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E1D7A" w14:textId="77777777" w:rsidR="009E4313" w:rsidRPr="009C3D45" w:rsidRDefault="009E4313" w:rsidP="00DF4C24">
      <w:pPr>
        <w:jc w:val="center"/>
        <w:rPr>
          <w:rFonts w:ascii="Arial" w:hAnsi="Arial" w:cs="Arial"/>
          <w:color w:val="000000"/>
          <w:sz w:val="18"/>
          <w:szCs w:val="18"/>
        </w:rPr>
      </w:pPr>
      <w:r w:rsidRPr="009C3D45">
        <w:rPr>
          <w:rFonts w:ascii="Arial" w:hAnsi="Arial" w:cs="Arial"/>
          <w:color w:val="000000"/>
          <w:sz w:val="18"/>
          <w:szCs w:val="18"/>
        </w:rPr>
        <w:t xml:space="preserve">NC </w:t>
      </w:r>
      <w:r w:rsidR="0084352E" w:rsidRPr="009C3D45">
        <w:rPr>
          <w:rFonts w:ascii="Arial" w:hAnsi="Arial" w:cs="Arial"/>
          <w:color w:val="000000"/>
          <w:sz w:val="18"/>
          <w:szCs w:val="18"/>
        </w:rPr>
        <w:t>DEQ</w:t>
      </w:r>
      <w:r w:rsidRPr="009C3D45">
        <w:rPr>
          <w:rFonts w:ascii="Arial" w:hAnsi="Arial" w:cs="Arial"/>
          <w:color w:val="000000"/>
          <w:sz w:val="18"/>
          <w:szCs w:val="18"/>
        </w:rPr>
        <w:t>/DW</w:t>
      </w:r>
      <w:r w:rsidR="0084352E" w:rsidRPr="009C3D45">
        <w:rPr>
          <w:rFonts w:ascii="Arial" w:hAnsi="Arial" w:cs="Arial"/>
          <w:color w:val="000000"/>
          <w:sz w:val="18"/>
          <w:szCs w:val="18"/>
        </w:rPr>
        <w:t>R</w:t>
      </w:r>
      <w:r w:rsidRPr="009C3D45">
        <w:rPr>
          <w:rFonts w:ascii="Arial" w:hAnsi="Arial" w:cs="Arial"/>
          <w:color w:val="000000"/>
          <w:sz w:val="18"/>
          <w:szCs w:val="18"/>
        </w:rPr>
        <w:t xml:space="preserve"> LABORATORY CERTIFICATION</w:t>
      </w:r>
    </w:p>
    <w:p w14:paraId="41CDA311" w14:textId="77777777" w:rsidR="005F16A4" w:rsidRPr="009C3D45" w:rsidRDefault="005F16A4" w:rsidP="007E1EA2">
      <w:pPr>
        <w:jc w:val="both"/>
        <w:rPr>
          <w:rFonts w:ascii="Arial" w:hAnsi="Arial" w:cs="Arial"/>
          <w:color w:val="000000"/>
          <w:sz w:val="18"/>
          <w:szCs w:val="18"/>
        </w:rPr>
      </w:pPr>
    </w:p>
    <w:tbl>
      <w:tblPr>
        <w:tblW w:w="10960" w:type="dxa"/>
        <w:jc w:val="center"/>
        <w:tblLook w:val="0000" w:firstRow="0" w:lastRow="0" w:firstColumn="0" w:lastColumn="0" w:noHBand="0" w:noVBand="0"/>
      </w:tblPr>
      <w:tblGrid>
        <w:gridCol w:w="2150"/>
        <w:gridCol w:w="2790"/>
        <w:gridCol w:w="3860"/>
        <w:gridCol w:w="910"/>
        <w:gridCol w:w="1250"/>
      </w:tblGrid>
      <w:tr w:rsidR="0084663F" w:rsidRPr="009C3D45" w14:paraId="062F4C12" w14:textId="77777777" w:rsidTr="00C05AA6">
        <w:trPr>
          <w:trHeight w:val="240"/>
          <w:jc w:val="center"/>
        </w:trPr>
        <w:tc>
          <w:tcPr>
            <w:tcW w:w="2150" w:type="dxa"/>
            <w:tcBorders>
              <w:top w:val="single" w:sz="8" w:space="0" w:color="auto"/>
              <w:left w:val="single" w:sz="8" w:space="0" w:color="auto"/>
              <w:bottom w:val="single" w:sz="8" w:space="0" w:color="auto"/>
              <w:right w:val="single" w:sz="8" w:space="0" w:color="000000"/>
            </w:tcBorders>
            <w:noWrap/>
            <w:vAlign w:val="bottom"/>
          </w:tcPr>
          <w:p w14:paraId="08F5A38A" w14:textId="77777777" w:rsidR="0084663F" w:rsidRPr="009C3D45" w:rsidRDefault="0084663F" w:rsidP="007E1EA2">
            <w:pPr>
              <w:jc w:val="both"/>
              <w:rPr>
                <w:rFonts w:ascii="Arial" w:hAnsi="Arial" w:cs="Arial"/>
                <w:color w:val="000000"/>
                <w:sz w:val="18"/>
                <w:szCs w:val="18"/>
              </w:rPr>
            </w:pPr>
            <w:r w:rsidRPr="009C3D45">
              <w:rPr>
                <w:rFonts w:ascii="Arial" w:hAnsi="Arial" w:cs="Arial"/>
                <w:color w:val="000000"/>
                <w:sz w:val="18"/>
                <w:szCs w:val="18"/>
              </w:rPr>
              <w:t>LABORATORY NAME:</w:t>
            </w:r>
          </w:p>
        </w:tc>
        <w:tc>
          <w:tcPr>
            <w:tcW w:w="6650" w:type="dxa"/>
            <w:gridSpan w:val="2"/>
            <w:tcBorders>
              <w:top w:val="single" w:sz="8" w:space="0" w:color="auto"/>
              <w:left w:val="nil"/>
              <w:bottom w:val="single" w:sz="8" w:space="0" w:color="auto"/>
              <w:right w:val="nil"/>
            </w:tcBorders>
            <w:noWrap/>
            <w:vAlign w:val="bottom"/>
          </w:tcPr>
          <w:p w14:paraId="528F88DF" w14:textId="77777777" w:rsidR="0084663F" w:rsidRPr="009C3D45" w:rsidRDefault="0084663F" w:rsidP="007E1EA2">
            <w:pPr>
              <w:jc w:val="both"/>
              <w:rPr>
                <w:rFonts w:ascii="Arial" w:hAnsi="Arial" w:cs="Arial"/>
                <w:b/>
                <w:color w:val="000000"/>
                <w:sz w:val="18"/>
                <w:szCs w:val="18"/>
              </w:rPr>
            </w:pPr>
            <w:r w:rsidRPr="009C3D45">
              <w:rPr>
                <w:rFonts w:ascii="Arial" w:hAnsi="Arial" w:cs="Arial"/>
                <w:color w:val="000000"/>
                <w:sz w:val="18"/>
                <w:szCs w:val="18"/>
              </w:rPr>
              <w:t> </w:t>
            </w:r>
          </w:p>
        </w:tc>
        <w:tc>
          <w:tcPr>
            <w:tcW w:w="910" w:type="dxa"/>
            <w:tcBorders>
              <w:top w:val="single" w:sz="8" w:space="0" w:color="auto"/>
              <w:left w:val="single" w:sz="8" w:space="0" w:color="auto"/>
              <w:bottom w:val="single" w:sz="8" w:space="0" w:color="auto"/>
              <w:right w:val="single" w:sz="8" w:space="0" w:color="auto"/>
            </w:tcBorders>
            <w:noWrap/>
            <w:vAlign w:val="bottom"/>
          </w:tcPr>
          <w:p w14:paraId="6782C580" w14:textId="77777777" w:rsidR="0084663F" w:rsidRPr="009C3D45" w:rsidRDefault="0084663F" w:rsidP="007E1EA2">
            <w:pPr>
              <w:jc w:val="both"/>
              <w:rPr>
                <w:rFonts w:ascii="Arial" w:hAnsi="Arial" w:cs="Arial"/>
                <w:color w:val="000000"/>
                <w:sz w:val="18"/>
                <w:szCs w:val="18"/>
              </w:rPr>
            </w:pPr>
            <w:r w:rsidRPr="009C3D45">
              <w:rPr>
                <w:rFonts w:ascii="Arial" w:hAnsi="Arial" w:cs="Arial"/>
                <w:color w:val="000000"/>
                <w:sz w:val="18"/>
                <w:szCs w:val="18"/>
              </w:rPr>
              <w:t>CERT #:</w:t>
            </w:r>
          </w:p>
        </w:tc>
        <w:tc>
          <w:tcPr>
            <w:tcW w:w="1250" w:type="dxa"/>
            <w:tcBorders>
              <w:top w:val="single" w:sz="8" w:space="0" w:color="auto"/>
              <w:left w:val="nil"/>
              <w:bottom w:val="single" w:sz="8" w:space="0" w:color="auto"/>
              <w:right w:val="single" w:sz="8" w:space="0" w:color="auto"/>
            </w:tcBorders>
            <w:noWrap/>
            <w:vAlign w:val="bottom"/>
          </w:tcPr>
          <w:p w14:paraId="1EDFAE52" w14:textId="77777777" w:rsidR="0084663F" w:rsidRPr="009C3D45" w:rsidRDefault="0084663F" w:rsidP="007E1EA2">
            <w:pPr>
              <w:jc w:val="both"/>
              <w:rPr>
                <w:rFonts w:ascii="Arial" w:hAnsi="Arial" w:cs="Arial"/>
                <w:color w:val="000000"/>
                <w:sz w:val="18"/>
                <w:szCs w:val="18"/>
              </w:rPr>
            </w:pPr>
            <w:r w:rsidRPr="009C3D45">
              <w:rPr>
                <w:rFonts w:ascii="Arial" w:hAnsi="Arial" w:cs="Arial"/>
                <w:color w:val="000000"/>
                <w:sz w:val="18"/>
                <w:szCs w:val="18"/>
              </w:rPr>
              <w:t> </w:t>
            </w:r>
          </w:p>
        </w:tc>
      </w:tr>
      <w:tr w:rsidR="0084663F" w:rsidRPr="009C3D45" w14:paraId="7924DCFD" w14:textId="77777777" w:rsidTr="00C05AA6">
        <w:trPr>
          <w:trHeight w:val="240"/>
          <w:jc w:val="center"/>
        </w:trPr>
        <w:tc>
          <w:tcPr>
            <w:tcW w:w="2150" w:type="dxa"/>
            <w:tcBorders>
              <w:top w:val="single" w:sz="8" w:space="0" w:color="auto"/>
              <w:left w:val="single" w:sz="8" w:space="0" w:color="auto"/>
              <w:bottom w:val="single" w:sz="8" w:space="0" w:color="auto"/>
              <w:right w:val="single" w:sz="8" w:space="0" w:color="000000"/>
            </w:tcBorders>
            <w:noWrap/>
            <w:vAlign w:val="bottom"/>
          </w:tcPr>
          <w:p w14:paraId="5F85FE91" w14:textId="77777777" w:rsidR="0084663F" w:rsidRPr="009C3D45" w:rsidRDefault="0084663F" w:rsidP="007E1EA2">
            <w:pPr>
              <w:jc w:val="both"/>
              <w:rPr>
                <w:rFonts w:ascii="Arial" w:hAnsi="Arial" w:cs="Arial"/>
                <w:color w:val="000000"/>
                <w:sz w:val="18"/>
                <w:szCs w:val="18"/>
              </w:rPr>
            </w:pPr>
            <w:r w:rsidRPr="009C3D45">
              <w:rPr>
                <w:rFonts w:ascii="Arial" w:hAnsi="Arial" w:cs="Arial"/>
                <w:color w:val="000000"/>
                <w:sz w:val="18"/>
                <w:szCs w:val="18"/>
              </w:rPr>
              <w:t>PRIMARY ANALYST:</w:t>
            </w:r>
          </w:p>
        </w:tc>
        <w:tc>
          <w:tcPr>
            <w:tcW w:w="6650" w:type="dxa"/>
            <w:gridSpan w:val="2"/>
            <w:tcBorders>
              <w:top w:val="single" w:sz="8" w:space="0" w:color="auto"/>
              <w:left w:val="nil"/>
              <w:bottom w:val="single" w:sz="8" w:space="0" w:color="auto"/>
              <w:right w:val="nil"/>
            </w:tcBorders>
            <w:noWrap/>
            <w:vAlign w:val="bottom"/>
          </w:tcPr>
          <w:p w14:paraId="3283EB13" w14:textId="77777777" w:rsidR="0084663F" w:rsidRPr="009C3D45" w:rsidRDefault="0084663F" w:rsidP="007E1EA2">
            <w:pPr>
              <w:jc w:val="both"/>
              <w:rPr>
                <w:rFonts w:ascii="Arial" w:hAnsi="Arial" w:cs="Arial"/>
                <w:color w:val="000000"/>
                <w:sz w:val="18"/>
                <w:szCs w:val="18"/>
              </w:rPr>
            </w:pPr>
            <w:r w:rsidRPr="009C3D45">
              <w:rPr>
                <w:rFonts w:ascii="Arial" w:hAnsi="Arial" w:cs="Arial"/>
                <w:color w:val="000000"/>
                <w:sz w:val="18"/>
                <w:szCs w:val="18"/>
              </w:rPr>
              <w:t> </w:t>
            </w:r>
          </w:p>
        </w:tc>
        <w:tc>
          <w:tcPr>
            <w:tcW w:w="910" w:type="dxa"/>
            <w:tcBorders>
              <w:top w:val="single" w:sz="8" w:space="0" w:color="auto"/>
              <w:left w:val="single" w:sz="8" w:space="0" w:color="auto"/>
              <w:bottom w:val="single" w:sz="8" w:space="0" w:color="auto"/>
              <w:right w:val="single" w:sz="8" w:space="0" w:color="auto"/>
            </w:tcBorders>
            <w:noWrap/>
            <w:vAlign w:val="bottom"/>
          </w:tcPr>
          <w:p w14:paraId="09DE0F0C" w14:textId="77777777" w:rsidR="0084663F" w:rsidRPr="009C3D45" w:rsidRDefault="0084663F" w:rsidP="007E1EA2">
            <w:pPr>
              <w:jc w:val="both"/>
              <w:rPr>
                <w:rFonts w:ascii="Arial" w:hAnsi="Arial" w:cs="Arial"/>
                <w:color w:val="000000"/>
                <w:sz w:val="18"/>
                <w:szCs w:val="18"/>
              </w:rPr>
            </w:pPr>
            <w:r w:rsidRPr="009C3D45">
              <w:rPr>
                <w:rFonts w:ascii="Arial" w:hAnsi="Arial" w:cs="Arial"/>
                <w:color w:val="000000"/>
                <w:sz w:val="18"/>
                <w:szCs w:val="18"/>
              </w:rPr>
              <w:t>DATE:</w:t>
            </w:r>
          </w:p>
        </w:tc>
        <w:tc>
          <w:tcPr>
            <w:tcW w:w="1250" w:type="dxa"/>
            <w:tcBorders>
              <w:top w:val="single" w:sz="8" w:space="0" w:color="auto"/>
              <w:left w:val="single" w:sz="8" w:space="0" w:color="auto"/>
              <w:bottom w:val="single" w:sz="8" w:space="0" w:color="auto"/>
              <w:right w:val="single" w:sz="8" w:space="0" w:color="auto"/>
            </w:tcBorders>
            <w:noWrap/>
            <w:vAlign w:val="bottom"/>
          </w:tcPr>
          <w:p w14:paraId="26F3FC5A" w14:textId="77777777" w:rsidR="0084663F" w:rsidRPr="009C3D45" w:rsidRDefault="0084663F" w:rsidP="007E1EA2">
            <w:pPr>
              <w:jc w:val="both"/>
              <w:rPr>
                <w:rFonts w:ascii="Arial" w:hAnsi="Arial" w:cs="Arial"/>
                <w:color w:val="000000"/>
                <w:sz w:val="18"/>
                <w:szCs w:val="18"/>
              </w:rPr>
            </w:pPr>
            <w:r w:rsidRPr="009C3D45">
              <w:rPr>
                <w:rFonts w:ascii="Arial" w:hAnsi="Arial" w:cs="Arial"/>
                <w:color w:val="000000"/>
                <w:sz w:val="18"/>
                <w:szCs w:val="18"/>
              </w:rPr>
              <w:t> </w:t>
            </w:r>
          </w:p>
        </w:tc>
      </w:tr>
      <w:tr w:rsidR="0084663F" w:rsidRPr="009C3D45" w14:paraId="33BC8146" w14:textId="77777777" w:rsidTr="00C05AA6">
        <w:trPr>
          <w:trHeight w:val="240"/>
          <w:jc w:val="center"/>
        </w:trPr>
        <w:tc>
          <w:tcPr>
            <w:tcW w:w="4940" w:type="dxa"/>
            <w:gridSpan w:val="2"/>
            <w:tcBorders>
              <w:top w:val="single" w:sz="8" w:space="0" w:color="auto"/>
              <w:left w:val="single" w:sz="8" w:space="0" w:color="auto"/>
              <w:bottom w:val="single" w:sz="8" w:space="0" w:color="auto"/>
              <w:right w:val="single" w:sz="8" w:space="0" w:color="000000"/>
            </w:tcBorders>
            <w:noWrap/>
            <w:vAlign w:val="bottom"/>
          </w:tcPr>
          <w:p w14:paraId="163EBD04" w14:textId="77777777" w:rsidR="0084663F" w:rsidRPr="009C3D45" w:rsidRDefault="0084663F" w:rsidP="007E1EA2">
            <w:pPr>
              <w:jc w:val="both"/>
              <w:rPr>
                <w:rFonts w:ascii="Arial" w:hAnsi="Arial" w:cs="Arial"/>
                <w:color w:val="000000"/>
                <w:sz w:val="18"/>
                <w:szCs w:val="18"/>
              </w:rPr>
            </w:pPr>
            <w:r w:rsidRPr="009C3D45">
              <w:rPr>
                <w:rFonts w:ascii="Arial" w:hAnsi="Arial" w:cs="Arial"/>
                <w:color w:val="000000"/>
                <w:sz w:val="18"/>
                <w:szCs w:val="18"/>
              </w:rPr>
              <w:t>NAME OF PERSON COMPLETING CHECKLIST (PRINT):</w:t>
            </w:r>
          </w:p>
        </w:tc>
        <w:tc>
          <w:tcPr>
            <w:tcW w:w="6020" w:type="dxa"/>
            <w:gridSpan w:val="3"/>
            <w:tcBorders>
              <w:top w:val="single" w:sz="8" w:space="0" w:color="auto"/>
              <w:left w:val="single" w:sz="8" w:space="0" w:color="auto"/>
              <w:bottom w:val="single" w:sz="8" w:space="0" w:color="auto"/>
              <w:right w:val="single" w:sz="8" w:space="0" w:color="auto"/>
            </w:tcBorders>
            <w:noWrap/>
            <w:vAlign w:val="bottom"/>
          </w:tcPr>
          <w:p w14:paraId="7FE5F387" w14:textId="77777777" w:rsidR="0084663F" w:rsidRPr="009C3D45" w:rsidRDefault="0084663F" w:rsidP="007E1EA2">
            <w:pPr>
              <w:jc w:val="both"/>
              <w:rPr>
                <w:rFonts w:ascii="Arial" w:hAnsi="Arial" w:cs="Arial"/>
                <w:color w:val="000000"/>
                <w:sz w:val="18"/>
                <w:szCs w:val="18"/>
              </w:rPr>
            </w:pPr>
          </w:p>
        </w:tc>
      </w:tr>
      <w:tr w:rsidR="0084663F" w:rsidRPr="009C3D45" w14:paraId="1E36BFFA" w14:textId="77777777" w:rsidTr="00C05AA6">
        <w:trPr>
          <w:trHeight w:val="240"/>
          <w:jc w:val="center"/>
        </w:trPr>
        <w:tc>
          <w:tcPr>
            <w:tcW w:w="4940" w:type="dxa"/>
            <w:gridSpan w:val="2"/>
            <w:tcBorders>
              <w:top w:val="single" w:sz="8" w:space="0" w:color="auto"/>
              <w:left w:val="single" w:sz="8" w:space="0" w:color="auto"/>
              <w:bottom w:val="single" w:sz="8" w:space="0" w:color="auto"/>
              <w:right w:val="single" w:sz="8" w:space="0" w:color="000000"/>
            </w:tcBorders>
            <w:noWrap/>
            <w:vAlign w:val="bottom"/>
          </w:tcPr>
          <w:p w14:paraId="61B81E63" w14:textId="77777777" w:rsidR="0084663F" w:rsidRPr="009C3D45" w:rsidRDefault="0084663F" w:rsidP="007E1EA2">
            <w:pPr>
              <w:jc w:val="both"/>
              <w:rPr>
                <w:rFonts w:ascii="Arial" w:hAnsi="Arial" w:cs="Arial"/>
                <w:color w:val="000000"/>
                <w:sz w:val="18"/>
                <w:szCs w:val="18"/>
              </w:rPr>
            </w:pPr>
            <w:r w:rsidRPr="009C3D45">
              <w:rPr>
                <w:rFonts w:ascii="Arial" w:hAnsi="Arial" w:cs="Arial"/>
                <w:color w:val="000000"/>
                <w:sz w:val="18"/>
                <w:szCs w:val="18"/>
              </w:rPr>
              <w:t>SIGNATURE OF PERSON COMPLETING CHECKLIST:</w:t>
            </w:r>
          </w:p>
        </w:tc>
        <w:tc>
          <w:tcPr>
            <w:tcW w:w="6020" w:type="dxa"/>
            <w:gridSpan w:val="3"/>
            <w:tcBorders>
              <w:top w:val="single" w:sz="8" w:space="0" w:color="auto"/>
              <w:left w:val="single" w:sz="8" w:space="0" w:color="auto"/>
              <w:bottom w:val="single" w:sz="8" w:space="0" w:color="auto"/>
              <w:right w:val="single" w:sz="8" w:space="0" w:color="auto"/>
            </w:tcBorders>
            <w:noWrap/>
            <w:vAlign w:val="bottom"/>
          </w:tcPr>
          <w:p w14:paraId="6F72B280" w14:textId="77777777" w:rsidR="0084663F" w:rsidRPr="009C3D45" w:rsidRDefault="0084663F" w:rsidP="007E1EA2">
            <w:pPr>
              <w:jc w:val="both"/>
              <w:rPr>
                <w:rFonts w:ascii="Arial" w:hAnsi="Arial" w:cs="Arial"/>
                <w:color w:val="000000"/>
                <w:sz w:val="18"/>
                <w:szCs w:val="18"/>
              </w:rPr>
            </w:pPr>
          </w:p>
        </w:tc>
      </w:tr>
    </w:tbl>
    <w:p w14:paraId="356FADD1" w14:textId="77777777" w:rsidR="009E4313" w:rsidRPr="009C3D45" w:rsidRDefault="009E4313" w:rsidP="007E1EA2">
      <w:pPr>
        <w:jc w:val="both"/>
        <w:rPr>
          <w:rFonts w:ascii="Arial" w:hAnsi="Arial" w:cs="Arial"/>
          <w:color w:val="000000"/>
          <w:sz w:val="18"/>
          <w:szCs w:val="18"/>
        </w:rPr>
      </w:pPr>
    </w:p>
    <w:p w14:paraId="186BF628" w14:textId="77777777" w:rsidR="009E4313" w:rsidRDefault="009E4313" w:rsidP="00835BAA">
      <w:pPr>
        <w:jc w:val="center"/>
        <w:rPr>
          <w:rFonts w:ascii="Arial" w:hAnsi="Arial" w:cs="Arial"/>
          <w:b/>
          <w:color w:val="000000"/>
          <w:sz w:val="18"/>
          <w:szCs w:val="18"/>
        </w:rPr>
      </w:pPr>
      <w:r w:rsidRPr="009C3D45">
        <w:rPr>
          <w:rFonts w:ascii="Arial" w:hAnsi="Arial" w:cs="Arial"/>
          <w:color w:val="000000"/>
          <w:sz w:val="18"/>
          <w:szCs w:val="18"/>
        </w:rPr>
        <w:t xml:space="preserve">Parameter: </w:t>
      </w:r>
      <w:r w:rsidR="00C31633" w:rsidRPr="009C3D45">
        <w:rPr>
          <w:rFonts w:ascii="Arial" w:hAnsi="Arial" w:cs="Arial"/>
          <w:b/>
          <w:color w:val="000000"/>
          <w:sz w:val="18"/>
          <w:szCs w:val="18"/>
        </w:rPr>
        <w:t xml:space="preserve">Mercury </w:t>
      </w:r>
    </w:p>
    <w:p w14:paraId="00CF1E19" w14:textId="77777777" w:rsidR="006E1858" w:rsidRPr="009C3D45" w:rsidRDefault="006E1858" w:rsidP="00835BAA">
      <w:pPr>
        <w:jc w:val="center"/>
        <w:rPr>
          <w:rFonts w:ascii="Arial" w:hAnsi="Arial" w:cs="Arial"/>
          <w:color w:val="000000"/>
          <w:sz w:val="18"/>
          <w:szCs w:val="18"/>
        </w:rPr>
      </w:pPr>
      <w:r>
        <w:rPr>
          <w:rFonts w:ascii="Arial" w:hAnsi="Arial" w:cs="Arial"/>
          <w:b/>
          <w:color w:val="000000"/>
          <w:sz w:val="18"/>
          <w:szCs w:val="18"/>
        </w:rPr>
        <w:t>Cold Vapor</w:t>
      </w:r>
      <w:r w:rsidR="00310D19">
        <w:rPr>
          <w:rFonts w:ascii="Arial" w:hAnsi="Arial" w:cs="Arial"/>
          <w:b/>
          <w:color w:val="000000"/>
          <w:sz w:val="18"/>
          <w:szCs w:val="18"/>
        </w:rPr>
        <w:t xml:space="preserve"> Atomic Absorption</w:t>
      </w:r>
      <w:r w:rsidR="007375F0">
        <w:rPr>
          <w:rFonts w:ascii="Arial" w:hAnsi="Arial" w:cs="Arial"/>
          <w:b/>
          <w:color w:val="000000"/>
          <w:sz w:val="18"/>
          <w:szCs w:val="18"/>
        </w:rPr>
        <w:t xml:space="preserve"> Spectrometry</w:t>
      </w:r>
      <w:r>
        <w:rPr>
          <w:rFonts w:ascii="Arial" w:hAnsi="Arial" w:cs="Arial"/>
          <w:b/>
          <w:color w:val="000000"/>
          <w:sz w:val="18"/>
          <w:szCs w:val="18"/>
        </w:rPr>
        <w:t>, Manual</w:t>
      </w:r>
      <w:r w:rsidR="007375F0">
        <w:rPr>
          <w:rFonts w:ascii="Arial" w:hAnsi="Arial" w:cs="Arial"/>
          <w:b/>
          <w:color w:val="000000"/>
          <w:sz w:val="18"/>
          <w:szCs w:val="18"/>
        </w:rPr>
        <w:t xml:space="preserve"> (Aqueous)</w:t>
      </w:r>
    </w:p>
    <w:p w14:paraId="24C25616" w14:textId="77777777" w:rsidR="009E4313" w:rsidRPr="009C3D45" w:rsidRDefault="009E4313" w:rsidP="00835BAA">
      <w:pPr>
        <w:jc w:val="center"/>
        <w:rPr>
          <w:rFonts w:ascii="Arial" w:hAnsi="Arial" w:cs="Arial"/>
          <w:b/>
          <w:color w:val="000000"/>
          <w:sz w:val="18"/>
          <w:szCs w:val="18"/>
        </w:rPr>
      </w:pPr>
      <w:r w:rsidRPr="009C3D45">
        <w:rPr>
          <w:rFonts w:ascii="Arial" w:hAnsi="Arial" w:cs="Arial"/>
          <w:color w:val="000000"/>
          <w:sz w:val="18"/>
          <w:szCs w:val="18"/>
        </w:rPr>
        <w:t xml:space="preserve">Method: </w:t>
      </w:r>
      <w:r w:rsidR="00C15F72" w:rsidRPr="009C3D45">
        <w:rPr>
          <w:rFonts w:ascii="Arial" w:hAnsi="Arial" w:cs="Arial"/>
          <w:b/>
          <w:color w:val="000000"/>
          <w:sz w:val="18"/>
          <w:szCs w:val="18"/>
        </w:rPr>
        <w:t xml:space="preserve">EPA Method </w:t>
      </w:r>
      <w:r w:rsidR="00C31633" w:rsidRPr="009C3D45">
        <w:rPr>
          <w:rFonts w:ascii="Arial" w:hAnsi="Arial" w:cs="Arial"/>
          <w:b/>
          <w:color w:val="000000"/>
          <w:sz w:val="18"/>
          <w:szCs w:val="18"/>
        </w:rPr>
        <w:t>245.1, Rev. 3.0, 1994</w:t>
      </w:r>
    </w:p>
    <w:p w14:paraId="4E6D5BE4" w14:textId="77777777" w:rsidR="00F532CF" w:rsidRPr="009C3D45" w:rsidRDefault="00F532CF" w:rsidP="007E1EA2">
      <w:pPr>
        <w:jc w:val="both"/>
        <w:rPr>
          <w:rFonts w:ascii="Arial" w:hAnsi="Arial" w:cs="Arial"/>
          <w:color w:val="000000"/>
          <w:sz w:val="18"/>
          <w:szCs w:val="18"/>
        </w:rPr>
      </w:pPr>
    </w:p>
    <w:p w14:paraId="546B0D43" w14:textId="77777777" w:rsidR="0078657D" w:rsidRPr="009C3D45" w:rsidRDefault="0078657D" w:rsidP="007E1EA2">
      <w:pPr>
        <w:jc w:val="both"/>
        <w:rPr>
          <w:rFonts w:ascii="Arial" w:hAnsi="Arial" w:cs="Arial"/>
          <w:color w:val="000000"/>
          <w:sz w:val="18"/>
          <w:szCs w:val="18"/>
        </w:rPr>
        <w:sectPr w:rsidR="0078657D" w:rsidRPr="009C3D45" w:rsidSect="00E45A85">
          <w:headerReference w:type="default" r:id="rId11"/>
          <w:footerReference w:type="default" r:id="rId12"/>
          <w:pgSz w:w="12240" w:h="15840" w:code="1"/>
          <w:pgMar w:top="720" w:right="720" w:bottom="432" w:left="720" w:header="288" w:footer="288" w:gutter="0"/>
          <w:cols w:space="720"/>
          <w:titlePg/>
          <w:docGrid w:linePitch="360"/>
        </w:sectPr>
      </w:pPr>
    </w:p>
    <w:p w14:paraId="29E893D1" w14:textId="77777777" w:rsidR="00F532CF" w:rsidRPr="009C3D45" w:rsidRDefault="00F532CF" w:rsidP="007E1EA2">
      <w:pPr>
        <w:jc w:val="both"/>
        <w:rPr>
          <w:rFonts w:ascii="Arial" w:hAnsi="Arial" w:cs="Arial"/>
          <w:color w:val="000000"/>
          <w:sz w:val="18"/>
          <w:szCs w:val="18"/>
        </w:rPr>
      </w:pPr>
      <w:r w:rsidRPr="009C3D45">
        <w:rPr>
          <w:rFonts w:ascii="Arial" w:hAnsi="Arial" w:cs="Arial"/>
          <w:color w:val="000000"/>
          <w:sz w:val="18"/>
          <w:szCs w:val="18"/>
        </w:rPr>
        <w:t>EQUIPMENT: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
        <w:gridCol w:w="10436"/>
      </w:tblGrid>
      <w:tr w:rsidR="0012549E" w:rsidRPr="009C3D45" w14:paraId="3EB0FA21" w14:textId="77777777" w:rsidTr="00AF61BC">
        <w:trPr>
          <w:trHeight w:val="277"/>
        </w:trPr>
        <w:tc>
          <w:tcPr>
            <w:tcW w:w="164" w:type="pct"/>
            <w:vAlign w:val="center"/>
          </w:tcPr>
          <w:p w14:paraId="5A7B6F8C" w14:textId="77777777" w:rsidR="00F40154" w:rsidRPr="009C3D45" w:rsidRDefault="00F40154" w:rsidP="00AF61BC">
            <w:pPr>
              <w:rPr>
                <w:rFonts w:ascii="Arial" w:hAnsi="Arial" w:cs="Arial"/>
                <w:color w:val="000000"/>
                <w:sz w:val="18"/>
                <w:szCs w:val="18"/>
              </w:rPr>
            </w:pPr>
          </w:p>
        </w:tc>
        <w:tc>
          <w:tcPr>
            <w:tcW w:w="4836" w:type="pct"/>
            <w:vAlign w:val="center"/>
          </w:tcPr>
          <w:p w14:paraId="4C7337A8" w14:textId="77777777" w:rsidR="0086739F" w:rsidRDefault="00F40154" w:rsidP="00AF61BC">
            <w:pPr>
              <w:rPr>
                <w:rFonts w:ascii="Arial" w:hAnsi="Arial" w:cs="Arial"/>
                <w:color w:val="000000"/>
                <w:sz w:val="18"/>
                <w:szCs w:val="18"/>
              </w:rPr>
            </w:pPr>
            <w:r w:rsidRPr="009C3D45">
              <w:rPr>
                <w:rFonts w:ascii="Arial" w:hAnsi="Arial" w:cs="Arial"/>
                <w:color w:val="000000"/>
                <w:sz w:val="18"/>
                <w:szCs w:val="18"/>
              </w:rPr>
              <w:t>Atomic</w:t>
            </w:r>
            <w:r w:rsidR="00786121" w:rsidRPr="009C3D45">
              <w:rPr>
                <w:rFonts w:ascii="Arial" w:hAnsi="Arial" w:cs="Arial"/>
                <w:color w:val="000000"/>
                <w:sz w:val="18"/>
                <w:szCs w:val="18"/>
              </w:rPr>
              <w:t xml:space="preserve"> </w:t>
            </w:r>
            <w:r w:rsidRPr="009C3D45">
              <w:rPr>
                <w:rFonts w:ascii="Arial" w:hAnsi="Arial" w:cs="Arial"/>
                <w:color w:val="000000"/>
                <w:sz w:val="18"/>
                <w:szCs w:val="18"/>
              </w:rPr>
              <w:t>Absorption</w:t>
            </w:r>
            <w:r w:rsidR="0086739F">
              <w:rPr>
                <w:rFonts w:ascii="Arial" w:hAnsi="Arial" w:cs="Arial"/>
                <w:color w:val="000000"/>
                <w:sz w:val="18"/>
                <w:szCs w:val="18"/>
              </w:rPr>
              <w:t xml:space="preserve"> Cold Vapor System:</w:t>
            </w:r>
          </w:p>
          <w:p w14:paraId="7B2B1426" w14:textId="77777777" w:rsidR="00F40154" w:rsidRPr="009C3D45" w:rsidRDefault="0086739F" w:rsidP="00AF61BC">
            <w:pPr>
              <w:rPr>
                <w:rFonts w:ascii="Arial" w:hAnsi="Arial" w:cs="Arial"/>
                <w:color w:val="000000"/>
                <w:sz w:val="18"/>
                <w:szCs w:val="18"/>
              </w:rPr>
            </w:pPr>
            <w:r>
              <w:rPr>
                <w:rFonts w:ascii="Arial" w:hAnsi="Arial" w:cs="Arial"/>
                <w:color w:val="000000"/>
                <w:sz w:val="18"/>
                <w:szCs w:val="18"/>
              </w:rPr>
              <w:t xml:space="preserve">(AA </w:t>
            </w:r>
            <w:r w:rsidR="00F40154" w:rsidRPr="009C3D45">
              <w:rPr>
                <w:rFonts w:ascii="Arial" w:hAnsi="Arial" w:cs="Arial"/>
                <w:color w:val="000000"/>
                <w:sz w:val="18"/>
                <w:szCs w:val="18"/>
              </w:rPr>
              <w:t>Spectrophotometer</w:t>
            </w:r>
            <w:r w:rsidR="00AF61BC" w:rsidRPr="009C3D45">
              <w:rPr>
                <w:rFonts w:ascii="Arial" w:hAnsi="Arial" w:cs="Arial"/>
                <w:color w:val="000000"/>
                <w:sz w:val="18"/>
                <w:szCs w:val="18"/>
              </w:rPr>
              <w:t>, Mercury Hollow Cathode Lamp, Absorption</w:t>
            </w:r>
            <w:r w:rsidR="00786121" w:rsidRPr="009C3D45">
              <w:rPr>
                <w:rFonts w:ascii="Arial" w:hAnsi="Arial" w:cs="Arial"/>
                <w:color w:val="000000"/>
                <w:sz w:val="18"/>
                <w:szCs w:val="18"/>
              </w:rPr>
              <w:t xml:space="preserve"> </w:t>
            </w:r>
            <w:r w:rsidR="00AF61BC" w:rsidRPr="009C3D45">
              <w:rPr>
                <w:rFonts w:ascii="Arial" w:hAnsi="Arial" w:cs="Arial"/>
                <w:color w:val="000000"/>
                <w:sz w:val="18"/>
                <w:szCs w:val="18"/>
              </w:rPr>
              <w:t>Cell, Aeration</w:t>
            </w:r>
            <w:r w:rsidR="00786121" w:rsidRPr="009C3D45">
              <w:rPr>
                <w:rFonts w:ascii="Arial" w:hAnsi="Arial" w:cs="Arial"/>
                <w:color w:val="000000"/>
                <w:sz w:val="18"/>
                <w:szCs w:val="18"/>
              </w:rPr>
              <w:t xml:space="preserve"> </w:t>
            </w:r>
            <w:r w:rsidR="00AF61BC" w:rsidRPr="009C3D45">
              <w:rPr>
                <w:rFonts w:ascii="Arial" w:hAnsi="Arial" w:cs="Arial"/>
                <w:color w:val="000000"/>
                <w:sz w:val="18"/>
                <w:szCs w:val="18"/>
              </w:rPr>
              <w:t>Tubing, Air Pump, Drying</w:t>
            </w:r>
            <w:r w:rsidR="00786121" w:rsidRPr="009C3D45">
              <w:rPr>
                <w:rFonts w:ascii="Arial" w:hAnsi="Arial" w:cs="Arial"/>
                <w:color w:val="000000"/>
                <w:sz w:val="18"/>
                <w:szCs w:val="18"/>
              </w:rPr>
              <w:t xml:space="preserve"> </w:t>
            </w:r>
            <w:r w:rsidR="00AF61BC" w:rsidRPr="009C3D45">
              <w:rPr>
                <w:rFonts w:ascii="Arial" w:hAnsi="Arial" w:cs="Arial"/>
                <w:color w:val="000000"/>
                <w:sz w:val="18"/>
                <w:szCs w:val="18"/>
              </w:rPr>
              <w:t>Tube, Recorder</w:t>
            </w:r>
            <w:r>
              <w:rPr>
                <w:rFonts w:ascii="Arial" w:hAnsi="Arial" w:cs="Arial"/>
                <w:color w:val="000000"/>
                <w:sz w:val="18"/>
                <w:szCs w:val="18"/>
              </w:rPr>
              <w:t>)</w:t>
            </w:r>
          </w:p>
        </w:tc>
      </w:tr>
      <w:tr w:rsidR="0012549E" w:rsidRPr="009C3D45" w14:paraId="3D6BA893" w14:textId="77777777" w:rsidTr="00AF61BC">
        <w:trPr>
          <w:trHeight w:val="277"/>
        </w:trPr>
        <w:tc>
          <w:tcPr>
            <w:tcW w:w="164" w:type="pct"/>
            <w:vAlign w:val="center"/>
          </w:tcPr>
          <w:p w14:paraId="26789570" w14:textId="77777777" w:rsidR="00F40154" w:rsidRPr="009C3D45" w:rsidRDefault="00F40154" w:rsidP="00AF61BC">
            <w:pPr>
              <w:rPr>
                <w:rFonts w:ascii="Arial" w:hAnsi="Arial" w:cs="Arial"/>
                <w:color w:val="000000"/>
                <w:sz w:val="18"/>
                <w:szCs w:val="18"/>
              </w:rPr>
            </w:pPr>
          </w:p>
        </w:tc>
        <w:tc>
          <w:tcPr>
            <w:tcW w:w="4836" w:type="pct"/>
            <w:vAlign w:val="center"/>
          </w:tcPr>
          <w:p w14:paraId="7B09AE2B" w14:textId="77777777" w:rsidR="00F40154" w:rsidRPr="009C3D45" w:rsidRDefault="00AF61BC" w:rsidP="00AF61BC">
            <w:pPr>
              <w:rPr>
                <w:rFonts w:ascii="Arial" w:hAnsi="Arial" w:cs="Arial"/>
                <w:color w:val="000000"/>
                <w:sz w:val="18"/>
                <w:szCs w:val="18"/>
              </w:rPr>
            </w:pPr>
            <w:r w:rsidRPr="009C3D45">
              <w:rPr>
                <w:rFonts w:ascii="Arial" w:hAnsi="Arial" w:cs="Arial"/>
                <w:color w:val="000000"/>
                <w:sz w:val="18"/>
                <w:szCs w:val="18"/>
              </w:rPr>
              <w:t>Or a Mercury Analyzer:</w:t>
            </w:r>
          </w:p>
        </w:tc>
      </w:tr>
      <w:tr w:rsidR="0012549E" w:rsidRPr="009C3D45" w14:paraId="6A8EE6A3" w14:textId="77777777" w:rsidTr="00AF61BC">
        <w:trPr>
          <w:trHeight w:val="277"/>
        </w:trPr>
        <w:tc>
          <w:tcPr>
            <w:tcW w:w="164" w:type="pct"/>
            <w:vAlign w:val="center"/>
          </w:tcPr>
          <w:p w14:paraId="662EDA1B" w14:textId="77777777" w:rsidR="00F40154" w:rsidRPr="009C3D45" w:rsidRDefault="00F40154" w:rsidP="00AF61BC">
            <w:pPr>
              <w:rPr>
                <w:rFonts w:ascii="Arial" w:hAnsi="Arial" w:cs="Arial"/>
                <w:color w:val="000000"/>
                <w:sz w:val="18"/>
                <w:szCs w:val="18"/>
              </w:rPr>
            </w:pPr>
          </w:p>
        </w:tc>
        <w:tc>
          <w:tcPr>
            <w:tcW w:w="4836" w:type="pct"/>
            <w:vAlign w:val="center"/>
          </w:tcPr>
          <w:p w14:paraId="2E721B52" w14:textId="77777777" w:rsidR="00F40154" w:rsidRPr="009C3D45" w:rsidRDefault="00F40154" w:rsidP="00AF61BC">
            <w:pPr>
              <w:rPr>
                <w:rFonts w:ascii="Arial" w:hAnsi="Arial" w:cs="Arial"/>
                <w:color w:val="000000"/>
                <w:sz w:val="18"/>
                <w:szCs w:val="18"/>
              </w:rPr>
            </w:pPr>
            <w:r w:rsidRPr="009C3D45">
              <w:rPr>
                <w:rFonts w:ascii="Arial" w:hAnsi="Arial" w:cs="Arial"/>
                <w:color w:val="000000"/>
                <w:sz w:val="18"/>
                <w:szCs w:val="18"/>
              </w:rPr>
              <w:t>Flowmeter</w:t>
            </w:r>
            <w:r w:rsidR="0086739F">
              <w:rPr>
                <w:rFonts w:ascii="Arial" w:hAnsi="Arial" w:cs="Arial"/>
                <w:color w:val="000000"/>
                <w:sz w:val="18"/>
                <w:szCs w:val="18"/>
              </w:rPr>
              <w:t xml:space="preserve"> – capable of measuring flow of 1 L/min</w:t>
            </w:r>
          </w:p>
        </w:tc>
      </w:tr>
      <w:tr w:rsidR="0012549E" w:rsidRPr="009C3D45" w14:paraId="0F86A04E" w14:textId="77777777" w:rsidTr="00AF61BC">
        <w:trPr>
          <w:trHeight w:val="277"/>
        </w:trPr>
        <w:tc>
          <w:tcPr>
            <w:tcW w:w="164" w:type="pct"/>
            <w:vAlign w:val="center"/>
          </w:tcPr>
          <w:p w14:paraId="0732F0DB" w14:textId="77777777" w:rsidR="00F40154" w:rsidRPr="009C3D45" w:rsidRDefault="00F40154" w:rsidP="00AF61BC">
            <w:pPr>
              <w:rPr>
                <w:rFonts w:ascii="Arial" w:hAnsi="Arial" w:cs="Arial"/>
                <w:color w:val="000000"/>
                <w:sz w:val="18"/>
                <w:szCs w:val="18"/>
              </w:rPr>
            </w:pPr>
          </w:p>
        </w:tc>
        <w:tc>
          <w:tcPr>
            <w:tcW w:w="4836" w:type="pct"/>
            <w:vAlign w:val="center"/>
          </w:tcPr>
          <w:p w14:paraId="484EBBC7" w14:textId="77777777" w:rsidR="00F40154" w:rsidRPr="009C3D45" w:rsidRDefault="00F40154" w:rsidP="00AF61BC">
            <w:pPr>
              <w:rPr>
                <w:rFonts w:ascii="Arial" w:hAnsi="Arial" w:cs="Arial"/>
                <w:color w:val="000000"/>
                <w:sz w:val="18"/>
                <w:szCs w:val="18"/>
              </w:rPr>
            </w:pPr>
            <w:r w:rsidRPr="009C3D45">
              <w:rPr>
                <w:rFonts w:ascii="Arial" w:hAnsi="Arial" w:cs="Arial"/>
                <w:color w:val="000000"/>
                <w:sz w:val="18"/>
                <w:szCs w:val="18"/>
              </w:rPr>
              <w:t>Water Bath</w:t>
            </w:r>
            <w:r w:rsidR="0086739F">
              <w:rPr>
                <w:rFonts w:ascii="Arial" w:hAnsi="Arial" w:cs="Arial"/>
                <w:color w:val="000000"/>
                <w:sz w:val="18"/>
                <w:szCs w:val="18"/>
              </w:rPr>
              <w:t xml:space="preserve"> – able to maintain 2-3 in. water at 95°C</w:t>
            </w:r>
          </w:p>
        </w:tc>
      </w:tr>
      <w:tr w:rsidR="002A5902" w:rsidRPr="009C3D45" w14:paraId="25987142" w14:textId="77777777" w:rsidTr="00AF61BC">
        <w:trPr>
          <w:trHeight w:val="277"/>
        </w:trPr>
        <w:tc>
          <w:tcPr>
            <w:tcW w:w="164" w:type="pct"/>
            <w:vAlign w:val="center"/>
          </w:tcPr>
          <w:p w14:paraId="3AC0901A" w14:textId="77777777" w:rsidR="002A5902" w:rsidRPr="009C3D45" w:rsidRDefault="002A5902" w:rsidP="00AF61BC">
            <w:pPr>
              <w:rPr>
                <w:rFonts w:ascii="Arial" w:hAnsi="Arial" w:cs="Arial"/>
                <w:color w:val="000000"/>
                <w:sz w:val="18"/>
                <w:szCs w:val="18"/>
              </w:rPr>
            </w:pPr>
          </w:p>
        </w:tc>
        <w:tc>
          <w:tcPr>
            <w:tcW w:w="4836" w:type="pct"/>
            <w:vAlign w:val="center"/>
          </w:tcPr>
          <w:p w14:paraId="0864FF07" w14:textId="77777777" w:rsidR="002A5902" w:rsidRPr="009C3D45" w:rsidRDefault="002A5902" w:rsidP="00AF61BC">
            <w:pPr>
              <w:rPr>
                <w:rFonts w:ascii="Arial" w:hAnsi="Arial" w:cs="Arial"/>
                <w:color w:val="000000"/>
                <w:sz w:val="18"/>
                <w:szCs w:val="18"/>
              </w:rPr>
            </w:pPr>
            <w:r>
              <w:rPr>
                <w:rFonts w:ascii="Arial" w:hAnsi="Arial" w:cs="Arial"/>
                <w:color w:val="000000"/>
                <w:sz w:val="18"/>
                <w:szCs w:val="18"/>
              </w:rPr>
              <w:t>Heating block – able to maintain 95°C with polypropylene digestion tubes</w:t>
            </w:r>
          </w:p>
        </w:tc>
      </w:tr>
      <w:tr w:rsidR="0012549E" w:rsidRPr="009C3D45" w14:paraId="6B459939" w14:textId="77777777" w:rsidTr="00AF61BC">
        <w:trPr>
          <w:trHeight w:val="277"/>
        </w:trPr>
        <w:tc>
          <w:tcPr>
            <w:tcW w:w="164" w:type="pct"/>
            <w:vAlign w:val="center"/>
          </w:tcPr>
          <w:p w14:paraId="643DAFEA" w14:textId="77777777" w:rsidR="00F40154" w:rsidRPr="009C3D45" w:rsidRDefault="00F40154" w:rsidP="00AF61BC">
            <w:pPr>
              <w:rPr>
                <w:rFonts w:ascii="Arial" w:hAnsi="Arial" w:cs="Arial"/>
                <w:color w:val="000000"/>
                <w:sz w:val="18"/>
                <w:szCs w:val="18"/>
              </w:rPr>
            </w:pPr>
          </w:p>
        </w:tc>
        <w:tc>
          <w:tcPr>
            <w:tcW w:w="4836" w:type="pct"/>
            <w:vAlign w:val="center"/>
          </w:tcPr>
          <w:p w14:paraId="2D929407" w14:textId="77777777" w:rsidR="00F40154" w:rsidRPr="009C3D45" w:rsidRDefault="00F40154" w:rsidP="00AF61BC">
            <w:pPr>
              <w:rPr>
                <w:rFonts w:ascii="Arial" w:hAnsi="Arial" w:cs="Arial"/>
                <w:color w:val="000000"/>
                <w:sz w:val="18"/>
                <w:szCs w:val="18"/>
              </w:rPr>
            </w:pPr>
            <w:r w:rsidRPr="009C3D45">
              <w:rPr>
                <w:rFonts w:ascii="Arial" w:hAnsi="Arial" w:cs="Arial"/>
                <w:color w:val="000000"/>
                <w:sz w:val="18"/>
                <w:szCs w:val="18"/>
              </w:rPr>
              <w:t>Analytical</w:t>
            </w:r>
            <w:r w:rsidR="00786121" w:rsidRPr="009C3D45">
              <w:rPr>
                <w:rFonts w:ascii="Arial" w:hAnsi="Arial" w:cs="Arial"/>
                <w:color w:val="000000"/>
                <w:sz w:val="18"/>
                <w:szCs w:val="18"/>
              </w:rPr>
              <w:t xml:space="preserve"> </w:t>
            </w:r>
            <w:r w:rsidRPr="009C3D45">
              <w:rPr>
                <w:rFonts w:ascii="Arial" w:hAnsi="Arial" w:cs="Arial"/>
                <w:color w:val="000000"/>
                <w:sz w:val="18"/>
                <w:szCs w:val="18"/>
              </w:rPr>
              <w:t>balance</w:t>
            </w:r>
            <w:r w:rsidR="0086739F">
              <w:rPr>
                <w:rFonts w:ascii="Arial" w:hAnsi="Arial" w:cs="Arial"/>
                <w:color w:val="000000"/>
                <w:sz w:val="18"/>
                <w:szCs w:val="18"/>
              </w:rPr>
              <w:t xml:space="preserve"> – capable of measuring to 0.1 mg</w:t>
            </w:r>
          </w:p>
        </w:tc>
      </w:tr>
      <w:tr w:rsidR="0012549E" w:rsidRPr="009C3D45" w14:paraId="6F2B40F3" w14:textId="77777777" w:rsidTr="00AF61BC">
        <w:trPr>
          <w:trHeight w:val="277"/>
        </w:trPr>
        <w:tc>
          <w:tcPr>
            <w:tcW w:w="164" w:type="pct"/>
            <w:vAlign w:val="center"/>
          </w:tcPr>
          <w:p w14:paraId="681400E3" w14:textId="77777777" w:rsidR="00F40154" w:rsidRPr="009C3D45" w:rsidRDefault="00F40154" w:rsidP="00AF61BC">
            <w:pPr>
              <w:rPr>
                <w:rFonts w:ascii="Arial" w:hAnsi="Arial" w:cs="Arial"/>
                <w:color w:val="000000"/>
                <w:sz w:val="18"/>
                <w:szCs w:val="18"/>
              </w:rPr>
            </w:pPr>
          </w:p>
        </w:tc>
        <w:tc>
          <w:tcPr>
            <w:tcW w:w="4836" w:type="pct"/>
            <w:vAlign w:val="center"/>
          </w:tcPr>
          <w:p w14:paraId="6272F4EE" w14:textId="77777777" w:rsidR="00F40154" w:rsidRPr="009C3D45" w:rsidRDefault="00AF61BC" w:rsidP="00AF61BC">
            <w:pPr>
              <w:rPr>
                <w:rFonts w:ascii="Arial" w:hAnsi="Arial" w:cs="Arial"/>
                <w:color w:val="000000"/>
                <w:sz w:val="18"/>
                <w:szCs w:val="18"/>
              </w:rPr>
            </w:pPr>
            <w:r w:rsidRPr="009C3D45">
              <w:rPr>
                <w:rFonts w:ascii="Arial" w:hAnsi="Arial" w:cs="Arial"/>
                <w:color w:val="000000"/>
                <w:sz w:val="18"/>
                <w:szCs w:val="18"/>
              </w:rPr>
              <w:t xml:space="preserve">Labware: Glassware, </w:t>
            </w:r>
            <w:r w:rsidR="0086739F">
              <w:rPr>
                <w:rFonts w:ascii="Arial" w:hAnsi="Arial" w:cs="Arial"/>
                <w:color w:val="000000"/>
                <w:sz w:val="18"/>
                <w:szCs w:val="18"/>
              </w:rPr>
              <w:t xml:space="preserve">BOD bottles or </w:t>
            </w:r>
            <w:r w:rsidRPr="009C3D45">
              <w:rPr>
                <w:rFonts w:ascii="Arial" w:hAnsi="Arial" w:cs="Arial"/>
                <w:color w:val="000000"/>
                <w:sz w:val="18"/>
                <w:szCs w:val="18"/>
              </w:rPr>
              <w:t>suitable closed containers, assorted pipettes</w:t>
            </w:r>
          </w:p>
        </w:tc>
      </w:tr>
      <w:tr w:rsidR="0032131D" w:rsidRPr="009C3D45" w14:paraId="4A0E1FAF" w14:textId="77777777" w:rsidTr="00AF61BC">
        <w:trPr>
          <w:trHeight w:val="277"/>
        </w:trPr>
        <w:tc>
          <w:tcPr>
            <w:tcW w:w="164" w:type="pct"/>
            <w:vAlign w:val="center"/>
          </w:tcPr>
          <w:p w14:paraId="69679918" w14:textId="77777777" w:rsidR="0032131D" w:rsidRPr="009C3D45" w:rsidRDefault="0032131D" w:rsidP="00AF61BC">
            <w:pPr>
              <w:rPr>
                <w:rFonts w:ascii="Arial" w:hAnsi="Arial" w:cs="Arial"/>
                <w:color w:val="000000"/>
                <w:sz w:val="18"/>
                <w:szCs w:val="18"/>
              </w:rPr>
            </w:pPr>
          </w:p>
        </w:tc>
        <w:tc>
          <w:tcPr>
            <w:tcW w:w="4836" w:type="pct"/>
            <w:vAlign w:val="center"/>
          </w:tcPr>
          <w:p w14:paraId="4669206F" w14:textId="77777777" w:rsidR="0032131D" w:rsidRPr="009C3D45" w:rsidRDefault="0032131D" w:rsidP="00AF61BC">
            <w:pPr>
              <w:rPr>
                <w:rFonts w:ascii="Arial" w:hAnsi="Arial" w:cs="Arial"/>
                <w:color w:val="000000"/>
                <w:sz w:val="18"/>
                <w:szCs w:val="18"/>
              </w:rPr>
            </w:pPr>
            <w:r>
              <w:rPr>
                <w:rFonts w:ascii="Arial" w:hAnsi="Arial" w:cs="Arial"/>
                <w:color w:val="000000"/>
                <w:sz w:val="18"/>
                <w:szCs w:val="18"/>
              </w:rPr>
              <w:t>Stir plate and stir bar</w:t>
            </w:r>
          </w:p>
        </w:tc>
      </w:tr>
    </w:tbl>
    <w:p w14:paraId="1AE262DB" w14:textId="77777777" w:rsidR="001B0F0F" w:rsidRPr="009C3D45" w:rsidRDefault="00F532CF" w:rsidP="007E1EA2">
      <w:pPr>
        <w:jc w:val="both"/>
        <w:rPr>
          <w:rFonts w:ascii="Arial" w:hAnsi="Arial" w:cs="Arial"/>
          <w:color w:val="000000"/>
          <w:sz w:val="18"/>
          <w:szCs w:val="18"/>
        </w:rPr>
      </w:pPr>
      <w:r w:rsidRPr="009C3D45">
        <w:rPr>
          <w:rFonts w:ascii="Arial" w:hAnsi="Arial" w:cs="Arial"/>
          <w:color w:val="000000"/>
          <w:sz w:val="18"/>
          <w:szCs w:val="18"/>
        </w:rPr>
        <w:tab/>
      </w:r>
    </w:p>
    <w:p w14:paraId="79F71CB5" w14:textId="77777777" w:rsidR="00F532CF" w:rsidRPr="009C3D45" w:rsidRDefault="00F532CF" w:rsidP="007E1EA2">
      <w:pPr>
        <w:jc w:val="both"/>
        <w:rPr>
          <w:rFonts w:ascii="Arial" w:hAnsi="Arial" w:cs="Arial"/>
          <w:color w:val="000000"/>
          <w:sz w:val="18"/>
          <w:szCs w:val="18"/>
        </w:rPr>
      </w:pPr>
      <w:r w:rsidRPr="009C3D45">
        <w:rPr>
          <w:rFonts w:ascii="Arial" w:hAnsi="Arial" w:cs="Arial"/>
          <w:color w:val="000000"/>
          <w:sz w:val="18"/>
          <w:szCs w:val="18"/>
        </w:rPr>
        <w:t>REAGENTS</w:t>
      </w:r>
      <w:r w:rsidR="00243D5F" w:rsidRPr="009C3D45">
        <w:rPr>
          <w:rFonts w:ascii="Arial" w:hAnsi="Arial" w:cs="Arial"/>
          <w:color w:val="000000"/>
          <w:sz w:val="18"/>
          <w:szCs w:val="18"/>
        </w:rPr>
        <w:t xml:space="preserve"> &amp; STANDARDS</w:t>
      </w:r>
      <w:r w:rsidRPr="009C3D45">
        <w:rPr>
          <w:rFonts w:ascii="Arial" w:hAnsi="Arial" w:cs="Arial"/>
          <w:color w:val="000000"/>
          <w:sz w:val="18"/>
          <w:szCs w:val="18"/>
        </w:rPr>
        <w:t>:</w:t>
      </w:r>
    </w:p>
    <w:p w14:paraId="181551F4" w14:textId="77777777" w:rsidR="001B0F0F" w:rsidRDefault="001B0F0F" w:rsidP="007E1EA2">
      <w:pPr>
        <w:jc w:val="both"/>
        <w:rPr>
          <w:rFonts w:ascii="Arial" w:hAnsi="Arial" w:cs="Arial"/>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
        <w:gridCol w:w="5184"/>
        <w:gridCol w:w="443"/>
        <w:gridCol w:w="4789"/>
      </w:tblGrid>
      <w:tr w:rsidR="00B777A1" w:rsidRPr="002C02B3" w14:paraId="48F6F2B4" w14:textId="77777777" w:rsidTr="002C02B3">
        <w:tc>
          <w:tcPr>
            <w:tcW w:w="378" w:type="dxa"/>
          </w:tcPr>
          <w:p w14:paraId="04F5BD69" w14:textId="77777777" w:rsidR="00B777A1" w:rsidRPr="002C02B3" w:rsidRDefault="00B777A1" w:rsidP="002C02B3">
            <w:pPr>
              <w:jc w:val="both"/>
              <w:rPr>
                <w:rFonts w:ascii="Arial" w:hAnsi="Arial" w:cs="Arial"/>
                <w:color w:val="000000"/>
                <w:sz w:val="18"/>
                <w:szCs w:val="18"/>
              </w:rPr>
            </w:pPr>
          </w:p>
        </w:tc>
        <w:tc>
          <w:tcPr>
            <w:tcW w:w="5310" w:type="dxa"/>
          </w:tcPr>
          <w:p w14:paraId="6270085C" w14:textId="77777777" w:rsidR="00B777A1" w:rsidRPr="002C02B3" w:rsidRDefault="00B777A1" w:rsidP="002C02B3">
            <w:pPr>
              <w:jc w:val="both"/>
              <w:rPr>
                <w:rFonts w:ascii="Arial" w:hAnsi="Arial" w:cs="Arial"/>
                <w:color w:val="000000"/>
                <w:sz w:val="18"/>
                <w:szCs w:val="18"/>
              </w:rPr>
            </w:pPr>
            <w:r w:rsidRPr="002C02B3">
              <w:rPr>
                <w:rFonts w:ascii="Arial" w:hAnsi="Arial" w:cs="Arial"/>
                <w:color w:val="000000"/>
                <w:sz w:val="18"/>
                <w:szCs w:val="18"/>
              </w:rPr>
              <w:t>Reagent Water, ASTM Type II</w:t>
            </w:r>
          </w:p>
        </w:tc>
        <w:tc>
          <w:tcPr>
            <w:tcW w:w="450" w:type="dxa"/>
          </w:tcPr>
          <w:p w14:paraId="7EFD997E" w14:textId="77777777" w:rsidR="00B777A1" w:rsidRPr="002C02B3" w:rsidRDefault="00B777A1" w:rsidP="002C02B3">
            <w:pPr>
              <w:jc w:val="both"/>
              <w:rPr>
                <w:rFonts w:ascii="Arial" w:hAnsi="Arial" w:cs="Arial"/>
                <w:color w:val="000000"/>
                <w:sz w:val="18"/>
                <w:szCs w:val="18"/>
              </w:rPr>
            </w:pPr>
          </w:p>
        </w:tc>
        <w:tc>
          <w:tcPr>
            <w:tcW w:w="4878" w:type="dxa"/>
          </w:tcPr>
          <w:p w14:paraId="61F68270" w14:textId="77777777" w:rsidR="00B777A1" w:rsidRPr="002C02B3" w:rsidRDefault="00B777A1" w:rsidP="002C02B3">
            <w:pPr>
              <w:jc w:val="both"/>
              <w:rPr>
                <w:rFonts w:ascii="Arial" w:hAnsi="Arial" w:cs="Arial"/>
                <w:color w:val="000000"/>
                <w:sz w:val="18"/>
                <w:szCs w:val="18"/>
              </w:rPr>
            </w:pPr>
            <w:r w:rsidRPr="002C02B3">
              <w:rPr>
                <w:rFonts w:ascii="Arial" w:hAnsi="Arial" w:cs="Arial"/>
                <w:color w:val="000000"/>
                <w:sz w:val="18"/>
                <w:szCs w:val="18"/>
              </w:rPr>
              <w:t>Potassium Persulfate</w:t>
            </w:r>
            <w:r w:rsidR="002A5902">
              <w:rPr>
                <w:rFonts w:ascii="Arial" w:hAnsi="Arial" w:cs="Arial"/>
                <w:color w:val="000000"/>
                <w:sz w:val="18"/>
                <w:szCs w:val="18"/>
              </w:rPr>
              <w:t>, 5%</w:t>
            </w:r>
          </w:p>
        </w:tc>
      </w:tr>
      <w:tr w:rsidR="00B777A1" w:rsidRPr="002C02B3" w14:paraId="14D89E4B" w14:textId="77777777" w:rsidTr="002C02B3">
        <w:tc>
          <w:tcPr>
            <w:tcW w:w="378" w:type="dxa"/>
          </w:tcPr>
          <w:p w14:paraId="44C9D26F" w14:textId="77777777" w:rsidR="00B777A1" w:rsidRPr="002C02B3" w:rsidRDefault="00B777A1" w:rsidP="002C02B3">
            <w:pPr>
              <w:jc w:val="both"/>
              <w:rPr>
                <w:rFonts w:ascii="Arial" w:hAnsi="Arial" w:cs="Arial"/>
                <w:color w:val="000000"/>
                <w:sz w:val="18"/>
                <w:szCs w:val="18"/>
              </w:rPr>
            </w:pPr>
          </w:p>
        </w:tc>
        <w:tc>
          <w:tcPr>
            <w:tcW w:w="5310" w:type="dxa"/>
          </w:tcPr>
          <w:p w14:paraId="0D9ACD82" w14:textId="77777777" w:rsidR="00B777A1" w:rsidRPr="002C02B3" w:rsidRDefault="00B777A1" w:rsidP="002C02B3">
            <w:pPr>
              <w:jc w:val="both"/>
              <w:rPr>
                <w:rFonts w:ascii="Arial" w:hAnsi="Arial" w:cs="Arial"/>
                <w:color w:val="000000"/>
                <w:sz w:val="18"/>
                <w:szCs w:val="18"/>
              </w:rPr>
            </w:pPr>
            <w:r w:rsidRPr="002C02B3">
              <w:rPr>
                <w:rFonts w:ascii="Arial" w:hAnsi="Arial" w:cs="Arial"/>
                <w:color w:val="000000"/>
                <w:sz w:val="18"/>
                <w:szCs w:val="18"/>
              </w:rPr>
              <w:t>Nitric Acid</w:t>
            </w:r>
          </w:p>
        </w:tc>
        <w:tc>
          <w:tcPr>
            <w:tcW w:w="450" w:type="dxa"/>
          </w:tcPr>
          <w:p w14:paraId="06CABE42" w14:textId="77777777" w:rsidR="00B777A1" w:rsidRPr="002C02B3" w:rsidRDefault="00B777A1" w:rsidP="002C02B3">
            <w:pPr>
              <w:jc w:val="both"/>
              <w:rPr>
                <w:rFonts w:ascii="Arial" w:hAnsi="Arial" w:cs="Arial"/>
                <w:color w:val="000000"/>
                <w:sz w:val="18"/>
                <w:szCs w:val="18"/>
              </w:rPr>
            </w:pPr>
          </w:p>
        </w:tc>
        <w:tc>
          <w:tcPr>
            <w:tcW w:w="4878" w:type="dxa"/>
            <w:vAlign w:val="center"/>
          </w:tcPr>
          <w:p w14:paraId="2AF1AF23" w14:textId="77777777" w:rsidR="00B777A1" w:rsidRPr="002C02B3" w:rsidRDefault="00B777A1" w:rsidP="002C02B3">
            <w:pPr>
              <w:jc w:val="both"/>
              <w:rPr>
                <w:rFonts w:ascii="Arial" w:hAnsi="Arial" w:cs="Arial"/>
                <w:color w:val="000000"/>
                <w:sz w:val="18"/>
                <w:szCs w:val="18"/>
              </w:rPr>
            </w:pPr>
            <w:r w:rsidRPr="002C02B3">
              <w:rPr>
                <w:rFonts w:ascii="Arial" w:hAnsi="Arial" w:cs="Arial"/>
                <w:color w:val="000000"/>
                <w:sz w:val="18"/>
                <w:szCs w:val="18"/>
              </w:rPr>
              <w:t>Sodium chloride-hydroxylammonium chloride</w:t>
            </w:r>
          </w:p>
        </w:tc>
      </w:tr>
      <w:tr w:rsidR="00B777A1" w:rsidRPr="002C02B3" w14:paraId="61BECD06" w14:textId="77777777" w:rsidTr="002C02B3">
        <w:tc>
          <w:tcPr>
            <w:tcW w:w="378" w:type="dxa"/>
          </w:tcPr>
          <w:p w14:paraId="553D6F26" w14:textId="77777777" w:rsidR="00B777A1" w:rsidRPr="002C02B3" w:rsidRDefault="00B777A1" w:rsidP="002C02B3">
            <w:pPr>
              <w:jc w:val="both"/>
              <w:rPr>
                <w:rFonts w:ascii="Arial" w:hAnsi="Arial" w:cs="Arial"/>
                <w:color w:val="000000"/>
                <w:sz w:val="18"/>
                <w:szCs w:val="18"/>
              </w:rPr>
            </w:pPr>
          </w:p>
        </w:tc>
        <w:tc>
          <w:tcPr>
            <w:tcW w:w="5310" w:type="dxa"/>
          </w:tcPr>
          <w:p w14:paraId="30DDDEB8" w14:textId="77777777" w:rsidR="00B777A1" w:rsidRPr="002C02B3" w:rsidRDefault="00B777A1" w:rsidP="002C02B3">
            <w:pPr>
              <w:jc w:val="both"/>
              <w:rPr>
                <w:rFonts w:ascii="Arial" w:hAnsi="Arial" w:cs="Arial"/>
                <w:color w:val="000000"/>
                <w:sz w:val="18"/>
                <w:szCs w:val="18"/>
              </w:rPr>
            </w:pPr>
            <w:r w:rsidRPr="002C02B3">
              <w:rPr>
                <w:rFonts w:ascii="Arial" w:hAnsi="Arial" w:cs="Arial"/>
                <w:color w:val="000000"/>
                <w:sz w:val="18"/>
                <w:szCs w:val="18"/>
              </w:rPr>
              <w:t>Sulfuric Acid</w:t>
            </w:r>
          </w:p>
        </w:tc>
        <w:tc>
          <w:tcPr>
            <w:tcW w:w="450" w:type="dxa"/>
          </w:tcPr>
          <w:p w14:paraId="4AB6117C" w14:textId="77777777" w:rsidR="00B777A1" w:rsidRPr="002C02B3" w:rsidRDefault="00B777A1" w:rsidP="002C02B3">
            <w:pPr>
              <w:jc w:val="both"/>
              <w:rPr>
                <w:rFonts w:ascii="Arial" w:hAnsi="Arial" w:cs="Arial"/>
                <w:color w:val="000000"/>
                <w:sz w:val="18"/>
                <w:szCs w:val="18"/>
              </w:rPr>
            </w:pPr>
          </w:p>
        </w:tc>
        <w:tc>
          <w:tcPr>
            <w:tcW w:w="4878" w:type="dxa"/>
            <w:vAlign w:val="center"/>
          </w:tcPr>
          <w:p w14:paraId="45C99751" w14:textId="77777777" w:rsidR="00B777A1" w:rsidRPr="002C02B3" w:rsidRDefault="002A5902" w:rsidP="002C02B3">
            <w:pPr>
              <w:jc w:val="both"/>
              <w:rPr>
                <w:rFonts w:ascii="Arial" w:hAnsi="Arial" w:cs="Arial"/>
                <w:color w:val="000000"/>
                <w:sz w:val="18"/>
                <w:szCs w:val="18"/>
              </w:rPr>
            </w:pPr>
            <w:r>
              <w:rPr>
                <w:rFonts w:ascii="Arial" w:hAnsi="Arial" w:cs="Arial"/>
                <w:sz w:val="18"/>
                <w:szCs w:val="18"/>
              </w:rPr>
              <w:t xml:space="preserve">   or Sodium chloride – hydroxylamine sulfate</w:t>
            </w:r>
          </w:p>
        </w:tc>
      </w:tr>
      <w:tr w:rsidR="00B777A1" w:rsidRPr="002C02B3" w14:paraId="466F51E2" w14:textId="77777777" w:rsidTr="002C02B3">
        <w:tc>
          <w:tcPr>
            <w:tcW w:w="378" w:type="dxa"/>
          </w:tcPr>
          <w:p w14:paraId="6FCC4DC5" w14:textId="77777777" w:rsidR="00B777A1" w:rsidRPr="002C02B3" w:rsidRDefault="00B777A1" w:rsidP="002C02B3">
            <w:pPr>
              <w:jc w:val="both"/>
              <w:rPr>
                <w:rFonts w:ascii="Arial" w:hAnsi="Arial" w:cs="Arial"/>
                <w:color w:val="000000"/>
                <w:sz w:val="18"/>
                <w:szCs w:val="18"/>
              </w:rPr>
            </w:pPr>
          </w:p>
        </w:tc>
        <w:tc>
          <w:tcPr>
            <w:tcW w:w="5310" w:type="dxa"/>
          </w:tcPr>
          <w:p w14:paraId="0BD082AB" w14:textId="77777777" w:rsidR="00B777A1" w:rsidRPr="002C02B3" w:rsidRDefault="00B777A1" w:rsidP="002C02B3">
            <w:pPr>
              <w:jc w:val="both"/>
              <w:rPr>
                <w:rFonts w:ascii="Arial" w:hAnsi="Arial" w:cs="Arial"/>
                <w:color w:val="000000"/>
                <w:sz w:val="18"/>
                <w:szCs w:val="18"/>
              </w:rPr>
            </w:pPr>
            <w:r w:rsidRPr="002C02B3">
              <w:rPr>
                <w:rFonts w:ascii="Arial" w:hAnsi="Arial" w:cs="Arial"/>
                <w:color w:val="000000"/>
                <w:sz w:val="18"/>
                <w:szCs w:val="18"/>
              </w:rPr>
              <w:t>Mercury Stock Standard</w:t>
            </w:r>
          </w:p>
        </w:tc>
        <w:tc>
          <w:tcPr>
            <w:tcW w:w="450" w:type="dxa"/>
          </w:tcPr>
          <w:p w14:paraId="59319696" w14:textId="77777777" w:rsidR="00B777A1" w:rsidRPr="002C02B3" w:rsidRDefault="00B777A1" w:rsidP="002C02B3">
            <w:pPr>
              <w:jc w:val="both"/>
              <w:rPr>
                <w:rFonts w:ascii="Arial" w:hAnsi="Arial" w:cs="Arial"/>
                <w:color w:val="000000"/>
                <w:sz w:val="18"/>
                <w:szCs w:val="18"/>
              </w:rPr>
            </w:pPr>
          </w:p>
        </w:tc>
        <w:tc>
          <w:tcPr>
            <w:tcW w:w="4878" w:type="dxa"/>
          </w:tcPr>
          <w:p w14:paraId="5E6AE8BC" w14:textId="77777777" w:rsidR="00B777A1" w:rsidRPr="002C02B3" w:rsidRDefault="00B777A1" w:rsidP="002C02B3">
            <w:pPr>
              <w:jc w:val="both"/>
              <w:rPr>
                <w:rFonts w:ascii="Arial" w:hAnsi="Arial" w:cs="Arial"/>
                <w:color w:val="000000"/>
                <w:sz w:val="18"/>
                <w:szCs w:val="18"/>
              </w:rPr>
            </w:pPr>
            <w:r w:rsidRPr="002C02B3">
              <w:rPr>
                <w:rFonts w:ascii="Arial" w:hAnsi="Arial" w:cs="Arial"/>
                <w:color w:val="000000"/>
                <w:sz w:val="18"/>
                <w:szCs w:val="18"/>
              </w:rPr>
              <w:t>Potassium Permanganate</w:t>
            </w:r>
            <w:r w:rsidR="002A5902">
              <w:rPr>
                <w:rFonts w:ascii="Arial" w:hAnsi="Arial" w:cs="Arial"/>
                <w:color w:val="000000"/>
                <w:sz w:val="18"/>
                <w:szCs w:val="18"/>
              </w:rPr>
              <w:t>, 5%</w:t>
            </w:r>
          </w:p>
        </w:tc>
      </w:tr>
      <w:tr w:rsidR="002A5902" w:rsidRPr="002C02B3" w14:paraId="728C10BA" w14:textId="77777777" w:rsidTr="002C02B3">
        <w:tc>
          <w:tcPr>
            <w:tcW w:w="378" w:type="dxa"/>
          </w:tcPr>
          <w:p w14:paraId="37A51FEC" w14:textId="77777777" w:rsidR="002A5902" w:rsidRPr="002C02B3" w:rsidRDefault="002A5902" w:rsidP="002C02B3">
            <w:pPr>
              <w:jc w:val="both"/>
              <w:rPr>
                <w:rFonts w:ascii="Arial" w:hAnsi="Arial" w:cs="Arial"/>
                <w:color w:val="000000"/>
                <w:sz w:val="18"/>
                <w:szCs w:val="18"/>
              </w:rPr>
            </w:pPr>
          </w:p>
        </w:tc>
        <w:tc>
          <w:tcPr>
            <w:tcW w:w="5310" w:type="dxa"/>
          </w:tcPr>
          <w:p w14:paraId="54C66BE3" w14:textId="77777777" w:rsidR="002A5902" w:rsidRPr="002C02B3" w:rsidRDefault="002A5902" w:rsidP="002C02B3">
            <w:pPr>
              <w:jc w:val="both"/>
              <w:rPr>
                <w:rFonts w:ascii="Arial" w:hAnsi="Arial" w:cs="Arial"/>
                <w:color w:val="000000"/>
                <w:sz w:val="18"/>
                <w:szCs w:val="18"/>
              </w:rPr>
            </w:pPr>
            <w:r>
              <w:rPr>
                <w:rFonts w:ascii="Arial" w:hAnsi="Arial" w:cs="Arial"/>
                <w:color w:val="000000"/>
                <w:sz w:val="18"/>
                <w:szCs w:val="18"/>
              </w:rPr>
              <w:t xml:space="preserve">Carrier gas: </w:t>
            </w:r>
          </w:p>
        </w:tc>
        <w:tc>
          <w:tcPr>
            <w:tcW w:w="450" w:type="dxa"/>
          </w:tcPr>
          <w:p w14:paraId="5B25C46C" w14:textId="77777777" w:rsidR="002A5902" w:rsidRPr="002C02B3" w:rsidRDefault="002A5902" w:rsidP="002C02B3">
            <w:pPr>
              <w:jc w:val="both"/>
              <w:rPr>
                <w:rFonts w:ascii="Arial" w:hAnsi="Arial" w:cs="Arial"/>
                <w:color w:val="000000"/>
                <w:sz w:val="18"/>
                <w:szCs w:val="18"/>
              </w:rPr>
            </w:pPr>
          </w:p>
        </w:tc>
        <w:tc>
          <w:tcPr>
            <w:tcW w:w="4878" w:type="dxa"/>
          </w:tcPr>
          <w:p w14:paraId="52ED3EB9" w14:textId="77777777" w:rsidR="002A5902" w:rsidRPr="002C02B3" w:rsidRDefault="002A5902" w:rsidP="002C02B3">
            <w:pPr>
              <w:jc w:val="both"/>
              <w:rPr>
                <w:rFonts w:ascii="Arial" w:hAnsi="Arial" w:cs="Arial"/>
                <w:color w:val="000000"/>
                <w:sz w:val="18"/>
                <w:szCs w:val="18"/>
              </w:rPr>
            </w:pPr>
            <w:r w:rsidRPr="002A5902">
              <w:rPr>
                <w:rFonts w:ascii="Arial" w:hAnsi="Arial" w:cs="Arial"/>
                <w:color w:val="000000"/>
                <w:sz w:val="18"/>
                <w:szCs w:val="18"/>
              </w:rPr>
              <w:t>Stannous chloride</w:t>
            </w:r>
          </w:p>
        </w:tc>
      </w:tr>
    </w:tbl>
    <w:p w14:paraId="026AA164" w14:textId="77777777" w:rsidR="00B777A1" w:rsidRPr="009C3D45" w:rsidRDefault="00B777A1" w:rsidP="007E1EA2">
      <w:pPr>
        <w:jc w:val="both"/>
        <w:rPr>
          <w:rFonts w:ascii="Arial" w:hAnsi="Arial" w:cs="Arial"/>
          <w:color w:val="000000"/>
          <w:sz w:val="18"/>
          <w:szCs w:val="18"/>
        </w:rPr>
        <w:sectPr w:rsidR="00B777A1" w:rsidRPr="009C3D45" w:rsidSect="001B0F0F">
          <w:type w:val="continuous"/>
          <w:pgSz w:w="12240" w:h="15840" w:code="1"/>
          <w:pgMar w:top="720" w:right="720" w:bottom="432" w:left="720" w:header="288" w:footer="288" w:gutter="0"/>
          <w:cols w:space="180"/>
          <w:titlePg/>
          <w:docGrid w:linePitch="360"/>
        </w:sectPr>
      </w:pPr>
    </w:p>
    <w:p w14:paraId="4FBE2982" w14:textId="77777777" w:rsidR="001B0F0F" w:rsidRPr="009C3D45" w:rsidRDefault="001B0F0F" w:rsidP="007E1EA2">
      <w:pPr>
        <w:jc w:val="both"/>
        <w:rPr>
          <w:rFonts w:ascii="Arial" w:hAnsi="Arial" w:cs="Arial"/>
          <w:color w:val="000000"/>
          <w:sz w:val="18"/>
          <w:szCs w:val="18"/>
        </w:rPr>
        <w:sectPr w:rsidR="001B0F0F" w:rsidRPr="009C3D45" w:rsidSect="00AF61BC">
          <w:type w:val="continuous"/>
          <w:pgSz w:w="12240" w:h="15840" w:code="1"/>
          <w:pgMar w:top="720" w:right="720" w:bottom="432" w:left="720" w:header="288" w:footer="288" w:gutter="0"/>
          <w:cols w:num="2" w:space="180"/>
          <w:titlePg/>
          <w:docGrid w:linePitch="360"/>
        </w:sectPr>
      </w:pPr>
    </w:p>
    <w:p w14:paraId="4D4B3233" w14:textId="77777777" w:rsidR="00F532CF" w:rsidRPr="009C3D45" w:rsidRDefault="00F532CF" w:rsidP="007E1EA2">
      <w:pPr>
        <w:jc w:val="both"/>
        <w:rPr>
          <w:rFonts w:ascii="Arial" w:hAnsi="Arial" w:cs="Arial"/>
          <w:color w:val="000000"/>
          <w:sz w:val="18"/>
          <w:szCs w:val="18"/>
        </w:rPr>
      </w:pPr>
    </w:p>
    <w:p w14:paraId="58D1B46E" w14:textId="77777777" w:rsidR="00F532CF" w:rsidRPr="009C3D45" w:rsidRDefault="00F532CF" w:rsidP="007E1EA2">
      <w:pPr>
        <w:jc w:val="both"/>
        <w:rPr>
          <w:rFonts w:ascii="Arial" w:hAnsi="Arial" w:cs="Arial"/>
          <w:color w:val="000000"/>
          <w:sz w:val="18"/>
          <w:szCs w:val="18"/>
        </w:rPr>
        <w:sectPr w:rsidR="00F532CF" w:rsidRPr="009C3D45" w:rsidSect="001B0F0F">
          <w:type w:val="continuous"/>
          <w:pgSz w:w="12240" w:h="15840" w:code="1"/>
          <w:pgMar w:top="720" w:right="720" w:bottom="432" w:left="720" w:header="288" w:footer="288" w:gutter="0"/>
          <w:cols w:space="180"/>
          <w:titlePg/>
          <w:docGrid w:linePitch="360"/>
        </w:sectPr>
      </w:pPr>
    </w:p>
    <w:p w14:paraId="0003BB01" w14:textId="77777777" w:rsidR="00583D3E" w:rsidRPr="009C3D45" w:rsidRDefault="00583D3E" w:rsidP="007E1EA2">
      <w:pPr>
        <w:jc w:val="both"/>
        <w:rPr>
          <w:rFonts w:ascii="Arial" w:hAnsi="Arial" w:cs="Arial"/>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7"/>
        <w:gridCol w:w="5714"/>
        <w:gridCol w:w="450"/>
        <w:gridCol w:w="450"/>
        <w:gridCol w:w="3870"/>
      </w:tblGrid>
      <w:tr w:rsidR="0012549E" w:rsidRPr="009C3D45" w14:paraId="342415AC" w14:textId="77777777" w:rsidTr="000973B4">
        <w:trPr>
          <w:trHeight w:val="264"/>
        </w:trPr>
        <w:tc>
          <w:tcPr>
            <w:tcW w:w="10901" w:type="dxa"/>
            <w:gridSpan w:val="5"/>
            <w:tcBorders>
              <w:top w:val="nil"/>
              <w:left w:val="nil"/>
              <w:bottom w:val="single" w:sz="4" w:space="0" w:color="auto"/>
              <w:right w:val="nil"/>
            </w:tcBorders>
            <w:noWrap/>
            <w:vAlign w:val="center"/>
          </w:tcPr>
          <w:p w14:paraId="2A29BD14" w14:textId="77777777" w:rsidR="009B56B7" w:rsidRPr="000808F0" w:rsidRDefault="009B56B7" w:rsidP="009B56B7">
            <w:pPr>
              <w:jc w:val="center"/>
              <w:rPr>
                <w:rFonts w:ascii="Arial" w:hAnsi="Arial" w:cs="Arial"/>
                <w:b/>
                <w:sz w:val="18"/>
                <w:szCs w:val="18"/>
              </w:rPr>
            </w:pPr>
            <w:r w:rsidRPr="000808F0">
              <w:rPr>
                <w:rFonts w:ascii="Arial" w:hAnsi="Arial" w:cs="Arial"/>
                <w:b/>
                <w:sz w:val="18"/>
                <w:szCs w:val="18"/>
              </w:rPr>
              <w:t>PLEASE COMPLETE CHECKLIST IN INDELIBLE INK</w:t>
            </w:r>
          </w:p>
          <w:p w14:paraId="1E476616" w14:textId="77777777" w:rsidR="00DF52A3" w:rsidRPr="009C3D45" w:rsidRDefault="009B56B7" w:rsidP="00A453F3">
            <w:pPr>
              <w:jc w:val="center"/>
              <w:rPr>
                <w:rFonts w:ascii="Arial" w:hAnsi="Arial" w:cs="Arial"/>
                <w:color w:val="000000"/>
                <w:sz w:val="18"/>
                <w:szCs w:val="18"/>
              </w:rPr>
            </w:pPr>
            <w:r w:rsidRPr="000808F0">
              <w:rPr>
                <w:rFonts w:ascii="Arial" w:hAnsi="Arial" w:cs="Arial"/>
                <w:b/>
                <w:sz w:val="18"/>
                <w:szCs w:val="18"/>
              </w:rPr>
              <w:t>Please mark Y, N or NA in the column labeled LAB to indicate the common lab practice</w:t>
            </w:r>
            <w:r w:rsidR="00DD02BF">
              <w:rPr>
                <w:rFonts w:ascii="Arial" w:hAnsi="Arial" w:cs="Arial"/>
                <w:b/>
                <w:sz w:val="18"/>
                <w:szCs w:val="18"/>
              </w:rPr>
              <w:t xml:space="preserve"> </w:t>
            </w:r>
            <w:proofErr w:type="gramStart"/>
            <w:r w:rsidR="00DD02BF">
              <w:rPr>
                <w:rFonts w:ascii="Arial" w:hAnsi="Arial" w:cs="Arial"/>
                <w:b/>
                <w:sz w:val="18"/>
                <w:szCs w:val="18"/>
              </w:rPr>
              <w:t>and in the column</w:t>
            </w:r>
            <w:proofErr w:type="gramEnd"/>
            <w:r w:rsidR="00DD02BF">
              <w:rPr>
                <w:rFonts w:ascii="Arial" w:hAnsi="Arial" w:cs="Arial"/>
                <w:b/>
                <w:sz w:val="18"/>
                <w:szCs w:val="18"/>
              </w:rPr>
              <w:t xml:space="preserve"> labeled SOP to indicate </w:t>
            </w:r>
            <w:r w:rsidR="00515138">
              <w:rPr>
                <w:rFonts w:ascii="Arial" w:hAnsi="Arial" w:cs="Arial"/>
                <w:b/>
                <w:sz w:val="18"/>
                <w:szCs w:val="18"/>
              </w:rPr>
              <w:t xml:space="preserve">whether </w:t>
            </w:r>
            <w:r w:rsidR="00DD02BF">
              <w:rPr>
                <w:rFonts w:ascii="Arial" w:hAnsi="Arial" w:cs="Arial"/>
                <w:b/>
                <w:sz w:val="18"/>
                <w:szCs w:val="18"/>
              </w:rPr>
              <w:t xml:space="preserve">it is </w:t>
            </w:r>
            <w:r w:rsidR="00A453F3">
              <w:rPr>
                <w:rFonts w:ascii="Arial" w:hAnsi="Arial" w:cs="Arial"/>
                <w:b/>
                <w:sz w:val="18"/>
                <w:szCs w:val="18"/>
              </w:rPr>
              <w:t>addressed</w:t>
            </w:r>
            <w:r w:rsidR="00DD02BF">
              <w:rPr>
                <w:rFonts w:ascii="Arial" w:hAnsi="Arial" w:cs="Arial"/>
                <w:b/>
                <w:sz w:val="18"/>
                <w:szCs w:val="18"/>
              </w:rPr>
              <w:t xml:space="preserve"> in the SOP</w:t>
            </w:r>
            <w:r w:rsidRPr="000808F0">
              <w:rPr>
                <w:rFonts w:ascii="Arial" w:hAnsi="Arial" w:cs="Arial"/>
                <w:b/>
                <w:sz w:val="18"/>
                <w:szCs w:val="18"/>
              </w:rPr>
              <w:t>.</w:t>
            </w:r>
          </w:p>
        </w:tc>
      </w:tr>
      <w:tr w:rsidR="009D5F58" w:rsidRPr="009C3D45" w14:paraId="14A831FB" w14:textId="77777777" w:rsidTr="00A9585E">
        <w:trPr>
          <w:trHeight w:val="413"/>
        </w:trPr>
        <w:tc>
          <w:tcPr>
            <w:tcW w:w="417" w:type="dxa"/>
            <w:tcBorders>
              <w:top w:val="single" w:sz="4" w:space="0" w:color="auto"/>
              <w:bottom w:val="single" w:sz="4" w:space="0" w:color="auto"/>
            </w:tcBorders>
            <w:shd w:val="clear" w:color="auto" w:fill="D9D9D9"/>
            <w:noWrap/>
            <w:vAlign w:val="center"/>
          </w:tcPr>
          <w:p w14:paraId="6760481A" w14:textId="77777777" w:rsidR="009D5F58" w:rsidRPr="009C3D45" w:rsidRDefault="009D5F58" w:rsidP="009D5F58">
            <w:pPr>
              <w:jc w:val="both"/>
              <w:rPr>
                <w:rFonts w:ascii="Arial" w:hAnsi="Arial" w:cs="Arial"/>
                <w:b/>
                <w:color w:val="000000"/>
                <w:sz w:val="18"/>
                <w:szCs w:val="18"/>
              </w:rPr>
            </w:pPr>
          </w:p>
        </w:tc>
        <w:tc>
          <w:tcPr>
            <w:tcW w:w="5714" w:type="dxa"/>
            <w:tcBorders>
              <w:top w:val="single" w:sz="4" w:space="0" w:color="auto"/>
              <w:bottom w:val="single" w:sz="4" w:space="0" w:color="auto"/>
            </w:tcBorders>
            <w:shd w:val="clear" w:color="auto" w:fill="D9D9D9"/>
            <w:noWrap/>
            <w:vAlign w:val="center"/>
          </w:tcPr>
          <w:p w14:paraId="73BB031E" w14:textId="77777777" w:rsidR="009D5F58" w:rsidRPr="009C3D45" w:rsidRDefault="009D5F58" w:rsidP="009D5F58">
            <w:pPr>
              <w:jc w:val="both"/>
              <w:rPr>
                <w:rFonts w:ascii="Arial" w:hAnsi="Arial" w:cs="Arial"/>
                <w:b/>
                <w:color w:val="000000"/>
                <w:spacing w:val="-2"/>
                <w:sz w:val="18"/>
                <w:szCs w:val="18"/>
              </w:rPr>
            </w:pPr>
            <w:r w:rsidRPr="009C3D45">
              <w:rPr>
                <w:rFonts w:ascii="Arial" w:hAnsi="Arial" w:cs="Arial"/>
                <w:b/>
                <w:color w:val="000000"/>
                <w:spacing w:val="-2"/>
                <w:sz w:val="18"/>
                <w:szCs w:val="18"/>
              </w:rPr>
              <w:t>GENERAL</w:t>
            </w:r>
          </w:p>
        </w:tc>
        <w:tc>
          <w:tcPr>
            <w:tcW w:w="450" w:type="dxa"/>
            <w:tcBorders>
              <w:top w:val="single" w:sz="4" w:space="0" w:color="auto"/>
              <w:bottom w:val="single" w:sz="4" w:space="0" w:color="auto"/>
            </w:tcBorders>
            <w:shd w:val="clear" w:color="auto" w:fill="D9D9D9"/>
            <w:noWrap/>
            <w:vAlign w:val="center"/>
          </w:tcPr>
          <w:p w14:paraId="68738D2F" w14:textId="77777777" w:rsidR="009D5F58" w:rsidRPr="009631EF" w:rsidRDefault="009D5F58" w:rsidP="009D5F58">
            <w:pPr>
              <w:jc w:val="both"/>
              <w:rPr>
                <w:rFonts w:ascii="Arial" w:hAnsi="Arial" w:cs="Arial"/>
                <w:b/>
                <w:sz w:val="18"/>
                <w:szCs w:val="18"/>
              </w:rPr>
            </w:pPr>
            <w:r>
              <w:rPr>
                <w:rFonts w:ascii="Arial" w:hAnsi="Arial" w:cs="Arial"/>
                <w:b/>
                <w:sz w:val="18"/>
                <w:szCs w:val="18"/>
              </w:rPr>
              <w:t>LAB</w:t>
            </w:r>
          </w:p>
        </w:tc>
        <w:tc>
          <w:tcPr>
            <w:tcW w:w="450" w:type="dxa"/>
            <w:tcBorders>
              <w:top w:val="single" w:sz="4" w:space="0" w:color="auto"/>
              <w:bottom w:val="single" w:sz="4" w:space="0" w:color="auto"/>
            </w:tcBorders>
            <w:shd w:val="clear" w:color="auto" w:fill="D9D9D9"/>
            <w:noWrap/>
            <w:vAlign w:val="center"/>
          </w:tcPr>
          <w:p w14:paraId="33FC2482" w14:textId="77777777" w:rsidR="009D5F58" w:rsidRPr="009631EF" w:rsidRDefault="00DD02BF" w:rsidP="009D5F58">
            <w:pPr>
              <w:jc w:val="both"/>
              <w:rPr>
                <w:rFonts w:ascii="Arial" w:hAnsi="Arial" w:cs="Arial"/>
                <w:b/>
                <w:sz w:val="18"/>
                <w:szCs w:val="18"/>
              </w:rPr>
            </w:pPr>
            <w:r>
              <w:rPr>
                <w:rFonts w:ascii="Arial" w:hAnsi="Arial" w:cs="Arial"/>
                <w:b/>
                <w:sz w:val="18"/>
                <w:szCs w:val="18"/>
              </w:rPr>
              <w:t>SOP</w:t>
            </w:r>
          </w:p>
        </w:tc>
        <w:tc>
          <w:tcPr>
            <w:tcW w:w="3870" w:type="dxa"/>
            <w:tcBorders>
              <w:top w:val="single" w:sz="4" w:space="0" w:color="auto"/>
              <w:bottom w:val="single" w:sz="4" w:space="0" w:color="auto"/>
            </w:tcBorders>
            <w:shd w:val="clear" w:color="auto" w:fill="D9D9D9"/>
            <w:vAlign w:val="center"/>
          </w:tcPr>
          <w:p w14:paraId="6B11604C" w14:textId="77777777" w:rsidR="009D5F58" w:rsidRPr="009C3D45" w:rsidRDefault="009D5F58" w:rsidP="009D5F58">
            <w:pPr>
              <w:jc w:val="both"/>
              <w:rPr>
                <w:rFonts w:ascii="Arial" w:hAnsi="Arial" w:cs="Arial"/>
                <w:b/>
                <w:bCs/>
                <w:color w:val="000000"/>
                <w:spacing w:val="-2"/>
                <w:sz w:val="18"/>
                <w:szCs w:val="18"/>
              </w:rPr>
            </w:pPr>
            <w:r w:rsidRPr="009C3D45">
              <w:rPr>
                <w:rFonts w:ascii="Arial" w:hAnsi="Arial" w:cs="Arial"/>
                <w:b/>
                <w:bCs/>
                <w:color w:val="000000"/>
                <w:spacing w:val="-2"/>
                <w:sz w:val="18"/>
                <w:szCs w:val="18"/>
              </w:rPr>
              <w:t>EXPLANATION</w:t>
            </w:r>
          </w:p>
        </w:tc>
      </w:tr>
      <w:tr w:rsidR="0012549E" w:rsidRPr="009C3D45" w14:paraId="3A456F88" w14:textId="77777777" w:rsidTr="00305681">
        <w:trPr>
          <w:trHeight w:val="413"/>
        </w:trPr>
        <w:tc>
          <w:tcPr>
            <w:tcW w:w="417" w:type="dxa"/>
            <w:tcBorders>
              <w:top w:val="single" w:sz="4" w:space="0" w:color="auto"/>
            </w:tcBorders>
            <w:shd w:val="clear" w:color="auto" w:fill="FFFFFF"/>
            <w:noWrap/>
            <w:vAlign w:val="center"/>
          </w:tcPr>
          <w:p w14:paraId="13923318" w14:textId="77777777" w:rsidR="00DF52A3" w:rsidRPr="009C3D45" w:rsidRDefault="00DF52A3" w:rsidP="007E1EA2">
            <w:pPr>
              <w:jc w:val="both"/>
              <w:rPr>
                <w:rFonts w:ascii="Arial" w:hAnsi="Arial" w:cs="Arial"/>
                <w:color w:val="000000"/>
                <w:sz w:val="18"/>
                <w:szCs w:val="18"/>
              </w:rPr>
            </w:pPr>
            <w:r w:rsidRPr="009C3D45">
              <w:rPr>
                <w:rFonts w:ascii="Arial" w:hAnsi="Arial" w:cs="Arial"/>
                <w:color w:val="000000"/>
                <w:sz w:val="18"/>
                <w:szCs w:val="18"/>
              </w:rPr>
              <w:t>1</w:t>
            </w:r>
          </w:p>
        </w:tc>
        <w:tc>
          <w:tcPr>
            <w:tcW w:w="5714" w:type="dxa"/>
            <w:tcBorders>
              <w:top w:val="single" w:sz="4" w:space="0" w:color="auto"/>
            </w:tcBorders>
            <w:shd w:val="clear" w:color="auto" w:fill="FFFFFF"/>
            <w:noWrap/>
            <w:vAlign w:val="center"/>
          </w:tcPr>
          <w:p w14:paraId="6ABEC914" w14:textId="77777777" w:rsidR="00DF52A3" w:rsidRDefault="004B6A03" w:rsidP="007E1EA2">
            <w:pPr>
              <w:jc w:val="both"/>
              <w:rPr>
                <w:rFonts w:ascii="Arial" w:hAnsi="Arial" w:cs="Arial"/>
                <w:color w:val="000000"/>
                <w:sz w:val="18"/>
                <w:szCs w:val="18"/>
              </w:rPr>
            </w:pPr>
            <w:r w:rsidRPr="0075586A">
              <w:rPr>
                <w:rFonts w:ascii="Arial" w:hAnsi="Arial"/>
                <w:spacing w:val="-2"/>
                <w:sz w:val="18"/>
                <w:szCs w:val="18"/>
              </w:rPr>
              <w:t>Is the SOP reviewed at least every 2 years</w:t>
            </w:r>
            <w:r>
              <w:rPr>
                <w:rFonts w:ascii="Arial" w:hAnsi="Arial"/>
                <w:spacing w:val="-2"/>
                <w:sz w:val="18"/>
                <w:szCs w:val="18"/>
              </w:rPr>
              <w:t xml:space="preserve">? </w:t>
            </w:r>
            <w:r w:rsidR="00DF52A3" w:rsidRPr="009C3D45">
              <w:rPr>
                <w:rFonts w:ascii="Arial" w:hAnsi="Arial" w:cs="Arial"/>
                <w:color w:val="000000"/>
                <w:spacing w:val="-2"/>
                <w:sz w:val="18"/>
                <w:szCs w:val="18"/>
              </w:rPr>
              <w:t xml:space="preserve">What is the most recent review/revision date of the SOP? </w:t>
            </w:r>
            <w:r w:rsidR="00DF52A3" w:rsidRPr="009C3D45">
              <w:rPr>
                <w:rFonts w:ascii="Arial" w:hAnsi="Arial" w:cs="Arial"/>
                <w:color w:val="000000"/>
                <w:sz w:val="18"/>
                <w:szCs w:val="18"/>
              </w:rPr>
              <w:t>[15A NCAC 2H .0805 (a) (7)]</w:t>
            </w:r>
          </w:p>
          <w:p w14:paraId="3434E84C" w14:textId="77777777" w:rsidR="00CA2E48" w:rsidRDefault="00CA2E48" w:rsidP="007E1EA2">
            <w:pPr>
              <w:jc w:val="both"/>
              <w:rPr>
                <w:rFonts w:ascii="Arial" w:hAnsi="Arial" w:cs="Arial"/>
                <w:color w:val="000000"/>
                <w:sz w:val="18"/>
                <w:szCs w:val="18"/>
              </w:rPr>
            </w:pPr>
          </w:p>
          <w:p w14:paraId="6CC071E4" w14:textId="77777777" w:rsidR="00CA2E48" w:rsidRPr="00CA2E48" w:rsidRDefault="00CA2E48" w:rsidP="007E1EA2">
            <w:pPr>
              <w:jc w:val="both"/>
              <w:rPr>
                <w:rFonts w:ascii="Arial" w:hAnsi="Arial" w:cs="Arial"/>
                <w:b/>
                <w:bCs/>
                <w:color w:val="000000"/>
                <w:sz w:val="18"/>
                <w:szCs w:val="18"/>
              </w:rPr>
            </w:pPr>
            <w:r w:rsidRPr="00CA2E48">
              <w:rPr>
                <w:rFonts w:ascii="Arial" w:hAnsi="Arial" w:cs="Arial"/>
                <w:b/>
                <w:bCs/>
                <w:color w:val="000000"/>
                <w:sz w:val="18"/>
                <w:szCs w:val="18"/>
              </w:rPr>
              <w:t>ANSWER:</w:t>
            </w:r>
          </w:p>
        </w:tc>
        <w:tc>
          <w:tcPr>
            <w:tcW w:w="450" w:type="dxa"/>
            <w:shd w:val="clear" w:color="auto" w:fill="D9D9D9"/>
            <w:noWrap/>
            <w:vAlign w:val="center"/>
          </w:tcPr>
          <w:p w14:paraId="2DDE2034" w14:textId="77777777" w:rsidR="00DF52A3" w:rsidRPr="009C3D45" w:rsidRDefault="00DF52A3" w:rsidP="007E1EA2">
            <w:pPr>
              <w:jc w:val="both"/>
              <w:rPr>
                <w:rFonts w:ascii="Arial" w:hAnsi="Arial" w:cs="Arial"/>
                <w:b/>
                <w:color w:val="000000"/>
                <w:sz w:val="18"/>
                <w:szCs w:val="18"/>
              </w:rPr>
            </w:pPr>
          </w:p>
        </w:tc>
        <w:tc>
          <w:tcPr>
            <w:tcW w:w="450" w:type="dxa"/>
            <w:shd w:val="clear" w:color="auto" w:fill="FFFFFF"/>
            <w:noWrap/>
            <w:vAlign w:val="center"/>
          </w:tcPr>
          <w:p w14:paraId="3D8645C7" w14:textId="77777777" w:rsidR="00DF52A3" w:rsidRPr="009C3D45" w:rsidRDefault="00DF52A3" w:rsidP="007E1EA2">
            <w:pPr>
              <w:jc w:val="both"/>
              <w:rPr>
                <w:rFonts w:ascii="Arial" w:hAnsi="Arial" w:cs="Arial"/>
                <w:b/>
                <w:color w:val="000000"/>
                <w:sz w:val="18"/>
                <w:szCs w:val="18"/>
              </w:rPr>
            </w:pPr>
          </w:p>
        </w:tc>
        <w:tc>
          <w:tcPr>
            <w:tcW w:w="3870" w:type="dxa"/>
            <w:shd w:val="clear" w:color="auto" w:fill="FFFFFF"/>
            <w:vAlign w:val="center"/>
          </w:tcPr>
          <w:p w14:paraId="632FC9CB" w14:textId="77777777" w:rsidR="004B6A03" w:rsidRDefault="004B6A03" w:rsidP="004B6A03">
            <w:pPr>
              <w:jc w:val="both"/>
              <w:rPr>
                <w:rFonts w:ascii="Arial" w:hAnsi="Arial" w:cs="Arial"/>
                <w:sz w:val="18"/>
                <w:szCs w:val="18"/>
              </w:rPr>
            </w:pPr>
            <w:r w:rsidRPr="00C40A5F">
              <w:rPr>
                <w:rFonts w:ascii="Arial" w:hAnsi="Arial" w:cs="Arial"/>
                <w:sz w:val="18"/>
                <w:szCs w:val="18"/>
              </w:rPr>
              <w:t>Quality assurance, quality control, and Standard Operating Procedure documentation shall indicate the effective date of the document and be reviewed every two years and updated if changes in procedures are made.</w:t>
            </w:r>
          </w:p>
          <w:p w14:paraId="3B5D5D2B" w14:textId="77777777" w:rsidR="004B6A03" w:rsidRDefault="004B6A03" w:rsidP="004B6A03">
            <w:pPr>
              <w:jc w:val="both"/>
              <w:rPr>
                <w:rFonts w:ascii="Arial" w:hAnsi="Arial" w:cs="Arial"/>
                <w:sz w:val="18"/>
                <w:szCs w:val="18"/>
              </w:rPr>
            </w:pPr>
          </w:p>
          <w:p w14:paraId="07CC0E18" w14:textId="77777777" w:rsidR="00DF52A3" w:rsidRPr="009C3D45" w:rsidRDefault="00DF52A3" w:rsidP="007E1EA2">
            <w:pPr>
              <w:jc w:val="both"/>
              <w:rPr>
                <w:rFonts w:ascii="Arial" w:hAnsi="Arial" w:cs="Arial"/>
                <w:b/>
                <w:color w:val="000000"/>
                <w:sz w:val="18"/>
                <w:szCs w:val="18"/>
              </w:rPr>
            </w:pPr>
            <w:r w:rsidRPr="009C3D45">
              <w:rPr>
                <w:rFonts w:ascii="Arial" w:hAnsi="Arial" w:cs="Arial"/>
                <w:color w:val="000000"/>
                <w:sz w:val="18"/>
                <w:szCs w:val="18"/>
              </w:rPr>
              <w:t xml:space="preserve">Verify proper method reference. During review notate deviations from the approved method and SOP. </w:t>
            </w:r>
          </w:p>
        </w:tc>
      </w:tr>
      <w:tr w:rsidR="004B6A03" w:rsidRPr="009C3D45" w14:paraId="2CC9DAA0" w14:textId="77777777" w:rsidTr="004B6A03">
        <w:trPr>
          <w:trHeight w:val="413"/>
        </w:trPr>
        <w:tc>
          <w:tcPr>
            <w:tcW w:w="417" w:type="dxa"/>
            <w:tcBorders>
              <w:top w:val="single" w:sz="4" w:space="0" w:color="auto"/>
            </w:tcBorders>
            <w:shd w:val="clear" w:color="auto" w:fill="FFFFFF"/>
            <w:noWrap/>
            <w:vAlign w:val="center"/>
          </w:tcPr>
          <w:p w14:paraId="14D492D2" w14:textId="77777777" w:rsidR="004B6A03" w:rsidRPr="009C3D45" w:rsidRDefault="00D47C22" w:rsidP="004B6A03">
            <w:pPr>
              <w:jc w:val="both"/>
              <w:rPr>
                <w:rFonts w:ascii="Arial" w:hAnsi="Arial" w:cs="Arial"/>
                <w:color w:val="000000"/>
                <w:sz w:val="18"/>
                <w:szCs w:val="18"/>
              </w:rPr>
            </w:pPr>
            <w:r>
              <w:rPr>
                <w:rFonts w:ascii="Arial" w:hAnsi="Arial" w:cs="Arial"/>
                <w:color w:val="000000"/>
                <w:sz w:val="18"/>
                <w:szCs w:val="18"/>
              </w:rPr>
              <w:t>2</w:t>
            </w:r>
          </w:p>
        </w:tc>
        <w:tc>
          <w:tcPr>
            <w:tcW w:w="5714" w:type="dxa"/>
            <w:tcBorders>
              <w:top w:val="single" w:sz="4" w:space="0" w:color="auto"/>
            </w:tcBorders>
            <w:shd w:val="clear" w:color="auto" w:fill="FFFFFF"/>
            <w:noWrap/>
          </w:tcPr>
          <w:p w14:paraId="3A1130AC" w14:textId="77777777" w:rsidR="004B6A03" w:rsidRPr="0075586A" w:rsidRDefault="004B6A03" w:rsidP="004B6A03">
            <w:pPr>
              <w:jc w:val="both"/>
              <w:rPr>
                <w:rFonts w:ascii="Arial" w:hAnsi="Arial"/>
                <w:spacing w:val="-2"/>
                <w:sz w:val="18"/>
                <w:szCs w:val="18"/>
              </w:rPr>
            </w:pPr>
            <w:r w:rsidRPr="0075586A">
              <w:rPr>
                <w:rFonts w:ascii="Arial" w:hAnsi="Arial"/>
                <w:spacing w:val="-2"/>
                <w:sz w:val="18"/>
                <w:szCs w:val="18"/>
              </w:rPr>
              <w:t>Are all revision dates and actions tracked and documented?</w:t>
            </w:r>
            <w:r>
              <w:rPr>
                <w:rFonts w:ascii="Arial" w:hAnsi="Arial"/>
                <w:spacing w:val="-2"/>
                <w:sz w:val="18"/>
                <w:szCs w:val="18"/>
              </w:rPr>
              <w:t xml:space="preserve"> </w:t>
            </w:r>
            <w:r w:rsidRPr="0075586A">
              <w:rPr>
                <w:rFonts w:ascii="Arial" w:hAnsi="Arial"/>
                <w:spacing w:val="-2"/>
                <w:sz w:val="18"/>
                <w:szCs w:val="18"/>
              </w:rPr>
              <w:t>[15A NCAC 2H .0805 (a) (7)]</w:t>
            </w:r>
          </w:p>
        </w:tc>
        <w:tc>
          <w:tcPr>
            <w:tcW w:w="450" w:type="dxa"/>
            <w:shd w:val="clear" w:color="auto" w:fill="D9D9D9"/>
            <w:noWrap/>
            <w:vAlign w:val="center"/>
          </w:tcPr>
          <w:p w14:paraId="4084FAAB" w14:textId="77777777" w:rsidR="004B6A03" w:rsidRPr="009C3D45" w:rsidRDefault="004B6A03" w:rsidP="004B6A03">
            <w:pPr>
              <w:jc w:val="both"/>
              <w:rPr>
                <w:rFonts w:ascii="Arial" w:hAnsi="Arial" w:cs="Arial"/>
                <w:b/>
                <w:color w:val="000000"/>
                <w:sz w:val="18"/>
                <w:szCs w:val="18"/>
              </w:rPr>
            </w:pPr>
          </w:p>
        </w:tc>
        <w:tc>
          <w:tcPr>
            <w:tcW w:w="450" w:type="dxa"/>
            <w:shd w:val="clear" w:color="auto" w:fill="FFFFFF"/>
            <w:noWrap/>
            <w:vAlign w:val="center"/>
          </w:tcPr>
          <w:p w14:paraId="48915733" w14:textId="77777777" w:rsidR="004B6A03" w:rsidRPr="009C3D45" w:rsidRDefault="004B6A03" w:rsidP="004B6A03">
            <w:pPr>
              <w:jc w:val="both"/>
              <w:rPr>
                <w:rFonts w:ascii="Arial" w:hAnsi="Arial" w:cs="Arial"/>
                <w:b/>
                <w:color w:val="000000"/>
                <w:sz w:val="18"/>
                <w:szCs w:val="18"/>
              </w:rPr>
            </w:pPr>
          </w:p>
        </w:tc>
        <w:tc>
          <w:tcPr>
            <w:tcW w:w="3870" w:type="dxa"/>
            <w:shd w:val="clear" w:color="auto" w:fill="FFFFFF"/>
            <w:vAlign w:val="center"/>
          </w:tcPr>
          <w:p w14:paraId="0ACB1AA5" w14:textId="77777777" w:rsidR="004B6A03" w:rsidRPr="009C3D45" w:rsidRDefault="004B6A03" w:rsidP="004B6A03">
            <w:pPr>
              <w:jc w:val="both"/>
              <w:rPr>
                <w:rFonts w:ascii="Arial" w:hAnsi="Arial" w:cs="Arial"/>
                <w:b/>
                <w:bCs/>
                <w:color w:val="000000"/>
                <w:spacing w:val="-2"/>
                <w:sz w:val="18"/>
                <w:szCs w:val="18"/>
              </w:rPr>
            </w:pPr>
            <w:r w:rsidRPr="0075586A">
              <w:rPr>
                <w:rFonts w:ascii="Arial" w:hAnsi="Arial"/>
                <w:spacing w:val="-2"/>
                <w:sz w:val="18"/>
                <w:szCs w:val="18"/>
              </w:rPr>
              <w:t xml:space="preserve">Each laboratory shall have a formal process to track and document review dates and </w:t>
            </w:r>
            <w:proofErr w:type="gramStart"/>
            <w:r w:rsidRPr="0075586A">
              <w:rPr>
                <w:rFonts w:ascii="Arial" w:hAnsi="Arial"/>
                <w:spacing w:val="-2"/>
                <w:sz w:val="18"/>
                <w:szCs w:val="18"/>
              </w:rPr>
              <w:t>any revisions</w:t>
            </w:r>
            <w:proofErr w:type="gramEnd"/>
            <w:r w:rsidRPr="0075586A">
              <w:rPr>
                <w:rFonts w:ascii="Arial" w:hAnsi="Arial"/>
                <w:spacing w:val="-2"/>
                <w:sz w:val="18"/>
                <w:szCs w:val="18"/>
              </w:rPr>
              <w:t xml:space="preserve"> made in all quality assurance, quality control and SOP documents.</w:t>
            </w:r>
          </w:p>
        </w:tc>
      </w:tr>
      <w:tr w:rsidR="004B6A03" w:rsidRPr="009C3D45" w14:paraId="2277BFF6" w14:textId="77777777" w:rsidTr="002A5902">
        <w:trPr>
          <w:trHeight w:val="413"/>
        </w:trPr>
        <w:tc>
          <w:tcPr>
            <w:tcW w:w="417" w:type="dxa"/>
            <w:tcBorders>
              <w:top w:val="single" w:sz="4" w:space="0" w:color="auto"/>
            </w:tcBorders>
            <w:noWrap/>
            <w:vAlign w:val="center"/>
          </w:tcPr>
          <w:p w14:paraId="56D4E5D2" w14:textId="77777777" w:rsidR="004B6A03" w:rsidRPr="009C3D45" w:rsidRDefault="00D47C22" w:rsidP="004B6A03">
            <w:pPr>
              <w:jc w:val="both"/>
              <w:rPr>
                <w:rFonts w:ascii="Arial" w:hAnsi="Arial" w:cs="Arial"/>
                <w:color w:val="000000"/>
                <w:sz w:val="18"/>
                <w:szCs w:val="18"/>
              </w:rPr>
            </w:pPr>
            <w:r>
              <w:rPr>
                <w:rFonts w:ascii="Arial" w:hAnsi="Arial" w:cs="Arial"/>
                <w:color w:val="000000"/>
                <w:sz w:val="18"/>
                <w:szCs w:val="18"/>
              </w:rPr>
              <w:t>3</w:t>
            </w:r>
          </w:p>
        </w:tc>
        <w:tc>
          <w:tcPr>
            <w:tcW w:w="5714" w:type="dxa"/>
            <w:tcBorders>
              <w:top w:val="single" w:sz="4" w:space="0" w:color="auto"/>
            </w:tcBorders>
            <w:noWrap/>
            <w:vAlign w:val="center"/>
          </w:tcPr>
          <w:p w14:paraId="40817DE2" w14:textId="77777777" w:rsidR="004B6A03" w:rsidRPr="009C3D45" w:rsidRDefault="004B6A03" w:rsidP="004B6A03">
            <w:pPr>
              <w:jc w:val="both"/>
              <w:rPr>
                <w:rFonts w:ascii="Arial" w:hAnsi="Arial" w:cs="Arial"/>
                <w:color w:val="000000"/>
                <w:spacing w:val="-2"/>
                <w:sz w:val="18"/>
                <w:szCs w:val="18"/>
              </w:rPr>
            </w:pPr>
            <w:r w:rsidRPr="009C3D45">
              <w:rPr>
                <w:rFonts w:ascii="Arial" w:hAnsi="Arial" w:cs="Arial"/>
                <w:color w:val="000000"/>
                <w:spacing w:val="-2"/>
                <w:sz w:val="18"/>
                <w:szCs w:val="18"/>
              </w:rPr>
              <w:t>Is there North Carolina data available for review?</w:t>
            </w:r>
          </w:p>
        </w:tc>
        <w:tc>
          <w:tcPr>
            <w:tcW w:w="450" w:type="dxa"/>
            <w:noWrap/>
            <w:vAlign w:val="center"/>
          </w:tcPr>
          <w:p w14:paraId="42C723B7" w14:textId="77777777" w:rsidR="004B6A03" w:rsidRPr="009C3D45" w:rsidRDefault="004B6A03" w:rsidP="004B6A03">
            <w:pPr>
              <w:jc w:val="both"/>
              <w:rPr>
                <w:rFonts w:ascii="Arial" w:hAnsi="Arial" w:cs="Arial"/>
                <w:b/>
                <w:color w:val="000000"/>
                <w:sz w:val="18"/>
                <w:szCs w:val="18"/>
              </w:rPr>
            </w:pPr>
          </w:p>
        </w:tc>
        <w:tc>
          <w:tcPr>
            <w:tcW w:w="450" w:type="dxa"/>
            <w:shd w:val="clear" w:color="auto" w:fill="D9D9D9"/>
            <w:noWrap/>
            <w:vAlign w:val="center"/>
          </w:tcPr>
          <w:p w14:paraId="6CB1EA6F" w14:textId="77777777" w:rsidR="004B6A03" w:rsidRPr="009C3D45" w:rsidRDefault="004B6A03" w:rsidP="004B6A03">
            <w:pPr>
              <w:jc w:val="both"/>
              <w:rPr>
                <w:rFonts w:ascii="Arial" w:hAnsi="Arial" w:cs="Arial"/>
                <w:b/>
                <w:color w:val="000000"/>
                <w:sz w:val="18"/>
                <w:szCs w:val="18"/>
              </w:rPr>
            </w:pPr>
          </w:p>
        </w:tc>
        <w:tc>
          <w:tcPr>
            <w:tcW w:w="3870" w:type="dxa"/>
            <w:shd w:val="clear" w:color="auto" w:fill="FFFFFF"/>
            <w:vAlign w:val="center"/>
          </w:tcPr>
          <w:p w14:paraId="007BA50E" w14:textId="77777777" w:rsidR="004B6A03" w:rsidRPr="009C3D45" w:rsidRDefault="004B6A03" w:rsidP="004B6A03">
            <w:pPr>
              <w:jc w:val="both"/>
              <w:rPr>
                <w:rFonts w:ascii="Arial" w:hAnsi="Arial" w:cs="Arial"/>
                <w:bCs/>
                <w:color w:val="000000"/>
                <w:spacing w:val="-2"/>
                <w:sz w:val="18"/>
                <w:szCs w:val="18"/>
              </w:rPr>
            </w:pPr>
            <w:r w:rsidRPr="009C3D45">
              <w:rPr>
                <w:rFonts w:ascii="Arial" w:hAnsi="Arial" w:cs="Arial"/>
                <w:bCs/>
                <w:color w:val="000000"/>
                <w:spacing w:val="-2"/>
                <w:sz w:val="18"/>
                <w:szCs w:val="18"/>
              </w:rPr>
              <w:t>If not, review PT data</w:t>
            </w:r>
          </w:p>
        </w:tc>
      </w:tr>
      <w:tr w:rsidR="004B6A03" w:rsidRPr="009C3D45" w14:paraId="2D0BBB5D" w14:textId="77777777" w:rsidTr="000973B4">
        <w:trPr>
          <w:trHeight w:val="413"/>
        </w:trPr>
        <w:tc>
          <w:tcPr>
            <w:tcW w:w="417" w:type="dxa"/>
            <w:tcBorders>
              <w:top w:val="single" w:sz="4" w:space="0" w:color="auto"/>
            </w:tcBorders>
            <w:shd w:val="clear" w:color="auto" w:fill="D9D9D9"/>
            <w:noWrap/>
            <w:vAlign w:val="center"/>
          </w:tcPr>
          <w:p w14:paraId="670C0AD8" w14:textId="77777777" w:rsidR="004B6A03" w:rsidRPr="009C3D45" w:rsidRDefault="004B6A03" w:rsidP="004B6A03">
            <w:pPr>
              <w:jc w:val="both"/>
              <w:rPr>
                <w:rFonts w:ascii="Arial" w:hAnsi="Arial" w:cs="Arial"/>
                <w:b/>
                <w:color w:val="000000"/>
                <w:sz w:val="18"/>
                <w:szCs w:val="18"/>
              </w:rPr>
            </w:pPr>
          </w:p>
        </w:tc>
        <w:tc>
          <w:tcPr>
            <w:tcW w:w="5714" w:type="dxa"/>
            <w:tcBorders>
              <w:top w:val="single" w:sz="4" w:space="0" w:color="auto"/>
            </w:tcBorders>
            <w:shd w:val="clear" w:color="auto" w:fill="D9D9D9"/>
            <w:noWrap/>
            <w:vAlign w:val="center"/>
          </w:tcPr>
          <w:p w14:paraId="5408FAF0" w14:textId="77777777" w:rsidR="004B6A03" w:rsidRPr="009C3D45" w:rsidRDefault="004B6A03" w:rsidP="004B6A03">
            <w:pPr>
              <w:jc w:val="both"/>
              <w:rPr>
                <w:rFonts w:ascii="Arial" w:hAnsi="Arial" w:cs="Arial"/>
                <w:b/>
                <w:color w:val="000000"/>
                <w:sz w:val="18"/>
                <w:szCs w:val="18"/>
              </w:rPr>
            </w:pPr>
            <w:r w:rsidRPr="009C3D45">
              <w:rPr>
                <w:rFonts w:ascii="Arial" w:hAnsi="Arial" w:cs="Arial"/>
                <w:b/>
                <w:color w:val="000000"/>
                <w:sz w:val="18"/>
                <w:szCs w:val="18"/>
              </w:rPr>
              <w:t>PRESERVATION and STORAGE</w:t>
            </w:r>
          </w:p>
        </w:tc>
        <w:tc>
          <w:tcPr>
            <w:tcW w:w="450" w:type="dxa"/>
            <w:shd w:val="clear" w:color="auto" w:fill="D9D9D9"/>
            <w:noWrap/>
            <w:vAlign w:val="center"/>
          </w:tcPr>
          <w:p w14:paraId="778FB216" w14:textId="77777777" w:rsidR="004B6A03" w:rsidRPr="009631EF" w:rsidRDefault="004B6A03" w:rsidP="004B6A03">
            <w:pPr>
              <w:jc w:val="both"/>
              <w:rPr>
                <w:rFonts w:ascii="Arial" w:hAnsi="Arial" w:cs="Arial"/>
                <w:b/>
                <w:sz w:val="18"/>
                <w:szCs w:val="18"/>
              </w:rPr>
            </w:pPr>
            <w:r>
              <w:rPr>
                <w:rFonts w:ascii="Arial" w:hAnsi="Arial" w:cs="Arial"/>
                <w:b/>
                <w:sz w:val="18"/>
                <w:szCs w:val="18"/>
              </w:rPr>
              <w:t>LAB</w:t>
            </w:r>
          </w:p>
        </w:tc>
        <w:tc>
          <w:tcPr>
            <w:tcW w:w="450" w:type="dxa"/>
            <w:shd w:val="clear" w:color="auto" w:fill="D9D9D9"/>
            <w:noWrap/>
            <w:vAlign w:val="center"/>
          </w:tcPr>
          <w:p w14:paraId="5EAFDB38" w14:textId="77777777" w:rsidR="004B6A03" w:rsidRPr="009631EF" w:rsidRDefault="004B6A03" w:rsidP="004B6A03">
            <w:pPr>
              <w:jc w:val="both"/>
              <w:rPr>
                <w:rFonts w:ascii="Arial" w:hAnsi="Arial" w:cs="Arial"/>
                <w:b/>
                <w:sz w:val="18"/>
                <w:szCs w:val="18"/>
              </w:rPr>
            </w:pPr>
            <w:r>
              <w:rPr>
                <w:rFonts w:ascii="Arial" w:hAnsi="Arial" w:cs="Arial"/>
                <w:b/>
                <w:sz w:val="18"/>
                <w:szCs w:val="18"/>
              </w:rPr>
              <w:t>SOP</w:t>
            </w:r>
          </w:p>
        </w:tc>
        <w:tc>
          <w:tcPr>
            <w:tcW w:w="3870" w:type="dxa"/>
            <w:shd w:val="clear" w:color="auto" w:fill="D9D9D9"/>
            <w:vAlign w:val="center"/>
          </w:tcPr>
          <w:p w14:paraId="1B79DC78" w14:textId="77777777" w:rsidR="004B6A03" w:rsidRPr="009C3D45" w:rsidRDefault="004B6A03" w:rsidP="004B6A03">
            <w:pPr>
              <w:jc w:val="both"/>
              <w:rPr>
                <w:rFonts w:ascii="Arial" w:hAnsi="Arial" w:cs="Arial"/>
                <w:b/>
                <w:bCs/>
                <w:color w:val="000000"/>
                <w:spacing w:val="-2"/>
                <w:sz w:val="18"/>
                <w:szCs w:val="18"/>
              </w:rPr>
            </w:pPr>
            <w:r w:rsidRPr="009C3D45">
              <w:rPr>
                <w:rFonts w:ascii="Arial" w:hAnsi="Arial" w:cs="Arial"/>
                <w:b/>
                <w:bCs/>
                <w:color w:val="000000"/>
                <w:spacing w:val="-2"/>
                <w:sz w:val="18"/>
                <w:szCs w:val="18"/>
              </w:rPr>
              <w:t>EXPLANATION</w:t>
            </w:r>
          </w:p>
        </w:tc>
      </w:tr>
      <w:tr w:rsidR="004B6A03" w:rsidRPr="009C3D45" w14:paraId="0E869957" w14:textId="77777777" w:rsidTr="000973B4">
        <w:trPr>
          <w:trHeight w:val="530"/>
        </w:trPr>
        <w:tc>
          <w:tcPr>
            <w:tcW w:w="417" w:type="dxa"/>
            <w:tcBorders>
              <w:top w:val="single" w:sz="4" w:space="0" w:color="auto"/>
            </w:tcBorders>
            <w:noWrap/>
            <w:vAlign w:val="center"/>
          </w:tcPr>
          <w:p w14:paraId="361FBB79" w14:textId="77777777" w:rsidR="004B6A03" w:rsidRPr="009C3D45" w:rsidRDefault="00D47C22" w:rsidP="004B6A03">
            <w:pPr>
              <w:jc w:val="both"/>
              <w:rPr>
                <w:rFonts w:ascii="Arial" w:hAnsi="Arial" w:cs="Arial"/>
                <w:color w:val="000000"/>
                <w:sz w:val="18"/>
                <w:szCs w:val="18"/>
              </w:rPr>
            </w:pPr>
            <w:r>
              <w:rPr>
                <w:rFonts w:ascii="Arial" w:hAnsi="Arial" w:cs="Arial"/>
                <w:color w:val="000000"/>
                <w:sz w:val="18"/>
                <w:szCs w:val="18"/>
              </w:rPr>
              <w:t>4</w:t>
            </w:r>
          </w:p>
        </w:tc>
        <w:tc>
          <w:tcPr>
            <w:tcW w:w="5714" w:type="dxa"/>
            <w:tcBorders>
              <w:top w:val="single" w:sz="4" w:space="0" w:color="auto"/>
            </w:tcBorders>
            <w:noWrap/>
            <w:vAlign w:val="center"/>
          </w:tcPr>
          <w:p w14:paraId="7A67DEE1" w14:textId="77777777" w:rsidR="004B6A03" w:rsidRPr="009C3D45" w:rsidRDefault="004B6A03" w:rsidP="004B6A03">
            <w:pPr>
              <w:jc w:val="both"/>
              <w:rPr>
                <w:rFonts w:ascii="Arial" w:hAnsi="Arial" w:cs="Arial"/>
                <w:color w:val="000000"/>
                <w:sz w:val="18"/>
                <w:szCs w:val="18"/>
              </w:rPr>
            </w:pPr>
            <w:r w:rsidRPr="009C3D45">
              <w:rPr>
                <w:rFonts w:ascii="Arial" w:hAnsi="Arial" w:cs="Arial"/>
                <w:color w:val="000000"/>
                <w:sz w:val="18"/>
                <w:szCs w:val="18"/>
              </w:rPr>
              <w:t xml:space="preserve">Are samples collected in </w:t>
            </w:r>
            <w:r>
              <w:rPr>
                <w:rFonts w:ascii="Arial" w:hAnsi="Arial" w:cs="Arial"/>
                <w:color w:val="000000"/>
                <w:sz w:val="18"/>
                <w:szCs w:val="18"/>
              </w:rPr>
              <w:t>polyethylene</w:t>
            </w:r>
            <w:r w:rsidRPr="009C3D45">
              <w:rPr>
                <w:rFonts w:ascii="Arial" w:hAnsi="Arial" w:cs="Arial"/>
                <w:color w:val="000000"/>
                <w:sz w:val="18"/>
                <w:szCs w:val="18"/>
              </w:rPr>
              <w:t xml:space="preserve">, fluoropolymer </w:t>
            </w:r>
            <w:r>
              <w:rPr>
                <w:rFonts w:ascii="Arial" w:hAnsi="Arial" w:cs="Arial"/>
                <w:color w:val="000000"/>
                <w:sz w:val="18"/>
                <w:szCs w:val="18"/>
              </w:rPr>
              <w:t xml:space="preserve">(e.g., PTFE or Teflon®) </w:t>
            </w:r>
            <w:r w:rsidRPr="009C3D45">
              <w:rPr>
                <w:rFonts w:ascii="Arial" w:hAnsi="Arial" w:cs="Arial"/>
                <w:color w:val="000000"/>
                <w:sz w:val="18"/>
                <w:szCs w:val="18"/>
              </w:rPr>
              <w:t>or glass bottles? [40 CFR 136.3 Table II and footnote 1]</w:t>
            </w:r>
          </w:p>
        </w:tc>
        <w:tc>
          <w:tcPr>
            <w:tcW w:w="450" w:type="dxa"/>
            <w:noWrap/>
            <w:vAlign w:val="center"/>
          </w:tcPr>
          <w:p w14:paraId="7DDE5A57" w14:textId="77777777" w:rsidR="004B6A03" w:rsidRPr="009C3D45" w:rsidRDefault="004B6A03" w:rsidP="004B6A03">
            <w:pPr>
              <w:jc w:val="both"/>
              <w:rPr>
                <w:rFonts w:ascii="Arial" w:hAnsi="Arial" w:cs="Arial"/>
                <w:color w:val="000000"/>
                <w:sz w:val="18"/>
                <w:szCs w:val="18"/>
              </w:rPr>
            </w:pPr>
          </w:p>
        </w:tc>
        <w:tc>
          <w:tcPr>
            <w:tcW w:w="450" w:type="dxa"/>
            <w:noWrap/>
            <w:vAlign w:val="center"/>
          </w:tcPr>
          <w:p w14:paraId="563CBE81" w14:textId="77777777" w:rsidR="004B6A03" w:rsidRPr="009C3D45" w:rsidRDefault="004B6A03" w:rsidP="004B6A03">
            <w:pPr>
              <w:jc w:val="both"/>
              <w:rPr>
                <w:rFonts w:ascii="Arial" w:hAnsi="Arial" w:cs="Arial"/>
                <w:color w:val="000000"/>
                <w:sz w:val="18"/>
                <w:szCs w:val="18"/>
              </w:rPr>
            </w:pPr>
          </w:p>
        </w:tc>
        <w:tc>
          <w:tcPr>
            <w:tcW w:w="3870" w:type="dxa"/>
            <w:vAlign w:val="center"/>
          </w:tcPr>
          <w:p w14:paraId="7365414A" w14:textId="77777777" w:rsidR="004B6A03" w:rsidRPr="009C3D45" w:rsidRDefault="004B6A03" w:rsidP="004B6A03">
            <w:pPr>
              <w:jc w:val="both"/>
              <w:rPr>
                <w:rFonts w:ascii="Arial" w:hAnsi="Arial" w:cs="Arial"/>
                <w:color w:val="000000"/>
                <w:sz w:val="18"/>
                <w:szCs w:val="18"/>
              </w:rPr>
            </w:pPr>
          </w:p>
        </w:tc>
      </w:tr>
      <w:tr w:rsidR="004B6A03" w:rsidRPr="009C3D45" w14:paraId="0D970D12" w14:textId="77777777" w:rsidTr="000973B4">
        <w:trPr>
          <w:trHeight w:val="530"/>
        </w:trPr>
        <w:tc>
          <w:tcPr>
            <w:tcW w:w="417" w:type="dxa"/>
            <w:tcBorders>
              <w:top w:val="single" w:sz="4" w:space="0" w:color="auto"/>
            </w:tcBorders>
            <w:noWrap/>
            <w:vAlign w:val="center"/>
          </w:tcPr>
          <w:p w14:paraId="5CB54FFB" w14:textId="77777777" w:rsidR="004B6A03" w:rsidRPr="009C3D45" w:rsidRDefault="00D47C22" w:rsidP="004B6A03">
            <w:pPr>
              <w:jc w:val="both"/>
              <w:rPr>
                <w:rFonts w:ascii="Arial" w:hAnsi="Arial" w:cs="Arial"/>
                <w:color w:val="000000"/>
                <w:sz w:val="18"/>
                <w:szCs w:val="18"/>
              </w:rPr>
            </w:pPr>
            <w:r>
              <w:rPr>
                <w:rFonts w:ascii="Arial" w:hAnsi="Arial" w:cs="Arial"/>
                <w:color w:val="000000"/>
                <w:sz w:val="18"/>
                <w:szCs w:val="18"/>
              </w:rPr>
              <w:t>5</w:t>
            </w:r>
          </w:p>
        </w:tc>
        <w:tc>
          <w:tcPr>
            <w:tcW w:w="5714" w:type="dxa"/>
            <w:tcBorders>
              <w:top w:val="single" w:sz="4" w:space="0" w:color="auto"/>
            </w:tcBorders>
            <w:noWrap/>
            <w:vAlign w:val="center"/>
          </w:tcPr>
          <w:p w14:paraId="32CA44EC" w14:textId="77777777" w:rsidR="004B6A03" w:rsidRPr="009C3D45" w:rsidRDefault="004B6A03" w:rsidP="004B6A03">
            <w:pPr>
              <w:jc w:val="both"/>
              <w:rPr>
                <w:rFonts w:ascii="Arial" w:hAnsi="Arial" w:cs="Arial"/>
                <w:color w:val="000000"/>
                <w:sz w:val="18"/>
                <w:szCs w:val="18"/>
              </w:rPr>
            </w:pPr>
            <w:r w:rsidRPr="009C3D45">
              <w:rPr>
                <w:rFonts w:ascii="Arial" w:hAnsi="Arial" w:cs="Arial"/>
                <w:color w:val="000000"/>
                <w:sz w:val="18"/>
                <w:szCs w:val="18"/>
              </w:rPr>
              <w:t>Are samples preserved with HNO</w:t>
            </w:r>
            <w:r w:rsidRPr="009C3D45">
              <w:rPr>
                <w:rFonts w:ascii="Arial" w:hAnsi="Arial" w:cs="Arial"/>
                <w:color w:val="000000"/>
                <w:sz w:val="18"/>
                <w:szCs w:val="18"/>
                <w:vertAlign w:val="subscript"/>
              </w:rPr>
              <w:t>3</w:t>
            </w:r>
            <w:r w:rsidRPr="009C3D45">
              <w:rPr>
                <w:rFonts w:ascii="Arial" w:hAnsi="Arial" w:cs="Arial"/>
                <w:color w:val="000000"/>
                <w:sz w:val="18"/>
                <w:szCs w:val="18"/>
              </w:rPr>
              <w:t xml:space="preserve"> to pH of &lt;2 </w:t>
            </w:r>
            <w:proofErr w:type="spellStart"/>
            <w:r w:rsidRPr="009C3D45">
              <w:rPr>
                <w:rFonts w:ascii="Arial" w:hAnsi="Arial" w:cs="Arial"/>
                <w:color w:val="000000"/>
                <w:sz w:val="18"/>
                <w:szCs w:val="18"/>
              </w:rPr>
              <w:t>s.u</w:t>
            </w:r>
            <w:proofErr w:type="spellEnd"/>
            <w:r w:rsidRPr="009C3D45">
              <w:rPr>
                <w:rFonts w:ascii="Arial" w:hAnsi="Arial" w:cs="Arial"/>
                <w:color w:val="000000"/>
                <w:sz w:val="18"/>
                <w:szCs w:val="18"/>
              </w:rPr>
              <w:t>.? [40 CFR 136.3 Table II and footnotes 2 and 3]</w:t>
            </w:r>
          </w:p>
        </w:tc>
        <w:tc>
          <w:tcPr>
            <w:tcW w:w="450" w:type="dxa"/>
            <w:tcBorders>
              <w:bottom w:val="single" w:sz="4" w:space="0" w:color="auto"/>
            </w:tcBorders>
            <w:noWrap/>
            <w:vAlign w:val="center"/>
          </w:tcPr>
          <w:p w14:paraId="14C2EB6D" w14:textId="77777777" w:rsidR="004B6A03" w:rsidRPr="009C3D45" w:rsidRDefault="004B6A03" w:rsidP="004B6A03">
            <w:pPr>
              <w:jc w:val="both"/>
              <w:rPr>
                <w:rFonts w:ascii="Arial" w:hAnsi="Arial" w:cs="Arial"/>
                <w:color w:val="000000"/>
                <w:sz w:val="18"/>
                <w:szCs w:val="18"/>
              </w:rPr>
            </w:pPr>
          </w:p>
        </w:tc>
        <w:tc>
          <w:tcPr>
            <w:tcW w:w="450" w:type="dxa"/>
            <w:tcBorders>
              <w:bottom w:val="single" w:sz="4" w:space="0" w:color="auto"/>
            </w:tcBorders>
            <w:noWrap/>
            <w:vAlign w:val="center"/>
          </w:tcPr>
          <w:p w14:paraId="14CE7856" w14:textId="77777777" w:rsidR="004B6A03" w:rsidRPr="009C3D45" w:rsidRDefault="004B6A03" w:rsidP="004B6A03">
            <w:pPr>
              <w:jc w:val="both"/>
              <w:rPr>
                <w:rFonts w:ascii="Arial" w:hAnsi="Arial" w:cs="Arial"/>
                <w:color w:val="000000"/>
                <w:sz w:val="18"/>
                <w:szCs w:val="18"/>
              </w:rPr>
            </w:pPr>
          </w:p>
        </w:tc>
        <w:tc>
          <w:tcPr>
            <w:tcW w:w="3870" w:type="dxa"/>
            <w:vAlign w:val="center"/>
          </w:tcPr>
          <w:p w14:paraId="4FEB3683" w14:textId="77777777" w:rsidR="004B6A03" w:rsidRPr="009C3D45" w:rsidRDefault="004B6A03" w:rsidP="004B6A03">
            <w:pPr>
              <w:jc w:val="both"/>
              <w:rPr>
                <w:rFonts w:ascii="Arial" w:hAnsi="Arial" w:cs="Arial"/>
                <w:color w:val="000000"/>
                <w:sz w:val="18"/>
                <w:szCs w:val="18"/>
              </w:rPr>
            </w:pPr>
            <w:r>
              <w:rPr>
                <w:rFonts w:ascii="Arial" w:hAnsi="Arial" w:cs="Arial"/>
                <w:color w:val="000000"/>
                <w:sz w:val="18"/>
                <w:szCs w:val="18"/>
              </w:rPr>
              <w:t>Normally, 3 mL of (1+1) nitric acid per liter of sample is sufficient for most samples.</w:t>
            </w:r>
          </w:p>
        </w:tc>
      </w:tr>
      <w:tr w:rsidR="004B6A03" w:rsidRPr="009C3D45" w14:paraId="0C16A111" w14:textId="77777777" w:rsidTr="00AB69A1">
        <w:trPr>
          <w:trHeight w:val="530"/>
        </w:trPr>
        <w:tc>
          <w:tcPr>
            <w:tcW w:w="417" w:type="dxa"/>
            <w:tcBorders>
              <w:top w:val="single" w:sz="4" w:space="0" w:color="auto"/>
            </w:tcBorders>
            <w:noWrap/>
            <w:vAlign w:val="center"/>
          </w:tcPr>
          <w:p w14:paraId="76DD17F8" w14:textId="77777777" w:rsidR="004B6A03" w:rsidRPr="009C3D45" w:rsidRDefault="00D47C22" w:rsidP="004B6A03">
            <w:pPr>
              <w:jc w:val="both"/>
              <w:rPr>
                <w:rFonts w:ascii="Arial" w:hAnsi="Arial" w:cs="Arial"/>
                <w:color w:val="000000"/>
                <w:sz w:val="18"/>
                <w:szCs w:val="18"/>
              </w:rPr>
            </w:pPr>
            <w:r>
              <w:rPr>
                <w:rFonts w:ascii="Arial" w:hAnsi="Arial" w:cs="Arial"/>
                <w:sz w:val="18"/>
                <w:szCs w:val="18"/>
              </w:rPr>
              <w:t>6</w:t>
            </w:r>
          </w:p>
        </w:tc>
        <w:tc>
          <w:tcPr>
            <w:tcW w:w="5714" w:type="dxa"/>
            <w:tcBorders>
              <w:top w:val="single" w:sz="4" w:space="0" w:color="auto"/>
            </w:tcBorders>
            <w:noWrap/>
            <w:vAlign w:val="center"/>
          </w:tcPr>
          <w:p w14:paraId="1AED7A49" w14:textId="77777777" w:rsidR="004B6A03" w:rsidRPr="009C3D45" w:rsidRDefault="004B6A03" w:rsidP="004B6A03">
            <w:pPr>
              <w:jc w:val="both"/>
              <w:rPr>
                <w:rFonts w:ascii="Arial" w:hAnsi="Arial" w:cs="Arial"/>
                <w:color w:val="000000"/>
                <w:sz w:val="18"/>
                <w:szCs w:val="18"/>
              </w:rPr>
            </w:pPr>
            <w:r w:rsidRPr="009C3D45">
              <w:rPr>
                <w:rFonts w:ascii="Arial" w:hAnsi="Arial" w:cs="Arial"/>
                <w:color w:val="000000"/>
                <w:sz w:val="18"/>
                <w:szCs w:val="18"/>
              </w:rPr>
              <w:t>After acidification</w:t>
            </w:r>
            <w:r>
              <w:rPr>
                <w:rFonts w:ascii="Arial" w:hAnsi="Arial" w:cs="Arial"/>
                <w:color w:val="000000"/>
                <w:sz w:val="18"/>
                <w:szCs w:val="18"/>
              </w:rPr>
              <w:t>,</w:t>
            </w:r>
            <w:r w:rsidRPr="009C3D45">
              <w:rPr>
                <w:rFonts w:ascii="Arial" w:hAnsi="Arial" w:cs="Arial"/>
                <w:color w:val="000000"/>
                <w:sz w:val="18"/>
                <w:szCs w:val="18"/>
              </w:rPr>
              <w:t xml:space="preserve"> is the sample mixed and held for 16 hours</w:t>
            </w:r>
            <w:r>
              <w:rPr>
                <w:rFonts w:ascii="Arial" w:hAnsi="Arial" w:cs="Arial"/>
                <w:color w:val="000000"/>
                <w:sz w:val="18"/>
                <w:szCs w:val="18"/>
              </w:rPr>
              <w:t xml:space="preserve"> and the pH verified to be &lt;2 </w:t>
            </w:r>
            <w:r w:rsidR="00177FCD">
              <w:rPr>
                <w:rFonts w:ascii="Arial" w:hAnsi="Arial" w:cs="Arial"/>
                <w:color w:val="000000"/>
                <w:sz w:val="18"/>
                <w:szCs w:val="18"/>
              </w:rPr>
              <w:t>S</w:t>
            </w:r>
            <w:r>
              <w:rPr>
                <w:rFonts w:ascii="Arial" w:hAnsi="Arial" w:cs="Arial"/>
                <w:color w:val="000000"/>
                <w:sz w:val="18"/>
                <w:szCs w:val="18"/>
              </w:rPr>
              <w:t>.</w:t>
            </w:r>
            <w:r w:rsidR="00177FCD">
              <w:rPr>
                <w:rFonts w:ascii="Arial" w:hAnsi="Arial" w:cs="Arial"/>
                <w:color w:val="000000"/>
                <w:sz w:val="18"/>
                <w:szCs w:val="18"/>
              </w:rPr>
              <w:t>U</w:t>
            </w:r>
            <w:r>
              <w:rPr>
                <w:rFonts w:ascii="Arial" w:hAnsi="Arial" w:cs="Arial"/>
                <w:color w:val="000000"/>
                <w:sz w:val="18"/>
                <w:szCs w:val="18"/>
              </w:rPr>
              <w:t>. just prior to processing?</w:t>
            </w:r>
            <w:r w:rsidRPr="009C3D45">
              <w:rPr>
                <w:rFonts w:ascii="Arial" w:hAnsi="Arial" w:cs="Arial"/>
                <w:color w:val="000000"/>
                <w:sz w:val="18"/>
                <w:szCs w:val="18"/>
              </w:rPr>
              <w:t xml:space="preserve"> [EPA Method 245.1, Rev. 3.0, 1994, Section 8.2]</w:t>
            </w:r>
          </w:p>
        </w:tc>
        <w:tc>
          <w:tcPr>
            <w:tcW w:w="450" w:type="dxa"/>
            <w:tcBorders>
              <w:bottom w:val="single" w:sz="4" w:space="0" w:color="auto"/>
            </w:tcBorders>
            <w:noWrap/>
            <w:vAlign w:val="center"/>
          </w:tcPr>
          <w:p w14:paraId="2378F94B" w14:textId="77777777" w:rsidR="004B6A03" w:rsidRPr="009C3D45" w:rsidRDefault="004B6A03" w:rsidP="004B6A03">
            <w:pPr>
              <w:jc w:val="both"/>
              <w:rPr>
                <w:rFonts w:ascii="Arial" w:hAnsi="Arial" w:cs="Arial"/>
                <w:color w:val="000000"/>
                <w:sz w:val="18"/>
                <w:szCs w:val="18"/>
              </w:rPr>
            </w:pPr>
          </w:p>
        </w:tc>
        <w:tc>
          <w:tcPr>
            <w:tcW w:w="450" w:type="dxa"/>
            <w:tcBorders>
              <w:bottom w:val="single" w:sz="4" w:space="0" w:color="auto"/>
            </w:tcBorders>
            <w:noWrap/>
            <w:vAlign w:val="center"/>
          </w:tcPr>
          <w:p w14:paraId="7300839E" w14:textId="77777777" w:rsidR="004B6A03" w:rsidRPr="009C3D45" w:rsidRDefault="004B6A03" w:rsidP="004B6A03">
            <w:pPr>
              <w:jc w:val="both"/>
              <w:rPr>
                <w:rFonts w:ascii="Arial" w:hAnsi="Arial" w:cs="Arial"/>
                <w:color w:val="000000"/>
                <w:sz w:val="18"/>
                <w:szCs w:val="18"/>
              </w:rPr>
            </w:pPr>
          </w:p>
        </w:tc>
        <w:tc>
          <w:tcPr>
            <w:tcW w:w="3870" w:type="dxa"/>
            <w:shd w:val="clear" w:color="auto" w:fill="FFFFFF"/>
            <w:vAlign w:val="center"/>
          </w:tcPr>
          <w:p w14:paraId="75C62846" w14:textId="77777777" w:rsidR="004B6A03" w:rsidRDefault="004B6A03" w:rsidP="004B6A03">
            <w:pPr>
              <w:jc w:val="both"/>
              <w:rPr>
                <w:rFonts w:ascii="Arial" w:hAnsi="Arial" w:cs="Arial"/>
                <w:color w:val="000000"/>
                <w:sz w:val="18"/>
                <w:szCs w:val="18"/>
              </w:rPr>
            </w:pPr>
            <w:r w:rsidRPr="009C3D45">
              <w:rPr>
                <w:rFonts w:ascii="Arial" w:hAnsi="Arial" w:cs="Arial"/>
                <w:color w:val="000000"/>
                <w:sz w:val="18"/>
                <w:szCs w:val="18"/>
              </w:rPr>
              <w:t xml:space="preserve">Following acidification, the sample should be mixed, held for 16 hours, and then verified to </w:t>
            </w:r>
            <w:r w:rsidRPr="009C3D45">
              <w:rPr>
                <w:rFonts w:ascii="Arial" w:hAnsi="Arial" w:cs="Arial"/>
                <w:color w:val="000000"/>
                <w:sz w:val="18"/>
                <w:szCs w:val="18"/>
              </w:rPr>
              <w:lastRenderedPageBreak/>
              <w:t xml:space="preserve">be pH &lt;2 just prior </w:t>
            </w:r>
            <w:r>
              <w:rPr>
                <w:rFonts w:ascii="Arial" w:hAnsi="Arial" w:cs="Arial"/>
                <w:color w:val="000000"/>
                <w:sz w:val="18"/>
                <w:szCs w:val="18"/>
              </w:rPr>
              <w:t xml:space="preserve">to </w:t>
            </w:r>
            <w:r w:rsidRPr="009C3D45">
              <w:rPr>
                <w:rFonts w:ascii="Arial" w:hAnsi="Arial" w:cs="Arial"/>
                <w:color w:val="000000"/>
                <w:sz w:val="18"/>
                <w:szCs w:val="18"/>
              </w:rPr>
              <w:t>withdrawing an aliquot for processing.</w:t>
            </w:r>
          </w:p>
          <w:p w14:paraId="4E040A94" w14:textId="77777777" w:rsidR="004B6A03" w:rsidRPr="009C3D45" w:rsidRDefault="004B6A03" w:rsidP="004B6A03">
            <w:pPr>
              <w:jc w:val="both"/>
              <w:rPr>
                <w:rFonts w:ascii="Arial" w:hAnsi="Arial" w:cs="Arial"/>
                <w:color w:val="000000"/>
                <w:sz w:val="18"/>
                <w:szCs w:val="18"/>
              </w:rPr>
            </w:pPr>
            <w:r>
              <w:rPr>
                <w:rFonts w:ascii="Arial" w:hAnsi="Arial" w:cs="Arial"/>
                <w:color w:val="000000"/>
                <w:sz w:val="18"/>
                <w:szCs w:val="18"/>
              </w:rPr>
              <w:t xml:space="preserve">Certification Note - Even though the initial method directions say that it </w:t>
            </w:r>
            <w:r w:rsidRPr="0033712E">
              <w:rPr>
                <w:rFonts w:ascii="Arial" w:hAnsi="Arial" w:cs="Arial"/>
                <w:b/>
                <w:color w:val="000000"/>
                <w:sz w:val="18"/>
                <w:szCs w:val="18"/>
              </w:rPr>
              <w:t>should</w:t>
            </w:r>
            <w:r>
              <w:rPr>
                <w:rFonts w:ascii="Arial" w:hAnsi="Arial" w:cs="Arial"/>
                <w:color w:val="000000"/>
                <w:sz w:val="18"/>
                <w:szCs w:val="18"/>
              </w:rPr>
              <w:t xml:space="preserve"> be held for 16 hours, it later goes on to say that if the pH is &gt;2 immediately prior to processing, that additional acid </w:t>
            </w:r>
            <w:r w:rsidRPr="000A7CBE">
              <w:rPr>
                <w:rFonts w:ascii="Arial" w:hAnsi="Arial" w:cs="Arial"/>
                <w:b/>
                <w:color w:val="000000"/>
                <w:sz w:val="18"/>
                <w:szCs w:val="18"/>
              </w:rPr>
              <w:t>must</w:t>
            </w:r>
            <w:r>
              <w:rPr>
                <w:rFonts w:ascii="Arial" w:hAnsi="Arial" w:cs="Arial"/>
                <w:color w:val="000000"/>
                <w:sz w:val="18"/>
                <w:szCs w:val="18"/>
              </w:rPr>
              <w:t xml:space="preserve"> be added and held for an additional 16 hours.</w:t>
            </w:r>
          </w:p>
        </w:tc>
      </w:tr>
      <w:tr w:rsidR="004B6A03" w:rsidRPr="009C3D45" w14:paraId="09EAE1F5" w14:textId="77777777" w:rsidTr="000973B4">
        <w:trPr>
          <w:trHeight w:val="530"/>
        </w:trPr>
        <w:tc>
          <w:tcPr>
            <w:tcW w:w="417" w:type="dxa"/>
            <w:noWrap/>
            <w:vAlign w:val="center"/>
          </w:tcPr>
          <w:p w14:paraId="5B2DBFB9" w14:textId="77777777" w:rsidR="004B6A03" w:rsidRPr="009C3D45" w:rsidRDefault="00D47C22" w:rsidP="004B6A03">
            <w:pPr>
              <w:jc w:val="both"/>
              <w:rPr>
                <w:rFonts w:ascii="Arial" w:hAnsi="Arial" w:cs="Arial"/>
                <w:color w:val="000000"/>
                <w:sz w:val="18"/>
                <w:szCs w:val="18"/>
              </w:rPr>
            </w:pPr>
            <w:r>
              <w:rPr>
                <w:rFonts w:ascii="Arial" w:hAnsi="Arial" w:cs="Arial"/>
                <w:color w:val="000000"/>
                <w:sz w:val="18"/>
                <w:szCs w:val="18"/>
              </w:rPr>
              <w:lastRenderedPageBreak/>
              <w:t>7</w:t>
            </w:r>
          </w:p>
        </w:tc>
        <w:tc>
          <w:tcPr>
            <w:tcW w:w="5714" w:type="dxa"/>
            <w:noWrap/>
            <w:vAlign w:val="center"/>
          </w:tcPr>
          <w:p w14:paraId="0520FF0B" w14:textId="77777777" w:rsidR="004B6A03" w:rsidRPr="009C3D45" w:rsidRDefault="004B6A03" w:rsidP="004B6A03">
            <w:pPr>
              <w:jc w:val="both"/>
              <w:rPr>
                <w:rFonts w:ascii="Arial" w:hAnsi="Arial" w:cs="Arial"/>
                <w:color w:val="000000"/>
                <w:spacing w:val="-2"/>
                <w:sz w:val="18"/>
                <w:szCs w:val="18"/>
              </w:rPr>
            </w:pPr>
            <w:r>
              <w:rPr>
                <w:rFonts w:ascii="Arial" w:hAnsi="Arial" w:cs="Arial"/>
                <w:color w:val="000000"/>
                <w:sz w:val="18"/>
                <w:szCs w:val="18"/>
              </w:rPr>
              <w:t xml:space="preserve">If the pH is &gt;2 </w:t>
            </w:r>
            <w:r w:rsidR="006158BE">
              <w:rPr>
                <w:rFonts w:ascii="Arial" w:hAnsi="Arial" w:cs="Arial"/>
                <w:color w:val="000000"/>
                <w:sz w:val="18"/>
                <w:szCs w:val="18"/>
              </w:rPr>
              <w:t>S</w:t>
            </w:r>
            <w:r>
              <w:rPr>
                <w:rFonts w:ascii="Arial" w:hAnsi="Arial" w:cs="Arial"/>
                <w:color w:val="000000"/>
                <w:sz w:val="18"/>
                <w:szCs w:val="18"/>
              </w:rPr>
              <w:t>.</w:t>
            </w:r>
            <w:r w:rsidR="006158BE">
              <w:rPr>
                <w:rFonts w:ascii="Arial" w:hAnsi="Arial" w:cs="Arial"/>
                <w:color w:val="000000"/>
                <w:sz w:val="18"/>
                <w:szCs w:val="18"/>
              </w:rPr>
              <w:t>U</w:t>
            </w:r>
            <w:r>
              <w:rPr>
                <w:rFonts w:ascii="Arial" w:hAnsi="Arial" w:cs="Arial"/>
                <w:color w:val="000000"/>
                <w:sz w:val="18"/>
                <w:szCs w:val="18"/>
              </w:rPr>
              <w:t>.</w:t>
            </w:r>
            <w:r w:rsidRPr="009C3D45">
              <w:rPr>
                <w:rFonts w:ascii="Arial" w:hAnsi="Arial" w:cs="Arial"/>
                <w:color w:val="000000"/>
                <w:sz w:val="18"/>
                <w:szCs w:val="18"/>
              </w:rPr>
              <w:t>, then is more acid added and the sample held for an additional 16 hours? [EPA Method 245.1, Rev. 3.0, 1994, Section 8.2]</w:t>
            </w:r>
          </w:p>
        </w:tc>
        <w:tc>
          <w:tcPr>
            <w:tcW w:w="450" w:type="dxa"/>
            <w:noWrap/>
            <w:vAlign w:val="center"/>
          </w:tcPr>
          <w:p w14:paraId="5DE4EC83" w14:textId="77777777" w:rsidR="004B6A03" w:rsidRPr="009C3D45" w:rsidRDefault="004B6A03" w:rsidP="004B6A03">
            <w:pPr>
              <w:jc w:val="both"/>
              <w:rPr>
                <w:rFonts w:ascii="Arial" w:hAnsi="Arial" w:cs="Arial"/>
                <w:color w:val="000000"/>
                <w:sz w:val="18"/>
                <w:szCs w:val="18"/>
              </w:rPr>
            </w:pPr>
          </w:p>
        </w:tc>
        <w:tc>
          <w:tcPr>
            <w:tcW w:w="450" w:type="dxa"/>
            <w:noWrap/>
            <w:vAlign w:val="center"/>
          </w:tcPr>
          <w:p w14:paraId="32523B2D" w14:textId="77777777" w:rsidR="004B6A03" w:rsidRPr="009C3D45" w:rsidRDefault="004B6A03" w:rsidP="004B6A03">
            <w:pPr>
              <w:jc w:val="both"/>
              <w:rPr>
                <w:rFonts w:ascii="Arial" w:hAnsi="Arial" w:cs="Arial"/>
                <w:color w:val="000000"/>
                <w:sz w:val="18"/>
                <w:szCs w:val="18"/>
              </w:rPr>
            </w:pPr>
          </w:p>
        </w:tc>
        <w:tc>
          <w:tcPr>
            <w:tcW w:w="3870" w:type="dxa"/>
            <w:vAlign w:val="center"/>
          </w:tcPr>
          <w:p w14:paraId="17B5022B" w14:textId="77777777" w:rsidR="004B6A03" w:rsidRDefault="004B6A03" w:rsidP="004B6A03">
            <w:pPr>
              <w:jc w:val="both"/>
              <w:rPr>
                <w:rFonts w:ascii="Arial" w:hAnsi="Arial" w:cs="Arial"/>
                <w:color w:val="000000"/>
                <w:sz w:val="18"/>
                <w:szCs w:val="18"/>
              </w:rPr>
            </w:pPr>
            <w:r w:rsidRPr="009C3D45">
              <w:rPr>
                <w:rFonts w:ascii="Arial" w:hAnsi="Arial" w:cs="Arial"/>
                <w:color w:val="000000"/>
                <w:sz w:val="18"/>
                <w:szCs w:val="18"/>
              </w:rPr>
              <w:t>If for some reason such as high alkalinity the sample pH is verified to be &gt;2, more acid must be added and the sample held for additional 16 hours until verified to be pH &lt;2.</w:t>
            </w:r>
          </w:p>
          <w:p w14:paraId="1620F6C7" w14:textId="77777777" w:rsidR="004B6A03" w:rsidRDefault="004B6A03" w:rsidP="004B6A03">
            <w:pPr>
              <w:jc w:val="both"/>
              <w:rPr>
                <w:rFonts w:ascii="Arial" w:hAnsi="Arial" w:cs="Arial"/>
                <w:color w:val="000000"/>
                <w:sz w:val="18"/>
                <w:szCs w:val="18"/>
              </w:rPr>
            </w:pPr>
          </w:p>
          <w:p w14:paraId="09A7EAE4" w14:textId="77777777" w:rsidR="004B6A03" w:rsidRPr="009C3D45" w:rsidRDefault="004B6A03" w:rsidP="004B6A03">
            <w:pPr>
              <w:jc w:val="both"/>
              <w:rPr>
                <w:rFonts w:ascii="Arial" w:hAnsi="Arial" w:cs="Arial"/>
                <w:color w:val="000000"/>
                <w:sz w:val="18"/>
                <w:szCs w:val="18"/>
              </w:rPr>
            </w:pPr>
          </w:p>
        </w:tc>
      </w:tr>
      <w:tr w:rsidR="004B6A03" w:rsidRPr="009C3D45" w14:paraId="3DC5821D" w14:textId="77777777" w:rsidTr="000973B4">
        <w:trPr>
          <w:trHeight w:val="530"/>
        </w:trPr>
        <w:tc>
          <w:tcPr>
            <w:tcW w:w="417" w:type="dxa"/>
            <w:noWrap/>
            <w:vAlign w:val="center"/>
          </w:tcPr>
          <w:p w14:paraId="12EB1F2A" w14:textId="77777777" w:rsidR="004B6A03" w:rsidRDefault="00D47C22" w:rsidP="004B6A03">
            <w:pPr>
              <w:jc w:val="both"/>
              <w:rPr>
                <w:rFonts w:ascii="Arial" w:hAnsi="Arial" w:cs="Arial"/>
                <w:color w:val="000000"/>
                <w:sz w:val="18"/>
                <w:szCs w:val="18"/>
              </w:rPr>
            </w:pPr>
            <w:r>
              <w:rPr>
                <w:rFonts w:ascii="Arial" w:hAnsi="Arial" w:cs="Arial"/>
                <w:color w:val="000000"/>
                <w:sz w:val="18"/>
                <w:szCs w:val="18"/>
              </w:rPr>
              <w:t>8</w:t>
            </w:r>
          </w:p>
        </w:tc>
        <w:tc>
          <w:tcPr>
            <w:tcW w:w="5714" w:type="dxa"/>
            <w:noWrap/>
            <w:vAlign w:val="center"/>
          </w:tcPr>
          <w:p w14:paraId="611759B5" w14:textId="77777777" w:rsidR="004B6A03" w:rsidRDefault="004B6A03" w:rsidP="004B6A03">
            <w:pPr>
              <w:jc w:val="both"/>
              <w:rPr>
                <w:rFonts w:ascii="Arial" w:hAnsi="Arial" w:cs="Arial"/>
                <w:color w:val="000000"/>
                <w:sz w:val="18"/>
                <w:szCs w:val="18"/>
              </w:rPr>
            </w:pPr>
            <w:r>
              <w:rPr>
                <w:rFonts w:ascii="Arial" w:hAnsi="Arial" w:cs="Arial"/>
                <w:color w:val="000000"/>
                <w:sz w:val="18"/>
                <w:szCs w:val="18"/>
              </w:rPr>
              <w:t xml:space="preserve">Does the sample documentation verify that the pH was &lt;2 </w:t>
            </w:r>
            <w:r w:rsidR="00074D1F">
              <w:rPr>
                <w:rFonts w:ascii="Arial" w:hAnsi="Arial" w:cs="Arial"/>
                <w:color w:val="000000"/>
                <w:sz w:val="18"/>
                <w:szCs w:val="18"/>
              </w:rPr>
              <w:t xml:space="preserve">S.U. </w:t>
            </w:r>
            <w:r>
              <w:rPr>
                <w:rFonts w:ascii="Arial" w:hAnsi="Arial" w:cs="Arial"/>
                <w:color w:val="000000"/>
                <w:sz w:val="18"/>
                <w:szCs w:val="18"/>
              </w:rPr>
              <w:t>for 16 hours prior to analysis? [</w:t>
            </w:r>
            <w:r w:rsidRPr="00791C0C">
              <w:rPr>
                <w:rFonts w:ascii="Arial" w:hAnsi="Arial" w:cs="Arial"/>
                <w:color w:val="000000"/>
                <w:sz w:val="18"/>
                <w:szCs w:val="18"/>
              </w:rPr>
              <w:t>15A NCAC 2H .0805 (a) (7) (</w:t>
            </w:r>
            <w:r>
              <w:rPr>
                <w:rFonts w:ascii="Arial" w:hAnsi="Arial" w:cs="Arial"/>
                <w:color w:val="000000"/>
                <w:sz w:val="18"/>
                <w:szCs w:val="18"/>
              </w:rPr>
              <w:t>L)]</w:t>
            </w:r>
          </w:p>
        </w:tc>
        <w:tc>
          <w:tcPr>
            <w:tcW w:w="450" w:type="dxa"/>
            <w:noWrap/>
            <w:vAlign w:val="center"/>
          </w:tcPr>
          <w:p w14:paraId="57D97195" w14:textId="77777777" w:rsidR="004B6A03" w:rsidRPr="009C3D45" w:rsidRDefault="004B6A03" w:rsidP="004B6A03">
            <w:pPr>
              <w:jc w:val="both"/>
              <w:rPr>
                <w:rFonts w:ascii="Arial" w:hAnsi="Arial" w:cs="Arial"/>
                <w:color w:val="000000"/>
                <w:sz w:val="18"/>
                <w:szCs w:val="18"/>
              </w:rPr>
            </w:pPr>
          </w:p>
        </w:tc>
        <w:tc>
          <w:tcPr>
            <w:tcW w:w="450" w:type="dxa"/>
            <w:noWrap/>
            <w:vAlign w:val="center"/>
          </w:tcPr>
          <w:p w14:paraId="4BE7527F" w14:textId="77777777" w:rsidR="004B6A03" w:rsidRPr="009C3D45" w:rsidRDefault="004B6A03" w:rsidP="004B6A03">
            <w:pPr>
              <w:jc w:val="both"/>
              <w:rPr>
                <w:rFonts w:ascii="Arial" w:hAnsi="Arial" w:cs="Arial"/>
                <w:color w:val="000000"/>
                <w:sz w:val="18"/>
                <w:szCs w:val="18"/>
              </w:rPr>
            </w:pPr>
          </w:p>
        </w:tc>
        <w:tc>
          <w:tcPr>
            <w:tcW w:w="3870" w:type="dxa"/>
            <w:vAlign w:val="center"/>
          </w:tcPr>
          <w:p w14:paraId="0454A529" w14:textId="77777777" w:rsidR="004B6A03" w:rsidRDefault="004B6A03" w:rsidP="004B6A03">
            <w:pPr>
              <w:jc w:val="both"/>
              <w:rPr>
                <w:rFonts w:ascii="Arial" w:hAnsi="Arial" w:cs="Arial"/>
                <w:color w:val="000000"/>
                <w:sz w:val="18"/>
                <w:szCs w:val="18"/>
              </w:rPr>
            </w:pPr>
            <w:r w:rsidRPr="004B6A03">
              <w:rPr>
                <w:rFonts w:ascii="Arial" w:hAnsi="Arial" w:cs="Arial"/>
                <w:color w:val="000000"/>
                <w:sz w:val="18"/>
                <w:szCs w:val="18"/>
              </w:rPr>
              <w:t>A record of sample collection date, sample collection time, sample collector, and the use of proper preservatives and preservation techniques shall be maintained.</w:t>
            </w:r>
          </w:p>
          <w:p w14:paraId="3E50D343" w14:textId="77777777" w:rsidR="004B6A03" w:rsidRPr="009C3D45" w:rsidRDefault="004B6A03" w:rsidP="004B6A03">
            <w:pPr>
              <w:jc w:val="both"/>
              <w:rPr>
                <w:rFonts w:ascii="Arial" w:hAnsi="Arial" w:cs="Arial"/>
                <w:color w:val="000000"/>
                <w:sz w:val="18"/>
                <w:szCs w:val="18"/>
              </w:rPr>
            </w:pPr>
            <w:r>
              <w:rPr>
                <w:rFonts w:ascii="Arial" w:hAnsi="Arial" w:cs="Arial"/>
                <w:color w:val="000000"/>
                <w:sz w:val="18"/>
                <w:szCs w:val="18"/>
              </w:rPr>
              <w:t>Bottom line is that the sample must be verified to have been at a pH &lt;2 for at least 16 hours prior to beginning the digestion.</w:t>
            </w:r>
          </w:p>
        </w:tc>
      </w:tr>
      <w:tr w:rsidR="004B6A03" w:rsidRPr="009C3D45" w14:paraId="5BAF0E7B" w14:textId="77777777" w:rsidTr="000973B4">
        <w:trPr>
          <w:trHeight w:val="264"/>
        </w:trPr>
        <w:tc>
          <w:tcPr>
            <w:tcW w:w="417" w:type="dxa"/>
            <w:noWrap/>
            <w:vAlign w:val="center"/>
          </w:tcPr>
          <w:p w14:paraId="5D1D6508" w14:textId="77777777" w:rsidR="004B6A03" w:rsidRPr="009C3D45" w:rsidRDefault="00D47C22" w:rsidP="004B6A03">
            <w:pPr>
              <w:jc w:val="both"/>
              <w:rPr>
                <w:rFonts w:ascii="Arial" w:hAnsi="Arial" w:cs="Arial"/>
                <w:color w:val="000000"/>
                <w:sz w:val="18"/>
                <w:szCs w:val="18"/>
              </w:rPr>
            </w:pPr>
            <w:r>
              <w:rPr>
                <w:rFonts w:ascii="Arial" w:hAnsi="Arial" w:cs="Arial"/>
                <w:color w:val="000000"/>
                <w:sz w:val="18"/>
                <w:szCs w:val="18"/>
              </w:rPr>
              <w:t>9</w:t>
            </w:r>
          </w:p>
        </w:tc>
        <w:tc>
          <w:tcPr>
            <w:tcW w:w="5714" w:type="dxa"/>
            <w:noWrap/>
            <w:vAlign w:val="center"/>
          </w:tcPr>
          <w:p w14:paraId="4BB9BD38" w14:textId="77777777" w:rsidR="004B6A03" w:rsidRPr="009C3D45" w:rsidRDefault="004B6A03" w:rsidP="004B6A03">
            <w:pPr>
              <w:jc w:val="both"/>
              <w:rPr>
                <w:rFonts w:ascii="Arial" w:hAnsi="Arial" w:cs="Arial"/>
                <w:color w:val="000000"/>
                <w:spacing w:val="-2"/>
                <w:sz w:val="18"/>
                <w:szCs w:val="18"/>
              </w:rPr>
            </w:pPr>
            <w:r w:rsidRPr="009C3D45">
              <w:rPr>
                <w:rFonts w:ascii="Arial" w:hAnsi="Arial" w:cs="Arial"/>
                <w:color w:val="000000"/>
                <w:spacing w:val="-2"/>
                <w:sz w:val="18"/>
                <w:szCs w:val="18"/>
              </w:rPr>
              <w:t>Are samples analyzed within 28 days of collection?</w:t>
            </w:r>
          </w:p>
          <w:p w14:paraId="2F9CFAF7" w14:textId="77777777" w:rsidR="004B6A03" w:rsidRPr="009C3D45" w:rsidRDefault="004B6A03" w:rsidP="004B6A03">
            <w:pPr>
              <w:jc w:val="both"/>
              <w:rPr>
                <w:rFonts w:ascii="Arial" w:hAnsi="Arial" w:cs="Arial"/>
                <w:color w:val="000000"/>
                <w:sz w:val="18"/>
                <w:szCs w:val="18"/>
              </w:rPr>
            </w:pPr>
            <w:r w:rsidRPr="009C3D45">
              <w:rPr>
                <w:rFonts w:ascii="Arial" w:hAnsi="Arial" w:cs="Arial"/>
                <w:color w:val="000000"/>
                <w:sz w:val="18"/>
                <w:szCs w:val="18"/>
              </w:rPr>
              <w:t>[40 CFR 136.3 Table II]</w:t>
            </w:r>
          </w:p>
        </w:tc>
        <w:tc>
          <w:tcPr>
            <w:tcW w:w="450" w:type="dxa"/>
            <w:tcBorders>
              <w:bottom w:val="single" w:sz="4" w:space="0" w:color="auto"/>
            </w:tcBorders>
            <w:noWrap/>
            <w:vAlign w:val="center"/>
          </w:tcPr>
          <w:p w14:paraId="3454A59B" w14:textId="77777777" w:rsidR="004B6A03" w:rsidRPr="009C3D45" w:rsidRDefault="004B6A03" w:rsidP="004B6A03">
            <w:pPr>
              <w:jc w:val="both"/>
              <w:rPr>
                <w:rFonts w:ascii="Arial" w:hAnsi="Arial" w:cs="Arial"/>
                <w:color w:val="000000"/>
                <w:sz w:val="18"/>
                <w:szCs w:val="18"/>
              </w:rPr>
            </w:pPr>
          </w:p>
        </w:tc>
        <w:tc>
          <w:tcPr>
            <w:tcW w:w="450" w:type="dxa"/>
            <w:tcBorders>
              <w:bottom w:val="single" w:sz="4" w:space="0" w:color="auto"/>
            </w:tcBorders>
            <w:noWrap/>
            <w:vAlign w:val="center"/>
          </w:tcPr>
          <w:p w14:paraId="2E61F6EA" w14:textId="77777777" w:rsidR="004B6A03" w:rsidRPr="009C3D45" w:rsidRDefault="004B6A03" w:rsidP="004B6A03">
            <w:pPr>
              <w:jc w:val="both"/>
              <w:rPr>
                <w:rFonts w:ascii="Arial" w:hAnsi="Arial" w:cs="Arial"/>
                <w:color w:val="000000"/>
                <w:sz w:val="18"/>
                <w:szCs w:val="18"/>
              </w:rPr>
            </w:pPr>
          </w:p>
        </w:tc>
        <w:tc>
          <w:tcPr>
            <w:tcW w:w="3870" w:type="dxa"/>
            <w:vAlign w:val="center"/>
          </w:tcPr>
          <w:p w14:paraId="7F4A2D0B" w14:textId="77777777" w:rsidR="004B6A03" w:rsidRPr="009C3D45" w:rsidRDefault="004B6A03" w:rsidP="004B6A03">
            <w:pPr>
              <w:jc w:val="both"/>
              <w:rPr>
                <w:rFonts w:ascii="Arial" w:hAnsi="Arial" w:cs="Arial"/>
                <w:color w:val="000000"/>
                <w:sz w:val="18"/>
                <w:szCs w:val="18"/>
              </w:rPr>
            </w:pPr>
          </w:p>
        </w:tc>
      </w:tr>
      <w:tr w:rsidR="004B6A03" w:rsidRPr="009C3D45" w14:paraId="65B1C6B7" w14:textId="77777777" w:rsidTr="002C02B3">
        <w:trPr>
          <w:trHeight w:val="503"/>
        </w:trPr>
        <w:tc>
          <w:tcPr>
            <w:tcW w:w="417" w:type="dxa"/>
            <w:tcBorders>
              <w:bottom w:val="single" w:sz="4" w:space="0" w:color="auto"/>
            </w:tcBorders>
            <w:shd w:val="clear" w:color="auto" w:fill="D9D9D9"/>
            <w:noWrap/>
            <w:vAlign w:val="center"/>
          </w:tcPr>
          <w:p w14:paraId="65CB7EE4" w14:textId="77777777" w:rsidR="004B6A03" w:rsidRPr="009C3D45" w:rsidRDefault="004B6A03" w:rsidP="004B6A03">
            <w:pPr>
              <w:jc w:val="both"/>
              <w:rPr>
                <w:rFonts w:ascii="Arial" w:hAnsi="Arial" w:cs="Arial"/>
                <w:color w:val="000000"/>
                <w:sz w:val="18"/>
                <w:szCs w:val="18"/>
              </w:rPr>
            </w:pPr>
          </w:p>
        </w:tc>
        <w:tc>
          <w:tcPr>
            <w:tcW w:w="5714" w:type="dxa"/>
            <w:shd w:val="clear" w:color="auto" w:fill="D9D9D9"/>
            <w:noWrap/>
            <w:vAlign w:val="center"/>
          </w:tcPr>
          <w:p w14:paraId="4ACFD47B" w14:textId="77777777" w:rsidR="004B6A03" w:rsidRPr="009C3D45" w:rsidRDefault="004B6A03" w:rsidP="004B6A03">
            <w:pPr>
              <w:jc w:val="both"/>
              <w:rPr>
                <w:rFonts w:ascii="Arial" w:hAnsi="Arial" w:cs="Arial"/>
                <w:color w:val="000000"/>
                <w:sz w:val="18"/>
                <w:szCs w:val="18"/>
              </w:rPr>
            </w:pPr>
            <w:r>
              <w:rPr>
                <w:rFonts w:ascii="Arial" w:hAnsi="Arial" w:cs="Arial"/>
                <w:b/>
                <w:color w:val="000000"/>
                <w:sz w:val="18"/>
                <w:szCs w:val="18"/>
              </w:rPr>
              <w:t>PROCEDURE – Instrument Preparation</w:t>
            </w:r>
          </w:p>
        </w:tc>
        <w:tc>
          <w:tcPr>
            <w:tcW w:w="450" w:type="dxa"/>
            <w:shd w:val="clear" w:color="auto" w:fill="D9D9D9"/>
            <w:noWrap/>
            <w:vAlign w:val="center"/>
          </w:tcPr>
          <w:p w14:paraId="221762DA" w14:textId="77777777" w:rsidR="004B6A03" w:rsidRPr="009631EF" w:rsidRDefault="004B6A03" w:rsidP="004B6A03">
            <w:pPr>
              <w:jc w:val="both"/>
              <w:rPr>
                <w:rFonts w:ascii="Arial" w:hAnsi="Arial" w:cs="Arial"/>
                <w:b/>
                <w:sz w:val="18"/>
                <w:szCs w:val="18"/>
              </w:rPr>
            </w:pPr>
            <w:r>
              <w:rPr>
                <w:rFonts w:ascii="Arial" w:hAnsi="Arial" w:cs="Arial"/>
                <w:b/>
                <w:sz w:val="18"/>
                <w:szCs w:val="18"/>
              </w:rPr>
              <w:t>LAB</w:t>
            </w:r>
          </w:p>
        </w:tc>
        <w:tc>
          <w:tcPr>
            <w:tcW w:w="450" w:type="dxa"/>
            <w:shd w:val="clear" w:color="auto" w:fill="D9D9D9"/>
            <w:noWrap/>
            <w:vAlign w:val="center"/>
          </w:tcPr>
          <w:p w14:paraId="76381BCF" w14:textId="77777777" w:rsidR="004B6A03" w:rsidRPr="009631EF" w:rsidRDefault="004B6A03" w:rsidP="004B6A03">
            <w:pPr>
              <w:jc w:val="both"/>
              <w:rPr>
                <w:rFonts w:ascii="Arial" w:hAnsi="Arial" w:cs="Arial"/>
                <w:b/>
                <w:sz w:val="18"/>
                <w:szCs w:val="18"/>
              </w:rPr>
            </w:pPr>
            <w:r>
              <w:rPr>
                <w:rFonts w:ascii="Arial" w:hAnsi="Arial" w:cs="Arial"/>
                <w:b/>
                <w:sz w:val="18"/>
                <w:szCs w:val="18"/>
              </w:rPr>
              <w:t>SOP</w:t>
            </w:r>
          </w:p>
        </w:tc>
        <w:tc>
          <w:tcPr>
            <w:tcW w:w="3870" w:type="dxa"/>
            <w:shd w:val="clear" w:color="auto" w:fill="D9D9D9"/>
            <w:vAlign w:val="center"/>
          </w:tcPr>
          <w:p w14:paraId="618FD380" w14:textId="77777777" w:rsidR="004B6A03" w:rsidRPr="009C3D45" w:rsidRDefault="004B6A03" w:rsidP="004B6A03">
            <w:pPr>
              <w:jc w:val="both"/>
              <w:rPr>
                <w:rFonts w:ascii="Arial" w:hAnsi="Arial" w:cs="Arial"/>
                <w:color w:val="000000"/>
                <w:sz w:val="18"/>
                <w:szCs w:val="18"/>
              </w:rPr>
            </w:pPr>
            <w:r w:rsidRPr="009C3D45">
              <w:rPr>
                <w:rFonts w:ascii="Arial" w:hAnsi="Arial" w:cs="Arial"/>
                <w:b/>
                <w:bCs/>
                <w:color w:val="000000"/>
                <w:spacing w:val="-2"/>
                <w:sz w:val="18"/>
                <w:szCs w:val="18"/>
              </w:rPr>
              <w:t>EXPLANATION</w:t>
            </w:r>
          </w:p>
        </w:tc>
      </w:tr>
      <w:tr w:rsidR="004B6A03" w:rsidRPr="009C3D45" w14:paraId="34E20FBB" w14:textId="77777777" w:rsidTr="000973B4">
        <w:trPr>
          <w:trHeight w:val="530"/>
        </w:trPr>
        <w:tc>
          <w:tcPr>
            <w:tcW w:w="417" w:type="dxa"/>
            <w:tcBorders>
              <w:bottom w:val="single" w:sz="4" w:space="0" w:color="auto"/>
            </w:tcBorders>
            <w:noWrap/>
            <w:vAlign w:val="center"/>
          </w:tcPr>
          <w:p w14:paraId="702145ED" w14:textId="77777777" w:rsidR="004B6A03" w:rsidRPr="009C3D45" w:rsidRDefault="00D47C22" w:rsidP="004B6A03">
            <w:pPr>
              <w:jc w:val="both"/>
              <w:rPr>
                <w:rFonts w:ascii="Arial" w:hAnsi="Arial" w:cs="Arial"/>
                <w:color w:val="000000"/>
                <w:sz w:val="18"/>
                <w:szCs w:val="18"/>
              </w:rPr>
            </w:pPr>
            <w:r>
              <w:rPr>
                <w:rFonts w:ascii="Arial" w:hAnsi="Arial" w:cs="Arial"/>
                <w:color w:val="000000"/>
                <w:sz w:val="18"/>
                <w:szCs w:val="18"/>
              </w:rPr>
              <w:t>10</w:t>
            </w:r>
          </w:p>
        </w:tc>
        <w:tc>
          <w:tcPr>
            <w:tcW w:w="5714" w:type="dxa"/>
            <w:noWrap/>
            <w:vAlign w:val="center"/>
          </w:tcPr>
          <w:p w14:paraId="47848112" w14:textId="77777777" w:rsidR="004B6A03" w:rsidRDefault="004B6A03" w:rsidP="004B6A03">
            <w:pPr>
              <w:jc w:val="both"/>
              <w:rPr>
                <w:rFonts w:ascii="Arial" w:hAnsi="Arial" w:cs="Arial"/>
                <w:color w:val="000000"/>
                <w:sz w:val="18"/>
                <w:szCs w:val="18"/>
              </w:rPr>
            </w:pPr>
            <w:r>
              <w:rPr>
                <w:rFonts w:ascii="Arial" w:hAnsi="Arial" w:cs="Arial"/>
                <w:color w:val="000000"/>
                <w:sz w:val="18"/>
                <w:szCs w:val="18"/>
              </w:rPr>
              <w:t xml:space="preserve">If the monochromator is adjustable, then is it set to 253.65 nm? </w:t>
            </w:r>
            <w:r w:rsidRPr="009C3D45">
              <w:rPr>
                <w:rFonts w:ascii="Arial" w:hAnsi="Arial" w:cs="Arial"/>
                <w:color w:val="000000"/>
                <w:sz w:val="18"/>
                <w:szCs w:val="18"/>
              </w:rPr>
              <w:t>[EPA Method 245.1, Rev. 3.0, 1994,</w:t>
            </w:r>
            <w:r>
              <w:rPr>
                <w:rFonts w:ascii="Arial" w:hAnsi="Arial" w:cs="Arial"/>
                <w:color w:val="000000"/>
                <w:sz w:val="18"/>
                <w:szCs w:val="18"/>
              </w:rPr>
              <w:t xml:space="preserve"> Section 10.1</w:t>
            </w:r>
            <w:r w:rsidRPr="009C3D45">
              <w:rPr>
                <w:rFonts w:ascii="Arial" w:hAnsi="Arial" w:cs="Arial"/>
                <w:color w:val="000000"/>
                <w:sz w:val="18"/>
                <w:szCs w:val="18"/>
              </w:rPr>
              <w:t>]</w:t>
            </w:r>
          </w:p>
          <w:p w14:paraId="41585FA3" w14:textId="77777777" w:rsidR="004B6A03" w:rsidRDefault="004B6A03" w:rsidP="004B6A03">
            <w:pPr>
              <w:jc w:val="both"/>
              <w:rPr>
                <w:rFonts w:ascii="Arial" w:hAnsi="Arial" w:cs="Arial"/>
                <w:color w:val="000000"/>
                <w:sz w:val="18"/>
                <w:szCs w:val="18"/>
              </w:rPr>
            </w:pPr>
          </w:p>
          <w:p w14:paraId="7659D0B8" w14:textId="77777777" w:rsidR="004B6A03" w:rsidRPr="009C3D45" w:rsidRDefault="004B6A03" w:rsidP="004B6A03">
            <w:pPr>
              <w:jc w:val="both"/>
              <w:rPr>
                <w:rFonts w:ascii="Arial" w:hAnsi="Arial" w:cs="Arial"/>
                <w:color w:val="000000"/>
                <w:sz w:val="18"/>
                <w:szCs w:val="18"/>
              </w:rPr>
            </w:pPr>
            <w:proofErr w:type="gramStart"/>
            <w:r>
              <w:rPr>
                <w:rFonts w:ascii="Arial" w:hAnsi="Arial" w:cs="Arial"/>
                <w:sz w:val="18"/>
                <w:szCs w:val="18"/>
              </w:rPr>
              <w:t>If using</w:t>
            </w:r>
            <w:proofErr w:type="gramEnd"/>
            <w:r>
              <w:rPr>
                <w:rFonts w:ascii="Arial" w:hAnsi="Arial" w:cs="Arial"/>
                <w:sz w:val="18"/>
                <w:szCs w:val="18"/>
              </w:rPr>
              <w:t xml:space="preserve"> a Mercury Analyzer, skip to Question 1</w:t>
            </w:r>
            <w:r w:rsidR="00806E26">
              <w:rPr>
                <w:rFonts w:ascii="Arial" w:hAnsi="Arial" w:cs="Arial"/>
                <w:sz w:val="18"/>
                <w:szCs w:val="18"/>
              </w:rPr>
              <w:t>3</w:t>
            </w:r>
            <w:r>
              <w:rPr>
                <w:rFonts w:ascii="Arial" w:hAnsi="Arial" w:cs="Arial"/>
                <w:sz w:val="18"/>
                <w:szCs w:val="18"/>
              </w:rPr>
              <w:t>.</w:t>
            </w:r>
          </w:p>
        </w:tc>
        <w:tc>
          <w:tcPr>
            <w:tcW w:w="450" w:type="dxa"/>
            <w:noWrap/>
            <w:vAlign w:val="center"/>
          </w:tcPr>
          <w:p w14:paraId="6EA9213F" w14:textId="77777777" w:rsidR="004B6A03" w:rsidRPr="009C3D45" w:rsidRDefault="004B6A03" w:rsidP="004B6A03">
            <w:pPr>
              <w:jc w:val="both"/>
              <w:rPr>
                <w:rFonts w:ascii="Arial" w:hAnsi="Arial" w:cs="Arial"/>
                <w:color w:val="000000"/>
                <w:sz w:val="18"/>
                <w:szCs w:val="18"/>
              </w:rPr>
            </w:pPr>
          </w:p>
        </w:tc>
        <w:tc>
          <w:tcPr>
            <w:tcW w:w="450" w:type="dxa"/>
            <w:noWrap/>
            <w:vAlign w:val="center"/>
          </w:tcPr>
          <w:p w14:paraId="696D5835" w14:textId="77777777" w:rsidR="004B6A03" w:rsidRPr="009C3D45" w:rsidRDefault="004B6A03" w:rsidP="004B6A03">
            <w:pPr>
              <w:jc w:val="both"/>
              <w:rPr>
                <w:rFonts w:ascii="Arial" w:hAnsi="Arial" w:cs="Arial"/>
                <w:color w:val="000000"/>
                <w:sz w:val="18"/>
                <w:szCs w:val="18"/>
              </w:rPr>
            </w:pPr>
          </w:p>
        </w:tc>
        <w:tc>
          <w:tcPr>
            <w:tcW w:w="3870" w:type="dxa"/>
            <w:vAlign w:val="center"/>
          </w:tcPr>
          <w:p w14:paraId="22DDDFDE" w14:textId="77777777" w:rsidR="004B6A03" w:rsidRPr="009C3D45" w:rsidRDefault="004B6A03" w:rsidP="004B6A03">
            <w:pPr>
              <w:jc w:val="both"/>
              <w:rPr>
                <w:rFonts w:ascii="Arial" w:hAnsi="Arial" w:cs="Arial"/>
                <w:color w:val="000000"/>
                <w:sz w:val="18"/>
                <w:szCs w:val="18"/>
              </w:rPr>
            </w:pPr>
            <w:r w:rsidRPr="000973B4">
              <w:rPr>
                <w:rFonts w:ascii="Arial" w:hAnsi="Arial" w:cs="Arial"/>
                <w:color w:val="000000"/>
                <w:sz w:val="18"/>
                <w:szCs w:val="18"/>
              </w:rPr>
              <w:t>If</w:t>
            </w:r>
            <w:r>
              <w:rPr>
                <w:rFonts w:ascii="Arial" w:hAnsi="Arial" w:cs="Arial"/>
                <w:color w:val="000000"/>
                <w:sz w:val="18"/>
                <w:szCs w:val="18"/>
              </w:rPr>
              <w:t xml:space="preserve"> </w:t>
            </w:r>
            <w:r w:rsidRPr="000973B4">
              <w:rPr>
                <w:rFonts w:ascii="Arial" w:hAnsi="Arial" w:cs="Arial"/>
                <w:color w:val="000000"/>
                <w:sz w:val="18"/>
                <w:szCs w:val="18"/>
              </w:rPr>
              <w:t>adjustable,</w:t>
            </w:r>
            <w:r>
              <w:rPr>
                <w:rFonts w:ascii="Arial" w:hAnsi="Arial" w:cs="Arial"/>
                <w:color w:val="000000"/>
                <w:sz w:val="18"/>
                <w:szCs w:val="18"/>
              </w:rPr>
              <w:t xml:space="preserve"> </w:t>
            </w:r>
            <w:r w:rsidRPr="000973B4">
              <w:rPr>
                <w:rFonts w:ascii="Arial" w:hAnsi="Arial" w:cs="Arial"/>
                <w:color w:val="000000"/>
                <w:sz w:val="18"/>
                <w:szCs w:val="18"/>
              </w:rPr>
              <w:t>the</w:t>
            </w:r>
            <w:r>
              <w:rPr>
                <w:rFonts w:ascii="Arial" w:hAnsi="Arial" w:cs="Arial"/>
                <w:color w:val="000000"/>
                <w:sz w:val="18"/>
                <w:szCs w:val="18"/>
              </w:rPr>
              <w:t xml:space="preserve"> </w:t>
            </w:r>
            <w:r w:rsidRPr="000973B4">
              <w:rPr>
                <w:rFonts w:ascii="Arial" w:hAnsi="Arial" w:cs="Arial"/>
                <w:color w:val="000000"/>
                <w:sz w:val="18"/>
                <w:szCs w:val="18"/>
              </w:rPr>
              <w:t>monochromator should be set to 253.65 nm.</w:t>
            </w:r>
          </w:p>
        </w:tc>
      </w:tr>
      <w:tr w:rsidR="004B6A03" w:rsidRPr="009C3D45" w14:paraId="20DEB897" w14:textId="77777777" w:rsidTr="000973B4">
        <w:trPr>
          <w:trHeight w:val="485"/>
        </w:trPr>
        <w:tc>
          <w:tcPr>
            <w:tcW w:w="417" w:type="dxa"/>
            <w:tcBorders>
              <w:bottom w:val="single" w:sz="4" w:space="0" w:color="auto"/>
            </w:tcBorders>
            <w:noWrap/>
            <w:vAlign w:val="center"/>
          </w:tcPr>
          <w:p w14:paraId="5F8248BB" w14:textId="77777777" w:rsidR="004B6A03" w:rsidRPr="009C3D45" w:rsidRDefault="004B6A03" w:rsidP="004B6A03">
            <w:pPr>
              <w:jc w:val="both"/>
              <w:rPr>
                <w:rFonts w:ascii="Arial" w:hAnsi="Arial" w:cs="Arial"/>
                <w:b/>
                <w:color w:val="000000"/>
                <w:sz w:val="18"/>
                <w:szCs w:val="18"/>
              </w:rPr>
            </w:pPr>
            <w:r w:rsidRPr="009C3D45">
              <w:rPr>
                <w:rFonts w:ascii="Arial" w:hAnsi="Arial" w:cs="Arial"/>
                <w:color w:val="000000"/>
                <w:sz w:val="18"/>
                <w:szCs w:val="18"/>
              </w:rPr>
              <w:t>1</w:t>
            </w:r>
            <w:r w:rsidR="00D47C22">
              <w:rPr>
                <w:rFonts w:ascii="Arial" w:hAnsi="Arial" w:cs="Arial"/>
                <w:color w:val="000000"/>
                <w:sz w:val="18"/>
                <w:szCs w:val="18"/>
              </w:rPr>
              <w:t>1</w:t>
            </w:r>
          </w:p>
        </w:tc>
        <w:tc>
          <w:tcPr>
            <w:tcW w:w="5714" w:type="dxa"/>
            <w:tcBorders>
              <w:bottom w:val="single" w:sz="4" w:space="0" w:color="auto"/>
            </w:tcBorders>
            <w:noWrap/>
            <w:vAlign w:val="center"/>
          </w:tcPr>
          <w:p w14:paraId="242D18EF" w14:textId="77777777" w:rsidR="004B6A03" w:rsidRPr="009C3D45" w:rsidRDefault="004B6A03" w:rsidP="004B6A03">
            <w:pPr>
              <w:jc w:val="both"/>
              <w:rPr>
                <w:rFonts w:ascii="Arial" w:hAnsi="Arial" w:cs="Arial"/>
                <w:color w:val="000000"/>
                <w:sz w:val="18"/>
                <w:szCs w:val="18"/>
              </w:rPr>
            </w:pPr>
            <w:r>
              <w:rPr>
                <w:rFonts w:ascii="Arial" w:hAnsi="Arial" w:cs="Arial"/>
                <w:color w:val="000000"/>
                <w:sz w:val="18"/>
                <w:szCs w:val="18"/>
              </w:rPr>
              <w:t xml:space="preserve">Is the air flow optimized prior to analysis? </w:t>
            </w:r>
            <w:r w:rsidRPr="009C3D45">
              <w:rPr>
                <w:rFonts w:ascii="Arial" w:hAnsi="Arial" w:cs="Arial"/>
                <w:color w:val="000000"/>
                <w:sz w:val="18"/>
                <w:szCs w:val="18"/>
              </w:rPr>
              <w:t>[EPA Method 245.1, Rev. 3.0, 1994,</w:t>
            </w:r>
            <w:r>
              <w:rPr>
                <w:rFonts w:ascii="Arial" w:hAnsi="Arial" w:cs="Arial"/>
                <w:color w:val="000000"/>
                <w:sz w:val="18"/>
                <w:szCs w:val="18"/>
              </w:rPr>
              <w:t xml:space="preserve"> Section 10.1</w:t>
            </w:r>
            <w:r w:rsidRPr="009C3D45">
              <w:rPr>
                <w:rFonts w:ascii="Arial" w:hAnsi="Arial" w:cs="Arial"/>
                <w:color w:val="000000"/>
                <w:sz w:val="18"/>
                <w:szCs w:val="18"/>
              </w:rPr>
              <w:t>]</w:t>
            </w:r>
          </w:p>
        </w:tc>
        <w:tc>
          <w:tcPr>
            <w:tcW w:w="450" w:type="dxa"/>
            <w:tcBorders>
              <w:bottom w:val="single" w:sz="4" w:space="0" w:color="auto"/>
            </w:tcBorders>
            <w:noWrap/>
            <w:vAlign w:val="center"/>
          </w:tcPr>
          <w:p w14:paraId="71224AFC" w14:textId="77777777" w:rsidR="004B6A03" w:rsidRPr="009C3D45" w:rsidRDefault="004B6A03" w:rsidP="004B6A03">
            <w:pPr>
              <w:jc w:val="both"/>
              <w:rPr>
                <w:rFonts w:ascii="Arial" w:hAnsi="Arial" w:cs="Arial"/>
                <w:color w:val="000000"/>
                <w:sz w:val="18"/>
                <w:szCs w:val="18"/>
              </w:rPr>
            </w:pPr>
          </w:p>
        </w:tc>
        <w:tc>
          <w:tcPr>
            <w:tcW w:w="450" w:type="dxa"/>
            <w:tcBorders>
              <w:bottom w:val="single" w:sz="4" w:space="0" w:color="auto"/>
            </w:tcBorders>
            <w:noWrap/>
            <w:vAlign w:val="center"/>
          </w:tcPr>
          <w:p w14:paraId="4BA38E4C" w14:textId="77777777" w:rsidR="004B6A03" w:rsidRPr="009C3D45" w:rsidRDefault="004B6A03" w:rsidP="004B6A03">
            <w:pPr>
              <w:jc w:val="both"/>
              <w:rPr>
                <w:rFonts w:ascii="Arial" w:hAnsi="Arial" w:cs="Arial"/>
                <w:color w:val="000000"/>
                <w:sz w:val="18"/>
                <w:szCs w:val="18"/>
              </w:rPr>
            </w:pPr>
          </w:p>
        </w:tc>
        <w:tc>
          <w:tcPr>
            <w:tcW w:w="3870" w:type="dxa"/>
            <w:tcBorders>
              <w:bottom w:val="single" w:sz="4" w:space="0" w:color="auto"/>
            </w:tcBorders>
            <w:vAlign w:val="center"/>
          </w:tcPr>
          <w:p w14:paraId="5C96D10D" w14:textId="77777777" w:rsidR="004B6A03" w:rsidRPr="009C3D45" w:rsidRDefault="004B6A03" w:rsidP="004B6A03">
            <w:pPr>
              <w:jc w:val="both"/>
              <w:rPr>
                <w:rFonts w:ascii="Arial" w:hAnsi="Arial" w:cs="Arial"/>
                <w:color w:val="000000"/>
                <w:sz w:val="18"/>
                <w:szCs w:val="18"/>
              </w:rPr>
            </w:pPr>
            <w:r w:rsidRPr="000973B4">
              <w:rPr>
                <w:rFonts w:ascii="Arial" w:hAnsi="Arial" w:cs="Arial"/>
                <w:color w:val="000000"/>
                <w:sz w:val="18"/>
                <w:szCs w:val="18"/>
              </w:rPr>
              <w:t>Prior to the use of this method the</w:t>
            </w:r>
            <w:r>
              <w:rPr>
                <w:rFonts w:ascii="Arial" w:hAnsi="Arial" w:cs="Arial"/>
                <w:color w:val="000000"/>
                <w:sz w:val="18"/>
                <w:szCs w:val="18"/>
              </w:rPr>
              <w:t xml:space="preserve"> </w:t>
            </w:r>
            <w:r w:rsidRPr="000973B4">
              <w:rPr>
                <w:rFonts w:ascii="Arial" w:hAnsi="Arial" w:cs="Arial"/>
                <w:color w:val="000000"/>
                <w:sz w:val="18"/>
                <w:szCs w:val="18"/>
              </w:rPr>
              <w:t>air</w:t>
            </w:r>
            <w:r>
              <w:rPr>
                <w:rFonts w:ascii="Arial" w:hAnsi="Arial" w:cs="Arial"/>
                <w:color w:val="000000"/>
                <w:sz w:val="18"/>
                <w:szCs w:val="18"/>
              </w:rPr>
              <w:t xml:space="preserve"> </w:t>
            </w:r>
            <w:r w:rsidRPr="000973B4">
              <w:rPr>
                <w:rFonts w:ascii="Arial" w:hAnsi="Arial" w:cs="Arial"/>
                <w:color w:val="000000"/>
                <w:sz w:val="18"/>
                <w:szCs w:val="18"/>
              </w:rPr>
              <w:t>flow</w:t>
            </w:r>
            <w:r>
              <w:rPr>
                <w:rFonts w:ascii="Arial" w:hAnsi="Arial" w:cs="Arial"/>
                <w:color w:val="000000"/>
                <w:sz w:val="18"/>
                <w:szCs w:val="18"/>
              </w:rPr>
              <w:t xml:space="preserve"> </w:t>
            </w:r>
            <w:r w:rsidRPr="000973B4">
              <w:rPr>
                <w:rFonts w:ascii="Arial" w:hAnsi="Arial" w:cs="Arial"/>
                <w:color w:val="000000"/>
                <w:sz w:val="18"/>
                <w:szCs w:val="18"/>
              </w:rPr>
              <w:t>should</w:t>
            </w:r>
            <w:r>
              <w:rPr>
                <w:rFonts w:ascii="Arial" w:hAnsi="Arial" w:cs="Arial"/>
                <w:color w:val="000000"/>
                <w:sz w:val="18"/>
                <w:szCs w:val="18"/>
              </w:rPr>
              <w:t xml:space="preserve"> </w:t>
            </w:r>
            <w:r w:rsidRPr="000973B4">
              <w:rPr>
                <w:rFonts w:ascii="Arial" w:hAnsi="Arial" w:cs="Arial"/>
                <w:color w:val="000000"/>
                <w:sz w:val="18"/>
                <w:szCs w:val="18"/>
              </w:rPr>
              <w:t>be</w:t>
            </w:r>
            <w:r>
              <w:rPr>
                <w:rFonts w:ascii="Arial" w:hAnsi="Arial" w:cs="Arial"/>
                <w:color w:val="000000"/>
                <w:sz w:val="18"/>
                <w:szCs w:val="18"/>
              </w:rPr>
              <w:t xml:space="preserve"> </w:t>
            </w:r>
            <w:r w:rsidRPr="000973B4">
              <w:rPr>
                <w:rFonts w:ascii="Arial" w:hAnsi="Arial" w:cs="Arial"/>
                <w:color w:val="000000"/>
                <w:sz w:val="18"/>
                <w:szCs w:val="18"/>
              </w:rPr>
              <w:t>optimized.</w:t>
            </w:r>
            <w:r>
              <w:t xml:space="preserve"> </w:t>
            </w:r>
            <w:r w:rsidRPr="008965E9">
              <w:rPr>
                <w:rFonts w:ascii="Arial" w:hAnsi="Arial" w:cs="Arial"/>
                <w:color w:val="000000"/>
                <w:sz w:val="18"/>
                <w:szCs w:val="18"/>
              </w:rPr>
              <w:t>The recommended air flow rate through the</w:t>
            </w:r>
            <w:r>
              <w:rPr>
                <w:rFonts w:ascii="Arial" w:hAnsi="Arial" w:cs="Arial"/>
                <w:color w:val="000000"/>
                <w:sz w:val="18"/>
                <w:szCs w:val="18"/>
              </w:rPr>
              <w:t xml:space="preserve"> </w:t>
            </w:r>
            <w:r w:rsidRPr="008965E9">
              <w:rPr>
                <w:rFonts w:ascii="Arial" w:hAnsi="Arial" w:cs="Arial"/>
                <w:color w:val="000000"/>
                <w:sz w:val="18"/>
                <w:szCs w:val="18"/>
              </w:rPr>
              <w:t>system is 1 L/min.</w:t>
            </w:r>
          </w:p>
        </w:tc>
      </w:tr>
      <w:tr w:rsidR="004B6A03" w:rsidRPr="009C3D45" w14:paraId="401A7C4E" w14:textId="77777777" w:rsidTr="000973B4">
        <w:trPr>
          <w:trHeight w:val="264"/>
        </w:trPr>
        <w:tc>
          <w:tcPr>
            <w:tcW w:w="417" w:type="dxa"/>
            <w:noWrap/>
            <w:vAlign w:val="center"/>
          </w:tcPr>
          <w:p w14:paraId="1B5C3CAB" w14:textId="77777777" w:rsidR="004B6A03" w:rsidRPr="009C3D45" w:rsidRDefault="004B6A03" w:rsidP="004B6A03">
            <w:pPr>
              <w:jc w:val="both"/>
              <w:rPr>
                <w:rFonts w:ascii="Arial" w:hAnsi="Arial" w:cs="Arial"/>
                <w:color w:val="000000"/>
                <w:sz w:val="18"/>
                <w:szCs w:val="18"/>
              </w:rPr>
            </w:pPr>
            <w:r w:rsidRPr="009C3D45">
              <w:rPr>
                <w:rFonts w:ascii="Arial" w:hAnsi="Arial" w:cs="Arial"/>
                <w:color w:val="000000"/>
                <w:sz w:val="18"/>
                <w:szCs w:val="18"/>
              </w:rPr>
              <w:t>1</w:t>
            </w:r>
            <w:r w:rsidR="00D47C22">
              <w:rPr>
                <w:rFonts w:ascii="Arial" w:hAnsi="Arial" w:cs="Arial"/>
                <w:color w:val="000000"/>
                <w:sz w:val="18"/>
                <w:szCs w:val="18"/>
              </w:rPr>
              <w:t>2</w:t>
            </w:r>
          </w:p>
        </w:tc>
        <w:tc>
          <w:tcPr>
            <w:tcW w:w="5714" w:type="dxa"/>
            <w:tcBorders>
              <w:bottom w:val="single" w:sz="4" w:space="0" w:color="auto"/>
            </w:tcBorders>
            <w:noWrap/>
            <w:vAlign w:val="center"/>
          </w:tcPr>
          <w:p w14:paraId="3C902E5C" w14:textId="77777777" w:rsidR="004B6A03" w:rsidRPr="009C3D45" w:rsidRDefault="004B6A03" w:rsidP="004B6A03">
            <w:pPr>
              <w:jc w:val="both"/>
              <w:rPr>
                <w:rFonts w:ascii="Arial" w:hAnsi="Arial" w:cs="Arial"/>
                <w:color w:val="000000"/>
                <w:sz w:val="18"/>
                <w:szCs w:val="18"/>
              </w:rPr>
            </w:pPr>
            <w:r>
              <w:rPr>
                <w:rFonts w:ascii="Arial" w:hAnsi="Arial" w:cs="Arial"/>
                <w:color w:val="000000"/>
                <w:sz w:val="18"/>
                <w:szCs w:val="18"/>
              </w:rPr>
              <w:t xml:space="preserve">Is the instrument allowed to warm up for at least 15 minutes prior to analysis? </w:t>
            </w:r>
            <w:r w:rsidRPr="009C3D45">
              <w:rPr>
                <w:rFonts w:ascii="Arial" w:hAnsi="Arial" w:cs="Arial"/>
                <w:color w:val="000000"/>
                <w:sz w:val="18"/>
                <w:szCs w:val="18"/>
              </w:rPr>
              <w:t>[EPA Method 245.1, Rev. 3.0, 1994,</w:t>
            </w:r>
            <w:r>
              <w:rPr>
                <w:rFonts w:ascii="Arial" w:hAnsi="Arial" w:cs="Arial"/>
                <w:color w:val="000000"/>
                <w:sz w:val="18"/>
                <w:szCs w:val="18"/>
              </w:rPr>
              <w:t xml:space="preserve"> Section 10.1</w:t>
            </w:r>
            <w:r w:rsidRPr="009C3D45">
              <w:rPr>
                <w:rFonts w:ascii="Arial" w:hAnsi="Arial" w:cs="Arial"/>
                <w:color w:val="000000"/>
                <w:sz w:val="18"/>
                <w:szCs w:val="18"/>
              </w:rPr>
              <w:t>]</w:t>
            </w:r>
          </w:p>
        </w:tc>
        <w:tc>
          <w:tcPr>
            <w:tcW w:w="450" w:type="dxa"/>
            <w:tcBorders>
              <w:bottom w:val="single" w:sz="4" w:space="0" w:color="auto"/>
            </w:tcBorders>
            <w:noWrap/>
            <w:vAlign w:val="center"/>
          </w:tcPr>
          <w:p w14:paraId="024F48C8" w14:textId="77777777" w:rsidR="004B6A03" w:rsidRPr="009C3D45" w:rsidRDefault="004B6A03" w:rsidP="004B6A03">
            <w:pPr>
              <w:jc w:val="both"/>
              <w:rPr>
                <w:rFonts w:ascii="Arial" w:hAnsi="Arial" w:cs="Arial"/>
                <w:color w:val="000000"/>
                <w:sz w:val="18"/>
                <w:szCs w:val="18"/>
              </w:rPr>
            </w:pPr>
          </w:p>
        </w:tc>
        <w:tc>
          <w:tcPr>
            <w:tcW w:w="450" w:type="dxa"/>
            <w:tcBorders>
              <w:bottom w:val="single" w:sz="4" w:space="0" w:color="auto"/>
            </w:tcBorders>
            <w:noWrap/>
            <w:vAlign w:val="center"/>
          </w:tcPr>
          <w:p w14:paraId="36A7CD77" w14:textId="77777777" w:rsidR="004B6A03" w:rsidRPr="009C3D45" w:rsidRDefault="004B6A03" w:rsidP="004B6A03">
            <w:pPr>
              <w:jc w:val="both"/>
              <w:rPr>
                <w:rFonts w:ascii="Arial" w:hAnsi="Arial" w:cs="Arial"/>
                <w:color w:val="000000"/>
                <w:sz w:val="18"/>
                <w:szCs w:val="18"/>
              </w:rPr>
            </w:pPr>
          </w:p>
        </w:tc>
        <w:tc>
          <w:tcPr>
            <w:tcW w:w="3870" w:type="dxa"/>
            <w:tcBorders>
              <w:bottom w:val="single" w:sz="4" w:space="0" w:color="auto"/>
            </w:tcBorders>
            <w:vAlign w:val="center"/>
          </w:tcPr>
          <w:p w14:paraId="5E821989" w14:textId="77777777" w:rsidR="004B6A03" w:rsidRPr="009C3D45" w:rsidRDefault="004B6A03" w:rsidP="004B6A03">
            <w:pPr>
              <w:jc w:val="both"/>
              <w:rPr>
                <w:rFonts w:ascii="Arial" w:hAnsi="Arial" w:cs="Arial"/>
                <w:color w:val="000000"/>
                <w:sz w:val="18"/>
                <w:szCs w:val="18"/>
              </w:rPr>
            </w:pPr>
            <w:r w:rsidRPr="000973B4">
              <w:rPr>
                <w:rFonts w:ascii="Arial" w:hAnsi="Arial" w:cs="Arial"/>
                <w:color w:val="000000"/>
                <w:sz w:val="18"/>
                <w:szCs w:val="18"/>
              </w:rPr>
              <w:t>For</w:t>
            </w:r>
            <w:r>
              <w:rPr>
                <w:rFonts w:ascii="Arial" w:hAnsi="Arial" w:cs="Arial"/>
                <w:color w:val="000000"/>
                <w:sz w:val="18"/>
                <w:szCs w:val="18"/>
              </w:rPr>
              <w:t xml:space="preserve"> </w:t>
            </w:r>
            <w:r w:rsidRPr="000973B4">
              <w:rPr>
                <w:rFonts w:ascii="Arial" w:hAnsi="Arial" w:cs="Arial"/>
                <w:color w:val="000000"/>
                <w:sz w:val="18"/>
                <w:szCs w:val="18"/>
              </w:rPr>
              <w:t>all</w:t>
            </w:r>
            <w:r>
              <w:rPr>
                <w:rFonts w:ascii="Arial" w:hAnsi="Arial" w:cs="Arial"/>
                <w:color w:val="000000"/>
                <w:sz w:val="18"/>
                <w:szCs w:val="18"/>
              </w:rPr>
              <w:t xml:space="preserve"> </w:t>
            </w:r>
            <w:r w:rsidRPr="000973B4">
              <w:rPr>
                <w:rFonts w:ascii="Arial" w:hAnsi="Arial" w:cs="Arial"/>
                <w:color w:val="000000"/>
                <w:sz w:val="18"/>
                <w:szCs w:val="18"/>
              </w:rPr>
              <w:t>determinations</w:t>
            </w:r>
            <w:r>
              <w:rPr>
                <w:rFonts w:ascii="Arial" w:hAnsi="Arial" w:cs="Arial"/>
                <w:color w:val="000000"/>
                <w:sz w:val="18"/>
                <w:szCs w:val="18"/>
              </w:rPr>
              <w:t xml:space="preserve"> </w:t>
            </w:r>
            <w:r w:rsidRPr="000973B4">
              <w:rPr>
                <w:rFonts w:ascii="Arial" w:hAnsi="Arial" w:cs="Arial"/>
                <w:color w:val="000000"/>
                <w:sz w:val="18"/>
                <w:szCs w:val="18"/>
              </w:rPr>
              <w:t>allow</w:t>
            </w:r>
            <w:r>
              <w:rPr>
                <w:rFonts w:ascii="Arial" w:hAnsi="Arial" w:cs="Arial"/>
                <w:color w:val="000000"/>
                <w:sz w:val="18"/>
                <w:szCs w:val="18"/>
              </w:rPr>
              <w:t xml:space="preserve"> </w:t>
            </w:r>
            <w:r w:rsidRPr="000973B4">
              <w:rPr>
                <w:rFonts w:ascii="Arial" w:hAnsi="Arial" w:cs="Arial"/>
                <w:color w:val="000000"/>
                <w:sz w:val="18"/>
                <w:szCs w:val="18"/>
              </w:rPr>
              <w:t>an</w:t>
            </w:r>
            <w:r>
              <w:rPr>
                <w:rFonts w:ascii="Arial" w:hAnsi="Arial" w:cs="Arial"/>
                <w:color w:val="000000"/>
                <w:sz w:val="18"/>
                <w:szCs w:val="18"/>
              </w:rPr>
              <w:t xml:space="preserve"> </w:t>
            </w:r>
            <w:r w:rsidRPr="000973B4">
              <w:rPr>
                <w:rFonts w:ascii="Arial" w:hAnsi="Arial" w:cs="Arial"/>
                <w:color w:val="000000"/>
                <w:sz w:val="18"/>
                <w:szCs w:val="18"/>
              </w:rPr>
              <w:t>instrument</w:t>
            </w:r>
            <w:r>
              <w:rPr>
                <w:rFonts w:ascii="Arial" w:hAnsi="Arial" w:cs="Arial"/>
                <w:color w:val="000000"/>
                <w:sz w:val="18"/>
                <w:szCs w:val="18"/>
              </w:rPr>
              <w:t xml:space="preserve"> </w:t>
            </w:r>
            <w:r w:rsidRPr="000973B4">
              <w:rPr>
                <w:rFonts w:ascii="Arial" w:hAnsi="Arial" w:cs="Arial"/>
                <w:color w:val="000000"/>
                <w:sz w:val="18"/>
                <w:szCs w:val="18"/>
              </w:rPr>
              <w:t>and</w:t>
            </w:r>
            <w:r>
              <w:rPr>
                <w:rFonts w:ascii="Arial" w:hAnsi="Arial" w:cs="Arial"/>
                <w:color w:val="000000"/>
                <w:sz w:val="18"/>
                <w:szCs w:val="18"/>
              </w:rPr>
              <w:t xml:space="preserve"> </w:t>
            </w:r>
            <w:r w:rsidRPr="000973B4">
              <w:rPr>
                <w:rFonts w:ascii="Arial" w:hAnsi="Arial" w:cs="Arial"/>
                <w:color w:val="000000"/>
                <w:sz w:val="18"/>
                <w:szCs w:val="18"/>
              </w:rPr>
              <w:t>hollow</w:t>
            </w:r>
            <w:r>
              <w:rPr>
                <w:rFonts w:ascii="Arial" w:hAnsi="Arial" w:cs="Arial"/>
                <w:color w:val="000000"/>
                <w:sz w:val="18"/>
                <w:szCs w:val="18"/>
              </w:rPr>
              <w:t xml:space="preserve"> </w:t>
            </w:r>
            <w:r w:rsidRPr="000973B4">
              <w:rPr>
                <w:rFonts w:ascii="Arial" w:hAnsi="Arial" w:cs="Arial"/>
                <w:color w:val="000000"/>
                <w:sz w:val="18"/>
                <w:szCs w:val="18"/>
              </w:rPr>
              <w:t>cathode lamp warm up period of not less than 15 minutes.</w:t>
            </w:r>
          </w:p>
        </w:tc>
      </w:tr>
      <w:tr w:rsidR="004B6A03" w:rsidRPr="009C3D45" w14:paraId="67FC6937" w14:textId="77777777" w:rsidTr="000973B4">
        <w:trPr>
          <w:trHeight w:val="264"/>
        </w:trPr>
        <w:tc>
          <w:tcPr>
            <w:tcW w:w="417" w:type="dxa"/>
            <w:noWrap/>
            <w:vAlign w:val="center"/>
          </w:tcPr>
          <w:p w14:paraId="531F8684" w14:textId="77777777" w:rsidR="004B6A03" w:rsidRPr="009C3D45" w:rsidRDefault="004B6A03" w:rsidP="004B6A03">
            <w:pPr>
              <w:jc w:val="both"/>
              <w:rPr>
                <w:rFonts w:ascii="Arial" w:hAnsi="Arial" w:cs="Arial"/>
                <w:color w:val="000000"/>
                <w:sz w:val="18"/>
                <w:szCs w:val="18"/>
              </w:rPr>
            </w:pPr>
            <w:r>
              <w:rPr>
                <w:rFonts w:ascii="Arial" w:hAnsi="Arial" w:cs="Arial"/>
                <w:sz w:val="18"/>
                <w:szCs w:val="18"/>
              </w:rPr>
              <w:t>1</w:t>
            </w:r>
            <w:r w:rsidR="00D47C22">
              <w:rPr>
                <w:rFonts w:ascii="Arial" w:hAnsi="Arial" w:cs="Arial"/>
                <w:sz w:val="18"/>
                <w:szCs w:val="18"/>
              </w:rPr>
              <w:t>3</w:t>
            </w:r>
          </w:p>
        </w:tc>
        <w:tc>
          <w:tcPr>
            <w:tcW w:w="5714" w:type="dxa"/>
            <w:tcBorders>
              <w:bottom w:val="single" w:sz="4" w:space="0" w:color="auto"/>
            </w:tcBorders>
            <w:noWrap/>
            <w:vAlign w:val="center"/>
          </w:tcPr>
          <w:p w14:paraId="7B78490C" w14:textId="77777777" w:rsidR="004B6A03" w:rsidRDefault="004B6A03" w:rsidP="004B6A03">
            <w:pPr>
              <w:jc w:val="both"/>
              <w:rPr>
                <w:rFonts w:ascii="Arial" w:hAnsi="Arial" w:cs="Arial"/>
                <w:color w:val="000000"/>
                <w:sz w:val="18"/>
                <w:szCs w:val="18"/>
              </w:rPr>
            </w:pPr>
            <w:r>
              <w:rPr>
                <w:rFonts w:ascii="Arial" w:hAnsi="Arial" w:cs="Arial"/>
                <w:color w:val="000000"/>
                <w:sz w:val="18"/>
                <w:szCs w:val="18"/>
              </w:rPr>
              <w:t xml:space="preserve">Are the manufacturer’s instructions followed for Mercury Analyzers? </w:t>
            </w:r>
            <w:r w:rsidRPr="009C3D45">
              <w:rPr>
                <w:rFonts w:ascii="Arial" w:hAnsi="Arial" w:cs="Arial"/>
                <w:color w:val="000000"/>
                <w:sz w:val="18"/>
                <w:szCs w:val="18"/>
              </w:rPr>
              <w:t>[EPA Method 245.1, Rev. 3.0, 1994,</w:t>
            </w:r>
            <w:r>
              <w:rPr>
                <w:rFonts w:ascii="Arial" w:hAnsi="Arial" w:cs="Arial"/>
                <w:color w:val="000000"/>
                <w:sz w:val="18"/>
                <w:szCs w:val="18"/>
              </w:rPr>
              <w:t xml:space="preserve"> Section 10.1</w:t>
            </w:r>
            <w:r w:rsidRPr="009C3D45">
              <w:rPr>
                <w:rFonts w:ascii="Arial" w:hAnsi="Arial" w:cs="Arial"/>
                <w:color w:val="000000"/>
                <w:sz w:val="18"/>
                <w:szCs w:val="18"/>
              </w:rPr>
              <w:t>]</w:t>
            </w:r>
          </w:p>
        </w:tc>
        <w:tc>
          <w:tcPr>
            <w:tcW w:w="450" w:type="dxa"/>
            <w:tcBorders>
              <w:bottom w:val="single" w:sz="4" w:space="0" w:color="auto"/>
            </w:tcBorders>
            <w:noWrap/>
            <w:vAlign w:val="center"/>
          </w:tcPr>
          <w:p w14:paraId="50973C0E" w14:textId="77777777" w:rsidR="004B6A03" w:rsidRPr="009C3D45" w:rsidRDefault="004B6A03" w:rsidP="004B6A03">
            <w:pPr>
              <w:jc w:val="both"/>
              <w:rPr>
                <w:rFonts w:ascii="Arial" w:hAnsi="Arial" w:cs="Arial"/>
                <w:color w:val="000000"/>
                <w:sz w:val="18"/>
                <w:szCs w:val="18"/>
              </w:rPr>
            </w:pPr>
          </w:p>
        </w:tc>
        <w:tc>
          <w:tcPr>
            <w:tcW w:w="450" w:type="dxa"/>
            <w:tcBorders>
              <w:bottom w:val="single" w:sz="4" w:space="0" w:color="auto"/>
            </w:tcBorders>
            <w:noWrap/>
            <w:vAlign w:val="center"/>
          </w:tcPr>
          <w:p w14:paraId="54E7D81A" w14:textId="77777777" w:rsidR="004B6A03" w:rsidRPr="009C3D45" w:rsidRDefault="004B6A03" w:rsidP="004B6A03">
            <w:pPr>
              <w:jc w:val="both"/>
              <w:rPr>
                <w:rFonts w:ascii="Arial" w:hAnsi="Arial" w:cs="Arial"/>
                <w:color w:val="000000"/>
                <w:sz w:val="18"/>
                <w:szCs w:val="18"/>
              </w:rPr>
            </w:pPr>
          </w:p>
        </w:tc>
        <w:tc>
          <w:tcPr>
            <w:tcW w:w="3870" w:type="dxa"/>
            <w:tcBorders>
              <w:bottom w:val="single" w:sz="4" w:space="0" w:color="auto"/>
            </w:tcBorders>
            <w:vAlign w:val="center"/>
          </w:tcPr>
          <w:p w14:paraId="5D5A3051" w14:textId="77777777" w:rsidR="004B6A03" w:rsidRPr="000973B4" w:rsidRDefault="004B6A03" w:rsidP="004B6A03">
            <w:pPr>
              <w:jc w:val="both"/>
              <w:rPr>
                <w:rFonts w:ascii="Arial" w:hAnsi="Arial" w:cs="Arial"/>
                <w:color w:val="000000"/>
                <w:sz w:val="18"/>
                <w:szCs w:val="18"/>
              </w:rPr>
            </w:pPr>
            <w:r w:rsidRPr="007E3268">
              <w:rPr>
                <w:rFonts w:ascii="Arial" w:hAnsi="Arial" w:cs="Arial"/>
                <w:color w:val="000000"/>
                <w:sz w:val="18"/>
                <w:szCs w:val="18"/>
              </w:rPr>
              <w:t xml:space="preserve">When an </w:t>
            </w:r>
            <w:proofErr w:type="gramStart"/>
            <w:r w:rsidRPr="007E3268">
              <w:rPr>
                <w:rFonts w:ascii="Arial" w:hAnsi="Arial" w:cs="Arial"/>
                <w:color w:val="000000"/>
                <w:sz w:val="18"/>
                <w:szCs w:val="18"/>
              </w:rPr>
              <w:t>instrument</w:t>
            </w:r>
            <w:r>
              <w:rPr>
                <w:rFonts w:ascii="Arial" w:hAnsi="Arial" w:cs="Arial"/>
                <w:color w:val="000000"/>
                <w:sz w:val="18"/>
                <w:szCs w:val="18"/>
              </w:rPr>
              <w:t>;</w:t>
            </w:r>
            <w:proofErr w:type="gramEnd"/>
            <w:r>
              <w:rPr>
                <w:rFonts w:ascii="Arial" w:hAnsi="Arial" w:cs="Arial"/>
                <w:color w:val="000000"/>
                <w:sz w:val="18"/>
                <w:szCs w:val="18"/>
              </w:rPr>
              <w:t xml:space="preserve"> </w:t>
            </w:r>
            <w:r w:rsidRPr="007E3268">
              <w:rPr>
                <w:rFonts w:ascii="Arial" w:hAnsi="Arial" w:cs="Arial"/>
                <w:color w:val="000000"/>
                <w:sz w:val="18"/>
                <w:szCs w:val="18"/>
              </w:rPr>
              <w:t>designed specifically for the determination of mercury by the cold vapor technique</w:t>
            </w:r>
            <w:r>
              <w:rPr>
                <w:rFonts w:ascii="Arial" w:hAnsi="Arial" w:cs="Arial"/>
                <w:color w:val="000000"/>
                <w:sz w:val="18"/>
                <w:szCs w:val="18"/>
              </w:rPr>
              <w:t>,</w:t>
            </w:r>
            <w:r w:rsidRPr="007E3268">
              <w:rPr>
                <w:rFonts w:ascii="Arial" w:hAnsi="Arial" w:cs="Arial"/>
                <w:color w:val="000000"/>
                <w:sz w:val="18"/>
                <w:szCs w:val="18"/>
              </w:rPr>
              <w:t xml:space="preserve"> is being utilized, the analyst should follow the instructions provided by the manufacturer.</w:t>
            </w:r>
          </w:p>
        </w:tc>
      </w:tr>
      <w:tr w:rsidR="004B6A03" w:rsidRPr="009C3D45" w14:paraId="46C13F54" w14:textId="77777777" w:rsidTr="002C02B3">
        <w:trPr>
          <w:trHeight w:val="557"/>
        </w:trPr>
        <w:tc>
          <w:tcPr>
            <w:tcW w:w="417"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595D625B" w14:textId="77777777" w:rsidR="004B6A03" w:rsidRPr="00AD3608" w:rsidRDefault="004B6A03" w:rsidP="004B6A03">
            <w:pPr>
              <w:jc w:val="both"/>
              <w:rPr>
                <w:rFonts w:ascii="Arial" w:hAnsi="Arial" w:cs="Arial"/>
                <w:b/>
                <w:color w:val="000000"/>
                <w:sz w:val="18"/>
                <w:szCs w:val="18"/>
              </w:rPr>
            </w:pPr>
          </w:p>
        </w:tc>
        <w:tc>
          <w:tcPr>
            <w:tcW w:w="5714"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6E93352B" w14:textId="77777777" w:rsidR="004B6A03" w:rsidRPr="00AD3608" w:rsidRDefault="004B6A03" w:rsidP="004B6A03">
            <w:pPr>
              <w:jc w:val="both"/>
              <w:rPr>
                <w:rFonts w:ascii="Arial" w:hAnsi="Arial" w:cs="Arial"/>
                <w:b/>
                <w:color w:val="000000"/>
                <w:sz w:val="18"/>
                <w:szCs w:val="18"/>
              </w:rPr>
            </w:pPr>
            <w:r w:rsidRPr="00AD3608">
              <w:rPr>
                <w:rFonts w:ascii="Arial" w:hAnsi="Arial" w:cs="Arial"/>
                <w:b/>
                <w:color w:val="000000"/>
                <w:sz w:val="18"/>
                <w:szCs w:val="18"/>
              </w:rPr>
              <w:t>PROCEDURE</w:t>
            </w:r>
            <w:r>
              <w:rPr>
                <w:rFonts w:ascii="Arial" w:hAnsi="Arial" w:cs="Arial"/>
                <w:b/>
                <w:color w:val="000000"/>
                <w:sz w:val="18"/>
                <w:szCs w:val="18"/>
              </w:rPr>
              <w:t xml:space="preserve"> – Calibration Standard and Sample Preparation</w:t>
            </w:r>
          </w:p>
        </w:tc>
        <w:tc>
          <w:tcPr>
            <w:tcW w:w="450"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206B92FB" w14:textId="77777777" w:rsidR="004B6A03" w:rsidRPr="009631EF" w:rsidRDefault="004B6A03" w:rsidP="004B6A03">
            <w:pPr>
              <w:jc w:val="both"/>
              <w:rPr>
                <w:rFonts w:ascii="Arial" w:hAnsi="Arial" w:cs="Arial"/>
                <w:b/>
                <w:sz w:val="18"/>
                <w:szCs w:val="18"/>
              </w:rPr>
            </w:pPr>
            <w:r>
              <w:rPr>
                <w:rFonts w:ascii="Arial" w:hAnsi="Arial" w:cs="Arial"/>
                <w:b/>
                <w:sz w:val="18"/>
                <w:szCs w:val="18"/>
              </w:rPr>
              <w:t>LAB</w:t>
            </w:r>
          </w:p>
        </w:tc>
        <w:tc>
          <w:tcPr>
            <w:tcW w:w="450"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59F27170" w14:textId="77777777" w:rsidR="004B6A03" w:rsidRPr="009631EF" w:rsidRDefault="004B6A03" w:rsidP="004B6A03">
            <w:pPr>
              <w:jc w:val="both"/>
              <w:rPr>
                <w:rFonts w:ascii="Arial" w:hAnsi="Arial" w:cs="Arial"/>
                <w:b/>
                <w:sz w:val="18"/>
                <w:szCs w:val="18"/>
              </w:rPr>
            </w:pPr>
            <w:r>
              <w:rPr>
                <w:rFonts w:ascii="Arial" w:hAnsi="Arial" w:cs="Arial"/>
                <w:b/>
                <w:sz w:val="18"/>
                <w:szCs w:val="18"/>
              </w:rPr>
              <w:t>SOP</w:t>
            </w:r>
          </w:p>
        </w:tc>
        <w:tc>
          <w:tcPr>
            <w:tcW w:w="3870" w:type="dxa"/>
            <w:tcBorders>
              <w:top w:val="single" w:sz="4" w:space="0" w:color="auto"/>
              <w:left w:val="single" w:sz="4" w:space="0" w:color="auto"/>
              <w:bottom w:val="single" w:sz="4" w:space="0" w:color="auto"/>
              <w:right w:val="single" w:sz="4" w:space="0" w:color="auto"/>
            </w:tcBorders>
            <w:shd w:val="clear" w:color="auto" w:fill="D9D9D9"/>
            <w:vAlign w:val="center"/>
          </w:tcPr>
          <w:p w14:paraId="44F6AFC0" w14:textId="77777777" w:rsidR="004B6A03" w:rsidRPr="00AD3608" w:rsidRDefault="004B6A03" w:rsidP="004B6A03">
            <w:pPr>
              <w:jc w:val="both"/>
              <w:rPr>
                <w:rFonts w:ascii="Arial" w:hAnsi="Arial" w:cs="Arial"/>
                <w:b/>
                <w:color w:val="000000"/>
                <w:sz w:val="18"/>
                <w:szCs w:val="18"/>
              </w:rPr>
            </w:pPr>
            <w:r w:rsidRPr="00AD3608">
              <w:rPr>
                <w:rFonts w:ascii="Arial" w:hAnsi="Arial" w:cs="Arial"/>
                <w:b/>
                <w:color w:val="000000"/>
                <w:sz w:val="18"/>
                <w:szCs w:val="18"/>
              </w:rPr>
              <w:t>EXPLANATION</w:t>
            </w:r>
          </w:p>
        </w:tc>
      </w:tr>
      <w:tr w:rsidR="004B6A03" w:rsidRPr="009C3D45" w14:paraId="11183819" w14:textId="77777777" w:rsidTr="000973B4">
        <w:trPr>
          <w:trHeight w:val="548"/>
        </w:trPr>
        <w:tc>
          <w:tcPr>
            <w:tcW w:w="417" w:type="dxa"/>
            <w:noWrap/>
            <w:vAlign w:val="center"/>
          </w:tcPr>
          <w:p w14:paraId="7EA7468A" w14:textId="77777777" w:rsidR="004B6A03" w:rsidRPr="009C3D45" w:rsidRDefault="004B6A03" w:rsidP="004B6A03">
            <w:pPr>
              <w:jc w:val="both"/>
              <w:rPr>
                <w:rFonts w:ascii="Arial" w:hAnsi="Arial" w:cs="Arial"/>
                <w:color w:val="000000"/>
                <w:sz w:val="18"/>
                <w:szCs w:val="18"/>
              </w:rPr>
            </w:pPr>
            <w:r>
              <w:rPr>
                <w:rFonts w:ascii="Arial" w:hAnsi="Arial" w:cs="Arial"/>
                <w:color w:val="000000"/>
                <w:sz w:val="18"/>
                <w:szCs w:val="18"/>
              </w:rPr>
              <w:t>1</w:t>
            </w:r>
            <w:r w:rsidR="00D47C22">
              <w:rPr>
                <w:rFonts w:ascii="Arial" w:hAnsi="Arial" w:cs="Arial"/>
                <w:color w:val="000000"/>
                <w:sz w:val="18"/>
                <w:szCs w:val="18"/>
              </w:rPr>
              <w:t>4</w:t>
            </w:r>
          </w:p>
        </w:tc>
        <w:tc>
          <w:tcPr>
            <w:tcW w:w="5714" w:type="dxa"/>
            <w:noWrap/>
            <w:vAlign w:val="center"/>
          </w:tcPr>
          <w:p w14:paraId="724A11D8" w14:textId="77777777" w:rsidR="004B6A03" w:rsidRPr="000973B4" w:rsidRDefault="004B6A03" w:rsidP="004B6A03">
            <w:pPr>
              <w:jc w:val="both"/>
              <w:rPr>
                <w:rFonts w:ascii="Arial" w:hAnsi="Arial" w:cs="Arial"/>
                <w:color w:val="000000"/>
                <w:sz w:val="18"/>
                <w:szCs w:val="18"/>
              </w:rPr>
            </w:pPr>
            <w:r>
              <w:rPr>
                <w:rFonts w:ascii="Arial" w:hAnsi="Arial" w:cs="Arial"/>
                <w:color w:val="000000"/>
                <w:sz w:val="18"/>
                <w:szCs w:val="18"/>
              </w:rPr>
              <w:t xml:space="preserve">Is a 100-mL sample/standard aliquot utilized for analysis (or a smaller aliquot diluted to 100 mL)? </w:t>
            </w:r>
            <w:r w:rsidRPr="009C3D45">
              <w:rPr>
                <w:rFonts w:ascii="Arial" w:hAnsi="Arial" w:cs="Arial"/>
                <w:color w:val="000000"/>
                <w:sz w:val="18"/>
                <w:szCs w:val="18"/>
              </w:rPr>
              <w:t>[EPA Method 245.1, Rev. 3.0, 1994,</w:t>
            </w:r>
            <w:r>
              <w:rPr>
                <w:rFonts w:ascii="Arial" w:hAnsi="Arial" w:cs="Arial"/>
                <w:color w:val="000000"/>
                <w:sz w:val="18"/>
                <w:szCs w:val="18"/>
              </w:rPr>
              <w:t xml:space="preserve"> Section 11.1.1</w:t>
            </w:r>
            <w:r w:rsidRPr="009C3D45">
              <w:rPr>
                <w:rFonts w:ascii="Arial" w:hAnsi="Arial" w:cs="Arial"/>
                <w:color w:val="000000"/>
                <w:sz w:val="18"/>
                <w:szCs w:val="18"/>
              </w:rPr>
              <w:t>]</w:t>
            </w:r>
            <w:r>
              <w:rPr>
                <w:rFonts w:ascii="Arial" w:hAnsi="Arial" w:cs="Arial"/>
                <w:color w:val="000000"/>
                <w:sz w:val="18"/>
                <w:szCs w:val="18"/>
              </w:rPr>
              <w:t xml:space="preserve"> </w:t>
            </w:r>
            <w:r w:rsidRPr="00CE7AD1">
              <w:rPr>
                <w:rFonts w:ascii="Arial" w:hAnsi="Arial" w:cs="Arial"/>
                <w:b/>
                <w:color w:val="000000"/>
                <w:sz w:val="18"/>
                <w:szCs w:val="18"/>
              </w:rPr>
              <w:t>If using reduced volume, note volume used:</w:t>
            </w:r>
          </w:p>
        </w:tc>
        <w:tc>
          <w:tcPr>
            <w:tcW w:w="450" w:type="dxa"/>
            <w:noWrap/>
            <w:vAlign w:val="center"/>
          </w:tcPr>
          <w:p w14:paraId="1E9B7319" w14:textId="77777777" w:rsidR="004B6A03" w:rsidRPr="000973B4" w:rsidRDefault="004B6A03" w:rsidP="004B6A03">
            <w:pPr>
              <w:jc w:val="both"/>
              <w:rPr>
                <w:rFonts w:ascii="Arial" w:hAnsi="Arial" w:cs="Arial"/>
                <w:color w:val="000000"/>
                <w:sz w:val="18"/>
                <w:szCs w:val="18"/>
              </w:rPr>
            </w:pPr>
          </w:p>
        </w:tc>
        <w:tc>
          <w:tcPr>
            <w:tcW w:w="450" w:type="dxa"/>
            <w:noWrap/>
            <w:vAlign w:val="center"/>
          </w:tcPr>
          <w:p w14:paraId="4C9B41A6" w14:textId="77777777" w:rsidR="004B6A03" w:rsidRPr="000973B4" w:rsidRDefault="004B6A03" w:rsidP="004B6A03">
            <w:pPr>
              <w:jc w:val="both"/>
              <w:rPr>
                <w:rFonts w:ascii="Arial" w:hAnsi="Arial" w:cs="Arial"/>
                <w:color w:val="000000"/>
                <w:sz w:val="18"/>
                <w:szCs w:val="18"/>
              </w:rPr>
            </w:pPr>
          </w:p>
        </w:tc>
        <w:tc>
          <w:tcPr>
            <w:tcW w:w="3870" w:type="dxa"/>
            <w:vAlign w:val="center"/>
          </w:tcPr>
          <w:p w14:paraId="7B3266A7" w14:textId="77777777" w:rsidR="004B6A03" w:rsidRDefault="004B6A03" w:rsidP="004B6A03">
            <w:pPr>
              <w:jc w:val="both"/>
              <w:rPr>
                <w:rFonts w:ascii="Arial" w:hAnsi="Arial" w:cs="Arial"/>
                <w:bCs/>
                <w:color w:val="000000"/>
                <w:spacing w:val="-2"/>
                <w:sz w:val="18"/>
                <w:szCs w:val="18"/>
              </w:rPr>
            </w:pPr>
            <w:r w:rsidRPr="00AD3608">
              <w:rPr>
                <w:rFonts w:ascii="Arial" w:hAnsi="Arial" w:cs="Arial"/>
                <w:bCs/>
                <w:color w:val="000000"/>
                <w:spacing w:val="-2"/>
                <w:sz w:val="18"/>
                <w:szCs w:val="18"/>
              </w:rPr>
              <w:t>Transfer 100 mL of the water sample [or an aliquot diluted with reagent</w:t>
            </w:r>
            <w:r>
              <w:rPr>
                <w:rFonts w:ascii="Arial" w:hAnsi="Arial" w:cs="Arial"/>
                <w:bCs/>
                <w:color w:val="000000"/>
                <w:spacing w:val="-2"/>
                <w:sz w:val="18"/>
                <w:szCs w:val="18"/>
              </w:rPr>
              <w:t xml:space="preserve"> </w:t>
            </w:r>
            <w:r w:rsidRPr="00AD3608">
              <w:rPr>
                <w:rFonts w:ascii="Arial" w:hAnsi="Arial" w:cs="Arial"/>
                <w:bCs/>
                <w:color w:val="000000"/>
                <w:spacing w:val="-2"/>
                <w:sz w:val="18"/>
                <w:szCs w:val="18"/>
              </w:rPr>
              <w:t>water (Section 7.2) to 100 mL] into a sample container.</w:t>
            </w:r>
          </w:p>
          <w:p w14:paraId="5798FD57" w14:textId="77777777" w:rsidR="004B6A03" w:rsidRDefault="004B6A03" w:rsidP="004B6A03">
            <w:pPr>
              <w:jc w:val="both"/>
              <w:rPr>
                <w:rFonts w:ascii="Arial" w:hAnsi="Arial" w:cs="Arial"/>
                <w:bCs/>
                <w:color w:val="000000"/>
                <w:spacing w:val="-2"/>
                <w:sz w:val="18"/>
                <w:szCs w:val="18"/>
              </w:rPr>
            </w:pPr>
            <w:r w:rsidRPr="00AD3608">
              <w:rPr>
                <w:rFonts w:ascii="Arial" w:hAnsi="Arial" w:cs="Arial"/>
                <w:bCs/>
                <w:color w:val="000000"/>
                <w:spacing w:val="-2"/>
                <w:sz w:val="18"/>
                <w:szCs w:val="18"/>
              </w:rPr>
              <w:t>Note:</w:t>
            </w:r>
            <w:r>
              <w:rPr>
                <w:rFonts w:ascii="Arial" w:hAnsi="Arial" w:cs="Arial"/>
                <w:bCs/>
                <w:color w:val="000000"/>
                <w:spacing w:val="-2"/>
                <w:sz w:val="18"/>
                <w:szCs w:val="18"/>
              </w:rPr>
              <w:t xml:space="preserve"> </w:t>
            </w:r>
            <w:r w:rsidRPr="00AD3608">
              <w:rPr>
                <w:rFonts w:ascii="Arial" w:hAnsi="Arial" w:cs="Arial"/>
                <w:bCs/>
                <w:color w:val="000000"/>
                <w:spacing w:val="-2"/>
                <w:sz w:val="18"/>
                <w:szCs w:val="18"/>
              </w:rPr>
              <w:t>For reduced volume analysis, adjust sample and reagent volumes</w:t>
            </w:r>
            <w:r>
              <w:rPr>
                <w:rFonts w:ascii="Arial" w:hAnsi="Arial" w:cs="Arial"/>
                <w:bCs/>
                <w:color w:val="000000"/>
                <w:spacing w:val="-2"/>
                <w:sz w:val="18"/>
                <w:szCs w:val="18"/>
              </w:rPr>
              <w:t xml:space="preserve"> </w:t>
            </w:r>
            <w:r w:rsidRPr="00AD3608">
              <w:rPr>
                <w:rFonts w:ascii="Arial" w:hAnsi="Arial" w:cs="Arial"/>
                <w:bCs/>
                <w:color w:val="000000"/>
                <w:spacing w:val="-2"/>
                <w:sz w:val="18"/>
                <w:szCs w:val="18"/>
              </w:rPr>
              <w:t>to maintain the required sample to reagent ratios</w:t>
            </w:r>
            <w:r>
              <w:rPr>
                <w:rFonts w:ascii="Arial" w:hAnsi="Arial" w:cs="Arial"/>
                <w:bCs/>
                <w:color w:val="000000"/>
                <w:spacing w:val="-2"/>
                <w:sz w:val="18"/>
                <w:szCs w:val="18"/>
              </w:rPr>
              <w:t xml:space="preserve"> for the following:</w:t>
            </w:r>
          </w:p>
          <w:p w14:paraId="233BE95E" w14:textId="77777777" w:rsidR="004B6A03" w:rsidRDefault="004B6A03" w:rsidP="004B6A03">
            <w:pPr>
              <w:jc w:val="both"/>
              <w:rPr>
                <w:rFonts w:ascii="Arial" w:hAnsi="Arial" w:cs="Arial"/>
                <w:bCs/>
                <w:color w:val="000000"/>
                <w:spacing w:val="-2"/>
                <w:sz w:val="18"/>
                <w:szCs w:val="18"/>
              </w:rPr>
            </w:pPr>
            <w:r>
              <w:rPr>
                <w:rFonts w:ascii="Arial" w:hAnsi="Arial" w:cs="Arial"/>
                <w:bCs/>
                <w:color w:val="000000"/>
                <w:spacing w:val="-2"/>
                <w:sz w:val="18"/>
                <w:szCs w:val="18"/>
              </w:rPr>
              <w:t>H</w:t>
            </w:r>
            <w:r w:rsidRPr="00902BDB">
              <w:rPr>
                <w:rFonts w:ascii="Arial" w:hAnsi="Arial" w:cs="Arial"/>
                <w:bCs/>
                <w:color w:val="000000"/>
                <w:spacing w:val="-2"/>
                <w:sz w:val="18"/>
                <w:szCs w:val="18"/>
                <w:vertAlign w:val="subscript"/>
              </w:rPr>
              <w:t>2</w:t>
            </w:r>
            <w:r>
              <w:rPr>
                <w:rFonts w:ascii="Arial" w:hAnsi="Arial" w:cs="Arial"/>
                <w:bCs/>
                <w:color w:val="000000"/>
                <w:spacing w:val="-2"/>
                <w:sz w:val="18"/>
                <w:szCs w:val="18"/>
              </w:rPr>
              <w:t>SO</w:t>
            </w:r>
            <w:r w:rsidRPr="00902BDB">
              <w:rPr>
                <w:rFonts w:ascii="Arial" w:hAnsi="Arial" w:cs="Arial"/>
                <w:bCs/>
                <w:color w:val="000000"/>
                <w:spacing w:val="-2"/>
                <w:sz w:val="18"/>
                <w:szCs w:val="18"/>
                <w:vertAlign w:val="subscript"/>
              </w:rPr>
              <w:t>4</w:t>
            </w:r>
            <w:r>
              <w:rPr>
                <w:rFonts w:ascii="Arial" w:hAnsi="Arial" w:cs="Arial"/>
                <w:bCs/>
                <w:color w:val="000000"/>
                <w:spacing w:val="-2"/>
                <w:sz w:val="18"/>
                <w:szCs w:val="18"/>
              </w:rPr>
              <w:t xml:space="preserve">         K</w:t>
            </w:r>
            <w:r w:rsidRPr="00902BDB">
              <w:rPr>
                <w:rFonts w:ascii="Arial" w:hAnsi="Arial" w:cs="Arial"/>
                <w:bCs/>
                <w:color w:val="000000"/>
                <w:spacing w:val="-2"/>
                <w:sz w:val="18"/>
                <w:szCs w:val="18"/>
                <w:vertAlign w:val="subscript"/>
              </w:rPr>
              <w:t>2</w:t>
            </w:r>
            <w:r>
              <w:rPr>
                <w:rFonts w:ascii="Arial" w:hAnsi="Arial" w:cs="Arial"/>
                <w:bCs/>
                <w:color w:val="000000"/>
                <w:spacing w:val="-2"/>
                <w:sz w:val="18"/>
                <w:szCs w:val="18"/>
              </w:rPr>
              <w:t>S</w:t>
            </w:r>
            <w:r w:rsidRPr="00902BDB">
              <w:rPr>
                <w:rFonts w:ascii="Arial" w:hAnsi="Arial" w:cs="Arial"/>
                <w:bCs/>
                <w:color w:val="000000"/>
                <w:spacing w:val="-2"/>
                <w:sz w:val="18"/>
                <w:szCs w:val="18"/>
                <w:vertAlign w:val="subscript"/>
              </w:rPr>
              <w:t>2</w:t>
            </w:r>
            <w:r>
              <w:rPr>
                <w:rFonts w:ascii="Arial" w:hAnsi="Arial" w:cs="Arial"/>
                <w:bCs/>
                <w:color w:val="000000"/>
                <w:spacing w:val="-2"/>
                <w:sz w:val="18"/>
                <w:szCs w:val="18"/>
              </w:rPr>
              <w:t>O</w:t>
            </w:r>
            <w:r w:rsidRPr="00902BDB">
              <w:rPr>
                <w:rFonts w:ascii="Arial" w:hAnsi="Arial" w:cs="Arial"/>
                <w:bCs/>
                <w:color w:val="000000"/>
                <w:spacing w:val="-2"/>
                <w:sz w:val="18"/>
                <w:szCs w:val="18"/>
                <w:vertAlign w:val="subscript"/>
              </w:rPr>
              <w:t>8</w:t>
            </w:r>
          </w:p>
          <w:p w14:paraId="4C74912A" w14:textId="77777777" w:rsidR="004B6A03" w:rsidRDefault="004B6A03" w:rsidP="004B6A03">
            <w:pPr>
              <w:jc w:val="both"/>
              <w:rPr>
                <w:rFonts w:ascii="Arial" w:hAnsi="Arial" w:cs="Arial"/>
                <w:bCs/>
                <w:color w:val="000000"/>
                <w:spacing w:val="-2"/>
                <w:sz w:val="18"/>
                <w:szCs w:val="18"/>
              </w:rPr>
            </w:pPr>
            <w:r>
              <w:rPr>
                <w:rFonts w:ascii="Arial" w:hAnsi="Arial" w:cs="Arial"/>
                <w:bCs/>
                <w:color w:val="000000"/>
                <w:spacing w:val="-2"/>
                <w:sz w:val="18"/>
                <w:szCs w:val="18"/>
              </w:rPr>
              <w:t>HNO</w:t>
            </w:r>
            <w:r w:rsidRPr="00AC190C">
              <w:rPr>
                <w:rFonts w:ascii="Arial" w:hAnsi="Arial" w:cs="Arial"/>
                <w:bCs/>
                <w:color w:val="000000"/>
                <w:spacing w:val="-2"/>
                <w:sz w:val="18"/>
                <w:szCs w:val="18"/>
                <w:vertAlign w:val="subscript"/>
              </w:rPr>
              <w:t>3</w:t>
            </w:r>
            <w:r>
              <w:rPr>
                <w:rFonts w:ascii="Arial" w:hAnsi="Arial" w:cs="Arial"/>
                <w:bCs/>
                <w:color w:val="000000"/>
                <w:spacing w:val="-2"/>
                <w:sz w:val="18"/>
                <w:szCs w:val="18"/>
              </w:rPr>
              <w:t xml:space="preserve">          NaCl-(NH</w:t>
            </w:r>
            <w:r w:rsidRPr="0064357C">
              <w:rPr>
                <w:rFonts w:ascii="Arial" w:hAnsi="Arial" w:cs="Arial"/>
                <w:bCs/>
                <w:color w:val="000000"/>
                <w:spacing w:val="-2"/>
                <w:sz w:val="18"/>
                <w:szCs w:val="18"/>
                <w:vertAlign w:val="subscript"/>
              </w:rPr>
              <w:t>2</w:t>
            </w:r>
            <w:proofErr w:type="gramStart"/>
            <w:r>
              <w:rPr>
                <w:rFonts w:ascii="Arial" w:hAnsi="Arial" w:cs="Arial"/>
                <w:bCs/>
                <w:color w:val="000000"/>
                <w:spacing w:val="-2"/>
                <w:sz w:val="18"/>
                <w:szCs w:val="18"/>
              </w:rPr>
              <w:t>OH)•</w:t>
            </w:r>
            <w:proofErr w:type="gramEnd"/>
            <w:r>
              <w:rPr>
                <w:rFonts w:ascii="Arial" w:hAnsi="Arial" w:cs="Arial"/>
                <w:bCs/>
                <w:color w:val="000000"/>
                <w:spacing w:val="-2"/>
                <w:sz w:val="18"/>
                <w:szCs w:val="18"/>
              </w:rPr>
              <w:t>H</w:t>
            </w:r>
            <w:r w:rsidRPr="0064357C">
              <w:rPr>
                <w:rFonts w:ascii="Arial" w:hAnsi="Arial" w:cs="Arial"/>
                <w:bCs/>
                <w:color w:val="000000"/>
                <w:spacing w:val="-2"/>
                <w:sz w:val="18"/>
                <w:szCs w:val="18"/>
                <w:vertAlign w:val="subscript"/>
              </w:rPr>
              <w:t>2</w:t>
            </w:r>
            <w:r>
              <w:rPr>
                <w:rFonts w:ascii="Arial" w:hAnsi="Arial" w:cs="Arial"/>
                <w:bCs/>
                <w:color w:val="000000"/>
                <w:spacing w:val="-2"/>
                <w:sz w:val="18"/>
                <w:szCs w:val="18"/>
              </w:rPr>
              <w:t>SO</w:t>
            </w:r>
            <w:r w:rsidRPr="0064357C">
              <w:rPr>
                <w:rFonts w:ascii="Arial" w:hAnsi="Arial" w:cs="Arial"/>
                <w:bCs/>
                <w:color w:val="000000"/>
                <w:spacing w:val="-2"/>
                <w:sz w:val="18"/>
                <w:szCs w:val="18"/>
                <w:vertAlign w:val="subscript"/>
              </w:rPr>
              <w:t>4</w:t>
            </w:r>
            <w:r>
              <w:rPr>
                <w:rFonts w:ascii="Arial" w:hAnsi="Arial" w:cs="Arial"/>
                <w:bCs/>
                <w:color w:val="000000"/>
                <w:spacing w:val="-2"/>
                <w:sz w:val="18"/>
                <w:szCs w:val="18"/>
              </w:rPr>
              <w:t xml:space="preserve"> (or alt)</w:t>
            </w:r>
          </w:p>
          <w:p w14:paraId="2EF1E62E" w14:textId="77777777" w:rsidR="004B6A03" w:rsidRPr="000973B4" w:rsidRDefault="004B6A03" w:rsidP="004B6A03">
            <w:pPr>
              <w:jc w:val="both"/>
              <w:rPr>
                <w:rFonts w:ascii="Arial" w:hAnsi="Arial" w:cs="Arial"/>
                <w:bCs/>
                <w:color w:val="000000"/>
                <w:spacing w:val="-2"/>
                <w:sz w:val="18"/>
                <w:szCs w:val="18"/>
              </w:rPr>
            </w:pPr>
            <w:r>
              <w:rPr>
                <w:rFonts w:ascii="Arial" w:hAnsi="Arial" w:cs="Arial"/>
                <w:bCs/>
                <w:color w:val="000000"/>
                <w:spacing w:val="-2"/>
                <w:sz w:val="18"/>
                <w:szCs w:val="18"/>
              </w:rPr>
              <w:t>KMnO</w:t>
            </w:r>
            <w:r w:rsidRPr="00AC190C">
              <w:rPr>
                <w:rFonts w:ascii="Arial" w:hAnsi="Arial" w:cs="Arial"/>
                <w:color w:val="000000"/>
                <w:spacing w:val="-2"/>
                <w:sz w:val="18"/>
                <w:szCs w:val="18"/>
                <w:vertAlign w:val="subscript"/>
              </w:rPr>
              <w:t>4</w:t>
            </w:r>
            <w:r>
              <w:rPr>
                <w:rFonts w:ascii="Arial" w:hAnsi="Arial" w:cs="Arial"/>
                <w:bCs/>
                <w:color w:val="000000"/>
                <w:spacing w:val="-2"/>
                <w:sz w:val="18"/>
                <w:szCs w:val="18"/>
              </w:rPr>
              <w:t xml:space="preserve">        SnCl</w:t>
            </w:r>
            <w:r w:rsidRPr="00902BDB">
              <w:rPr>
                <w:rFonts w:ascii="Arial" w:hAnsi="Arial" w:cs="Arial"/>
                <w:bCs/>
                <w:color w:val="000000"/>
                <w:spacing w:val="-2"/>
                <w:sz w:val="18"/>
                <w:szCs w:val="18"/>
                <w:vertAlign w:val="subscript"/>
              </w:rPr>
              <w:t>2</w:t>
            </w:r>
          </w:p>
        </w:tc>
      </w:tr>
      <w:tr w:rsidR="004B6A03" w:rsidRPr="009C3D45" w14:paraId="63CB91BD" w14:textId="77777777" w:rsidTr="000973B4">
        <w:trPr>
          <w:trHeight w:val="557"/>
        </w:trPr>
        <w:tc>
          <w:tcPr>
            <w:tcW w:w="417" w:type="dxa"/>
            <w:noWrap/>
            <w:vAlign w:val="center"/>
          </w:tcPr>
          <w:p w14:paraId="692CD233" w14:textId="77777777" w:rsidR="004B6A03" w:rsidRPr="009C3D45" w:rsidRDefault="004B6A03" w:rsidP="004B6A03">
            <w:pPr>
              <w:jc w:val="both"/>
              <w:rPr>
                <w:rFonts w:ascii="Arial" w:hAnsi="Arial" w:cs="Arial"/>
                <w:color w:val="000000"/>
                <w:sz w:val="18"/>
                <w:szCs w:val="18"/>
              </w:rPr>
            </w:pPr>
            <w:r>
              <w:rPr>
                <w:rFonts w:ascii="Arial" w:hAnsi="Arial" w:cs="Arial"/>
                <w:color w:val="000000"/>
                <w:sz w:val="18"/>
                <w:szCs w:val="18"/>
              </w:rPr>
              <w:t>1</w:t>
            </w:r>
            <w:r w:rsidR="00D47C22">
              <w:rPr>
                <w:rFonts w:ascii="Arial" w:hAnsi="Arial" w:cs="Arial"/>
                <w:color w:val="000000"/>
                <w:sz w:val="18"/>
                <w:szCs w:val="18"/>
              </w:rPr>
              <w:t>5</w:t>
            </w:r>
          </w:p>
        </w:tc>
        <w:tc>
          <w:tcPr>
            <w:tcW w:w="5714" w:type="dxa"/>
            <w:noWrap/>
            <w:vAlign w:val="center"/>
          </w:tcPr>
          <w:p w14:paraId="7788D46D" w14:textId="77777777" w:rsidR="004B6A03" w:rsidRPr="000973B4" w:rsidRDefault="004B6A03" w:rsidP="004B6A03">
            <w:pPr>
              <w:jc w:val="both"/>
              <w:rPr>
                <w:rFonts w:ascii="Arial" w:hAnsi="Arial" w:cs="Arial"/>
                <w:color w:val="000000"/>
                <w:sz w:val="18"/>
                <w:szCs w:val="18"/>
              </w:rPr>
            </w:pPr>
            <w:proofErr w:type="gramStart"/>
            <w:r>
              <w:rPr>
                <w:rFonts w:ascii="Arial" w:hAnsi="Arial" w:cs="Arial"/>
                <w:color w:val="000000"/>
                <w:sz w:val="18"/>
                <w:szCs w:val="18"/>
              </w:rPr>
              <w:t>Is</w:t>
            </w:r>
            <w:proofErr w:type="gramEnd"/>
            <w:r>
              <w:rPr>
                <w:rFonts w:ascii="Arial" w:hAnsi="Arial" w:cs="Arial"/>
                <w:color w:val="000000"/>
                <w:sz w:val="18"/>
                <w:szCs w:val="18"/>
              </w:rPr>
              <w:t xml:space="preserve"> 5 mL of </w:t>
            </w:r>
            <w:r w:rsidRPr="00AD3608">
              <w:rPr>
                <w:rFonts w:ascii="Arial" w:hAnsi="Arial" w:cs="Arial"/>
                <w:color w:val="000000"/>
                <w:sz w:val="18"/>
                <w:szCs w:val="18"/>
              </w:rPr>
              <w:t>H</w:t>
            </w:r>
            <w:r>
              <w:rPr>
                <w:rFonts w:ascii="Arial" w:hAnsi="Arial" w:cs="Arial"/>
                <w:color w:val="000000"/>
                <w:sz w:val="18"/>
                <w:szCs w:val="18"/>
                <w:vertAlign w:val="subscript"/>
              </w:rPr>
              <w:t>2</w:t>
            </w:r>
            <w:r w:rsidRPr="00AD3608">
              <w:rPr>
                <w:rFonts w:ascii="Arial" w:hAnsi="Arial" w:cs="Arial"/>
                <w:color w:val="000000"/>
                <w:sz w:val="18"/>
                <w:szCs w:val="18"/>
              </w:rPr>
              <w:t>SO</w:t>
            </w:r>
            <w:r>
              <w:rPr>
                <w:rFonts w:ascii="Arial" w:hAnsi="Arial" w:cs="Arial"/>
                <w:color w:val="000000"/>
                <w:sz w:val="18"/>
                <w:szCs w:val="18"/>
                <w:vertAlign w:val="subscript"/>
              </w:rPr>
              <w:t>4</w:t>
            </w:r>
            <w:r w:rsidRPr="009C3D45">
              <w:rPr>
                <w:rFonts w:ascii="Arial" w:hAnsi="Arial" w:cs="Arial"/>
                <w:color w:val="000000"/>
                <w:sz w:val="18"/>
                <w:szCs w:val="18"/>
              </w:rPr>
              <w:t xml:space="preserve"> </w:t>
            </w:r>
            <w:r>
              <w:rPr>
                <w:rFonts w:ascii="Arial" w:hAnsi="Arial" w:cs="Arial"/>
                <w:color w:val="000000"/>
                <w:sz w:val="18"/>
                <w:szCs w:val="18"/>
              </w:rPr>
              <w:t xml:space="preserve">and 2.5 mL </w:t>
            </w:r>
            <w:r w:rsidRPr="00AD3608">
              <w:rPr>
                <w:rFonts w:ascii="Arial" w:hAnsi="Arial" w:cs="Arial"/>
                <w:color w:val="000000"/>
                <w:sz w:val="18"/>
                <w:szCs w:val="18"/>
              </w:rPr>
              <w:t>HNO</w:t>
            </w:r>
            <w:r>
              <w:rPr>
                <w:rFonts w:ascii="Arial" w:hAnsi="Arial" w:cs="Arial"/>
                <w:color w:val="000000"/>
                <w:sz w:val="18"/>
                <w:szCs w:val="18"/>
                <w:vertAlign w:val="subscript"/>
              </w:rPr>
              <w:t xml:space="preserve">3 </w:t>
            </w:r>
            <w:r>
              <w:rPr>
                <w:rFonts w:ascii="Arial" w:hAnsi="Arial" w:cs="Arial"/>
                <w:color w:val="000000"/>
                <w:sz w:val="18"/>
                <w:szCs w:val="18"/>
              </w:rPr>
              <w:t xml:space="preserve">added to each standard/sample? </w:t>
            </w:r>
            <w:r w:rsidRPr="009C3D45">
              <w:rPr>
                <w:rFonts w:ascii="Arial" w:hAnsi="Arial" w:cs="Arial"/>
                <w:color w:val="000000"/>
                <w:sz w:val="18"/>
                <w:szCs w:val="18"/>
              </w:rPr>
              <w:t>[EPA Method 245.1, Rev. 3.0, 1994,</w:t>
            </w:r>
            <w:r>
              <w:rPr>
                <w:rFonts w:ascii="Arial" w:hAnsi="Arial" w:cs="Arial"/>
                <w:color w:val="000000"/>
                <w:sz w:val="18"/>
                <w:szCs w:val="18"/>
              </w:rPr>
              <w:t xml:space="preserve"> Section 11.1.2</w:t>
            </w:r>
            <w:r w:rsidRPr="009C3D45">
              <w:rPr>
                <w:rFonts w:ascii="Arial" w:hAnsi="Arial" w:cs="Arial"/>
                <w:color w:val="000000"/>
                <w:sz w:val="18"/>
                <w:szCs w:val="18"/>
              </w:rPr>
              <w:t>]</w:t>
            </w:r>
          </w:p>
        </w:tc>
        <w:tc>
          <w:tcPr>
            <w:tcW w:w="450" w:type="dxa"/>
            <w:noWrap/>
            <w:vAlign w:val="center"/>
          </w:tcPr>
          <w:p w14:paraId="574A5AFF" w14:textId="77777777" w:rsidR="004B6A03" w:rsidRPr="000973B4" w:rsidRDefault="004B6A03" w:rsidP="004B6A03">
            <w:pPr>
              <w:jc w:val="both"/>
              <w:rPr>
                <w:rFonts w:ascii="Arial" w:hAnsi="Arial" w:cs="Arial"/>
                <w:color w:val="000000"/>
                <w:sz w:val="18"/>
                <w:szCs w:val="18"/>
              </w:rPr>
            </w:pPr>
          </w:p>
        </w:tc>
        <w:tc>
          <w:tcPr>
            <w:tcW w:w="450" w:type="dxa"/>
            <w:noWrap/>
            <w:vAlign w:val="center"/>
          </w:tcPr>
          <w:p w14:paraId="5A91DD26" w14:textId="77777777" w:rsidR="004B6A03" w:rsidRPr="000973B4" w:rsidRDefault="004B6A03" w:rsidP="004B6A03">
            <w:pPr>
              <w:jc w:val="both"/>
              <w:rPr>
                <w:rFonts w:ascii="Arial" w:hAnsi="Arial" w:cs="Arial"/>
                <w:color w:val="000000"/>
                <w:sz w:val="18"/>
                <w:szCs w:val="18"/>
              </w:rPr>
            </w:pPr>
          </w:p>
        </w:tc>
        <w:tc>
          <w:tcPr>
            <w:tcW w:w="3870" w:type="dxa"/>
            <w:vAlign w:val="center"/>
          </w:tcPr>
          <w:p w14:paraId="28DDE5F4" w14:textId="77777777" w:rsidR="004B6A03" w:rsidRPr="000973B4" w:rsidRDefault="004B6A03" w:rsidP="004B6A03">
            <w:pPr>
              <w:tabs>
                <w:tab w:val="left" w:pos="-18"/>
                <w:tab w:val="left" w:pos="720"/>
              </w:tabs>
              <w:suppressAutoHyphens/>
              <w:jc w:val="both"/>
              <w:rPr>
                <w:rFonts w:ascii="Arial" w:hAnsi="Arial" w:cs="Arial"/>
                <w:color w:val="000000"/>
                <w:sz w:val="18"/>
                <w:szCs w:val="18"/>
              </w:rPr>
            </w:pPr>
            <w:r w:rsidRPr="00AD3608">
              <w:rPr>
                <w:rFonts w:ascii="Arial" w:hAnsi="Arial" w:cs="Arial"/>
                <w:color w:val="000000"/>
                <w:sz w:val="18"/>
                <w:szCs w:val="18"/>
              </w:rPr>
              <w:t xml:space="preserve">Add 5 mL of </w:t>
            </w:r>
            <w:r>
              <w:rPr>
                <w:rFonts w:ascii="Arial" w:hAnsi="Arial" w:cs="Arial"/>
                <w:color w:val="000000"/>
                <w:sz w:val="18"/>
                <w:szCs w:val="18"/>
              </w:rPr>
              <w:t xml:space="preserve">concentrated </w:t>
            </w:r>
            <w:r w:rsidRPr="00AD3608">
              <w:rPr>
                <w:rFonts w:ascii="Arial" w:hAnsi="Arial" w:cs="Arial"/>
                <w:color w:val="000000"/>
                <w:sz w:val="18"/>
                <w:szCs w:val="18"/>
              </w:rPr>
              <w:t>H</w:t>
            </w:r>
            <w:r>
              <w:rPr>
                <w:rFonts w:ascii="Arial" w:hAnsi="Arial" w:cs="Arial"/>
                <w:color w:val="000000"/>
                <w:sz w:val="18"/>
                <w:szCs w:val="18"/>
                <w:vertAlign w:val="subscript"/>
              </w:rPr>
              <w:t>2</w:t>
            </w:r>
            <w:r w:rsidRPr="00AD3608">
              <w:rPr>
                <w:rFonts w:ascii="Arial" w:hAnsi="Arial" w:cs="Arial"/>
                <w:color w:val="000000"/>
                <w:sz w:val="18"/>
                <w:szCs w:val="18"/>
              </w:rPr>
              <w:t>SO</w:t>
            </w:r>
            <w:r>
              <w:rPr>
                <w:rFonts w:ascii="Arial" w:hAnsi="Arial" w:cs="Arial"/>
                <w:color w:val="000000"/>
                <w:sz w:val="18"/>
                <w:szCs w:val="18"/>
                <w:vertAlign w:val="subscript"/>
              </w:rPr>
              <w:t>4</w:t>
            </w:r>
            <w:r>
              <w:rPr>
                <w:rFonts w:ascii="Arial" w:hAnsi="Arial" w:cs="Arial"/>
                <w:color w:val="000000"/>
                <w:sz w:val="18"/>
                <w:szCs w:val="18"/>
              </w:rPr>
              <w:t xml:space="preserve"> </w:t>
            </w:r>
            <w:r w:rsidRPr="00AD3608">
              <w:rPr>
                <w:rFonts w:ascii="Arial" w:hAnsi="Arial" w:cs="Arial"/>
                <w:color w:val="000000"/>
                <w:sz w:val="18"/>
                <w:szCs w:val="18"/>
              </w:rPr>
              <w:t xml:space="preserve">and 2.5 mL of </w:t>
            </w:r>
            <w:r>
              <w:rPr>
                <w:rFonts w:ascii="Arial" w:hAnsi="Arial" w:cs="Arial"/>
                <w:color w:val="000000"/>
                <w:sz w:val="18"/>
                <w:szCs w:val="18"/>
              </w:rPr>
              <w:t xml:space="preserve">concentrated </w:t>
            </w:r>
            <w:r w:rsidRPr="00AD3608">
              <w:rPr>
                <w:rFonts w:ascii="Arial" w:hAnsi="Arial" w:cs="Arial"/>
                <w:color w:val="000000"/>
                <w:sz w:val="18"/>
                <w:szCs w:val="18"/>
              </w:rPr>
              <w:t>HNO</w:t>
            </w:r>
            <w:r>
              <w:rPr>
                <w:rFonts w:ascii="Arial" w:hAnsi="Arial" w:cs="Arial"/>
                <w:color w:val="000000"/>
                <w:sz w:val="18"/>
                <w:szCs w:val="18"/>
                <w:vertAlign w:val="subscript"/>
              </w:rPr>
              <w:t>3</w:t>
            </w:r>
            <w:r>
              <w:rPr>
                <w:rFonts w:ascii="Arial" w:hAnsi="Arial" w:cs="Arial"/>
                <w:color w:val="000000"/>
                <w:sz w:val="18"/>
                <w:szCs w:val="18"/>
              </w:rPr>
              <w:t xml:space="preserve"> to the </w:t>
            </w:r>
            <w:r w:rsidRPr="00AD3608">
              <w:rPr>
                <w:rFonts w:ascii="Arial" w:hAnsi="Arial" w:cs="Arial"/>
                <w:color w:val="000000"/>
                <w:sz w:val="18"/>
                <w:szCs w:val="18"/>
              </w:rPr>
              <w:t>container.</w:t>
            </w:r>
          </w:p>
        </w:tc>
      </w:tr>
      <w:tr w:rsidR="004B6A03" w:rsidRPr="009C3D45" w14:paraId="2366932E" w14:textId="77777777" w:rsidTr="000973B4">
        <w:trPr>
          <w:trHeight w:val="548"/>
        </w:trPr>
        <w:tc>
          <w:tcPr>
            <w:tcW w:w="417" w:type="dxa"/>
            <w:noWrap/>
            <w:vAlign w:val="center"/>
          </w:tcPr>
          <w:p w14:paraId="13A2E02C" w14:textId="77777777" w:rsidR="004B6A03" w:rsidRPr="009C3D45" w:rsidRDefault="004B6A03" w:rsidP="004B6A03">
            <w:pPr>
              <w:jc w:val="both"/>
              <w:rPr>
                <w:rFonts w:ascii="Arial" w:hAnsi="Arial" w:cs="Arial"/>
                <w:color w:val="000000"/>
                <w:sz w:val="18"/>
                <w:szCs w:val="18"/>
              </w:rPr>
            </w:pPr>
            <w:r>
              <w:rPr>
                <w:rFonts w:ascii="Arial" w:hAnsi="Arial" w:cs="Arial"/>
                <w:color w:val="000000"/>
                <w:sz w:val="18"/>
                <w:szCs w:val="18"/>
              </w:rPr>
              <w:t>1</w:t>
            </w:r>
            <w:r w:rsidR="00D47C22">
              <w:rPr>
                <w:rFonts w:ascii="Arial" w:hAnsi="Arial" w:cs="Arial"/>
                <w:color w:val="000000"/>
                <w:sz w:val="18"/>
                <w:szCs w:val="18"/>
              </w:rPr>
              <w:t>6</w:t>
            </w:r>
          </w:p>
        </w:tc>
        <w:tc>
          <w:tcPr>
            <w:tcW w:w="5714" w:type="dxa"/>
            <w:noWrap/>
            <w:vAlign w:val="center"/>
          </w:tcPr>
          <w:p w14:paraId="6A7EA9A9" w14:textId="77777777" w:rsidR="004B6A03" w:rsidRPr="009C3D45" w:rsidRDefault="004B6A03" w:rsidP="004B6A03">
            <w:pPr>
              <w:jc w:val="both"/>
              <w:rPr>
                <w:rFonts w:ascii="Arial" w:hAnsi="Arial" w:cs="Arial"/>
                <w:color w:val="000000"/>
                <w:sz w:val="18"/>
                <w:szCs w:val="18"/>
              </w:rPr>
            </w:pPr>
            <w:r>
              <w:rPr>
                <w:rFonts w:ascii="Arial" w:hAnsi="Arial" w:cs="Arial"/>
                <w:color w:val="000000"/>
                <w:sz w:val="18"/>
                <w:szCs w:val="18"/>
              </w:rPr>
              <w:t xml:space="preserve">Is 15 mL of </w:t>
            </w:r>
            <w:r w:rsidRPr="00AD3608">
              <w:rPr>
                <w:rFonts w:ascii="Arial" w:hAnsi="Arial" w:cs="Arial"/>
                <w:color w:val="000000"/>
                <w:sz w:val="18"/>
                <w:szCs w:val="18"/>
              </w:rPr>
              <w:t>KMnO</w:t>
            </w:r>
            <w:r>
              <w:rPr>
                <w:rFonts w:ascii="Arial" w:hAnsi="Arial" w:cs="Arial"/>
                <w:color w:val="000000"/>
                <w:sz w:val="18"/>
                <w:szCs w:val="18"/>
                <w:vertAlign w:val="subscript"/>
              </w:rPr>
              <w:t>4</w:t>
            </w:r>
            <w:r>
              <w:rPr>
                <w:rFonts w:ascii="Arial" w:hAnsi="Arial" w:cs="Arial"/>
                <w:color w:val="000000"/>
                <w:sz w:val="18"/>
                <w:szCs w:val="18"/>
              </w:rPr>
              <w:t xml:space="preserve"> </w:t>
            </w:r>
            <w:r w:rsidRPr="00AD3608">
              <w:rPr>
                <w:rFonts w:ascii="Arial" w:hAnsi="Arial" w:cs="Arial"/>
                <w:color w:val="000000"/>
                <w:sz w:val="18"/>
                <w:szCs w:val="18"/>
              </w:rPr>
              <w:t xml:space="preserve">solution </w:t>
            </w:r>
            <w:r>
              <w:rPr>
                <w:rFonts w:ascii="Arial" w:hAnsi="Arial" w:cs="Arial"/>
                <w:color w:val="000000"/>
                <w:sz w:val="18"/>
                <w:szCs w:val="18"/>
              </w:rPr>
              <w:t xml:space="preserve">added to each standard/sample? </w:t>
            </w:r>
            <w:r w:rsidRPr="009C3D45">
              <w:rPr>
                <w:rFonts w:ascii="Arial" w:hAnsi="Arial" w:cs="Arial"/>
                <w:color w:val="000000"/>
                <w:sz w:val="18"/>
                <w:szCs w:val="18"/>
              </w:rPr>
              <w:t>[EPA Method 245.1, Rev. 3.0, 1994,</w:t>
            </w:r>
            <w:r>
              <w:rPr>
                <w:rFonts w:ascii="Arial" w:hAnsi="Arial" w:cs="Arial"/>
                <w:color w:val="000000"/>
                <w:sz w:val="18"/>
                <w:szCs w:val="18"/>
              </w:rPr>
              <w:t xml:space="preserve"> Section 11.1.3</w:t>
            </w:r>
            <w:r w:rsidRPr="009C3D45">
              <w:rPr>
                <w:rFonts w:ascii="Arial" w:hAnsi="Arial" w:cs="Arial"/>
                <w:color w:val="000000"/>
                <w:sz w:val="18"/>
                <w:szCs w:val="18"/>
              </w:rPr>
              <w:t>]</w:t>
            </w:r>
          </w:p>
        </w:tc>
        <w:tc>
          <w:tcPr>
            <w:tcW w:w="450" w:type="dxa"/>
            <w:tcBorders>
              <w:bottom w:val="single" w:sz="4" w:space="0" w:color="auto"/>
            </w:tcBorders>
            <w:shd w:val="clear" w:color="auto" w:fill="FFFFFF"/>
            <w:noWrap/>
            <w:vAlign w:val="center"/>
          </w:tcPr>
          <w:p w14:paraId="183FA2A5" w14:textId="77777777" w:rsidR="004B6A03" w:rsidRPr="009C3D45" w:rsidRDefault="004B6A03" w:rsidP="004B6A03">
            <w:pPr>
              <w:jc w:val="both"/>
              <w:rPr>
                <w:rFonts w:ascii="Arial" w:hAnsi="Arial" w:cs="Arial"/>
                <w:color w:val="000000"/>
                <w:sz w:val="18"/>
                <w:szCs w:val="18"/>
              </w:rPr>
            </w:pPr>
          </w:p>
        </w:tc>
        <w:tc>
          <w:tcPr>
            <w:tcW w:w="450" w:type="dxa"/>
            <w:shd w:val="clear" w:color="auto" w:fill="FFFFFF"/>
            <w:noWrap/>
            <w:vAlign w:val="center"/>
          </w:tcPr>
          <w:p w14:paraId="5C4F5D25" w14:textId="77777777" w:rsidR="004B6A03" w:rsidRPr="009C3D45" w:rsidRDefault="004B6A03" w:rsidP="004B6A03">
            <w:pPr>
              <w:jc w:val="both"/>
              <w:rPr>
                <w:rFonts w:ascii="Arial" w:hAnsi="Arial" w:cs="Arial"/>
                <w:color w:val="000000"/>
                <w:sz w:val="18"/>
                <w:szCs w:val="18"/>
              </w:rPr>
            </w:pPr>
          </w:p>
        </w:tc>
        <w:tc>
          <w:tcPr>
            <w:tcW w:w="3870" w:type="dxa"/>
            <w:vAlign w:val="center"/>
          </w:tcPr>
          <w:p w14:paraId="6BB54009" w14:textId="77777777" w:rsidR="004B6A03" w:rsidRPr="009C3D45" w:rsidRDefault="004B6A03" w:rsidP="004B6A03">
            <w:pPr>
              <w:jc w:val="both"/>
              <w:rPr>
                <w:rFonts w:ascii="Arial" w:hAnsi="Arial" w:cs="Arial"/>
                <w:color w:val="000000"/>
                <w:sz w:val="18"/>
                <w:szCs w:val="18"/>
              </w:rPr>
            </w:pPr>
            <w:r w:rsidRPr="00AD3608">
              <w:rPr>
                <w:rFonts w:ascii="Arial" w:hAnsi="Arial" w:cs="Arial"/>
                <w:color w:val="000000"/>
                <w:sz w:val="18"/>
                <w:szCs w:val="18"/>
              </w:rPr>
              <w:t>To each container add 15 mL KMnO</w:t>
            </w:r>
            <w:r>
              <w:rPr>
                <w:rFonts w:ascii="Arial" w:hAnsi="Arial" w:cs="Arial"/>
                <w:color w:val="000000"/>
                <w:sz w:val="18"/>
                <w:szCs w:val="18"/>
                <w:vertAlign w:val="subscript"/>
              </w:rPr>
              <w:t>4</w:t>
            </w:r>
            <w:r>
              <w:rPr>
                <w:rFonts w:ascii="Arial" w:hAnsi="Arial" w:cs="Arial"/>
                <w:color w:val="000000"/>
                <w:sz w:val="18"/>
                <w:szCs w:val="18"/>
              </w:rPr>
              <w:t xml:space="preserve"> </w:t>
            </w:r>
            <w:r w:rsidRPr="00AD3608">
              <w:rPr>
                <w:rFonts w:ascii="Arial" w:hAnsi="Arial" w:cs="Arial"/>
                <w:color w:val="000000"/>
                <w:sz w:val="18"/>
                <w:szCs w:val="18"/>
              </w:rPr>
              <w:t>solution (Section 7.7).</w:t>
            </w:r>
            <w:r>
              <w:rPr>
                <w:rFonts w:ascii="Arial" w:hAnsi="Arial" w:cs="Arial"/>
                <w:color w:val="000000"/>
                <w:sz w:val="18"/>
                <w:szCs w:val="18"/>
              </w:rPr>
              <w:t xml:space="preserve"> </w:t>
            </w:r>
          </w:p>
        </w:tc>
      </w:tr>
      <w:tr w:rsidR="004B6A03" w:rsidRPr="009C3D45" w14:paraId="0AFE8AFF" w14:textId="77777777" w:rsidTr="000973B4">
        <w:trPr>
          <w:trHeight w:val="548"/>
        </w:trPr>
        <w:tc>
          <w:tcPr>
            <w:tcW w:w="417" w:type="dxa"/>
            <w:noWrap/>
            <w:vAlign w:val="center"/>
          </w:tcPr>
          <w:p w14:paraId="31291392" w14:textId="77777777" w:rsidR="004B6A03" w:rsidRPr="009C3D45" w:rsidRDefault="004B6A03" w:rsidP="004B6A03">
            <w:pPr>
              <w:jc w:val="both"/>
              <w:rPr>
                <w:rFonts w:ascii="Arial" w:hAnsi="Arial" w:cs="Arial"/>
                <w:color w:val="000000"/>
                <w:sz w:val="18"/>
                <w:szCs w:val="18"/>
              </w:rPr>
            </w:pPr>
            <w:r w:rsidRPr="009C3D45">
              <w:rPr>
                <w:rFonts w:ascii="Arial" w:hAnsi="Arial" w:cs="Arial"/>
                <w:color w:val="000000"/>
                <w:sz w:val="18"/>
                <w:szCs w:val="18"/>
              </w:rPr>
              <w:t>1</w:t>
            </w:r>
            <w:r w:rsidR="00D47C22">
              <w:rPr>
                <w:rFonts w:ascii="Arial" w:hAnsi="Arial" w:cs="Arial"/>
                <w:color w:val="000000"/>
                <w:sz w:val="18"/>
                <w:szCs w:val="18"/>
              </w:rPr>
              <w:t>7</w:t>
            </w:r>
          </w:p>
        </w:tc>
        <w:tc>
          <w:tcPr>
            <w:tcW w:w="5714" w:type="dxa"/>
            <w:noWrap/>
            <w:vAlign w:val="center"/>
          </w:tcPr>
          <w:p w14:paraId="0FE082F0" w14:textId="77777777" w:rsidR="004B6A03" w:rsidRPr="009C3D45" w:rsidRDefault="004B6A03" w:rsidP="004B6A03">
            <w:pPr>
              <w:jc w:val="both"/>
              <w:rPr>
                <w:rFonts w:ascii="Arial" w:hAnsi="Arial" w:cs="Arial"/>
                <w:color w:val="000000"/>
                <w:sz w:val="18"/>
                <w:szCs w:val="18"/>
              </w:rPr>
            </w:pPr>
            <w:r>
              <w:rPr>
                <w:rFonts w:ascii="Arial" w:hAnsi="Arial" w:cs="Arial"/>
                <w:color w:val="000000"/>
                <w:sz w:val="18"/>
                <w:szCs w:val="18"/>
              </w:rPr>
              <w:t xml:space="preserve">Are the standards/samples shaken until the purple color persists for at least 15 minutes (adding more </w:t>
            </w:r>
            <w:r w:rsidRPr="00AD3608">
              <w:rPr>
                <w:rFonts w:ascii="Arial" w:hAnsi="Arial" w:cs="Arial"/>
                <w:color w:val="000000"/>
                <w:sz w:val="18"/>
                <w:szCs w:val="18"/>
              </w:rPr>
              <w:t>KMnO</w:t>
            </w:r>
            <w:r>
              <w:rPr>
                <w:rFonts w:ascii="Arial" w:hAnsi="Arial" w:cs="Arial"/>
                <w:color w:val="000000"/>
                <w:sz w:val="18"/>
                <w:szCs w:val="18"/>
                <w:vertAlign w:val="subscript"/>
              </w:rPr>
              <w:t xml:space="preserve">4, </w:t>
            </w:r>
            <w:r>
              <w:rPr>
                <w:rFonts w:ascii="Arial" w:hAnsi="Arial" w:cs="Arial"/>
                <w:color w:val="000000"/>
                <w:sz w:val="18"/>
                <w:szCs w:val="18"/>
              </w:rPr>
              <w:t xml:space="preserve">if necessary)? </w:t>
            </w:r>
            <w:r w:rsidRPr="009C3D45">
              <w:rPr>
                <w:rFonts w:ascii="Arial" w:hAnsi="Arial" w:cs="Arial"/>
                <w:color w:val="000000"/>
                <w:sz w:val="18"/>
                <w:szCs w:val="18"/>
              </w:rPr>
              <w:t>[EPA Method 245.1, Rev. 3.0, 1994,</w:t>
            </w:r>
            <w:r>
              <w:rPr>
                <w:rFonts w:ascii="Arial" w:hAnsi="Arial" w:cs="Arial"/>
                <w:color w:val="000000"/>
                <w:sz w:val="18"/>
                <w:szCs w:val="18"/>
              </w:rPr>
              <w:t xml:space="preserve"> Section 11.1.3</w:t>
            </w:r>
            <w:r w:rsidRPr="009C3D45">
              <w:rPr>
                <w:rFonts w:ascii="Arial" w:hAnsi="Arial" w:cs="Arial"/>
                <w:color w:val="000000"/>
                <w:sz w:val="18"/>
                <w:szCs w:val="18"/>
              </w:rPr>
              <w:t>]</w:t>
            </w:r>
          </w:p>
        </w:tc>
        <w:tc>
          <w:tcPr>
            <w:tcW w:w="450" w:type="dxa"/>
            <w:tcBorders>
              <w:bottom w:val="single" w:sz="4" w:space="0" w:color="auto"/>
            </w:tcBorders>
            <w:shd w:val="clear" w:color="auto" w:fill="FFFFFF"/>
            <w:noWrap/>
            <w:vAlign w:val="center"/>
          </w:tcPr>
          <w:p w14:paraId="330BDBD3" w14:textId="77777777" w:rsidR="004B6A03" w:rsidRPr="009C3D45" w:rsidRDefault="004B6A03" w:rsidP="004B6A03">
            <w:pPr>
              <w:jc w:val="both"/>
              <w:rPr>
                <w:rFonts w:ascii="Arial" w:hAnsi="Arial" w:cs="Arial"/>
                <w:color w:val="000000"/>
                <w:sz w:val="18"/>
                <w:szCs w:val="18"/>
              </w:rPr>
            </w:pPr>
          </w:p>
        </w:tc>
        <w:tc>
          <w:tcPr>
            <w:tcW w:w="450" w:type="dxa"/>
            <w:shd w:val="clear" w:color="auto" w:fill="FFFFFF"/>
            <w:noWrap/>
            <w:vAlign w:val="center"/>
          </w:tcPr>
          <w:p w14:paraId="68FCEEB0" w14:textId="77777777" w:rsidR="004B6A03" w:rsidRPr="009C3D45" w:rsidRDefault="004B6A03" w:rsidP="004B6A03">
            <w:pPr>
              <w:jc w:val="both"/>
              <w:rPr>
                <w:rFonts w:ascii="Arial" w:hAnsi="Arial" w:cs="Arial"/>
                <w:color w:val="000000"/>
                <w:sz w:val="18"/>
                <w:szCs w:val="18"/>
              </w:rPr>
            </w:pPr>
          </w:p>
        </w:tc>
        <w:tc>
          <w:tcPr>
            <w:tcW w:w="3870" w:type="dxa"/>
            <w:vAlign w:val="center"/>
          </w:tcPr>
          <w:p w14:paraId="4A5DC940" w14:textId="77777777" w:rsidR="004B6A03" w:rsidRPr="00AD3608" w:rsidRDefault="004B6A03" w:rsidP="004B6A03">
            <w:pPr>
              <w:jc w:val="both"/>
              <w:rPr>
                <w:rFonts w:ascii="Arial" w:hAnsi="Arial" w:cs="Arial"/>
                <w:color w:val="000000"/>
                <w:sz w:val="18"/>
                <w:szCs w:val="18"/>
              </w:rPr>
            </w:pPr>
            <w:r w:rsidRPr="00AD3608">
              <w:rPr>
                <w:rFonts w:ascii="Arial" w:hAnsi="Arial" w:cs="Arial"/>
                <w:color w:val="000000"/>
                <w:sz w:val="18"/>
                <w:szCs w:val="18"/>
              </w:rPr>
              <w:t>Shake and add additional portions of KMnO</w:t>
            </w:r>
            <w:r>
              <w:rPr>
                <w:rFonts w:ascii="Arial" w:hAnsi="Arial" w:cs="Arial"/>
                <w:color w:val="000000"/>
                <w:sz w:val="18"/>
                <w:szCs w:val="18"/>
                <w:vertAlign w:val="subscript"/>
              </w:rPr>
              <w:t>4</w:t>
            </w:r>
            <w:r w:rsidRPr="00AD3608">
              <w:rPr>
                <w:rFonts w:ascii="Arial" w:hAnsi="Arial" w:cs="Arial"/>
                <w:color w:val="000000"/>
                <w:sz w:val="18"/>
                <w:szCs w:val="18"/>
              </w:rPr>
              <w:t xml:space="preserve"> solution, if necessary</w:t>
            </w:r>
            <w:r>
              <w:rPr>
                <w:rFonts w:ascii="Arial" w:hAnsi="Arial" w:cs="Arial"/>
                <w:color w:val="000000"/>
                <w:sz w:val="18"/>
                <w:szCs w:val="18"/>
              </w:rPr>
              <w:t xml:space="preserve"> (may be needed for sewage or industrial </w:t>
            </w:r>
            <w:proofErr w:type="gramStart"/>
            <w:r>
              <w:rPr>
                <w:rFonts w:ascii="Arial" w:hAnsi="Arial" w:cs="Arial"/>
                <w:color w:val="000000"/>
                <w:sz w:val="18"/>
                <w:szCs w:val="18"/>
              </w:rPr>
              <w:t>wastewaters</w:t>
            </w:r>
            <w:proofErr w:type="gramEnd"/>
            <w:r>
              <w:rPr>
                <w:rFonts w:ascii="Arial" w:hAnsi="Arial" w:cs="Arial"/>
                <w:color w:val="000000"/>
                <w:sz w:val="18"/>
                <w:szCs w:val="18"/>
              </w:rPr>
              <w:t>)</w:t>
            </w:r>
            <w:r w:rsidRPr="00AD3608">
              <w:rPr>
                <w:rFonts w:ascii="Arial" w:hAnsi="Arial" w:cs="Arial"/>
                <w:color w:val="000000"/>
                <w:sz w:val="18"/>
                <w:szCs w:val="18"/>
              </w:rPr>
              <w:t>, until the purple color</w:t>
            </w:r>
            <w:r>
              <w:rPr>
                <w:rFonts w:ascii="Arial" w:hAnsi="Arial" w:cs="Arial"/>
                <w:color w:val="000000"/>
                <w:sz w:val="18"/>
                <w:szCs w:val="18"/>
              </w:rPr>
              <w:t xml:space="preserve"> </w:t>
            </w:r>
            <w:r w:rsidRPr="00AD3608">
              <w:rPr>
                <w:rFonts w:ascii="Arial" w:hAnsi="Arial" w:cs="Arial"/>
                <w:color w:val="000000"/>
                <w:sz w:val="18"/>
                <w:szCs w:val="18"/>
              </w:rPr>
              <w:t>persists</w:t>
            </w:r>
            <w:r>
              <w:rPr>
                <w:rFonts w:ascii="Arial" w:hAnsi="Arial" w:cs="Arial"/>
                <w:color w:val="000000"/>
                <w:sz w:val="18"/>
                <w:szCs w:val="18"/>
              </w:rPr>
              <w:t xml:space="preserve"> </w:t>
            </w:r>
            <w:r w:rsidRPr="00AD3608">
              <w:rPr>
                <w:rFonts w:ascii="Arial" w:hAnsi="Arial" w:cs="Arial"/>
                <w:color w:val="000000"/>
                <w:sz w:val="18"/>
                <w:szCs w:val="18"/>
              </w:rPr>
              <w:t>for</w:t>
            </w:r>
            <w:r>
              <w:rPr>
                <w:rFonts w:ascii="Arial" w:hAnsi="Arial" w:cs="Arial"/>
                <w:color w:val="000000"/>
                <w:sz w:val="18"/>
                <w:szCs w:val="18"/>
              </w:rPr>
              <w:t xml:space="preserve"> </w:t>
            </w:r>
            <w:r w:rsidRPr="00AD3608">
              <w:rPr>
                <w:rFonts w:ascii="Arial" w:hAnsi="Arial" w:cs="Arial"/>
                <w:color w:val="000000"/>
                <w:sz w:val="18"/>
                <w:szCs w:val="18"/>
              </w:rPr>
              <w:t>at</w:t>
            </w:r>
            <w:r>
              <w:rPr>
                <w:rFonts w:ascii="Arial" w:hAnsi="Arial" w:cs="Arial"/>
                <w:color w:val="000000"/>
                <w:sz w:val="18"/>
                <w:szCs w:val="18"/>
              </w:rPr>
              <w:t xml:space="preserve"> </w:t>
            </w:r>
            <w:r w:rsidRPr="00AD3608">
              <w:rPr>
                <w:rFonts w:ascii="Arial" w:hAnsi="Arial" w:cs="Arial"/>
                <w:color w:val="000000"/>
                <w:sz w:val="18"/>
                <w:szCs w:val="18"/>
              </w:rPr>
              <w:t>least</w:t>
            </w:r>
            <w:r>
              <w:rPr>
                <w:rFonts w:ascii="Arial" w:hAnsi="Arial" w:cs="Arial"/>
                <w:color w:val="000000"/>
                <w:sz w:val="18"/>
                <w:szCs w:val="18"/>
              </w:rPr>
              <w:t xml:space="preserve"> </w:t>
            </w:r>
            <w:r w:rsidRPr="00AD3608">
              <w:rPr>
                <w:rFonts w:ascii="Arial" w:hAnsi="Arial" w:cs="Arial"/>
                <w:color w:val="000000"/>
                <w:sz w:val="18"/>
                <w:szCs w:val="18"/>
              </w:rPr>
              <w:t>15</w:t>
            </w:r>
            <w:r>
              <w:rPr>
                <w:rFonts w:ascii="Arial" w:hAnsi="Arial" w:cs="Arial"/>
                <w:color w:val="000000"/>
                <w:sz w:val="18"/>
                <w:szCs w:val="18"/>
              </w:rPr>
              <w:t xml:space="preserve"> </w:t>
            </w:r>
            <w:r w:rsidRPr="00AD3608">
              <w:rPr>
                <w:rFonts w:ascii="Arial" w:hAnsi="Arial" w:cs="Arial"/>
                <w:color w:val="000000"/>
                <w:sz w:val="18"/>
                <w:szCs w:val="18"/>
              </w:rPr>
              <w:t>minutes.</w:t>
            </w:r>
          </w:p>
        </w:tc>
      </w:tr>
      <w:tr w:rsidR="004B6A03" w:rsidRPr="009C3D45" w14:paraId="502FAB96" w14:textId="77777777" w:rsidTr="000973B4">
        <w:trPr>
          <w:trHeight w:val="548"/>
        </w:trPr>
        <w:tc>
          <w:tcPr>
            <w:tcW w:w="417" w:type="dxa"/>
            <w:noWrap/>
            <w:vAlign w:val="center"/>
          </w:tcPr>
          <w:p w14:paraId="62271DF2" w14:textId="77777777" w:rsidR="004B6A03" w:rsidRPr="009C3D45" w:rsidRDefault="004B6A03" w:rsidP="004B6A03">
            <w:pPr>
              <w:jc w:val="both"/>
              <w:rPr>
                <w:rFonts w:ascii="Arial" w:hAnsi="Arial" w:cs="Arial"/>
                <w:b/>
                <w:color w:val="000000"/>
                <w:sz w:val="18"/>
                <w:szCs w:val="18"/>
              </w:rPr>
            </w:pPr>
            <w:r w:rsidRPr="009C3D45">
              <w:rPr>
                <w:rFonts w:ascii="Arial" w:hAnsi="Arial" w:cs="Arial"/>
                <w:color w:val="000000"/>
                <w:sz w:val="18"/>
                <w:szCs w:val="18"/>
              </w:rPr>
              <w:t>1</w:t>
            </w:r>
            <w:r w:rsidR="00D47C22">
              <w:rPr>
                <w:rFonts w:ascii="Arial" w:hAnsi="Arial" w:cs="Arial"/>
                <w:color w:val="000000"/>
                <w:sz w:val="18"/>
                <w:szCs w:val="18"/>
              </w:rPr>
              <w:t>8</w:t>
            </w:r>
          </w:p>
        </w:tc>
        <w:tc>
          <w:tcPr>
            <w:tcW w:w="5714" w:type="dxa"/>
            <w:noWrap/>
            <w:vAlign w:val="center"/>
          </w:tcPr>
          <w:p w14:paraId="11B4A76E" w14:textId="77777777" w:rsidR="004B6A03" w:rsidRPr="009C3D45" w:rsidRDefault="004B6A03" w:rsidP="004B6A03">
            <w:pPr>
              <w:jc w:val="both"/>
              <w:rPr>
                <w:rFonts w:ascii="Arial" w:hAnsi="Arial" w:cs="Arial"/>
                <w:color w:val="000000"/>
                <w:sz w:val="18"/>
                <w:szCs w:val="18"/>
              </w:rPr>
            </w:pPr>
            <w:r>
              <w:rPr>
                <w:rFonts w:ascii="Arial" w:hAnsi="Arial" w:cs="Arial"/>
                <w:color w:val="000000"/>
                <w:sz w:val="18"/>
                <w:szCs w:val="18"/>
              </w:rPr>
              <w:t xml:space="preserve">Is 8 mL of </w:t>
            </w:r>
            <w:r w:rsidRPr="00AD3608">
              <w:rPr>
                <w:rFonts w:ascii="Arial" w:hAnsi="Arial" w:cs="Arial"/>
                <w:color w:val="000000"/>
                <w:sz w:val="18"/>
                <w:szCs w:val="18"/>
              </w:rPr>
              <w:t>K</w:t>
            </w:r>
            <w:r>
              <w:rPr>
                <w:rFonts w:ascii="Arial" w:hAnsi="Arial" w:cs="Arial"/>
                <w:color w:val="000000"/>
                <w:sz w:val="18"/>
                <w:szCs w:val="18"/>
                <w:vertAlign w:val="subscript"/>
              </w:rPr>
              <w:t>2</w:t>
            </w:r>
            <w:r w:rsidRPr="00AD3608">
              <w:rPr>
                <w:rFonts w:ascii="Arial" w:hAnsi="Arial" w:cs="Arial"/>
                <w:color w:val="000000"/>
                <w:sz w:val="18"/>
                <w:szCs w:val="18"/>
              </w:rPr>
              <w:t>S</w:t>
            </w:r>
            <w:r>
              <w:rPr>
                <w:rFonts w:ascii="Arial" w:hAnsi="Arial" w:cs="Arial"/>
                <w:color w:val="000000"/>
                <w:sz w:val="18"/>
                <w:szCs w:val="18"/>
                <w:vertAlign w:val="subscript"/>
              </w:rPr>
              <w:t>2</w:t>
            </w:r>
            <w:r w:rsidRPr="00AD3608">
              <w:rPr>
                <w:rFonts w:ascii="Arial" w:hAnsi="Arial" w:cs="Arial"/>
                <w:color w:val="000000"/>
                <w:sz w:val="18"/>
                <w:szCs w:val="18"/>
              </w:rPr>
              <w:t>O</w:t>
            </w:r>
            <w:r>
              <w:rPr>
                <w:rFonts w:ascii="Arial" w:hAnsi="Arial" w:cs="Arial"/>
                <w:color w:val="000000"/>
                <w:sz w:val="18"/>
                <w:szCs w:val="18"/>
                <w:vertAlign w:val="subscript"/>
              </w:rPr>
              <w:t>8</w:t>
            </w:r>
            <w:r>
              <w:rPr>
                <w:rFonts w:ascii="Arial" w:hAnsi="Arial" w:cs="Arial"/>
                <w:color w:val="000000"/>
                <w:sz w:val="18"/>
                <w:szCs w:val="18"/>
              </w:rPr>
              <w:t xml:space="preserve"> </w:t>
            </w:r>
            <w:r w:rsidRPr="00AD3608">
              <w:rPr>
                <w:rFonts w:ascii="Arial" w:hAnsi="Arial" w:cs="Arial"/>
                <w:color w:val="000000"/>
                <w:sz w:val="18"/>
                <w:szCs w:val="18"/>
              </w:rPr>
              <w:t xml:space="preserve">solution </w:t>
            </w:r>
            <w:r>
              <w:rPr>
                <w:rFonts w:ascii="Arial" w:hAnsi="Arial" w:cs="Arial"/>
                <w:color w:val="000000"/>
                <w:sz w:val="18"/>
                <w:szCs w:val="18"/>
              </w:rPr>
              <w:t xml:space="preserve">added to each standard/sample? </w:t>
            </w:r>
            <w:r w:rsidRPr="009C3D45">
              <w:rPr>
                <w:rFonts w:ascii="Arial" w:hAnsi="Arial" w:cs="Arial"/>
                <w:color w:val="000000"/>
                <w:sz w:val="18"/>
                <w:szCs w:val="18"/>
              </w:rPr>
              <w:t>[EPA Method 245.1, Rev. 3.0, 1994,</w:t>
            </w:r>
            <w:r>
              <w:rPr>
                <w:rFonts w:ascii="Arial" w:hAnsi="Arial" w:cs="Arial"/>
                <w:color w:val="000000"/>
                <w:sz w:val="18"/>
                <w:szCs w:val="18"/>
              </w:rPr>
              <w:t xml:space="preserve"> Section 11.1.3</w:t>
            </w:r>
            <w:r w:rsidRPr="009C3D45">
              <w:rPr>
                <w:rFonts w:ascii="Arial" w:hAnsi="Arial" w:cs="Arial"/>
                <w:color w:val="000000"/>
                <w:sz w:val="18"/>
                <w:szCs w:val="18"/>
              </w:rPr>
              <w:t>]</w:t>
            </w:r>
          </w:p>
        </w:tc>
        <w:tc>
          <w:tcPr>
            <w:tcW w:w="450" w:type="dxa"/>
            <w:tcBorders>
              <w:bottom w:val="single" w:sz="4" w:space="0" w:color="auto"/>
            </w:tcBorders>
            <w:shd w:val="clear" w:color="auto" w:fill="FFFFFF"/>
            <w:noWrap/>
            <w:vAlign w:val="center"/>
          </w:tcPr>
          <w:p w14:paraId="5A87EA9F" w14:textId="77777777" w:rsidR="004B6A03" w:rsidRPr="009C3D45" w:rsidRDefault="004B6A03" w:rsidP="004B6A03">
            <w:pPr>
              <w:jc w:val="both"/>
              <w:rPr>
                <w:rFonts w:ascii="Arial" w:hAnsi="Arial" w:cs="Arial"/>
                <w:color w:val="000000"/>
                <w:sz w:val="18"/>
                <w:szCs w:val="18"/>
              </w:rPr>
            </w:pPr>
          </w:p>
        </w:tc>
        <w:tc>
          <w:tcPr>
            <w:tcW w:w="450" w:type="dxa"/>
            <w:shd w:val="clear" w:color="auto" w:fill="FFFFFF"/>
            <w:noWrap/>
            <w:vAlign w:val="center"/>
          </w:tcPr>
          <w:p w14:paraId="2B40B06D" w14:textId="77777777" w:rsidR="004B6A03" w:rsidRPr="009C3D45" w:rsidRDefault="004B6A03" w:rsidP="004B6A03">
            <w:pPr>
              <w:jc w:val="both"/>
              <w:rPr>
                <w:rFonts w:ascii="Arial" w:hAnsi="Arial" w:cs="Arial"/>
                <w:color w:val="000000"/>
                <w:sz w:val="18"/>
                <w:szCs w:val="18"/>
              </w:rPr>
            </w:pPr>
          </w:p>
        </w:tc>
        <w:tc>
          <w:tcPr>
            <w:tcW w:w="3870" w:type="dxa"/>
            <w:vAlign w:val="center"/>
          </w:tcPr>
          <w:p w14:paraId="6BBD1731" w14:textId="77777777" w:rsidR="004B6A03" w:rsidRPr="00AD3608" w:rsidRDefault="004B6A03" w:rsidP="004B6A03">
            <w:pPr>
              <w:jc w:val="both"/>
              <w:rPr>
                <w:rFonts w:ascii="Arial" w:hAnsi="Arial" w:cs="Arial"/>
                <w:color w:val="000000"/>
                <w:sz w:val="18"/>
                <w:szCs w:val="18"/>
              </w:rPr>
            </w:pPr>
            <w:r w:rsidRPr="00AD3608">
              <w:rPr>
                <w:rFonts w:ascii="Arial" w:hAnsi="Arial" w:cs="Arial"/>
                <w:color w:val="000000"/>
                <w:sz w:val="18"/>
                <w:szCs w:val="18"/>
              </w:rPr>
              <w:t>Add</w:t>
            </w:r>
            <w:r>
              <w:rPr>
                <w:rFonts w:ascii="Arial" w:hAnsi="Arial" w:cs="Arial"/>
                <w:color w:val="000000"/>
                <w:sz w:val="18"/>
                <w:szCs w:val="18"/>
              </w:rPr>
              <w:t xml:space="preserve"> </w:t>
            </w:r>
            <w:r w:rsidRPr="00AD3608">
              <w:rPr>
                <w:rFonts w:ascii="Arial" w:hAnsi="Arial" w:cs="Arial"/>
                <w:color w:val="000000"/>
                <w:sz w:val="18"/>
                <w:szCs w:val="18"/>
              </w:rPr>
              <w:t>8</w:t>
            </w:r>
            <w:r>
              <w:rPr>
                <w:rFonts w:ascii="Arial" w:hAnsi="Arial" w:cs="Arial"/>
                <w:color w:val="000000"/>
                <w:sz w:val="18"/>
                <w:szCs w:val="18"/>
              </w:rPr>
              <w:t xml:space="preserve"> </w:t>
            </w:r>
            <w:r w:rsidRPr="00AD3608">
              <w:rPr>
                <w:rFonts w:ascii="Arial" w:hAnsi="Arial" w:cs="Arial"/>
                <w:color w:val="000000"/>
                <w:sz w:val="18"/>
                <w:szCs w:val="18"/>
              </w:rPr>
              <w:t>mL</w:t>
            </w:r>
            <w:r>
              <w:rPr>
                <w:rFonts w:ascii="Arial" w:hAnsi="Arial" w:cs="Arial"/>
                <w:color w:val="000000"/>
                <w:sz w:val="18"/>
                <w:szCs w:val="18"/>
              </w:rPr>
              <w:t xml:space="preserve"> </w:t>
            </w:r>
            <w:r w:rsidRPr="00AD3608">
              <w:rPr>
                <w:rFonts w:ascii="Arial" w:hAnsi="Arial" w:cs="Arial"/>
                <w:color w:val="000000"/>
                <w:sz w:val="18"/>
                <w:szCs w:val="18"/>
              </w:rPr>
              <w:t>of</w:t>
            </w:r>
            <w:r>
              <w:rPr>
                <w:rFonts w:ascii="Arial" w:hAnsi="Arial" w:cs="Arial"/>
                <w:color w:val="000000"/>
                <w:sz w:val="18"/>
                <w:szCs w:val="18"/>
              </w:rPr>
              <w:t xml:space="preserve"> </w:t>
            </w:r>
            <w:r w:rsidRPr="00AD3608">
              <w:rPr>
                <w:rFonts w:ascii="Arial" w:hAnsi="Arial" w:cs="Arial"/>
                <w:color w:val="000000"/>
                <w:sz w:val="18"/>
                <w:szCs w:val="18"/>
              </w:rPr>
              <w:t>K</w:t>
            </w:r>
            <w:r>
              <w:rPr>
                <w:rFonts w:ascii="Arial" w:hAnsi="Arial" w:cs="Arial"/>
                <w:color w:val="000000"/>
                <w:sz w:val="18"/>
                <w:szCs w:val="18"/>
                <w:vertAlign w:val="subscript"/>
              </w:rPr>
              <w:t>2</w:t>
            </w:r>
            <w:r w:rsidRPr="00AD3608">
              <w:rPr>
                <w:rFonts w:ascii="Arial" w:hAnsi="Arial" w:cs="Arial"/>
                <w:color w:val="000000"/>
                <w:sz w:val="18"/>
                <w:szCs w:val="18"/>
              </w:rPr>
              <w:t>S</w:t>
            </w:r>
            <w:r>
              <w:rPr>
                <w:rFonts w:ascii="Arial" w:hAnsi="Arial" w:cs="Arial"/>
                <w:color w:val="000000"/>
                <w:sz w:val="18"/>
                <w:szCs w:val="18"/>
                <w:vertAlign w:val="subscript"/>
              </w:rPr>
              <w:t>2</w:t>
            </w:r>
            <w:r w:rsidRPr="00AD3608">
              <w:rPr>
                <w:rFonts w:ascii="Arial" w:hAnsi="Arial" w:cs="Arial"/>
                <w:color w:val="000000"/>
                <w:sz w:val="18"/>
                <w:szCs w:val="18"/>
              </w:rPr>
              <w:t>O</w:t>
            </w:r>
            <w:r>
              <w:rPr>
                <w:rFonts w:ascii="Arial" w:hAnsi="Arial" w:cs="Arial"/>
                <w:color w:val="000000"/>
                <w:sz w:val="18"/>
                <w:szCs w:val="18"/>
                <w:vertAlign w:val="subscript"/>
              </w:rPr>
              <w:t>8</w:t>
            </w:r>
            <w:r>
              <w:rPr>
                <w:rFonts w:ascii="Arial" w:hAnsi="Arial" w:cs="Arial"/>
                <w:color w:val="000000"/>
                <w:sz w:val="18"/>
                <w:szCs w:val="18"/>
              </w:rPr>
              <w:t xml:space="preserve"> </w:t>
            </w:r>
            <w:r w:rsidRPr="00AD3608">
              <w:rPr>
                <w:rFonts w:ascii="Arial" w:hAnsi="Arial" w:cs="Arial"/>
                <w:color w:val="000000"/>
                <w:sz w:val="18"/>
                <w:szCs w:val="18"/>
              </w:rPr>
              <w:t>solution (Section 7.8) to each container.</w:t>
            </w:r>
            <w:r>
              <w:rPr>
                <w:rFonts w:ascii="Arial" w:hAnsi="Arial" w:cs="Arial"/>
                <w:color w:val="000000"/>
                <w:sz w:val="18"/>
                <w:szCs w:val="18"/>
              </w:rPr>
              <w:t xml:space="preserve"> </w:t>
            </w:r>
          </w:p>
        </w:tc>
      </w:tr>
      <w:tr w:rsidR="004B6A03" w:rsidRPr="009C3D45" w14:paraId="62B44DD0" w14:textId="77777777" w:rsidTr="000973B4">
        <w:trPr>
          <w:trHeight w:val="548"/>
        </w:trPr>
        <w:tc>
          <w:tcPr>
            <w:tcW w:w="417" w:type="dxa"/>
            <w:noWrap/>
            <w:vAlign w:val="center"/>
          </w:tcPr>
          <w:p w14:paraId="4FD66BD6" w14:textId="77777777" w:rsidR="004B6A03" w:rsidRPr="009C3D45" w:rsidRDefault="004B6A03" w:rsidP="004B6A03">
            <w:pPr>
              <w:jc w:val="both"/>
              <w:rPr>
                <w:rFonts w:ascii="Arial" w:hAnsi="Arial" w:cs="Arial"/>
                <w:color w:val="000000"/>
                <w:sz w:val="18"/>
                <w:szCs w:val="18"/>
              </w:rPr>
            </w:pPr>
            <w:r>
              <w:rPr>
                <w:rFonts w:ascii="Arial" w:hAnsi="Arial" w:cs="Arial"/>
                <w:color w:val="000000"/>
                <w:sz w:val="18"/>
                <w:szCs w:val="18"/>
              </w:rPr>
              <w:lastRenderedPageBreak/>
              <w:t>1</w:t>
            </w:r>
            <w:r w:rsidR="00D47C22">
              <w:rPr>
                <w:rFonts w:ascii="Arial" w:hAnsi="Arial" w:cs="Arial"/>
                <w:color w:val="000000"/>
                <w:sz w:val="18"/>
                <w:szCs w:val="18"/>
              </w:rPr>
              <w:t>9</w:t>
            </w:r>
          </w:p>
        </w:tc>
        <w:tc>
          <w:tcPr>
            <w:tcW w:w="5714" w:type="dxa"/>
            <w:noWrap/>
            <w:vAlign w:val="center"/>
          </w:tcPr>
          <w:p w14:paraId="6FF3E27B" w14:textId="77777777" w:rsidR="004B6A03" w:rsidRPr="009C3D45" w:rsidRDefault="004B6A03" w:rsidP="004B6A03">
            <w:pPr>
              <w:jc w:val="both"/>
              <w:rPr>
                <w:rFonts w:ascii="Arial" w:hAnsi="Arial" w:cs="Arial"/>
                <w:color w:val="000000"/>
                <w:sz w:val="18"/>
                <w:szCs w:val="18"/>
              </w:rPr>
            </w:pPr>
            <w:r>
              <w:rPr>
                <w:rFonts w:ascii="Arial" w:hAnsi="Arial" w:cs="Arial"/>
                <w:color w:val="000000"/>
                <w:sz w:val="18"/>
                <w:szCs w:val="18"/>
              </w:rPr>
              <w:t xml:space="preserve">Are the standards/samples mixed thoroughly and covered appropriately? </w:t>
            </w:r>
            <w:r w:rsidRPr="009C3D45">
              <w:rPr>
                <w:rFonts w:ascii="Arial" w:hAnsi="Arial" w:cs="Arial"/>
                <w:color w:val="000000"/>
                <w:sz w:val="18"/>
                <w:szCs w:val="18"/>
              </w:rPr>
              <w:t>[EPA Method 245.1, Rev. 3.0, 1994,</w:t>
            </w:r>
            <w:r>
              <w:rPr>
                <w:rFonts w:ascii="Arial" w:hAnsi="Arial" w:cs="Arial"/>
                <w:color w:val="000000"/>
                <w:sz w:val="18"/>
                <w:szCs w:val="18"/>
              </w:rPr>
              <w:t xml:space="preserve"> Section 11.1.3</w:t>
            </w:r>
            <w:r w:rsidRPr="009C3D45">
              <w:rPr>
                <w:rFonts w:ascii="Arial" w:hAnsi="Arial" w:cs="Arial"/>
                <w:color w:val="000000"/>
                <w:sz w:val="18"/>
                <w:szCs w:val="18"/>
              </w:rPr>
              <w:t>]</w:t>
            </w:r>
          </w:p>
        </w:tc>
        <w:tc>
          <w:tcPr>
            <w:tcW w:w="450" w:type="dxa"/>
            <w:tcBorders>
              <w:bottom w:val="single" w:sz="4" w:space="0" w:color="auto"/>
            </w:tcBorders>
            <w:shd w:val="clear" w:color="auto" w:fill="FFFFFF"/>
            <w:noWrap/>
            <w:vAlign w:val="center"/>
          </w:tcPr>
          <w:p w14:paraId="7A447E8B" w14:textId="77777777" w:rsidR="004B6A03" w:rsidRPr="009C3D45" w:rsidRDefault="004B6A03" w:rsidP="004B6A03">
            <w:pPr>
              <w:jc w:val="both"/>
              <w:rPr>
                <w:rFonts w:ascii="Arial" w:hAnsi="Arial" w:cs="Arial"/>
                <w:color w:val="000000"/>
                <w:sz w:val="18"/>
                <w:szCs w:val="18"/>
              </w:rPr>
            </w:pPr>
          </w:p>
        </w:tc>
        <w:tc>
          <w:tcPr>
            <w:tcW w:w="450" w:type="dxa"/>
            <w:shd w:val="clear" w:color="auto" w:fill="FFFFFF"/>
            <w:noWrap/>
            <w:vAlign w:val="center"/>
          </w:tcPr>
          <w:p w14:paraId="30B7900F" w14:textId="77777777" w:rsidR="004B6A03" w:rsidRPr="009C3D45" w:rsidRDefault="004B6A03" w:rsidP="004B6A03">
            <w:pPr>
              <w:jc w:val="both"/>
              <w:rPr>
                <w:rFonts w:ascii="Arial" w:hAnsi="Arial" w:cs="Arial"/>
                <w:color w:val="000000"/>
                <w:sz w:val="18"/>
                <w:szCs w:val="18"/>
              </w:rPr>
            </w:pPr>
          </w:p>
        </w:tc>
        <w:tc>
          <w:tcPr>
            <w:tcW w:w="3870" w:type="dxa"/>
            <w:vAlign w:val="center"/>
          </w:tcPr>
          <w:p w14:paraId="0D1E6924" w14:textId="77777777" w:rsidR="004B6A03" w:rsidRPr="00AD3608" w:rsidRDefault="004B6A03" w:rsidP="004B6A03">
            <w:pPr>
              <w:jc w:val="both"/>
              <w:rPr>
                <w:rFonts w:ascii="Arial" w:hAnsi="Arial" w:cs="Arial"/>
                <w:color w:val="000000"/>
                <w:sz w:val="18"/>
                <w:szCs w:val="18"/>
              </w:rPr>
            </w:pPr>
            <w:r w:rsidRPr="00AD3608">
              <w:rPr>
                <w:rFonts w:ascii="Arial" w:hAnsi="Arial" w:cs="Arial"/>
                <w:color w:val="000000"/>
                <w:sz w:val="18"/>
                <w:szCs w:val="18"/>
              </w:rPr>
              <w:t>Mix thoroughly, cap and cover the top of</w:t>
            </w:r>
            <w:r>
              <w:rPr>
                <w:rFonts w:ascii="Arial" w:hAnsi="Arial" w:cs="Arial"/>
                <w:color w:val="000000"/>
                <w:sz w:val="18"/>
                <w:szCs w:val="18"/>
              </w:rPr>
              <w:t xml:space="preserve"> </w:t>
            </w:r>
            <w:r w:rsidRPr="00AD3608">
              <w:rPr>
                <w:rFonts w:ascii="Arial" w:hAnsi="Arial" w:cs="Arial"/>
                <w:color w:val="000000"/>
                <w:sz w:val="18"/>
                <w:szCs w:val="18"/>
              </w:rPr>
              <w:t>the sample container (if required) with aluminum foil or other appropriate</w:t>
            </w:r>
            <w:r>
              <w:rPr>
                <w:rFonts w:ascii="Arial" w:hAnsi="Arial" w:cs="Arial"/>
                <w:color w:val="000000"/>
                <w:sz w:val="18"/>
                <w:szCs w:val="18"/>
              </w:rPr>
              <w:t xml:space="preserve"> </w:t>
            </w:r>
            <w:r w:rsidRPr="00AD3608">
              <w:rPr>
                <w:rFonts w:ascii="Arial" w:hAnsi="Arial" w:cs="Arial"/>
                <w:color w:val="000000"/>
                <w:sz w:val="18"/>
                <w:szCs w:val="18"/>
              </w:rPr>
              <w:t>cover.</w:t>
            </w:r>
          </w:p>
        </w:tc>
      </w:tr>
      <w:tr w:rsidR="004B6A03" w:rsidRPr="009C3D45" w14:paraId="5AD8D63B" w14:textId="77777777" w:rsidTr="000973B4">
        <w:trPr>
          <w:trHeight w:val="548"/>
        </w:trPr>
        <w:tc>
          <w:tcPr>
            <w:tcW w:w="417" w:type="dxa"/>
            <w:noWrap/>
            <w:vAlign w:val="center"/>
          </w:tcPr>
          <w:p w14:paraId="3A1A0632" w14:textId="77777777" w:rsidR="004B6A03" w:rsidRPr="009C3D45" w:rsidRDefault="00D47C22" w:rsidP="004B6A03">
            <w:pPr>
              <w:jc w:val="both"/>
              <w:rPr>
                <w:rFonts w:ascii="Arial" w:hAnsi="Arial" w:cs="Arial"/>
                <w:color w:val="000000"/>
                <w:sz w:val="18"/>
                <w:szCs w:val="18"/>
              </w:rPr>
            </w:pPr>
            <w:r>
              <w:rPr>
                <w:rFonts w:ascii="Arial" w:hAnsi="Arial" w:cs="Arial"/>
                <w:color w:val="000000"/>
                <w:sz w:val="18"/>
                <w:szCs w:val="18"/>
              </w:rPr>
              <w:t>20</w:t>
            </w:r>
          </w:p>
        </w:tc>
        <w:tc>
          <w:tcPr>
            <w:tcW w:w="5714" w:type="dxa"/>
            <w:noWrap/>
            <w:vAlign w:val="center"/>
          </w:tcPr>
          <w:p w14:paraId="136C79A5" w14:textId="77777777" w:rsidR="004B6A03" w:rsidRDefault="004B6A03" w:rsidP="004B6A03">
            <w:pPr>
              <w:jc w:val="both"/>
              <w:rPr>
                <w:rFonts w:ascii="Arial" w:hAnsi="Arial" w:cs="Arial"/>
                <w:color w:val="000000"/>
                <w:sz w:val="18"/>
                <w:szCs w:val="18"/>
              </w:rPr>
            </w:pPr>
            <w:r>
              <w:rPr>
                <w:rFonts w:ascii="Arial" w:hAnsi="Arial" w:cs="Arial"/>
                <w:color w:val="000000"/>
                <w:sz w:val="18"/>
                <w:szCs w:val="18"/>
              </w:rPr>
              <w:t xml:space="preserve">Are the </w:t>
            </w:r>
            <w:r w:rsidRPr="00B777A1">
              <w:rPr>
                <w:rFonts w:ascii="Arial" w:hAnsi="Arial" w:cs="Arial"/>
                <w:b/>
                <w:color w:val="000000"/>
                <w:sz w:val="18"/>
                <w:szCs w:val="18"/>
              </w:rPr>
              <w:t>samples</w:t>
            </w:r>
            <w:r>
              <w:rPr>
                <w:rFonts w:ascii="Arial" w:hAnsi="Arial" w:cs="Arial"/>
                <w:color w:val="000000"/>
                <w:sz w:val="18"/>
                <w:szCs w:val="18"/>
              </w:rPr>
              <w:t xml:space="preserve"> heated for two hours at 95°C?</w:t>
            </w:r>
            <w:r w:rsidRPr="009C3D45">
              <w:rPr>
                <w:rFonts w:ascii="Arial" w:hAnsi="Arial" w:cs="Arial"/>
                <w:color w:val="000000"/>
                <w:sz w:val="18"/>
                <w:szCs w:val="18"/>
              </w:rPr>
              <w:t xml:space="preserve"> [EPA Method 245.1, Rev. 3.0, 1994,</w:t>
            </w:r>
            <w:r>
              <w:rPr>
                <w:rFonts w:ascii="Arial" w:hAnsi="Arial" w:cs="Arial"/>
                <w:color w:val="000000"/>
                <w:sz w:val="18"/>
                <w:szCs w:val="18"/>
              </w:rPr>
              <w:t xml:space="preserve"> Section 11.1.3</w:t>
            </w:r>
            <w:r w:rsidRPr="009C3D45">
              <w:rPr>
                <w:rFonts w:ascii="Arial" w:hAnsi="Arial" w:cs="Arial"/>
                <w:color w:val="000000"/>
                <w:sz w:val="18"/>
                <w:szCs w:val="18"/>
              </w:rPr>
              <w:t>]</w:t>
            </w:r>
          </w:p>
        </w:tc>
        <w:tc>
          <w:tcPr>
            <w:tcW w:w="450" w:type="dxa"/>
            <w:tcBorders>
              <w:bottom w:val="single" w:sz="4" w:space="0" w:color="auto"/>
            </w:tcBorders>
            <w:shd w:val="clear" w:color="auto" w:fill="FFFFFF"/>
            <w:noWrap/>
            <w:vAlign w:val="center"/>
          </w:tcPr>
          <w:p w14:paraId="43835B60" w14:textId="77777777" w:rsidR="004B6A03" w:rsidRPr="009C3D45" w:rsidRDefault="004B6A03" w:rsidP="004B6A03">
            <w:pPr>
              <w:jc w:val="both"/>
              <w:rPr>
                <w:rFonts w:ascii="Arial" w:hAnsi="Arial" w:cs="Arial"/>
                <w:color w:val="000000"/>
                <w:sz w:val="18"/>
                <w:szCs w:val="18"/>
              </w:rPr>
            </w:pPr>
          </w:p>
        </w:tc>
        <w:tc>
          <w:tcPr>
            <w:tcW w:w="450" w:type="dxa"/>
            <w:shd w:val="clear" w:color="auto" w:fill="FFFFFF"/>
            <w:noWrap/>
            <w:vAlign w:val="center"/>
          </w:tcPr>
          <w:p w14:paraId="215540B4" w14:textId="77777777" w:rsidR="004B6A03" w:rsidRPr="009C3D45" w:rsidRDefault="004B6A03" w:rsidP="004B6A03">
            <w:pPr>
              <w:jc w:val="both"/>
              <w:rPr>
                <w:rFonts w:ascii="Arial" w:hAnsi="Arial" w:cs="Arial"/>
                <w:color w:val="000000"/>
                <w:sz w:val="18"/>
                <w:szCs w:val="18"/>
              </w:rPr>
            </w:pPr>
          </w:p>
        </w:tc>
        <w:tc>
          <w:tcPr>
            <w:tcW w:w="3870" w:type="dxa"/>
            <w:vAlign w:val="center"/>
          </w:tcPr>
          <w:p w14:paraId="5E9FF029" w14:textId="77777777" w:rsidR="004B6A03" w:rsidRDefault="004B6A03" w:rsidP="004B6A03">
            <w:pPr>
              <w:jc w:val="both"/>
              <w:rPr>
                <w:rFonts w:ascii="Arial" w:hAnsi="Arial" w:cs="Arial"/>
                <w:color w:val="000000"/>
                <w:sz w:val="18"/>
                <w:szCs w:val="18"/>
              </w:rPr>
            </w:pPr>
            <w:r w:rsidRPr="00AD3608">
              <w:rPr>
                <w:rFonts w:ascii="Arial" w:hAnsi="Arial" w:cs="Arial"/>
                <w:color w:val="000000"/>
                <w:sz w:val="18"/>
                <w:szCs w:val="18"/>
              </w:rPr>
              <w:t xml:space="preserve">Heat </w:t>
            </w:r>
            <w:r w:rsidRPr="004D48C0">
              <w:rPr>
                <w:rFonts w:ascii="Arial" w:hAnsi="Arial" w:cs="Arial"/>
                <w:color w:val="000000"/>
                <w:sz w:val="18"/>
                <w:szCs w:val="18"/>
                <w:u w:val="single"/>
              </w:rPr>
              <w:t>samples</w:t>
            </w:r>
            <w:r>
              <w:rPr>
                <w:rFonts w:ascii="Arial" w:hAnsi="Arial" w:cs="Arial"/>
                <w:color w:val="000000"/>
                <w:sz w:val="18"/>
                <w:szCs w:val="18"/>
              </w:rPr>
              <w:t xml:space="preserve"> </w:t>
            </w:r>
            <w:r w:rsidRPr="00AD3608">
              <w:rPr>
                <w:rFonts w:ascii="Arial" w:hAnsi="Arial" w:cs="Arial"/>
                <w:color w:val="000000"/>
                <w:sz w:val="18"/>
                <w:szCs w:val="18"/>
              </w:rPr>
              <w:t>for two hours in a water bath at 95°C.</w:t>
            </w:r>
            <w:r>
              <w:rPr>
                <w:rFonts w:ascii="Arial" w:hAnsi="Arial" w:cs="Arial"/>
                <w:color w:val="000000"/>
                <w:sz w:val="18"/>
                <w:szCs w:val="18"/>
              </w:rPr>
              <w:t xml:space="preserve"> (</w:t>
            </w:r>
            <w:r w:rsidRPr="00E963A6">
              <w:rPr>
                <w:rFonts w:ascii="Arial" w:hAnsi="Arial" w:cs="Arial"/>
                <w:b/>
                <w:sz w:val="18"/>
                <w:szCs w:val="18"/>
              </w:rPr>
              <w:t xml:space="preserve">Do </w:t>
            </w:r>
            <w:proofErr w:type="gramStart"/>
            <w:r w:rsidRPr="00E963A6">
              <w:rPr>
                <w:rFonts w:ascii="Arial" w:hAnsi="Arial" w:cs="Arial"/>
                <w:b/>
                <w:sz w:val="18"/>
                <w:szCs w:val="18"/>
              </w:rPr>
              <w:t>not</w:t>
            </w:r>
            <w:proofErr w:type="gramEnd"/>
            <w:r w:rsidRPr="00E963A6">
              <w:rPr>
                <w:rFonts w:ascii="Arial" w:hAnsi="Arial" w:cs="Arial"/>
                <w:b/>
                <w:sz w:val="18"/>
                <w:szCs w:val="18"/>
              </w:rPr>
              <w:t xml:space="preserve"> heat standards</w:t>
            </w:r>
            <w:r>
              <w:rPr>
                <w:rFonts w:ascii="Arial" w:hAnsi="Arial" w:cs="Arial"/>
                <w:color w:val="000000"/>
                <w:sz w:val="18"/>
                <w:szCs w:val="18"/>
              </w:rPr>
              <w:t>).</w:t>
            </w:r>
          </w:p>
          <w:p w14:paraId="38CD4CA1" w14:textId="77777777" w:rsidR="004B6A03" w:rsidRDefault="004B6A03" w:rsidP="004B6A03">
            <w:pPr>
              <w:jc w:val="both"/>
              <w:rPr>
                <w:rFonts w:ascii="Arial" w:hAnsi="Arial" w:cs="Arial"/>
                <w:color w:val="000000"/>
                <w:sz w:val="18"/>
                <w:szCs w:val="18"/>
              </w:rPr>
            </w:pPr>
          </w:p>
          <w:p w14:paraId="3701A05E" w14:textId="77777777" w:rsidR="004B6A03" w:rsidRDefault="004B6A03" w:rsidP="004B6A03">
            <w:pPr>
              <w:jc w:val="both"/>
              <w:rPr>
                <w:rFonts w:ascii="Arial" w:hAnsi="Arial" w:cs="Arial"/>
                <w:color w:val="000000"/>
                <w:sz w:val="18"/>
                <w:szCs w:val="18"/>
              </w:rPr>
            </w:pPr>
            <w:r>
              <w:rPr>
                <w:rFonts w:ascii="Arial" w:hAnsi="Arial" w:cs="Arial"/>
                <w:color w:val="000000"/>
                <w:sz w:val="18"/>
                <w:szCs w:val="18"/>
              </w:rPr>
              <w:t xml:space="preserve">Note: Section 11.2.2 states to process </w:t>
            </w:r>
            <w:r w:rsidRPr="00E963A6">
              <w:rPr>
                <w:rFonts w:ascii="Arial" w:hAnsi="Arial" w:cs="Arial"/>
                <w:color w:val="000000"/>
                <w:sz w:val="18"/>
                <w:szCs w:val="18"/>
                <w:u w:val="single"/>
              </w:rPr>
              <w:t>calibration standards</w:t>
            </w:r>
            <w:r>
              <w:rPr>
                <w:rFonts w:ascii="Arial" w:hAnsi="Arial" w:cs="Arial"/>
                <w:color w:val="000000"/>
                <w:sz w:val="18"/>
                <w:szCs w:val="18"/>
              </w:rPr>
              <w:t xml:space="preserve"> as in 11.1.3 without heating. EPA Region IV has given guidance that the reason this method does not include heating is </w:t>
            </w:r>
            <w:proofErr w:type="gramStart"/>
            <w:r>
              <w:rPr>
                <w:rFonts w:ascii="Arial" w:hAnsi="Arial" w:cs="Arial"/>
                <w:color w:val="000000"/>
                <w:sz w:val="18"/>
                <w:szCs w:val="18"/>
              </w:rPr>
              <w:t>due to the fact that</w:t>
            </w:r>
            <w:proofErr w:type="gramEnd"/>
            <w:r>
              <w:rPr>
                <w:rFonts w:ascii="Arial" w:hAnsi="Arial" w:cs="Arial"/>
                <w:color w:val="000000"/>
                <w:sz w:val="18"/>
                <w:szCs w:val="18"/>
              </w:rPr>
              <w:t xml:space="preserve"> the standards only include the inorganic form of Hg. Heating is meant to dissociate organic or bound Hg and is therefore unnecessary. </w:t>
            </w:r>
          </w:p>
          <w:p w14:paraId="547214DB" w14:textId="77777777" w:rsidR="004B6A03" w:rsidRDefault="004B6A03" w:rsidP="004B6A03">
            <w:pPr>
              <w:jc w:val="both"/>
              <w:rPr>
                <w:rFonts w:ascii="Arial" w:hAnsi="Arial" w:cs="Arial"/>
                <w:color w:val="000000"/>
                <w:sz w:val="18"/>
                <w:szCs w:val="18"/>
              </w:rPr>
            </w:pPr>
          </w:p>
          <w:p w14:paraId="3797062D" w14:textId="77777777" w:rsidR="004B6A03" w:rsidRDefault="004B6A03" w:rsidP="004B6A03">
            <w:pPr>
              <w:jc w:val="both"/>
              <w:rPr>
                <w:rFonts w:ascii="Arial" w:hAnsi="Arial" w:cs="Arial"/>
                <w:color w:val="000000"/>
                <w:sz w:val="18"/>
                <w:szCs w:val="18"/>
              </w:rPr>
            </w:pPr>
            <w:r>
              <w:rPr>
                <w:rFonts w:ascii="Arial" w:hAnsi="Arial" w:cs="Arial"/>
                <w:color w:val="000000"/>
                <w:sz w:val="18"/>
                <w:szCs w:val="18"/>
              </w:rPr>
              <w:t xml:space="preserve">As such, EPA did not recommend combining 245.1 with 7470A since 7470A states that the standards are heated like the samples. </w:t>
            </w:r>
          </w:p>
          <w:p w14:paraId="37D4C66A" w14:textId="77777777" w:rsidR="004B6A03" w:rsidRDefault="004B6A03" w:rsidP="004B6A03">
            <w:pPr>
              <w:jc w:val="both"/>
              <w:rPr>
                <w:rFonts w:ascii="Arial" w:hAnsi="Arial" w:cs="Arial"/>
                <w:color w:val="000000"/>
                <w:sz w:val="18"/>
                <w:szCs w:val="18"/>
              </w:rPr>
            </w:pPr>
          </w:p>
          <w:p w14:paraId="78CC90B8" w14:textId="77777777" w:rsidR="004B6A03" w:rsidRPr="00AD3608" w:rsidRDefault="004B6A03" w:rsidP="004B6A03">
            <w:pPr>
              <w:jc w:val="both"/>
              <w:rPr>
                <w:rFonts w:ascii="Arial" w:hAnsi="Arial" w:cs="Arial"/>
                <w:color w:val="000000"/>
                <w:sz w:val="18"/>
                <w:szCs w:val="18"/>
              </w:rPr>
            </w:pPr>
            <w:r>
              <w:rPr>
                <w:rFonts w:ascii="Arial" w:hAnsi="Arial" w:cs="Arial"/>
                <w:sz w:val="18"/>
                <w:szCs w:val="18"/>
              </w:rPr>
              <w:t>Laboratories may combine methods but would have to follow the EPA 245.1 requirements.</w:t>
            </w:r>
          </w:p>
        </w:tc>
      </w:tr>
      <w:tr w:rsidR="004B6A03" w:rsidRPr="009C3D45" w14:paraId="11DA9A02" w14:textId="77777777" w:rsidTr="000973B4">
        <w:trPr>
          <w:trHeight w:val="548"/>
        </w:trPr>
        <w:tc>
          <w:tcPr>
            <w:tcW w:w="417" w:type="dxa"/>
            <w:noWrap/>
            <w:vAlign w:val="center"/>
          </w:tcPr>
          <w:p w14:paraId="4B9F8B25" w14:textId="77777777" w:rsidR="004B6A03" w:rsidRPr="009C3D45" w:rsidRDefault="004B6A03" w:rsidP="004B6A03">
            <w:pPr>
              <w:jc w:val="both"/>
              <w:rPr>
                <w:rFonts w:ascii="Arial" w:hAnsi="Arial" w:cs="Arial"/>
                <w:color w:val="000000"/>
                <w:sz w:val="18"/>
                <w:szCs w:val="18"/>
              </w:rPr>
            </w:pPr>
            <w:r>
              <w:rPr>
                <w:rFonts w:ascii="Arial" w:hAnsi="Arial" w:cs="Arial"/>
                <w:color w:val="000000"/>
                <w:sz w:val="18"/>
                <w:szCs w:val="18"/>
              </w:rPr>
              <w:t>2</w:t>
            </w:r>
            <w:r w:rsidR="00D47C22">
              <w:rPr>
                <w:rFonts w:ascii="Arial" w:hAnsi="Arial" w:cs="Arial"/>
                <w:color w:val="000000"/>
                <w:sz w:val="18"/>
                <w:szCs w:val="18"/>
              </w:rPr>
              <w:t>1</w:t>
            </w:r>
          </w:p>
        </w:tc>
        <w:tc>
          <w:tcPr>
            <w:tcW w:w="5714" w:type="dxa"/>
            <w:noWrap/>
            <w:vAlign w:val="center"/>
          </w:tcPr>
          <w:p w14:paraId="42A9F1FE" w14:textId="77777777" w:rsidR="004B6A03" w:rsidRDefault="004B6A03" w:rsidP="004B6A03">
            <w:pPr>
              <w:jc w:val="both"/>
              <w:rPr>
                <w:rFonts w:ascii="Arial" w:hAnsi="Arial" w:cs="Arial"/>
                <w:color w:val="000000"/>
                <w:sz w:val="18"/>
                <w:szCs w:val="18"/>
              </w:rPr>
            </w:pPr>
            <w:r>
              <w:rPr>
                <w:rFonts w:ascii="Arial" w:hAnsi="Arial" w:cs="Arial"/>
                <w:color w:val="000000"/>
                <w:sz w:val="18"/>
                <w:szCs w:val="18"/>
              </w:rPr>
              <w:t xml:space="preserve">Are the samples removed from heat and allowed to cool to room temperature? </w:t>
            </w:r>
            <w:r w:rsidRPr="009C3D45">
              <w:rPr>
                <w:rFonts w:ascii="Arial" w:hAnsi="Arial" w:cs="Arial"/>
                <w:color w:val="000000"/>
                <w:sz w:val="18"/>
                <w:szCs w:val="18"/>
              </w:rPr>
              <w:t>[EPA Method 245.1, Rev. 3.0, 1994,</w:t>
            </w:r>
            <w:r>
              <w:rPr>
                <w:rFonts w:ascii="Arial" w:hAnsi="Arial" w:cs="Arial"/>
                <w:color w:val="000000"/>
                <w:sz w:val="18"/>
                <w:szCs w:val="18"/>
              </w:rPr>
              <w:t xml:space="preserve"> Section 11.1.4</w:t>
            </w:r>
            <w:r w:rsidRPr="009C3D45">
              <w:rPr>
                <w:rFonts w:ascii="Arial" w:hAnsi="Arial" w:cs="Arial"/>
                <w:color w:val="000000"/>
                <w:sz w:val="18"/>
                <w:szCs w:val="18"/>
              </w:rPr>
              <w:t>]</w:t>
            </w:r>
          </w:p>
        </w:tc>
        <w:tc>
          <w:tcPr>
            <w:tcW w:w="450" w:type="dxa"/>
            <w:tcBorders>
              <w:bottom w:val="single" w:sz="4" w:space="0" w:color="auto"/>
            </w:tcBorders>
            <w:shd w:val="clear" w:color="auto" w:fill="FFFFFF"/>
            <w:noWrap/>
            <w:vAlign w:val="center"/>
          </w:tcPr>
          <w:p w14:paraId="0CB5782A" w14:textId="77777777" w:rsidR="004B6A03" w:rsidRPr="009C3D45" w:rsidRDefault="004B6A03" w:rsidP="004B6A03">
            <w:pPr>
              <w:jc w:val="both"/>
              <w:rPr>
                <w:rFonts w:ascii="Arial" w:hAnsi="Arial" w:cs="Arial"/>
                <w:color w:val="000000"/>
                <w:sz w:val="18"/>
                <w:szCs w:val="18"/>
              </w:rPr>
            </w:pPr>
          </w:p>
        </w:tc>
        <w:tc>
          <w:tcPr>
            <w:tcW w:w="450" w:type="dxa"/>
            <w:shd w:val="clear" w:color="auto" w:fill="FFFFFF"/>
            <w:noWrap/>
            <w:vAlign w:val="center"/>
          </w:tcPr>
          <w:p w14:paraId="28CFA366" w14:textId="77777777" w:rsidR="004B6A03" w:rsidRPr="009C3D45" w:rsidRDefault="004B6A03" w:rsidP="004B6A03">
            <w:pPr>
              <w:jc w:val="both"/>
              <w:rPr>
                <w:rFonts w:ascii="Arial" w:hAnsi="Arial" w:cs="Arial"/>
                <w:color w:val="000000"/>
                <w:sz w:val="18"/>
                <w:szCs w:val="18"/>
              </w:rPr>
            </w:pPr>
          </w:p>
        </w:tc>
        <w:tc>
          <w:tcPr>
            <w:tcW w:w="3870" w:type="dxa"/>
            <w:vAlign w:val="center"/>
          </w:tcPr>
          <w:p w14:paraId="40BC461D" w14:textId="77777777" w:rsidR="004B6A03" w:rsidRPr="00AD3608" w:rsidRDefault="004B6A03" w:rsidP="004B6A03">
            <w:pPr>
              <w:jc w:val="both"/>
              <w:rPr>
                <w:rFonts w:ascii="Arial" w:hAnsi="Arial" w:cs="Arial"/>
                <w:color w:val="000000"/>
                <w:sz w:val="18"/>
                <w:szCs w:val="18"/>
              </w:rPr>
            </w:pPr>
            <w:r w:rsidRPr="00444222">
              <w:rPr>
                <w:rFonts w:ascii="Arial" w:hAnsi="Arial" w:cs="Arial"/>
                <w:color w:val="000000"/>
                <w:sz w:val="18"/>
                <w:szCs w:val="18"/>
              </w:rPr>
              <w:t>Remove</w:t>
            </w:r>
            <w:r>
              <w:rPr>
                <w:rFonts w:ascii="Arial" w:hAnsi="Arial" w:cs="Arial"/>
                <w:color w:val="000000"/>
                <w:sz w:val="18"/>
                <w:szCs w:val="18"/>
              </w:rPr>
              <w:t xml:space="preserve"> </w:t>
            </w:r>
            <w:r w:rsidRPr="00444222">
              <w:rPr>
                <w:rFonts w:ascii="Arial" w:hAnsi="Arial" w:cs="Arial"/>
                <w:color w:val="000000"/>
                <w:sz w:val="18"/>
                <w:szCs w:val="18"/>
              </w:rPr>
              <w:t>the</w:t>
            </w:r>
            <w:r>
              <w:rPr>
                <w:rFonts w:ascii="Arial" w:hAnsi="Arial" w:cs="Arial"/>
                <w:color w:val="000000"/>
                <w:sz w:val="18"/>
                <w:szCs w:val="18"/>
              </w:rPr>
              <w:t xml:space="preserve"> </w:t>
            </w:r>
            <w:r w:rsidRPr="00444222">
              <w:rPr>
                <w:rFonts w:ascii="Arial" w:hAnsi="Arial" w:cs="Arial"/>
                <w:color w:val="000000"/>
                <w:sz w:val="18"/>
                <w:szCs w:val="18"/>
              </w:rPr>
              <w:t>sample</w:t>
            </w:r>
            <w:r>
              <w:rPr>
                <w:rFonts w:ascii="Arial" w:hAnsi="Arial" w:cs="Arial"/>
                <w:color w:val="000000"/>
                <w:sz w:val="18"/>
                <w:szCs w:val="18"/>
              </w:rPr>
              <w:t xml:space="preserve"> </w:t>
            </w:r>
            <w:r w:rsidRPr="00444222">
              <w:rPr>
                <w:rFonts w:ascii="Arial" w:hAnsi="Arial" w:cs="Arial"/>
                <w:color w:val="000000"/>
                <w:sz w:val="18"/>
                <w:szCs w:val="18"/>
              </w:rPr>
              <w:t>containers</w:t>
            </w:r>
            <w:r>
              <w:rPr>
                <w:rFonts w:ascii="Arial" w:hAnsi="Arial" w:cs="Arial"/>
                <w:color w:val="000000"/>
                <w:sz w:val="18"/>
                <w:szCs w:val="18"/>
              </w:rPr>
              <w:t xml:space="preserve"> </w:t>
            </w:r>
            <w:r w:rsidRPr="00444222">
              <w:rPr>
                <w:rFonts w:ascii="Arial" w:hAnsi="Arial" w:cs="Arial"/>
                <w:color w:val="000000"/>
                <w:sz w:val="18"/>
                <w:szCs w:val="18"/>
              </w:rPr>
              <w:t>from</w:t>
            </w:r>
            <w:r>
              <w:rPr>
                <w:rFonts w:ascii="Arial" w:hAnsi="Arial" w:cs="Arial"/>
                <w:color w:val="000000"/>
                <w:sz w:val="18"/>
                <w:szCs w:val="18"/>
              </w:rPr>
              <w:t xml:space="preserve"> heat </w:t>
            </w:r>
            <w:r w:rsidRPr="00444222">
              <w:rPr>
                <w:rFonts w:ascii="Arial" w:hAnsi="Arial" w:cs="Arial"/>
                <w:color w:val="000000"/>
                <w:sz w:val="18"/>
                <w:szCs w:val="18"/>
              </w:rPr>
              <w:t>and</w:t>
            </w:r>
            <w:r>
              <w:rPr>
                <w:rFonts w:ascii="Arial" w:hAnsi="Arial" w:cs="Arial"/>
                <w:color w:val="000000"/>
                <w:sz w:val="18"/>
                <w:szCs w:val="18"/>
              </w:rPr>
              <w:t xml:space="preserve"> </w:t>
            </w:r>
            <w:r w:rsidRPr="00444222">
              <w:rPr>
                <w:rFonts w:ascii="Arial" w:hAnsi="Arial" w:cs="Arial"/>
                <w:color w:val="000000"/>
                <w:sz w:val="18"/>
                <w:szCs w:val="18"/>
              </w:rPr>
              <w:t>cool</w:t>
            </w:r>
            <w:r>
              <w:rPr>
                <w:rFonts w:ascii="Arial" w:hAnsi="Arial" w:cs="Arial"/>
                <w:color w:val="000000"/>
                <w:sz w:val="18"/>
                <w:szCs w:val="18"/>
              </w:rPr>
              <w:t xml:space="preserve"> </w:t>
            </w:r>
            <w:r w:rsidRPr="00444222">
              <w:rPr>
                <w:rFonts w:ascii="Arial" w:hAnsi="Arial" w:cs="Arial"/>
                <w:color w:val="000000"/>
                <w:sz w:val="18"/>
                <w:szCs w:val="18"/>
              </w:rPr>
              <w:t>to</w:t>
            </w:r>
            <w:r>
              <w:rPr>
                <w:rFonts w:ascii="Arial" w:hAnsi="Arial" w:cs="Arial"/>
                <w:color w:val="000000"/>
                <w:sz w:val="18"/>
                <w:szCs w:val="18"/>
              </w:rPr>
              <w:t xml:space="preserve"> </w:t>
            </w:r>
            <w:r w:rsidRPr="00444222">
              <w:rPr>
                <w:rFonts w:ascii="Arial" w:hAnsi="Arial" w:cs="Arial"/>
                <w:color w:val="000000"/>
                <w:sz w:val="18"/>
                <w:szCs w:val="18"/>
              </w:rPr>
              <w:t>room</w:t>
            </w:r>
            <w:r>
              <w:rPr>
                <w:rFonts w:ascii="Arial" w:hAnsi="Arial" w:cs="Arial"/>
                <w:color w:val="000000"/>
                <w:sz w:val="18"/>
                <w:szCs w:val="18"/>
              </w:rPr>
              <w:t xml:space="preserve"> </w:t>
            </w:r>
            <w:r w:rsidRPr="00444222">
              <w:rPr>
                <w:rFonts w:ascii="Arial" w:hAnsi="Arial" w:cs="Arial"/>
                <w:color w:val="000000"/>
                <w:sz w:val="18"/>
                <w:szCs w:val="18"/>
              </w:rPr>
              <w:t>temperature.</w:t>
            </w:r>
            <w:r>
              <w:rPr>
                <w:rFonts w:ascii="Arial" w:hAnsi="Arial" w:cs="Arial"/>
                <w:color w:val="000000"/>
                <w:sz w:val="18"/>
                <w:szCs w:val="18"/>
              </w:rPr>
              <w:t xml:space="preserve"> </w:t>
            </w:r>
            <w:r w:rsidRPr="00444222">
              <w:rPr>
                <w:rFonts w:ascii="Arial" w:hAnsi="Arial" w:cs="Arial"/>
                <w:color w:val="000000"/>
                <w:sz w:val="18"/>
                <w:szCs w:val="18"/>
              </w:rPr>
              <w:t>(During</w:t>
            </w:r>
            <w:r>
              <w:rPr>
                <w:rFonts w:ascii="Arial" w:hAnsi="Arial" w:cs="Arial"/>
                <w:color w:val="000000"/>
                <w:sz w:val="18"/>
                <w:szCs w:val="18"/>
              </w:rPr>
              <w:t xml:space="preserve"> </w:t>
            </w:r>
            <w:r w:rsidRPr="00444222">
              <w:rPr>
                <w:rFonts w:ascii="Arial" w:hAnsi="Arial" w:cs="Arial"/>
                <w:color w:val="000000"/>
                <w:sz w:val="18"/>
                <w:szCs w:val="18"/>
              </w:rPr>
              <w:t>the</w:t>
            </w:r>
            <w:r>
              <w:rPr>
                <w:rFonts w:ascii="Arial" w:hAnsi="Arial" w:cs="Arial"/>
                <w:color w:val="000000"/>
                <w:sz w:val="18"/>
                <w:szCs w:val="18"/>
              </w:rPr>
              <w:t xml:space="preserve"> </w:t>
            </w:r>
            <w:r w:rsidRPr="00444222">
              <w:rPr>
                <w:rFonts w:ascii="Arial" w:hAnsi="Arial" w:cs="Arial"/>
                <w:color w:val="000000"/>
                <w:sz w:val="18"/>
                <w:szCs w:val="18"/>
              </w:rPr>
              <w:t>cool</w:t>
            </w:r>
            <w:r>
              <w:rPr>
                <w:rFonts w:ascii="Arial" w:hAnsi="Arial" w:cs="Arial"/>
                <w:color w:val="000000"/>
                <w:sz w:val="18"/>
                <w:szCs w:val="18"/>
              </w:rPr>
              <w:t xml:space="preserve"> </w:t>
            </w:r>
            <w:r w:rsidRPr="00444222">
              <w:rPr>
                <w:rFonts w:ascii="Arial" w:hAnsi="Arial" w:cs="Arial"/>
                <w:color w:val="000000"/>
                <w:sz w:val="18"/>
                <w:szCs w:val="18"/>
              </w:rPr>
              <w:t>down</w:t>
            </w:r>
            <w:r>
              <w:rPr>
                <w:rFonts w:ascii="Arial" w:hAnsi="Arial" w:cs="Arial"/>
                <w:color w:val="000000"/>
                <w:sz w:val="18"/>
                <w:szCs w:val="18"/>
              </w:rPr>
              <w:t xml:space="preserve"> </w:t>
            </w:r>
            <w:r w:rsidRPr="00444222">
              <w:rPr>
                <w:rFonts w:ascii="Arial" w:hAnsi="Arial" w:cs="Arial"/>
                <w:color w:val="000000"/>
                <w:sz w:val="18"/>
                <w:szCs w:val="18"/>
              </w:rPr>
              <w:t>period</w:t>
            </w:r>
            <w:r>
              <w:rPr>
                <w:rFonts w:ascii="Arial" w:hAnsi="Arial" w:cs="Arial"/>
                <w:color w:val="000000"/>
                <w:sz w:val="18"/>
                <w:szCs w:val="18"/>
              </w:rPr>
              <w:t xml:space="preserve"> </w:t>
            </w:r>
            <w:r w:rsidRPr="00444222">
              <w:rPr>
                <w:rFonts w:ascii="Arial" w:hAnsi="Arial" w:cs="Arial"/>
                <w:color w:val="000000"/>
                <w:sz w:val="18"/>
                <w:szCs w:val="18"/>
              </w:rPr>
              <w:t>proceed</w:t>
            </w:r>
            <w:r>
              <w:rPr>
                <w:rFonts w:ascii="Arial" w:hAnsi="Arial" w:cs="Arial"/>
                <w:color w:val="000000"/>
                <w:sz w:val="18"/>
                <w:szCs w:val="18"/>
              </w:rPr>
              <w:t xml:space="preserve"> </w:t>
            </w:r>
            <w:r w:rsidRPr="00444222">
              <w:rPr>
                <w:rFonts w:ascii="Arial" w:hAnsi="Arial" w:cs="Arial"/>
                <w:color w:val="000000"/>
                <w:sz w:val="18"/>
                <w:szCs w:val="18"/>
              </w:rPr>
              <w:t>with</w:t>
            </w:r>
            <w:r>
              <w:rPr>
                <w:rFonts w:ascii="Arial" w:hAnsi="Arial" w:cs="Arial"/>
                <w:color w:val="000000"/>
                <w:sz w:val="18"/>
                <w:szCs w:val="18"/>
              </w:rPr>
              <w:t xml:space="preserve"> </w:t>
            </w:r>
            <w:r w:rsidRPr="00444222">
              <w:rPr>
                <w:rFonts w:ascii="Arial" w:hAnsi="Arial" w:cs="Arial"/>
                <w:color w:val="000000"/>
                <w:sz w:val="18"/>
                <w:szCs w:val="18"/>
              </w:rPr>
              <w:t>instrument</w:t>
            </w:r>
            <w:r>
              <w:rPr>
                <w:rFonts w:ascii="Arial" w:hAnsi="Arial" w:cs="Arial"/>
                <w:color w:val="000000"/>
                <w:sz w:val="18"/>
                <w:szCs w:val="18"/>
              </w:rPr>
              <w:t xml:space="preserve"> </w:t>
            </w:r>
            <w:r w:rsidRPr="00444222">
              <w:rPr>
                <w:rFonts w:ascii="Arial" w:hAnsi="Arial" w:cs="Arial"/>
                <w:color w:val="000000"/>
                <w:sz w:val="18"/>
                <w:szCs w:val="18"/>
              </w:rPr>
              <w:t>warm up and calibration.)</w:t>
            </w:r>
          </w:p>
        </w:tc>
      </w:tr>
      <w:tr w:rsidR="004B6A03" w:rsidRPr="009C3D45" w14:paraId="593CCAAE" w14:textId="77777777" w:rsidTr="000973B4">
        <w:trPr>
          <w:trHeight w:val="548"/>
        </w:trPr>
        <w:tc>
          <w:tcPr>
            <w:tcW w:w="417" w:type="dxa"/>
            <w:noWrap/>
            <w:vAlign w:val="center"/>
          </w:tcPr>
          <w:p w14:paraId="0A52FF8B" w14:textId="77777777" w:rsidR="004B6A03" w:rsidRPr="009C3D45" w:rsidRDefault="004B6A03" w:rsidP="004B6A03">
            <w:pPr>
              <w:jc w:val="both"/>
              <w:rPr>
                <w:rFonts w:ascii="Arial" w:hAnsi="Arial" w:cs="Arial"/>
                <w:color w:val="000000"/>
                <w:sz w:val="18"/>
                <w:szCs w:val="18"/>
              </w:rPr>
            </w:pPr>
            <w:r>
              <w:rPr>
                <w:rFonts w:ascii="Arial" w:hAnsi="Arial" w:cs="Arial"/>
                <w:color w:val="000000"/>
                <w:sz w:val="18"/>
                <w:szCs w:val="18"/>
              </w:rPr>
              <w:t>2</w:t>
            </w:r>
            <w:r w:rsidR="00D47C22">
              <w:rPr>
                <w:rFonts w:ascii="Arial" w:hAnsi="Arial" w:cs="Arial"/>
                <w:color w:val="000000"/>
                <w:sz w:val="18"/>
                <w:szCs w:val="18"/>
              </w:rPr>
              <w:t>2</w:t>
            </w:r>
          </w:p>
        </w:tc>
        <w:tc>
          <w:tcPr>
            <w:tcW w:w="5714" w:type="dxa"/>
            <w:noWrap/>
            <w:vAlign w:val="center"/>
          </w:tcPr>
          <w:p w14:paraId="2D222F8B" w14:textId="77777777" w:rsidR="004B6A03" w:rsidRDefault="004B6A03" w:rsidP="004B6A03">
            <w:pPr>
              <w:jc w:val="both"/>
              <w:rPr>
                <w:rFonts w:ascii="Arial" w:hAnsi="Arial" w:cs="Arial"/>
                <w:color w:val="000000"/>
                <w:sz w:val="18"/>
                <w:szCs w:val="18"/>
              </w:rPr>
            </w:pPr>
            <w:r>
              <w:rPr>
                <w:rFonts w:ascii="Arial" w:hAnsi="Arial" w:cs="Arial"/>
                <w:color w:val="000000"/>
                <w:sz w:val="18"/>
                <w:szCs w:val="18"/>
              </w:rPr>
              <w:t xml:space="preserve">Is 6 mL of sodium chloride-hydroxylamine sulfate or sodium chloride-hydroxylammonium chloride </w:t>
            </w:r>
            <w:r w:rsidRPr="00444222">
              <w:rPr>
                <w:rFonts w:ascii="Arial" w:hAnsi="Arial" w:cs="Arial"/>
                <w:color w:val="000000"/>
                <w:sz w:val="18"/>
                <w:szCs w:val="18"/>
              </w:rPr>
              <w:t>solution</w:t>
            </w:r>
            <w:r w:rsidRPr="009C3D45">
              <w:rPr>
                <w:rFonts w:ascii="Arial" w:hAnsi="Arial" w:cs="Arial"/>
                <w:color w:val="000000"/>
                <w:sz w:val="18"/>
                <w:szCs w:val="18"/>
              </w:rPr>
              <w:t xml:space="preserve"> </w:t>
            </w:r>
            <w:r>
              <w:rPr>
                <w:rFonts w:ascii="Arial" w:hAnsi="Arial" w:cs="Arial"/>
                <w:color w:val="000000"/>
                <w:sz w:val="18"/>
                <w:szCs w:val="18"/>
              </w:rPr>
              <w:t xml:space="preserve">added to each standard/sample to reduce excess permanganate? </w:t>
            </w:r>
            <w:r w:rsidRPr="009C3D45">
              <w:rPr>
                <w:rFonts w:ascii="Arial" w:hAnsi="Arial" w:cs="Arial"/>
                <w:color w:val="000000"/>
                <w:sz w:val="18"/>
                <w:szCs w:val="18"/>
              </w:rPr>
              <w:t>[EPA Method 245.1, Rev. 3.0, 1994,</w:t>
            </w:r>
            <w:r>
              <w:rPr>
                <w:rFonts w:ascii="Arial" w:hAnsi="Arial" w:cs="Arial"/>
                <w:color w:val="000000"/>
                <w:sz w:val="18"/>
                <w:szCs w:val="18"/>
              </w:rPr>
              <w:t xml:space="preserve"> Section 11.1.5</w:t>
            </w:r>
            <w:r w:rsidRPr="009C3D45">
              <w:rPr>
                <w:rFonts w:ascii="Arial" w:hAnsi="Arial" w:cs="Arial"/>
                <w:color w:val="000000"/>
                <w:sz w:val="18"/>
                <w:szCs w:val="18"/>
              </w:rPr>
              <w:t>]</w:t>
            </w:r>
            <w:r>
              <w:rPr>
                <w:rFonts w:ascii="Arial" w:hAnsi="Arial" w:cs="Arial"/>
                <w:color w:val="000000"/>
                <w:sz w:val="18"/>
                <w:szCs w:val="18"/>
              </w:rPr>
              <w:t xml:space="preserve"> </w:t>
            </w:r>
          </w:p>
          <w:p w14:paraId="1386BC3E" w14:textId="77777777" w:rsidR="004B6A03" w:rsidRDefault="004B6A03" w:rsidP="004B6A03">
            <w:pPr>
              <w:jc w:val="both"/>
              <w:rPr>
                <w:rFonts w:ascii="Arial" w:hAnsi="Arial" w:cs="Arial"/>
                <w:color w:val="000000"/>
                <w:sz w:val="18"/>
                <w:szCs w:val="18"/>
              </w:rPr>
            </w:pPr>
          </w:p>
          <w:p w14:paraId="32F05AB6" w14:textId="77777777" w:rsidR="004B6A03" w:rsidRDefault="004B6A03" w:rsidP="004B6A03">
            <w:pPr>
              <w:jc w:val="both"/>
              <w:rPr>
                <w:rFonts w:ascii="Arial" w:hAnsi="Arial" w:cs="Arial"/>
                <w:color w:val="000000"/>
                <w:sz w:val="18"/>
                <w:szCs w:val="18"/>
              </w:rPr>
            </w:pPr>
            <w:r>
              <w:rPr>
                <w:rFonts w:ascii="Arial" w:hAnsi="Arial" w:cs="Arial"/>
                <w:color w:val="000000"/>
                <w:sz w:val="18"/>
                <w:szCs w:val="18"/>
              </w:rPr>
              <w:t>Circle which solution is used</w:t>
            </w:r>
          </w:p>
        </w:tc>
        <w:tc>
          <w:tcPr>
            <w:tcW w:w="450" w:type="dxa"/>
            <w:tcBorders>
              <w:bottom w:val="single" w:sz="4" w:space="0" w:color="auto"/>
            </w:tcBorders>
            <w:shd w:val="clear" w:color="auto" w:fill="FFFFFF"/>
            <w:noWrap/>
            <w:vAlign w:val="center"/>
          </w:tcPr>
          <w:p w14:paraId="49D4B6D5" w14:textId="77777777" w:rsidR="004B6A03" w:rsidRPr="009C3D45" w:rsidRDefault="004B6A03" w:rsidP="004B6A03">
            <w:pPr>
              <w:jc w:val="both"/>
              <w:rPr>
                <w:rFonts w:ascii="Arial" w:hAnsi="Arial" w:cs="Arial"/>
                <w:color w:val="000000"/>
                <w:sz w:val="18"/>
                <w:szCs w:val="18"/>
              </w:rPr>
            </w:pPr>
          </w:p>
        </w:tc>
        <w:tc>
          <w:tcPr>
            <w:tcW w:w="450" w:type="dxa"/>
            <w:shd w:val="clear" w:color="auto" w:fill="FFFFFF"/>
            <w:noWrap/>
            <w:vAlign w:val="center"/>
          </w:tcPr>
          <w:p w14:paraId="0076E47F" w14:textId="77777777" w:rsidR="004B6A03" w:rsidRPr="009C3D45" w:rsidRDefault="004B6A03" w:rsidP="004B6A03">
            <w:pPr>
              <w:jc w:val="both"/>
              <w:rPr>
                <w:rFonts w:ascii="Arial" w:hAnsi="Arial" w:cs="Arial"/>
                <w:color w:val="000000"/>
                <w:sz w:val="18"/>
                <w:szCs w:val="18"/>
              </w:rPr>
            </w:pPr>
          </w:p>
        </w:tc>
        <w:tc>
          <w:tcPr>
            <w:tcW w:w="3870" w:type="dxa"/>
            <w:vAlign w:val="center"/>
          </w:tcPr>
          <w:p w14:paraId="6C288AD1" w14:textId="77777777" w:rsidR="004B6A03" w:rsidRDefault="004B6A03" w:rsidP="004B6A03">
            <w:pPr>
              <w:jc w:val="both"/>
              <w:rPr>
                <w:rFonts w:ascii="Arial" w:hAnsi="Arial" w:cs="Arial"/>
                <w:color w:val="000000"/>
                <w:sz w:val="18"/>
                <w:szCs w:val="18"/>
              </w:rPr>
            </w:pPr>
            <w:r w:rsidRPr="00444222">
              <w:rPr>
                <w:rFonts w:ascii="Arial" w:hAnsi="Arial" w:cs="Arial"/>
                <w:color w:val="000000"/>
                <w:sz w:val="18"/>
                <w:szCs w:val="18"/>
              </w:rPr>
              <w:t>When the samples are at room temperature, to each container, add 6 mL</w:t>
            </w:r>
            <w:r>
              <w:rPr>
                <w:rFonts w:ascii="Arial" w:hAnsi="Arial" w:cs="Arial"/>
                <w:color w:val="000000"/>
                <w:sz w:val="18"/>
                <w:szCs w:val="18"/>
              </w:rPr>
              <w:t xml:space="preserve"> </w:t>
            </w:r>
            <w:r w:rsidRPr="00444222">
              <w:rPr>
                <w:rFonts w:ascii="Arial" w:hAnsi="Arial" w:cs="Arial"/>
                <w:color w:val="000000"/>
                <w:sz w:val="18"/>
                <w:szCs w:val="18"/>
              </w:rPr>
              <w:t>of</w:t>
            </w:r>
            <w:r>
              <w:rPr>
                <w:rFonts w:ascii="Arial" w:hAnsi="Arial" w:cs="Arial"/>
                <w:color w:val="000000"/>
                <w:sz w:val="18"/>
                <w:szCs w:val="18"/>
              </w:rPr>
              <w:t xml:space="preserve"> sodium chloride-hydroxylamine sulfate (</w:t>
            </w:r>
            <w:r w:rsidRPr="00444222">
              <w:rPr>
                <w:rFonts w:ascii="Arial" w:hAnsi="Arial" w:cs="Arial"/>
                <w:color w:val="000000"/>
                <w:sz w:val="18"/>
                <w:szCs w:val="18"/>
              </w:rPr>
              <w:t>NaCl-(NH</w:t>
            </w:r>
            <w:r>
              <w:rPr>
                <w:rFonts w:ascii="Arial" w:hAnsi="Arial" w:cs="Arial"/>
                <w:color w:val="000000"/>
                <w:sz w:val="18"/>
                <w:szCs w:val="18"/>
                <w:vertAlign w:val="subscript"/>
              </w:rPr>
              <w:t>2</w:t>
            </w:r>
            <w:r>
              <w:rPr>
                <w:rFonts w:ascii="Arial" w:hAnsi="Arial" w:cs="Arial"/>
                <w:color w:val="000000"/>
                <w:sz w:val="18"/>
                <w:szCs w:val="18"/>
              </w:rPr>
              <w:t>OH)</w:t>
            </w:r>
            <w:r w:rsidRPr="002C1F46">
              <w:rPr>
                <w:rFonts w:ascii="Arial" w:hAnsi="Arial" w:cs="Arial"/>
                <w:color w:val="000000"/>
                <w:sz w:val="18"/>
                <w:szCs w:val="18"/>
                <w:vertAlign w:val="subscript"/>
              </w:rPr>
              <w:t>2</w:t>
            </w:r>
            <w:r>
              <w:rPr>
                <w:rFonts w:ascii="Arial" w:hAnsi="Arial" w:cs="Arial"/>
                <w:color w:val="000000"/>
                <w:sz w:val="18"/>
                <w:szCs w:val="18"/>
              </w:rPr>
              <w:t>•</w:t>
            </w:r>
            <w:r w:rsidRPr="00444222">
              <w:rPr>
                <w:rFonts w:ascii="Arial" w:hAnsi="Arial" w:cs="Arial"/>
                <w:color w:val="000000"/>
                <w:sz w:val="18"/>
                <w:szCs w:val="18"/>
              </w:rPr>
              <w:t>H</w:t>
            </w:r>
            <w:r>
              <w:rPr>
                <w:rFonts w:ascii="Arial" w:hAnsi="Arial" w:cs="Arial"/>
                <w:color w:val="000000"/>
                <w:sz w:val="18"/>
                <w:szCs w:val="18"/>
                <w:vertAlign w:val="subscript"/>
              </w:rPr>
              <w:t>2</w:t>
            </w:r>
            <w:r w:rsidRPr="00444222">
              <w:rPr>
                <w:rFonts w:ascii="Arial" w:hAnsi="Arial" w:cs="Arial"/>
                <w:color w:val="000000"/>
                <w:sz w:val="18"/>
                <w:szCs w:val="18"/>
              </w:rPr>
              <w:t>SO</w:t>
            </w:r>
            <w:r>
              <w:rPr>
                <w:rFonts w:ascii="Arial" w:hAnsi="Arial" w:cs="Arial"/>
                <w:color w:val="000000"/>
                <w:sz w:val="18"/>
                <w:szCs w:val="18"/>
                <w:vertAlign w:val="subscript"/>
              </w:rPr>
              <w:t>4</w:t>
            </w:r>
            <w:r>
              <w:rPr>
                <w:rFonts w:ascii="Arial" w:hAnsi="Arial" w:cs="Arial"/>
                <w:color w:val="000000"/>
                <w:sz w:val="18"/>
                <w:szCs w:val="18"/>
              </w:rPr>
              <w:t xml:space="preserve">) </w:t>
            </w:r>
            <w:r w:rsidRPr="00444222">
              <w:rPr>
                <w:rFonts w:ascii="Arial" w:hAnsi="Arial" w:cs="Arial"/>
                <w:color w:val="000000"/>
                <w:sz w:val="18"/>
                <w:szCs w:val="18"/>
              </w:rPr>
              <w:t>solution</w:t>
            </w:r>
            <w:r>
              <w:rPr>
                <w:rFonts w:ascii="Arial" w:hAnsi="Arial" w:cs="Arial"/>
                <w:color w:val="000000"/>
                <w:sz w:val="18"/>
                <w:szCs w:val="18"/>
              </w:rPr>
              <w:t xml:space="preserve"> </w:t>
            </w:r>
            <w:r w:rsidRPr="00444222">
              <w:rPr>
                <w:rFonts w:ascii="Arial" w:hAnsi="Arial" w:cs="Arial"/>
                <w:color w:val="000000"/>
                <w:sz w:val="18"/>
                <w:szCs w:val="18"/>
              </w:rPr>
              <w:t>(Section</w:t>
            </w:r>
            <w:r>
              <w:rPr>
                <w:rFonts w:ascii="Arial" w:hAnsi="Arial" w:cs="Arial"/>
                <w:color w:val="000000"/>
                <w:sz w:val="18"/>
                <w:szCs w:val="18"/>
              </w:rPr>
              <w:t xml:space="preserve"> </w:t>
            </w:r>
            <w:r w:rsidRPr="00444222">
              <w:rPr>
                <w:rFonts w:ascii="Arial" w:hAnsi="Arial" w:cs="Arial"/>
                <w:color w:val="000000"/>
                <w:sz w:val="18"/>
                <w:szCs w:val="18"/>
              </w:rPr>
              <w:t>7.9)</w:t>
            </w:r>
            <w:r>
              <w:rPr>
                <w:rFonts w:ascii="Arial" w:hAnsi="Arial" w:cs="Arial"/>
                <w:color w:val="000000"/>
                <w:sz w:val="18"/>
                <w:szCs w:val="18"/>
              </w:rPr>
              <w:t xml:space="preserve"> to reduce the excess </w:t>
            </w:r>
            <w:r w:rsidRPr="00444222">
              <w:rPr>
                <w:rFonts w:ascii="Arial" w:hAnsi="Arial" w:cs="Arial"/>
                <w:color w:val="000000"/>
                <w:sz w:val="18"/>
                <w:szCs w:val="18"/>
              </w:rPr>
              <w:t>permanganate.</w:t>
            </w:r>
          </w:p>
          <w:p w14:paraId="6A6253FC" w14:textId="77777777" w:rsidR="004B6A03" w:rsidRPr="00AD3608" w:rsidRDefault="004B6A03" w:rsidP="004B6A03">
            <w:pPr>
              <w:jc w:val="both"/>
              <w:rPr>
                <w:rFonts w:ascii="Arial" w:hAnsi="Arial" w:cs="Arial"/>
                <w:color w:val="000000"/>
                <w:sz w:val="18"/>
                <w:szCs w:val="18"/>
              </w:rPr>
            </w:pPr>
            <w:r>
              <w:rPr>
                <w:rFonts w:ascii="Arial" w:hAnsi="Arial" w:cs="Arial"/>
                <w:color w:val="000000"/>
                <w:sz w:val="18"/>
                <w:szCs w:val="18"/>
              </w:rPr>
              <w:t>Alternatively, 6 mL sodium chloride-hydroxylammonium chloride may be used per Section 7.9.</w:t>
            </w:r>
          </w:p>
        </w:tc>
      </w:tr>
      <w:tr w:rsidR="004B6A03" w:rsidRPr="009C3D45" w14:paraId="1090B2E4" w14:textId="77777777" w:rsidTr="002C02B3">
        <w:trPr>
          <w:trHeight w:val="503"/>
        </w:trPr>
        <w:tc>
          <w:tcPr>
            <w:tcW w:w="417" w:type="dxa"/>
            <w:shd w:val="clear" w:color="auto" w:fill="D9D9D9"/>
            <w:noWrap/>
            <w:vAlign w:val="center"/>
          </w:tcPr>
          <w:p w14:paraId="0C3850C7" w14:textId="77777777" w:rsidR="004B6A03" w:rsidRPr="009C3D45" w:rsidRDefault="004B6A03" w:rsidP="004B6A03">
            <w:pPr>
              <w:jc w:val="both"/>
              <w:rPr>
                <w:rFonts w:ascii="Arial" w:hAnsi="Arial" w:cs="Arial"/>
                <w:color w:val="000000"/>
                <w:sz w:val="18"/>
                <w:szCs w:val="18"/>
              </w:rPr>
            </w:pPr>
          </w:p>
        </w:tc>
        <w:tc>
          <w:tcPr>
            <w:tcW w:w="5714" w:type="dxa"/>
            <w:shd w:val="clear" w:color="auto" w:fill="D9D9D9"/>
            <w:noWrap/>
            <w:vAlign w:val="center"/>
          </w:tcPr>
          <w:p w14:paraId="677F946B" w14:textId="77777777" w:rsidR="004B6A03" w:rsidRPr="009C3D45" w:rsidRDefault="004B6A03" w:rsidP="004B6A03">
            <w:pPr>
              <w:jc w:val="both"/>
              <w:rPr>
                <w:rFonts w:ascii="Arial" w:hAnsi="Arial" w:cs="Arial"/>
                <w:color w:val="000000"/>
                <w:sz w:val="18"/>
                <w:szCs w:val="18"/>
              </w:rPr>
            </w:pPr>
            <w:r w:rsidRPr="009C3D45">
              <w:rPr>
                <w:rFonts w:ascii="Arial" w:hAnsi="Arial" w:cs="Arial"/>
                <w:b/>
                <w:color w:val="000000"/>
                <w:sz w:val="18"/>
                <w:szCs w:val="18"/>
              </w:rPr>
              <w:t>PROCEDURE</w:t>
            </w:r>
            <w:r>
              <w:rPr>
                <w:rFonts w:ascii="Arial" w:hAnsi="Arial" w:cs="Arial"/>
                <w:b/>
                <w:color w:val="000000"/>
                <w:sz w:val="18"/>
                <w:szCs w:val="18"/>
              </w:rPr>
              <w:t xml:space="preserve"> – Calibration Standard and Sample Analysis</w:t>
            </w:r>
          </w:p>
        </w:tc>
        <w:tc>
          <w:tcPr>
            <w:tcW w:w="450" w:type="dxa"/>
            <w:shd w:val="clear" w:color="auto" w:fill="D9D9D9"/>
            <w:noWrap/>
            <w:vAlign w:val="center"/>
          </w:tcPr>
          <w:p w14:paraId="246DBA91" w14:textId="77777777" w:rsidR="004B6A03" w:rsidRPr="009631EF" w:rsidRDefault="004B6A03" w:rsidP="004B6A03">
            <w:pPr>
              <w:jc w:val="both"/>
              <w:rPr>
                <w:rFonts w:ascii="Arial" w:hAnsi="Arial" w:cs="Arial"/>
                <w:b/>
                <w:sz w:val="18"/>
                <w:szCs w:val="18"/>
              </w:rPr>
            </w:pPr>
            <w:r>
              <w:rPr>
                <w:rFonts w:ascii="Arial" w:hAnsi="Arial" w:cs="Arial"/>
                <w:b/>
                <w:sz w:val="18"/>
                <w:szCs w:val="18"/>
              </w:rPr>
              <w:t>LAB</w:t>
            </w:r>
          </w:p>
        </w:tc>
        <w:tc>
          <w:tcPr>
            <w:tcW w:w="450" w:type="dxa"/>
            <w:shd w:val="clear" w:color="auto" w:fill="D9D9D9"/>
            <w:noWrap/>
            <w:vAlign w:val="center"/>
          </w:tcPr>
          <w:p w14:paraId="209B2385" w14:textId="77777777" w:rsidR="004B6A03" w:rsidRPr="009631EF" w:rsidRDefault="004B6A03" w:rsidP="004B6A03">
            <w:pPr>
              <w:jc w:val="both"/>
              <w:rPr>
                <w:rFonts w:ascii="Arial" w:hAnsi="Arial" w:cs="Arial"/>
                <w:b/>
                <w:sz w:val="18"/>
                <w:szCs w:val="18"/>
              </w:rPr>
            </w:pPr>
            <w:r>
              <w:rPr>
                <w:rFonts w:ascii="Arial" w:hAnsi="Arial" w:cs="Arial"/>
                <w:b/>
                <w:sz w:val="18"/>
                <w:szCs w:val="18"/>
              </w:rPr>
              <w:t>SOP</w:t>
            </w:r>
          </w:p>
        </w:tc>
        <w:tc>
          <w:tcPr>
            <w:tcW w:w="3870" w:type="dxa"/>
            <w:shd w:val="clear" w:color="auto" w:fill="D9D9D9"/>
            <w:vAlign w:val="center"/>
          </w:tcPr>
          <w:p w14:paraId="7AAE6CCB" w14:textId="77777777" w:rsidR="004B6A03" w:rsidRPr="009C3D45" w:rsidRDefault="004B6A03" w:rsidP="004B6A03">
            <w:pPr>
              <w:tabs>
                <w:tab w:val="left" w:pos="-18"/>
                <w:tab w:val="left" w:pos="720"/>
              </w:tabs>
              <w:suppressAutoHyphens/>
              <w:ind w:left="-18"/>
              <w:jc w:val="both"/>
              <w:rPr>
                <w:rFonts w:ascii="Arial" w:hAnsi="Arial" w:cs="Arial"/>
                <w:color w:val="000000"/>
                <w:sz w:val="18"/>
                <w:szCs w:val="18"/>
              </w:rPr>
            </w:pPr>
            <w:r w:rsidRPr="009C3D45">
              <w:rPr>
                <w:rFonts w:ascii="Arial" w:hAnsi="Arial" w:cs="Arial"/>
                <w:b/>
                <w:bCs/>
                <w:color w:val="000000"/>
                <w:spacing w:val="-2"/>
                <w:sz w:val="18"/>
                <w:szCs w:val="18"/>
              </w:rPr>
              <w:t>EXPLANATION</w:t>
            </w:r>
          </w:p>
        </w:tc>
      </w:tr>
      <w:tr w:rsidR="004B6A03" w:rsidRPr="009C3D45" w14:paraId="31E3B86F" w14:textId="77777777" w:rsidTr="00EF1BFA">
        <w:trPr>
          <w:trHeight w:val="503"/>
        </w:trPr>
        <w:tc>
          <w:tcPr>
            <w:tcW w:w="417" w:type="dxa"/>
            <w:noWrap/>
            <w:vAlign w:val="center"/>
          </w:tcPr>
          <w:p w14:paraId="1A2B9425" w14:textId="77777777" w:rsidR="004B6A03" w:rsidRPr="00EF1BFA" w:rsidRDefault="004B6A03" w:rsidP="004B6A03">
            <w:pPr>
              <w:jc w:val="both"/>
              <w:rPr>
                <w:rFonts w:ascii="Arial" w:hAnsi="Arial" w:cs="Arial"/>
                <w:color w:val="000000"/>
                <w:sz w:val="18"/>
                <w:szCs w:val="18"/>
              </w:rPr>
            </w:pPr>
            <w:r>
              <w:rPr>
                <w:rFonts w:ascii="Arial" w:hAnsi="Arial" w:cs="Arial"/>
                <w:color w:val="000000"/>
                <w:sz w:val="18"/>
                <w:szCs w:val="18"/>
              </w:rPr>
              <w:t>2</w:t>
            </w:r>
            <w:r w:rsidR="00D47C22">
              <w:rPr>
                <w:rFonts w:ascii="Arial" w:hAnsi="Arial" w:cs="Arial"/>
                <w:color w:val="000000"/>
                <w:sz w:val="18"/>
                <w:szCs w:val="18"/>
              </w:rPr>
              <w:t>3</w:t>
            </w:r>
          </w:p>
        </w:tc>
        <w:tc>
          <w:tcPr>
            <w:tcW w:w="5714" w:type="dxa"/>
            <w:noWrap/>
            <w:vAlign w:val="center"/>
          </w:tcPr>
          <w:p w14:paraId="14DF1594" w14:textId="77777777" w:rsidR="004B6A03" w:rsidRPr="00EF1BFA" w:rsidRDefault="004B6A03" w:rsidP="004B6A03">
            <w:pPr>
              <w:jc w:val="both"/>
              <w:rPr>
                <w:rFonts w:ascii="Arial" w:hAnsi="Arial" w:cs="Arial"/>
                <w:color w:val="000000"/>
                <w:sz w:val="18"/>
                <w:szCs w:val="18"/>
              </w:rPr>
            </w:pPr>
            <w:r>
              <w:rPr>
                <w:rFonts w:ascii="Arial" w:hAnsi="Arial" w:cs="Arial"/>
                <w:color w:val="000000"/>
                <w:sz w:val="18"/>
                <w:szCs w:val="18"/>
              </w:rPr>
              <w:t xml:space="preserve">Is the </w:t>
            </w:r>
            <w:r w:rsidRPr="00FE0C8D">
              <w:rPr>
                <w:rFonts w:ascii="Arial" w:hAnsi="Arial" w:cs="Arial"/>
                <w:color w:val="000000"/>
                <w:sz w:val="18"/>
                <w:szCs w:val="18"/>
              </w:rPr>
              <w:t>SnCl</w:t>
            </w:r>
            <w:r>
              <w:rPr>
                <w:rFonts w:ascii="Arial" w:hAnsi="Arial" w:cs="Arial"/>
                <w:color w:val="000000"/>
                <w:sz w:val="18"/>
                <w:szCs w:val="18"/>
                <w:vertAlign w:val="subscript"/>
              </w:rPr>
              <w:t>2</w:t>
            </w:r>
            <w:r>
              <w:rPr>
                <w:rFonts w:ascii="Arial" w:hAnsi="Arial" w:cs="Arial"/>
                <w:color w:val="000000"/>
                <w:sz w:val="18"/>
                <w:szCs w:val="18"/>
              </w:rPr>
              <w:t xml:space="preserve"> solution stirred continuously during use, as recommended?</w:t>
            </w:r>
            <w:r w:rsidRPr="009C3D45">
              <w:rPr>
                <w:rFonts w:ascii="Arial" w:hAnsi="Arial" w:cs="Arial"/>
                <w:color w:val="000000"/>
                <w:sz w:val="18"/>
                <w:szCs w:val="18"/>
              </w:rPr>
              <w:t xml:space="preserve"> [EPA Method 245.1, Rev. 3.0, 1994,</w:t>
            </w:r>
            <w:r>
              <w:rPr>
                <w:rFonts w:ascii="Arial" w:hAnsi="Arial" w:cs="Arial"/>
                <w:color w:val="000000"/>
                <w:sz w:val="18"/>
                <w:szCs w:val="18"/>
              </w:rPr>
              <w:t xml:space="preserve"> Section 7.10]</w:t>
            </w:r>
          </w:p>
        </w:tc>
        <w:tc>
          <w:tcPr>
            <w:tcW w:w="450" w:type="dxa"/>
            <w:noWrap/>
            <w:vAlign w:val="center"/>
          </w:tcPr>
          <w:p w14:paraId="4D4B82D7" w14:textId="77777777" w:rsidR="004B6A03" w:rsidRPr="00EF1BFA" w:rsidRDefault="004B6A03" w:rsidP="004B6A03">
            <w:pPr>
              <w:jc w:val="both"/>
              <w:rPr>
                <w:rFonts w:ascii="Arial" w:hAnsi="Arial" w:cs="Arial"/>
                <w:sz w:val="18"/>
                <w:szCs w:val="18"/>
              </w:rPr>
            </w:pPr>
          </w:p>
        </w:tc>
        <w:tc>
          <w:tcPr>
            <w:tcW w:w="450" w:type="dxa"/>
            <w:noWrap/>
            <w:vAlign w:val="center"/>
          </w:tcPr>
          <w:p w14:paraId="64E75529" w14:textId="77777777" w:rsidR="004B6A03" w:rsidRPr="00EF1BFA" w:rsidRDefault="004B6A03" w:rsidP="004B6A03">
            <w:pPr>
              <w:jc w:val="both"/>
              <w:rPr>
                <w:rFonts w:ascii="Arial" w:hAnsi="Arial" w:cs="Arial"/>
                <w:sz w:val="18"/>
                <w:szCs w:val="18"/>
              </w:rPr>
            </w:pPr>
          </w:p>
        </w:tc>
        <w:tc>
          <w:tcPr>
            <w:tcW w:w="3870" w:type="dxa"/>
            <w:vAlign w:val="center"/>
          </w:tcPr>
          <w:p w14:paraId="19BAE4AE" w14:textId="77777777" w:rsidR="004B6A03" w:rsidRPr="00EF1BFA" w:rsidRDefault="004B6A03" w:rsidP="004B6A03">
            <w:pPr>
              <w:tabs>
                <w:tab w:val="left" w:pos="-18"/>
                <w:tab w:val="left" w:pos="720"/>
              </w:tabs>
              <w:suppressAutoHyphens/>
              <w:ind w:left="-18"/>
              <w:jc w:val="both"/>
              <w:rPr>
                <w:rFonts w:ascii="Arial" w:hAnsi="Arial" w:cs="Arial"/>
                <w:bCs/>
                <w:color w:val="000000"/>
                <w:spacing w:val="-2"/>
                <w:sz w:val="18"/>
                <w:szCs w:val="18"/>
              </w:rPr>
            </w:pPr>
            <w:r w:rsidRPr="00EF1BFA">
              <w:rPr>
                <w:rFonts w:ascii="Arial" w:hAnsi="Arial" w:cs="Arial"/>
                <w:bCs/>
                <w:color w:val="000000"/>
                <w:spacing w:val="-2"/>
                <w:sz w:val="18"/>
                <w:szCs w:val="18"/>
              </w:rPr>
              <w:t>Stannous chloride solution - Add 25 g of SnCl</w:t>
            </w:r>
            <w:r>
              <w:rPr>
                <w:rFonts w:ascii="Arial" w:hAnsi="Arial" w:cs="Arial"/>
                <w:bCs/>
                <w:color w:val="000000"/>
                <w:spacing w:val="-2"/>
                <w:sz w:val="18"/>
                <w:szCs w:val="18"/>
                <w:vertAlign w:val="subscript"/>
              </w:rPr>
              <w:t>2</w:t>
            </w:r>
            <w:r>
              <w:rPr>
                <w:rFonts w:ascii="Arial" w:hAnsi="Arial" w:cs="Arial"/>
                <w:bCs/>
                <w:color w:val="000000"/>
                <w:spacing w:val="-2"/>
                <w:sz w:val="18"/>
                <w:szCs w:val="18"/>
              </w:rPr>
              <w:t xml:space="preserve"> </w:t>
            </w:r>
            <w:r w:rsidRPr="00EF1BFA">
              <w:rPr>
                <w:rFonts w:ascii="Arial" w:hAnsi="Arial" w:cs="Arial"/>
                <w:bCs/>
                <w:color w:val="000000"/>
                <w:spacing w:val="-2"/>
                <w:sz w:val="18"/>
                <w:szCs w:val="18"/>
              </w:rPr>
              <w:t>• 2H</w:t>
            </w:r>
            <w:r w:rsidRPr="00EF1BFA">
              <w:rPr>
                <w:rFonts w:ascii="Arial" w:hAnsi="Arial" w:cs="Arial"/>
                <w:bCs/>
                <w:color w:val="000000"/>
                <w:spacing w:val="-2"/>
                <w:sz w:val="18"/>
                <w:szCs w:val="18"/>
                <w:vertAlign w:val="subscript"/>
              </w:rPr>
              <w:t>2</w:t>
            </w:r>
            <w:r w:rsidRPr="00EF1BFA">
              <w:rPr>
                <w:rFonts w:ascii="Arial" w:hAnsi="Arial" w:cs="Arial"/>
                <w:bCs/>
                <w:color w:val="000000"/>
                <w:spacing w:val="-2"/>
                <w:sz w:val="18"/>
                <w:szCs w:val="18"/>
              </w:rPr>
              <w:t>O to 250 mL of 0.5 N H</w:t>
            </w:r>
            <w:r w:rsidRPr="00EF1BFA">
              <w:rPr>
                <w:rFonts w:ascii="Arial" w:hAnsi="Arial" w:cs="Arial"/>
                <w:bCs/>
                <w:color w:val="000000"/>
                <w:spacing w:val="-2"/>
                <w:sz w:val="18"/>
                <w:szCs w:val="18"/>
                <w:vertAlign w:val="subscript"/>
              </w:rPr>
              <w:t>2</w:t>
            </w:r>
            <w:r w:rsidRPr="00EF1BFA">
              <w:rPr>
                <w:rFonts w:ascii="Arial" w:hAnsi="Arial" w:cs="Arial"/>
                <w:bCs/>
                <w:color w:val="000000"/>
                <w:spacing w:val="-2"/>
                <w:sz w:val="18"/>
                <w:szCs w:val="18"/>
              </w:rPr>
              <w:t>SO</w:t>
            </w:r>
            <w:r w:rsidRPr="00EF1BFA">
              <w:rPr>
                <w:rFonts w:ascii="Arial" w:hAnsi="Arial" w:cs="Arial"/>
                <w:bCs/>
                <w:color w:val="000000"/>
                <w:spacing w:val="-2"/>
                <w:sz w:val="18"/>
                <w:szCs w:val="18"/>
                <w:vertAlign w:val="subscript"/>
              </w:rPr>
              <w:t>4</w:t>
            </w:r>
            <w:r w:rsidRPr="00EF1BFA">
              <w:rPr>
                <w:rFonts w:ascii="Arial" w:hAnsi="Arial" w:cs="Arial"/>
                <w:bCs/>
                <w:color w:val="000000"/>
                <w:spacing w:val="-2"/>
                <w:sz w:val="18"/>
                <w:szCs w:val="18"/>
              </w:rPr>
              <w:t xml:space="preserve"> (Section 7.4.1). This mixture is a suspension and </w:t>
            </w:r>
            <w:r w:rsidRPr="00AA2233">
              <w:rPr>
                <w:rFonts w:ascii="Arial" w:hAnsi="Arial" w:cs="Arial"/>
                <w:bCs/>
                <w:color w:val="000000"/>
                <w:spacing w:val="-2"/>
                <w:sz w:val="18"/>
                <w:szCs w:val="18"/>
                <w:u w:val="single"/>
              </w:rPr>
              <w:t xml:space="preserve">should </w:t>
            </w:r>
            <w:r w:rsidRPr="00EF1BFA">
              <w:rPr>
                <w:rFonts w:ascii="Arial" w:hAnsi="Arial" w:cs="Arial"/>
                <w:bCs/>
                <w:color w:val="000000"/>
                <w:spacing w:val="-2"/>
                <w:sz w:val="18"/>
                <w:szCs w:val="18"/>
              </w:rPr>
              <w:t>be stirred continuously during use.</w:t>
            </w:r>
          </w:p>
        </w:tc>
      </w:tr>
      <w:tr w:rsidR="004B6A03" w:rsidRPr="009C3D45" w14:paraId="755A20C0" w14:textId="77777777" w:rsidTr="000973B4">
        <w:trPr>
          <w:trHeight w:val="692"/>
        </w:trPr>
        <w:tc>
          <w:tcPr>
            <w:tcW w:w="417" w:type="dxa"/>
            <w:noWrap/>
            <w:vAlign w:val="center"/>
          </w:tcPr>
          <w:p w14:paraId="08275045" w14:textId="77777777" w:rsidR="004B6A03" w:rsidRPr="009C3D45" w:rsidRDefault="004B6A03" w:rsidP="004B6A03">
            <w:pPr>
              <w:jc w:val="both"/>
              <w:rPr>
                <w:rFonts w:ascii="Arial" w:hAnsi="Arial" w:cs="Arial"/>
                <w:color w:val="000000"/>
                <w:sz w:val="18"/>
                <w:szCs w:val="18"/>
              </w:rPr>
            </w:pPr>
            <w:r>
              <w:rPr>
                <w:rFonts w:ascii="Arial" w:hAnsi="Arial" w:cs="Arial"/>
                <w:color w:val="000000"/>
                <w:sz w:val="18"/>
                <w:szCs w:val="18"/>
              </w:rPr>
              <w:t>2</w:t>
            </w:r>
            <w:r w:rsidR="00D47C22">
              <w:rPr>
                <w:rFonts w:ascii="Arial" w:hAnsi="Arial" w:cs="Arial"/>
                <w:color w:val="000000"/>
                <w:sz w:val="18"/>
                <w:szCs w:val="18"/>
              </w:rPr>
              <w:t>4</w:t>
            </w:r>
          </w:p>
        </w:tc>
        <w:tc>
          <w:tcPr>
            <w:tcW w:w="5714" w:type="dxa"/>
            <w:noWrap/>
            <w:vAlign w:val="center"/>
          </w:tcPr>
          <w:p w14:paraId="673F27A7" w14:textId="77777777" w:rsidR="004B6A03" w:rsidRPr="009C3D45" w:rsidRDefault="004B6A03" w:rsidP="004B6A03">
            <w:pPr>
              <w:jc w:val="both"/>
              <w:rPr>
                <w:rFonts w:ascii="Arial" w:hAnsi="Arial" w:cs="Arial"/>
                <w:color w:val="000000"/>
                <w:sz w:val="18"/>
                <w:szCs w:val="18"/>
              </w:rPr>
            </w:pPr>
            <w:r>
              <w:rPr>
                <w:rFonts w:ascii="Arial" w:hAnsi="Arial" w:cs="Arial"/>
                <w:color w:val="000000"/>
                <w:sz w:val="18"/>
                <w:szCs w:val="18"/>
              </w:rPr>
              <w:t xml:space="preserve">Is 5 mL of </w:t>
            </w:r>
            <w:r w:rsidRPr="00FE0C8D">
              <w:rPr>
                <w:rFonts w:ascii="Arial" w:hAnsi="Arial" w:cs="Arial"/>
                <w:color w:val="000000"/>
                <w:sz w:val="18"/>
                <w:szCs w:val="18"/>
              </w:rPr>
              <w:t>SnCl</w:t>
            </w:r>
            <w:r>
              <w:rPr>
                <w:rFonts w:ascii="Arial" w:hAnsi="Arial" w:cs="Arial"/>
                <w:color w:val="000000"/>
                <w:sz w:val="18"/>
                <w:szCs w:val="18"/>
                <w:vertAlign w:val="subscript"/>
              </w:rPr>
              <w:t>2</w:t>
            </w:r>
            <w:r>
              <w:rPr>
                <w:rFonts w:ascii="Arial" w:hAnsi="Arial" w:cs="Arial"/>
                <w:color w:val="000000"/>
                <w:sz w:val="18"/>
                <w:szCs w:val="18"/>
              </w:rPr>
              <w:t xml:space="preserve"> </w:t>
            </w:r>
            <w:r w:rsidRPr="00FE0C8D">
              <w:rPr>
                <w:rFonts w:ascii="Arial" w:hAnsi="Arial" w:cs="Arial"/>
                <w:color w:val="000000"/>
                <w:sz w:val="18"/>
                <w:szCs w:val="18"/>
              </w:rPr>
              <w:t xml:space="preserve">solution </w:t>
            </w:r>
            <w:r>
              <w:rPr>
                <w:rFonts w:ascii="Arial" w:hAnsi="Arial" w:cs="Arial"/>
                <w:color w:val="000000"/>
                <w:sz w:val="18"/>
                <w:szCs w:val="18"/>
              </w:rPr>
              <w:t xml:space="preserve">added to each </w:t>
            </w:r>
            <w:r w:rsidRPr="00AA2233">
              <w:rPr>
                <w:rFonts w:ascii="Arial" w:hAnsi="Arial"/>
                <w:b/>
                <w:color w:val="000000"/>
                <w:sz w:val="18"/>
              </w:rPr>
              <w:t>standard</w:t>
            </w:r>
            <w:r>
              <w:rPr>
                <w:rFonts w:ascii="Arial" w:hAnsi="Arial" w:cs="Arial"/>
                <w:color w:val="000000"/>
                <w:sz w:val="18"/>
                <w:szCs w:val="18"/>
              </w:rPr>
              <w:t xml:space="preserve"> individually, and immediately attached to the aeration apparatus? </w:t>
            </w:r>
            <w:r w:rsidRPr="009C3D45">
              <w:rPr>
                <w:rFonts w:ascii="Arial" w:hAnsi="Arial" w:cs="Arial"/>
                <w:color w:val="000000"/>
                <w:sz w:val="18"/>
                <w:szCs w:val="18"/>
              </w:rPr>
              <w:t>[EPA Method 245.1, Rev. 3.0, 1994,</w:t>
            </w:r>
            <w:r>
              <w:rPr>
                <w:rFonts w:ascii="Arial" w:hAnsi="Arial" w:cs="Arial"/>
                <w:color w:val="000000"/>
                <w:sz w:val="18"/>
                <w:szCs w:val="18"/>
              </w:rPr>
              <w:t xml:space="preserve"> Section 11.2.3</w:t>
            </w:r>
            <w:r w:rsidRPr="009C3D45">
              <w:rPr>
                <w:rFonts w:ascii="Arial" w:hAnsi="Arial" w:cs="Arial"/>
                <w:color w:val="000000"/>
                <w:sz w:val="18"/>
                <w:szCs w:val="18"/>
              </w:rPr>
              <w:t>]</w:t>
            </w:r>
          </w:p>
        </w:tc>
        <w:tc>
          <w:tcPr>
            <w:tcW w:w="450" w:type="dxa"/>
            <w:tcBorders>
              <w:bottom w:val="single" w:sz="4" w:space="0" w:color="auto"/>
            </w:tcBorders>
            <w:shd w:val="clear" w:color="auto" w:fill="FFFFFF"/>
            <w:noWrap/>
            <w:vAlign w:val="center"/>
          </w:tcPr>
          <w:p w14:paraId="7CE12188" w14:textId="77777777" w:rsidR="004B6A03" w:rsidRPr="009C3D45" w:rsidRDefault="004B6A03" w:rsidP="004B6A03">
            <w:pPr>
              <w:jc w:val="both"/>
              <w:rPr>
                <w:rFonts w:ascii="Arial" w:hAnsi="Arial" w:cs="Arial"/>
                <w:color w:val="000000"/>
                <w:sz w:val="18"/>
                <w:szCs w:val="18"/>
              </w:rPr>
            </w:pPr>
          </w:p>
        </w:tc>
        <w:tc>
          <w:tcPr>
            <w:tcW w:w="450" w:type="dxa"/>
            <w:shd w:val="clear" w:color="auto" w:fill="FFFFFF"/>
            <w:noWrap/>
            <w:vAlign w:val="center"/>
          </w:tcPr>
          <w:p w14:paraId="63D065E0" w14:textId="77777777" w:rsidR="004B6A03" w:rsidRPr="009C3D45" w:rsidRDefault="004B6A03" w:rsidP="004B6A03">
            <w:pPr>
              <w:jc w:val="both"/>
              <w:rPr>
                <w:rFonts w:ascii="Arial" w:hAnsi="Arial" w:cs="Arial"/>
                <w:color w:val="000000"/>
                <w:sz w:val="18"/>
                <w:szCs w:val="18"/>
              </w:rPr>
            </w:pPr>
          </w:p>
        </w:tc>
        <w:tc>
          <w:tcPr>
            <w:tcW w:w="3870" w:type="dxa"/>
            <w:vAlign w:val="center"/>
          </w:tcPr>
          <w:p w14:paraId="4CE12BCC" w14:textId="77777777" w:rsidR="004B6A03" w:rsidRPr="009C3D45" w:rsidRDefault="004B6A03" w:rsidP="004B6A03">
            <w:pPr>
              <w:jc w:val="both"/>
              <w:rPr>
                <w:rFonts w:ascii="Arial" w:hAnsi="Arial" w:cs="Arial"/>
                <w:color w:val="000000"/>
                <w:sz w:val="18"/>
                <w:szCs w:val="18"/>
              </w:rPr>
            </w:pPr>
            <w:r w:rsidRPr="00FE0C8D">
              <w:rPr>
                <w:rFonts w:ascii="Arial" w:hAnsi="Arial" w:cs="Arial"/>
                <w:color w:val="000000"/>
                <w:sz w:val="18"/>
                <w:szCs w:val="18"/>
              </w:rPr>
              <w:t>Treating each standard solution container individually, add 5 mL of SnCl</w:t>
            </w:r>
            <w:r>
              <w:rPr>
                <w:rFonts w:ascii="Arial" w:hAnsi="Arial" w:cs="Arial"/>
                <w:color w:val="000000"/>
                <w:sz w:val="18"/>
                <w:szCs w:val="18"/>
                <w:vertAlign w:val="subscript"/>
              </w:rPr>
              <w:t>2</w:t>
            </w:r>
            <w:r>
              <w:rPr>
                <w:rFonts w:ascii="Arial" w:hAnsi="Arial" w:cs="Arial"/>
                <w:color w:val="000000"/>
                <w:sz w:val="18"/>
                <w:szCs w:val="18"/>
              </w:rPr>
              <w:t xml:space="preserve"> </w:t>
            </w:r>
            <w:r w:rsidRPr="00FE0C8D">
              <w:rPr>
                <w:rFonts w:ascii="Arial" w:hAnsi="Arial" w:cs="Arial"/>
                <w:color w:val="000000"/>
                <w:sz w:val="18"/>
                <w:szCs w:val="18"/>
              </w:rPr>
              <w:t>solution (Section 7.10) and immediately attach the container to the aeration</w:t>
            </w:r>
            <w:r>
              <w:rPr>
                <w:rFonts w:ascii="Arial" w:hAnsi="Arial" w:cs="Arial"/>
                <w:color w:val="000000"/>
                <w:sz w:val="18"/>
                <w:szCs w:val="18"/>
              </w:rPr>
              <w:t xml:space="preserve"> </w:t>
            </w:r>
            <w:r w:rsidRPr="00FE0C8D">
              <w:rPr>
                <w:rFonts w:ascii="Arial" w:hAnsi="Arial" w:cs="Arial"/>
                <w:color w:val="000000"/>
                <w:sz w:val="18"/>
                <w:szCs w:val="18"/>
              </w:rPr>
              <w:t>apparatus.</w:t>
            </w:r>
            <w:r>
              <w:rPr>
                <w:rFonts w:ascii="Arial" w:hAnsi="Arial" w:cs="Arial"/>
                <w:color w:val="000000"/>
                <w:sz w:val="18"/>
                <w:szCs w:val="18"/>
              </w:rPr>
              <w:t xml:space="preserve"> </w:t>
            </w:r>
          </w:p>
        </w:tc>
      </w:tr>
      <w:tr w:rsidR="004B6A03" w:rsidRPr="009C3D45" w14:paraId="0DF9CE4C" w14:textId="77777777" w:rsidTr="000973B4">
        <w:trPr>
          <w:trHeight w:val="692"/>
        </w:trPr>
        <w:tc>
          <w:tcPr>
            <w:tcW w:w="417" w:type="dxa"/>
            <w:noWrap/>
            <w:vAlign w:val="center"/>
          </w:tcPr>
          <w:p w14:paraId="1DA75851" w14:textId="77777777" w:rsidR="004B6A03" w:rsidRPr="009C3D45" w:rsidRDefault="004B6A03" w:rsidP="004B6A03">
            <w:pPr>
              <w:jc w:val="both"/>
              <w:rPr>
                <w:rFonts w:ascii="Arial" w:hAnsi="Arial" w:cs="Arial"/>
                <w:color w:val="000000"/>
                <w:sz w:val="18"/>
                <w:szCs w:val="18"/>
              </w:rPr>
            </w:pPr>
            <w:r>
              <w:rPr>
                <w:rFonts w:ascii="Arial" w:hAnsi="Arial" w:cs="Arial"/>
                <w:color w:val="000000"/>
                <w:sz w:val="18"/>
                <w:szCs w:val="18"/>
              </w:rPr>
              <w:t>2</w:t>
            </w:r>
            <w:r w:rsidR="00D47C22">
              <w:rPr>
                <w:rFonts w:ascii="Arial" w:hAnsi="Arial" w:cs="Arial"/>
                <w:color w:val="000000"/>
                <w:sz w:val="18"/>
                <w:szCs w:val="18"/>
              </w:rPr>
              <w:t>5</w:t>
            </w:r>
          </w:p>
        </w:tc>
        <w:tc>
          <w:tcPr>
            <w:tcW w:w="5714" w:type="dxa"/>
            <w:noWrap/>
            <w:vAlign w:val="center"/>
          </w:tcPr>
          <w:p w14:paraId="37F3EAED" w14:textId="77777777" w:rsidR="004B6A03" w:rsidRPr="009C3D45" w:rsidRDefault="004B6A03" w:rsidP="004B6A03">
            <w:pPr>
              <w:jc w:val="both"/>
              <w:rPr>
                <w:rFonts w:ascii="Arial" w:hAnsi="Arial" w:cs="Arial"/>
                <w:color w:val="000000"/>
                <w:spacing w:val="-2"/>
                <w:sz w:val="18"/>
                <w:szCs w:val="18"/>
              </w:rPr>
            </w:pPr>
            <w:r>
              <w:rPr>
                <w:rFonts w:ascii="Arial" w:hAnsi="Arial" w:cs="Arial"/>
                <w:color w:val="000000"/>
                <w:sz w:val="18"/>
                <w:szCs w:val="18"/>
              </w:rPr>
              <w:t xml:space="preserve">Is the absorbance allowed to reach its maximum response, approximately 30 seconds to one minute, before the bypass valve is opened and the response allowed to return to its minimum value? </w:t>
            </w:r>
            <w:r w:rsidRPr="009C3D45">
              <w:rPr>
                <w:rFonts w:ascii="Arial" w:hAnsi="Arial" w:cs="Arial"/>
                <w:color w:val="000000"/>
                <w:sz w:val="18"/>
                <w:szCs w:val="18"/>
              </w:rPr>
              <w:t>[EPA Method 245.1, Rev. 3.0, 1994,</w:t>
            </w:r>
            <w:r>
              <w:rPr>
                <w:rFonts w:ascii="Arial" w:hAnsi="Arial" w:cs="Arial"/>
                <w:color w:val="000000"/>
                <w:sz w:val="18"/>
                <w:szCs w:val="18"/>
              </w:rPr>
              <w:t xml:space="preserve"> Section 11.2.3</w:t>
            </w:r>
            <w:r w:rsidRPr="009C3D45">
              <w:rPr>
                <w:rFonts w:ascii="Arial" w:hAnsi="Arial" w:cs="Arial"/>
                <w:color w:val="000000"/>
                <w:sz w:val="18"/>
                <w:szCs w:val="18"/>
              </w:rPr>
              <w:t>]</w:t>
            </w:r>
          </w:p>
        </w:tc>
        <w:tc>
          <w:tcPr>
            <w:tcW w:w="450" w:type="dxa"/>
            <w:tcBorders>
              <w:bottom w:val="single" w:sz="4" w:space="0" w:color="auto"/>
            </w:tcBorders>
            <w:shd w:val="clear" w:color="auto" w:fill="FFFFFF"/>
            <w:noWrap/>
            <w:vAlign w:val="center"/>
          </w:tcPr>
          <w:p w14:paraId="23885539" w14:textId="77777777" w:rsidR="004B6A03" w:rsidRPr="009C3D45" w:rsidRDefault="004B6A03" w:rsidP="004B6A03">
            <w:pPr>
              <w:jc w:val="both"/>
              <w:rPr>
                <w:rFonts w:ascii="Arial" w:hAnsi="Arial" w:cs="Arial"/>
                <w:color w:val="000000"/>
                <w:sz w:val="18"/>
                <w:szCs w:val="18"/>
              </w:rPr>
            </w:pPr>
          </w:p>
        </w:tc>
        <w:tc>
          <w:tcPr>
            <w:tcW w:w="450" w:type="dxa"/>
            <w:shd w:val="clear" w:color="auto" w:fill="FFFFFF"/>
            <w:noWrap/>
            <w:vAlign w:val="center"/>
          </w:tcPr>
          <w:p w14:paraId="403A3E5A" w14:textId="77777777" w:rsidR="004B6A03" w:rsidRPr="009C3D45" w:rsidRDefault="004B6A03" w:rsidP="004B6A03">
            <w:pPr>
              <w:jc w:val="both"/>
              <w:rPr>
                <w:rFonts w:ascii="Arial" w:hAnsi="Arial" w:cs="Arial"/>
                <w:color w:val="000000"/>
                <w:sz w:val="18"/>
                <w:szCs w:val="18"/>
              </w:rPr>
            </w:pPr>
          </w:p>
        </w:tc>
        <w:tc>
          <w:tcPr>
            <w:tcW w:w="3870" w:type="dxa"/>
            <w:vAlign w:val="center"/>
          </w:tcPr>
          <w:p w14:paraId="1576E9F3" w14:textId="77777777" w:rsidR="004B6A03" w:rsidRPr="009C3D45" w:rsidRDefault="004B6A03" w:rsidP="004B6A03">
            <w:pPr>
              <w:jc w:val="both"/>
              <w:rPr>
                <w:rFonts w:ascii="Arial" w:hAnsi="Arial" w:cs="Arial"/>
                <w:color w:val="000000"/>
                <w:sz w:val="18"/>
                <w:szCs w:val="18"/>
              </w:rPr>
            </w:pPr>
            <w:r w:rsidRPr="00FE0C8D">
              <w:rPr>
                <w:rFonts w:ascii="Arial" w:hAnsi="Arial" w:cs="Arial"/>
                <w:color w:val="000000"/>
                <w:sz w:val="18"/>
                <w:szCs w:val="18"/>
              </w:rPr>
              <w:t>The</w:t>
            </w:r>
            <w:r>
              <w:rPr>
                <w:rFonts w:ascii="Arial" w:hAnsi="Arial" w:cs="Arial"/>
                <w:color w:val="000000"/>
                <w:sz w:val="18"/>
                <w:szCs w:val="18"/>
              </w:rPr>
              <w:t xml:space="preserve"> </w:t>
            </w:r>
            <w:r w:rsidRPr="00FE0C8D">
              <w:rPr>
                <w:rFonts w:ascii="Arial" w:hAnsi="Arial" w:cs="Arial"/>
                <w:color w:val="000000"/>
                <w:sz w:val="18"/>
                <w:szCs w:val="18"/>
              </w:rPr>
              <w:t>absorbance,</w:t>
            </w:r>
            <w:r>
              <w:rPr>
                <w:rFonts w:ascii="Arial" w:hAnsi="Arial" w:cs="Arial"/>
                <w:color w:val="000000"/>
                <w:sz w:val="18"/>
                <w:szCs w:val="18"/>
              </w:rPr>
              <w:t xml:space="preserve"> </w:t>
            </w:r>
            <w:r w:rsidRPr="00FE0C8D">
              <w:rPr>
                <w:rFonts w:ascii="Arial" w:hAnsi="Arial" w:cs="Arial"/>
                <w:color w:val="000000"/>
                <w:sz w:val="18"/>
                <w:szCs w:val="18"/>
              </w:rPr>
              <w:t>as</w:t>
            </w:r>
            <w:r>
              <w:rPr>
                <w:rFonts w:ascii="Arial" w:hAnsi="Arial" w:cs="Arial"/>
                <w:color w:val="000000"/>
                <w:sz w:val="18"/>
                <w:szCs w:val="18"/>
              </w:rPr>
              <w:t xml:space="preserve"> </w:t>
            </w:r>
            <w:r w:rsidRPr="00FE0C8D">
              <w:rPr>
                <w:rFonts w:ascii="Arial" w:hAnsi="Arial" w:cs="Arial"/>
                <w:color w:val="000000"/>
                <w:sz w:val="18"/>
                <w:szCs w:val="18"/>
              </w:rPr>
              <w:t>exhibited</w:t>
            </w:r>
            <w:r>
              <w:rPr>
                <w:rFonts w:ascii="Arial" w:hAnsi="Arial" w:cs="Arial"/>
                <w:color w:val="000000"/>
                <w:sz w:val="18"/>
                <w:szCs w:val="18"/>
              </w:rPr>
              <w:t xml:space="preserve"> </w:t>
            </w:r>
            <w:r w:rsidRPr="00FE0C8D">
              <w:rPr>
                <w:rFonts w:ascii="Arial" w:hAnsi="Arial" w:cs="Arial"/>
                <w:color w:val="000000"/>
                <w:sz w:val="18"/>
                <w:szCs w:val="18"/>
              </w:rPr>
              <w:t>either</w:t>
            </w:r>
            <w:r>
              <w:rPr>
                <w:rFonts w:ascii="Arial" w:hAnsi="Arial" w:cs="Arial"/>
                <w:color w:val="000000"/>
                <w:sz w:val="18"/>
                <w:szCs w:val="18"/>
              </w:rPr>
              <w:t xml:space="preserve"> </w:t>
            </w:r>
            <w:r w:rsidRPr="00FE0C8D">
              <w:rPr>
                <w:rFonts w:ascii="Arial" w:hAnsi="Arial" w:cs="Arial"/>
                <w:color w:val="000000"/>
                <w:sz w:val="18"/>
                <w:szCs w:val="18"/>
              </w:rPr>
              <w:t>on</w:t>
            </w:r>
            <w:r>
              <w:rPr>
                <w:rFonts w:ascii="Arial" w:hAnsi="Arial" w:cs="Arial"/>
                <w:color w:val="000000"/>
                <w:sz w:val="18"/>
                <w:szCs w:val="18"/>
              </w:rPr>
              <w:t xml:space="preserve"> </w:t>
            </w:r>
            <w:r w:rsidRPr="00FE0C8D">
              <w:rPr>
                <w:rFonts w:ascii="Arial" w:hAnsi="Arial" w:cs="Arial"/>
                <w:color w:val="000000"/>
                <w:sz w:val="18"/>
                <w:szCs w:val="18"/>
              </w:rPr>
              <w:t>the</w:t>
            </w:r>
            <w:r>
              <w:rPr>
                <w:rFonts w:ascii="Arial" w:hAnsi="Arial" w:cs="Arial"/>
                <w:color w:val="000000"/>
                <w:sz w:val="18"/>
                <w:szCs w:val="18"/>
              </w:rPr>
              <w:t xml:space="preserve"> </w:t>
            </w:r>
            <w:r w:rsidRPr="00FE0C8D">
              <w:rPr>
                <w:rFonts w:ascii="Arial" w:hAnsi="Arial" w:cs="Arial"/>
                <w:color w:val="000000"/>
                <w:sz w:val="18"/>
                <w:szCs w:val="18"/>
              </w:rPr>
              <w:t>instrument</w:t>
            </w:r>
            <w:r>
              <w:rPr>
                <w:rFonts w:ascii="Arial" w:hAnsi="Arial" w:cs="Arial"/>
                <w:color w:val="000000"/>
                <w:sz w:val="18"/>
                <w:szCs w:val="18"/>
              </w:rPr>
              <w:t xml:space="preserve"> </w:t>
            </w:r>
            <w:r w:rsidRPr="00FE0C8D">
              <w:rPr>
                <w:rFonts w:ascii="Arial" w:hAnsi="Arial" w:cs="Arial"/>
                <w:color w:val="000000"/>
                <w:sz w:val="18"/>
                <w:szCs w:val="18"/>
              </w:rPr>
              <w:t>or</w:t>
            </w:r>
            <w:r>
              <w:rPr>
                <w:rFonts w:ascii="Arial" w:hAnsi="Arial" w:cs="Arial"/>
                <w:color w:val="000000"/>
                <w:sz w:val="18"/>
                <w:szCs w:val="18"/>
              </w:rPr>
              <w:t xml:space="preserve"> </w:t>
            </w:r>
            <w:r w:rsidRPr="00FE0C8D">
              <w:rPr>
                <w:rFonts w:ascii="Arial" w:hAnsi="Arial" w:cs="Arial"/>
                <w:color w:val="000000"/>
                <w:sz w:val="18"/>
                <w:szCs w:val="18"/>
              </w:rPr>
              <w:t>recording</w:t>
            </w:r>
            <w:r>
              <w:rPr>
                <w:rFonts w:ascii="Arial" w:hAnsi="Arial" w:cs="Arial"/>
                <w:color w:val="000000"/>
                <w:sz w:val="18"/>
                <w:szCs w:val="18"/>
              </w:rPr>
              <w:t xml:space="preserve"> </w:t>
            </w:r>
            <w:r w:rsidRPr="00FE0C8D">
              <w:rPr>
                <w:rFonts w:ascii="Arial" w:hAnsi="Arial" w:cs="Arial"/>
                <w:color w:val="000000"/>
                <w:sz w:val="18"/>
                <w:szCs w:val="18"/>
              </w:rPr>
              <w:t>device,</w:t>
            </w:r>
            <w:r>
              <w:rPr>
                <w:rFonts w:ascii="Arial" w:hAnsi="Arial" w:cs="Arial"/>
                <w:color w:val="000000"/>
                <w:sz w:val="18"/>
                <w:szCs w:val="18"/>
              </w:rPr>
              <w:t xml:space="preserve"> </w:t>
            </w:r>
            <w:r w:rsidRPr="00FE0C8D">
              <w:rPr>
                <w:rFonts w:ascii="Arial" w:hAnsi="Arial" w:cs="Arial"/>
                <w:color w:val="000000"/>
                <w:sz w:val="18"/>
                <w:szCs w:val="18"/>
              </w:rPr>
              <w:t>will</w:t>
            </w:r>
            <w:r>
              <w:rPr>
                <w:rFonts w:ascii="Arial" w:hAnsi="Arial" w:cs="Arial"/>
                <w:color w:val="000000"/>
                <w:sz w:val="18"/>
                <w:szCs w:val="18"/>
              </w:rPr>
              <w:t xml:space="preserve"> </w:t>
            </w:r>
            <w:r w:rsidRPr="00FE0C8D">
              <w:rPr>
                <w:rFonts w:ascii="Arial" w:hAnsi="Arial" w:cs="Arial"/>
                <w:color w:val="000000"/>
                <w:sz w:val="18"/>
                <w:szCs w:val="18"/>
              </w:rPr>
              <w:t>increase</w:t>
            </w:r>
            <w:r>
              <w:rPr>
                <w:rFonts w:ascii="Arial" w:hAnsi="Arial" w:cs="Arial"/>
                <w:color w:val="000000"/>
                <w:sz w:val="18"/>
                <w:szCs w:val="18"/>
              </w:rPr>
              <w:t xml:space="preserve"> </w:t>
            </w:r>
            <w:r w:rsidRPr="00FE0C8D">
              <w:rPr>
                <w:rFonts w:ascii="Arial" w:hAnsi="Arial" w:cs="Arial"/>
                <w:color w:val="000000"/>
                <w:sz w:val="18"/>
                <w:szCs w:val="18"/>
              </w:rPr>
              <w:t>and</w:t>
            </w:r>
            <w:r>
              <w:rPr>
                <w:rFonts w:ascii="Arial" w:hAnsi="Arial" w:cs="Arial"/>
                <w:color w:val="000000"/>
                <w:sz w:val="18"/>
                <w:szCs w:val="18"/>
              </w:rPr>
              <w:t xml:space="preserve"> </w:t>
            </w:r>
            <w:r w:rsidRPr="00FE0C8D">
              <w:rPr>
                <w:rFonts w:ascii="Arial" w:hAnsi="Arial" w:cs="Arial"/>
                <w:color w:val="000000"/>
                <w:sz w:val="18"/>
                <w:szCs w:val="18"/>
              </w:rPr>
              <w:t>reach</w:t>
            </w:r>
            <w:r>
              <w:rPr>
                <w:rFonts w:ascii="Arial" w:hAnsi="Arial" w:cs="Arial"/>
                <w:color w:val="000000"/>
                <w:sz w:val="18"/>
                <w:szCs w:val="18"/>
              </w:rPr>
              <w:t xml:space="preserve"> </w:t>
            </w:r>
            <w:r w:rsidRPr="00FE0C8D">
              <w:rPr>
                <w:rFonts w:ascii="Arial" w:hAnsi="Arial" w:cs="Arial"/>
                <w:color w:val="000000"/>
                <w:sz w:val="18"/>
                <w:szCs w:val="18"/>
              </w:rPr>
              <w:t>maximum</w:t>
            </w:r>
            <w:r>
              <w:rPr>
                <w:rFonts w:ascii="Arial" w:hAnsi="Arial" w:cs="Arial"/>
                <w:color w:val="000000"/>
                <w:sz w:val="18"/>
                <w:szCs w:val="18"/>
              </w:rPr>
              <w:t xml:space="preserve"> </w:t>
            </w:r>
            <w:r w:rsidRPr="00FE0C8D">
              <w:rPr>
                <w:rFonts w:ascii="Arial" w:hAnsi="Arial" w:cs="Arial"/>
                <w:color w:val="000000"/>
                <w:sz w:val="18"/>
                <w:szCs w:val="18"/>
              </w:rPr>
              <w:t>within</w:t>
            </w:r>
            <w:r>
              <w:rPr>
                <w:rFonts w:ascii="Arial" w:hAnsi="Arial" w:cs="Arial"/>
                <w:color w:val="000000"/>
                <w:sz w:val="18"/>
                <w:szCs w:val="18"/>
              </w:rPr>
              <w:t xml:space="preserve"> </w:t>
            </w:r>
            <w:r w:rsidRPr="00FE0C8D">
              <w:rPr>
                <w:rFonts w:ascii="Arial" w:hAnsi="Arial" w:cs="Arial"/>
                <w:color w:val="000000"/>
                <w:sz w:val="18"/>
                <w:szCs w:val="18"/>
              </w:rPr>
              <w:t>30</w:t>
            </w:r>
            <w:r>
              <w:rPr>
                <w:rFonts w:ascii="Arial" w:hAnsi="Arial" w:cs="Arial"/>
                <w:color w:val="000000"/>
                <w:sz w:val="18"/>
                <w:szCs w:val="18"/>
              </w:rPr>
              <w:t xml:space="preserve"> </w:t>
            </w:r>
            <w:r w:rsidRPr="00FE0C8D">
              <w:rPr>
                <w:rFonts w:ascii="Arial" w:hAnsi="Arial" w:cs="Arial"/>
                <w:color w:val="000000"/>
                <w:sz w:val="18"/>
                <w:szCs w:val="18"/>
              </w:rPr>
              <w:t>sec.</w:t>
            </w:r>
            <w:r>
              <w:rPr>
                <w:rFonts w:ascii="Arial" w:hAnsi="Arial" w:cs="Arial"/>
                <w:color w:val="000000"/>
                <w:sz w:val="18"/>
                <w:szCs w:val="18"/>
              </w:rPr>
              <w:t xml:space="preserve"> </w:t>
            </w:r>
            <w:r w:rsidRPr="00FE0C8D">
              <w:rPr>
                <w:rFonts w:ascii="Arial" w:hAnsi="Arial" w:cs="Arial"/>
                <w:color w:val="000000"/>
                <w:sz w:val="18"/>
                <w:szCs w:val="18"/>
              </w:rPr>
              <w:t>As</w:t>
            </w:r>
            <w:r>
              <w:rPr>
                <w:rFonts w:ascii="Arial" w:hAnsi="Arial" w:cs="Arial"/>
                <w:color w:val="000000"/>
                <w:sz w:val="18"/>
                <w:szCs w:val="18"/>
              </w:rPr>
              <w:t xml:space="preserve"> </w:t>
            </w:r>
            <w:r w:rsidRPr="00FE0C8D">
              <w:rPr>
                <w:rFonts w:ascii="Arial" w:hAnsi="Arial" w:cs="Arial"/>
                <w:color w:val="000000"/>
                <w:sz w:val="18"/>
                <w:szCs w:val="18"/>
              </w:rPr>
              <w:t>soon as the maximum response is obtained, approximately one minute,</w:t>
            </w:r>
            <w:r>
              <w:rPr>
                <w:rFonts w:ascii="Arial" w:hAnsi="Arial" w:cs="Arial"/>
                <w:color w:val="000000"/>
                <w:sz w:val="18"/>
                <w:szCs w:val="18"/>
              </w:rPr>
              <w:t xml:space="preserve"> open the bypass valv</w:t>
            </w:r>
            <w:r w:rsidRPr="00FE0C8D">
              <w:rPr>
                <w:rFonts w:ascii="Arial" w:hAnsi="Arial" w:cs="Arial"/>
                <w:color w:val="000000"/>
                <w:sz w:val="18"/>
                <w:szCs w:val="18"/>
              </w:rPr>
              <w:t>e (or optionally remove aspirator from the sample</w:t>
            </w:r>
            <w:r>
              <w:rPr>
                <w:rFonts w:ascii="Arial" w:hAnsi="Arial" w:cs="Arial"/>
                <w:color w:val="000000"/>
                <w:sz w:val="18"/>
                <w:szCs w:val="18"/>
              </w:rPr>
              <w:t xml:space="preserve"> </w:t>
            </w:r>
            <w:r w:rsidRPr="00FE0C8D">
              <w:rPr>
                <w:rFonts w:ascii="Arial" w:hAnsi="Arial" w:cs="Arial"/>
                <w:color w:val="000000"/>
                <w:sz w:val="18"/>
                <w:szCs w:val="18"/>
              </w:rPr>
              <w:t>container if it is vented under the hood) and continue aeration until the</w:t>
            </w:r>
            <w:r>
              <w:rPr>
                <w:rFonts w:ascii="Arial" w:hAnsi="Arial" w:cs="Arial"/>
                <w:color w:val="000000"/>
                <w:sz w:val="18"/>
                <w:szCs w:val="18"/>
              </w:rPr>
              <w:t xml:space="preserve"> </w:t>
            </w:r>
            <w:r w:rsidRPr="00FE0C8D">
              <w:rPr>
                <w:rFonts w:ascii="Arial" w:hAnsi="Arial" w:cs="Arial"/>
                <w:color w:val="000000"/>
                <w:sz w:val="18"/>
                <w:szCs w:val="18"/>
              </w:rPr>
              <w:t>absorbance returns to its minimum value.</w:t>
            </w:r>
          </w:p>
        </w:tc>
      </w:tr>
      <w:tr w:rsidR="004B6A03" w:rsidRPr="009C3D45" w14:paraId="7C3474E0" w14:textId="77777777" w:rsidTr="000973B4">
        <w:trPr>
          <w:trHeight w:val="692"/>
        </w:trPr>
        <w:tc>
          <w:tcPr>
            <w:tcW w:w="417" w:type="dxa"/>
            <w:noWrap/>
            <w:vAlign w:val="center"/>
          </w:tcPr>
          <w:p w14:paraId="436BE3DE" w14:textId="77777777" w:rsidR="004B6A03" w:rsidRPr="009C3D45" w:rsidRDefault="004B6A03" w:rsidP="004B6A03">
            <w:pPr>
              <w:jc w:val="both"/>
              <w:rPr>
                <w:rFonts w:ascii="Arial" w:hAnsi="Arial" w:cs="Arial"/>
                <w:color w:val="000000"/>
                <w:sz w:val="18"/>
                <w:szCs w:val="18"/>
              </w:rPr>
            </w:pPr>
            <w:r>
              <w:rPr>
                <w:rFonts w:ascii="Arial" w:hAnsi="Arial" w:cs="Arial"/>
                <w:color w:val="000000"/>
                <w:sz w:val="18"/>
                <w:szCs w:val="18"/>
              </w:rPr>
              <w:t>2</w:t>
            </w:r>
            <w:r w:rsidR="00D47C22">
              <w:rPr>
                <w:rFonts w:ascii="Arial" w:hAnsi="Arial" w:cs="Arial"/>
                <w:color w:val="000000"/>
                <w:sz w:val="18"/>
                <w:szCs w:val="18"/>
              </w:rPr>
              <w:t>6</w:t>
            </w:r>
          </w:p>
        </w:tc>
        <w:tc>
          <w:tcPr>
            <w:tcW w:w="5714" w:type="dxa"/>
            <w:noWrap/>
            <w:vAlign w:val="center"/>
          </w:tcPr>
          <w:p w14:paraId="1D11A693" w14:textId="77777777" w:rsidR="004B6A03" w:rsidRPr="009C3D45" w:rsidRDefault="004B6A03" w:rsidP="004B6A03">
            <w:pPr>
              <w:jc w:val="both"/>
              <w:rPr>
                <w:rFonts w:ascii="Arial" w:hAnsi="Arial" w:cs="Arial"/>
                <w:color w:val="000000"/>
                <w:spacing w:val="-2"/>
                <w:sz w:val="18"/>
                <w:szCs w:val="18"/>
              </w:rPr>
            </w:pPr>
            <w:r>
              <w:rPr>
                <w:rFonts w:ascii="Arial" w:hAnsi="Arial" w:cs="Arial"/>
                <w:color w:val="000000"/>
                <w:sz w:val="18"/>
                <w:szCs w:val="18"/>
              </w:rPr>
              <w:t xml:space="preserve">Is the bypass valve closed and the standard removed from the aspirator? </w:t>
            </w:r>
            <w:r w:rsidRPr="009C3D45">
              <w:rPr>
                <w:rFonts w:ascii="Arial" w:hAnsi="Arial" w:cs="Arial"/>
                <w:color w:val="000000"/>
                <w:sz w:val="18"/>
                <w:szCs w:val="18"/>
              </w:rPr>
              <w:t>[EPA Method 245.1, Rev. 3.0, 1994,</w:t>
            </w:r>
            <w:r>
              <w:rPr>
                <w:rFonts w:ascii="Arial" w:hAnsi="Arial" w:cs="Arial"/>
                <w:color w:val="000000"/>
                <w:sz w:val="18"/>
                <w:szCs w:val="18"/>
              </w:rPr>
              <w:t xml:space="preserve"> Section 11.2.4</w:t>
            </w:r>
            <w:r w:rsidRPr="009C3D45">
              <w:rPr>
                <w:rFonts w:ascii="Arial" w:hAnsi="Arial" w:cs="Arial"/>
                <w:color w:val="000000"/>
                <w:sz w:val="18"/>
                <w:szCs w:val="18"/>
              </w:rPr>
              <w:t>]</w:t>
            </w:r>
          </w:p>
        </w:tc>
        <w:tc>
          <w:tcPr>
            <w:tcW w:w="450" w:type="dxa"/>
            <w:tcBorders>
              <w:bottom w:val="single" w:sz="4" w:space="0" w:color="auto"/>
            </w:tcBorders>
            <w:shd w:val="clear" w:color="auto" w:fill="FFFFFF"/>
            <w:noWrap/>
            <w:vAlign w:val="center"/>
          </w:tcPr>
          <w:p w14:paraId="49301098" w14:textId="77777777" w:rsidR="004B6A03" w:rsidRPr="009C3D45" w:rsidRDefault="004B6A03" w:rsidP="004B6A03">
            <w:pPr>
              <w:jc w:val="both"/>
              <w:rPr>
                <w:rFonts w:ascii="Arial" w:hAnsi="Arial" w:cs="Arial"/>
                <w:color w:val="000000"/>
                <w:sz w:val="18"/>
                <w:szCs w:val="18"/>
              </w:rPr>
            </w:pPr>
          </w:p>
        </w:tc>
        <w:tc>
          <w:tcPr>
            <w:tcW w:w="450" w:type="dxa"/>
            <w:shd w:val="clear" w:color="auto" w:fill="FFFFFF"/>
            <w:noWrap/>
            <w:vAlign w:val="center"/>
          </w:tcPr>
          <w:p w14:paraId="53F98417" w14:textId="77777777" w:rsidR="004B6A03" w:rsidRPr="009C3D45" w:rsidRDefault="004B6A03" w:rsidP="004B6A03">
            <w:pPr>
              <w:jc w:val="both"/>
              <w:rPr>
                <w:rFonts w:ascii="Arial" w:hAnsi="Arial" w:cs="Arial"/>
                <w:color w:val="000000"/>
                <w:sz w:val="18"/>
                <w:szCs w:val="18"/>
              </w:rPr>
            </w:pPr>
          </w:p>
        </w:tc>
        <w:tc>
          <w:tcPr>
            <w:tcW w:w="3870" w:type="dxa"/>
            <w:vAlign w:val="center"/>
          </w:tcPr>
          <w:p w14:paraId="264D3D46" w14:textId="77777777" w:rsidR="004B6A03" w:rsidRPr="009C3D45" w:rsidRDefault="004B6A03" w:rsidP="004B6A03">
            <w:pPr>
              <w:jc w:val="both"/>
              <w:rPr>
                <w:rFonts w:ascii="Arial" w:hAnsi="Arial" w:cs="Arial"/>
                <w:color w:val="000000"/>
                <w:sz w:val="18"/>
                <w:szCs w:val="18"/>
              </w:rPr>
            </w:pPr>
            <w:r w:rsidRPr="00FE0C8D">
              <w:rPr>
                <w:rFonts w:ascii="Arial" w:hAnsi="Arial" w:cs="Arial"/>
                <w:color w:val="000000"/>
                <w:sz w:val="18"/>
                <w:szCs w:val="18"/>
              </w:rPr>
              <w:t xml:space="preserve">Close the </w:t>
            </w:r>
            <w:proofErr w:type="gramStart"/>
            <w:r w:rsidRPr="00FE0C8D">
              <w:rPr>
                <w:rFonts w:ascii="Arial" w:hAnsi="Arial" w:cs="Arial"/>
                <w:color w:val="000000"/>
                <w:sz w:val="18"/>
                <w:szCs w:val="18"/>
              </w:rPr>
              <w:t>by-pass</w:t>
            </w:r>
            <w:proofErr w:type="gramEnd"/>
            <w:r w:rsidRPr="00FE0C8D">
              <w:rPr>
                <w:rFonts w:ascii="Arial" w:hAnsi="Arial" w:cs="Arial"/>
                <w:color w:val="000000"/>
                <w:sz w:val="18"/>
                <w:szCs w:val="18"/>
              </w:rPr>
              <w:t xml:space="preserve"> value, remove the aspirator from the standard solution</w:t>
            </w:r>
            <w:r>
              <w:rPr>
                <w:rFonts w:ascii="Arial" w:hAnsi="Arial" w:cs="Arial"/>
                <w:color w:val="000000"/>
                <w:sz w:val="18"/>
                <w:szCs w:val="18"/>
              </w:rPr>
              <w:t xml:space="preserve"> </w:t>
            </w:r>
            <w:r w:rsidRPr="00FE0C8D">
              <w:rPr>
                <w:rFonts w:ascii="Arial" w:hAnsi="Arial" w:cs="Arial"/>
                <w:color w:val="000000"/>
                <w:sz w:val="18"/>
                <w:szCs w:val="18"/>
              </w:rPr>
              <w:t>container and continue aeration.</w:t>
            </w:r>
            <w:r>
              <w:rPr>
                <w:rFonts w:ascii="Arial" w:hAnsi="Arial" w:cs="Arial"/>
                <w:color w:val="000000"/>
                <w:sz w:val="18"/>
                <w:szCs w:val="18"/>
              </w:rPr>
              <w:t xml:space="preserve"> </w:t>
            </w:r>
            <w:r w:rsidRPr="00FE0C8D">
              <w:rPr>
                <w:rFonts w:ascii="Arial" w:hAnsi="Arial" w:cs="Arial"/>
                <w:color w:val="000000"/>
                <w:sz w:val="18"/>
                <w:szCs w:val="18"/>
              </w:rPr>
              <w:t>Repeat (Section 11.2.3) until data from</w:t>
            </w:r>
            <w:r>
              <w:rPr>
                <w:rFonts w:ascii="Arial" w:hAnsi="Arial" w:cs="Arial"/>
                <w:color w:val="000000"/>
                <w:sz w:val="18"/>
                <w:szCs w:val="18"/>
              </w:rPr>
              <w:t xml:space="preserve"> </w:t>
            </w:r>
            <w:r w:rsidRPr="00FE0C8D">
              <w:rPr>
                <w:rFonts w:ascii="Arial" w:hAnsi="Arial" w:cs="Arial"/>
                <w:color w:val="000000"/>
                <w:sz w:val="18"/>
                <w:szCs w:val="18"/>
              </w:rPr>
              <w:t xml:space="preserve">all standards </w:t>
            </w:r>
            <w:proofErr w:type="gramStart"/>
            <w:r w:rsidRPr="00FE0C8D">
              <w:rPr>
                <w:rFonts w:ascii="Arial" w:hAnsi="Arial" w:cs="Arial"/>
                <w:color w:val="000000"/>
                <w:sz w:val="18"/>
                <w:szCs w:val="18"/>
              </w:rPr>
              <w:t>have</w:t>
            </w:r>
            <w:proofErr w:type="gramEnd"/>
            <w:r w:rsidRPr="00FE0C8D">
              <w:rPr>
                <w:rFonts w:ascii="Arial" w:hAnsi="Arial" w:cs="Arial"/>
                <w:color w:val="000000"/>
                <w:sz w:val="18"/>
                <w:szCs w:val="18"/>
              </w:rPr>
              <w:t xml:space="preserve"> been collected.</w:t>
            </w:r>
            <w:r>
              <w:rPr>
                <w:rFonts w:ascii="Arial" w:hAnsi="Arial" w:cs="Arial"/>
                <w:color w:val="000000"/>
                <w:sz w:val="18"/>
                <w:szCs w:val="18"/>
              </w:rPr>
              <w:t xml:space="preserve"> </w:t>
            </w:r>
          </w:p>
        </w:tc>
      </w:tr>
      <w:tr w:rsidR="004B6A03" w:rsidRPr="009C3D45" w14:paraId="0DF4363F" w14:textId="77777777" w:rsidTr="000973B4">
        <w:trPr>
          <w:trHeight w:val="692"/>
        </w:trPr>
        <w:tc>
          <w:tcPr>
            <w:tcW w:w="417" w:type="dxa"/>
            <w:noWrap/>
            <w:vAlign w:val="center"/>
          </w:tcPr>
          <w:p w14:paraId="0374BC66" w14:textId="77777777" w:rsidR="004B6A03" w:rsidRDefault="004B6A03" w:rsidP="004B6A03">
            <w:pPr>
              <w:jc w:val="both"/>
              <w:rPr>
                <w:rFonts w:ascii="Arial" w:hAnsi="Arial" w:cs="Arial"/>
                <w:color w:val="000000"/>
                <w:sz w:val="18"/>
                <w:szCs w:val="18"/>
              </w:rPr>
            </w:pPr>
            <w:r>
              <w:rPr>
                <w:rFonts w:ascii="Arial" w:hAnsi="Arial" w:cs="Arial"/>
                <w:color w:val="000000"/>
                <w:sz w:val="18"/>
                <w:szCs w:val="18"/>
              </w:rPr>
              <w:t>2</w:t>
            </w:r>
            <w:r w:rsidR="00D47C22">
              <w:rPr>
                <w:rFonts w:ascii="Arial" w:hAnsi="Arial" w:cs="Arial"/>
                <w:color w:val="000000"/>
                <w:sz w:val="18"/>
                <w:szCs w:val="18"/>
              </w:rPr>
              <w:t>7</w:t>
            </w:r>
          </w:p>
        </w:tc>
        <w:tc>
          <w:tcPr>
            <w:tcW w:w="5714" w:type="dxa"/>
            <w:noWrap/>
            <w:vAlign w:val="center"/>
          </w:tcPr>
          <w:p w14:paraId="306C54D2" w14:textId="77777777" w:rsidR="004B6A03" w:rsidRDefault="004B6A03" w:rsidP="004B6A03">
            <w:pPr>
              <w:jc w:val="both"/>
              <w:rPr>
                <w:rFonts w:ascii="Arial" w:hAnsi="Arial" w:cs="Arial"/>
                <w:color w:val="000000"/>
                <w:sz w:val="18"/>
                <w:szCs w:val="18"/>
              </w:rPr>
            </w:pPr>
            <w:r>
              <w:rPr>
                <w:rFonts w:ascii="Arial" w:hAnsi="Arial" w:cs="Arial"/>
                <w:color w:val="000000"/>
                <w:sz w:val="18"/>
                <w:szCs w:val="18"/>
              </w:rPr>
              <w:t>Is t</w:t>
            </w:r>
            <w:r w:rsidRPr="0090779F">
              <w:rPr>
                <w:rFonts w:ascii="Arial" w:hAnsi="Arial" w:cs="Arial"/>
                <w:color w:val="000000"/>
                <w:sz w:val="18"/>
                <w:szCs w:val="18"/>
              </w:rPr>
              <w:t>he calibration blank used to auto-zero the instrument</w:t>
            </w:r>
            <w:r>
              <w:rPr>
                <w:rFonts w:ascii="Arial" w:hAnsi="Arial" w:cs="Arial"/>
                <w:color w:val="000000"/>
                <w:sz w:val="18"/>
                <w:szCs w:val="18"/>
              </w:rPr>
              <w:t xml:space="preserve"> or is the calibration curve (including the calibration blank) forced through the origin?</w:t>
            </w:r>
            <w:r>
              <w:t xml:space="preserve"> </w:t>
            </w:r>
            <w:r w:rsidRPr="009F0965">
              <w:rPr>
                <w:rFonts w:ascii="Arial" w:hAnsi="Arial" w:cs="Arial"/>
                <w:color w:val="000000"/>
                <w:sz w:val="18"/>
                <w:szCs w:val="18"/>
              </w:rPr>
              <w:t xml:space="preserve">[EPA Method 245.1 Rev. 3.0 (1994), Section </w:t>
            </w:r>
            <w:r>
              <w:rPr>
                <w:rFonts w:ascii="Arial" w:hAnsi="Arial" w:cs="Arial"/>
                <w:color w:val="000000"/>
                <w:sz w:val="18"/>
                <w:szCs w:val="18"/>
              </w:rPr>
              <w:t>3</w:t>
            </w:r>
            <w:r w:rsidRPr="009F0965">
              <w:rPr>
                <w:rFonts w:ascii="Arial" w:hAnsi="Arial" w:cs="Arial"/>
                <w:color w:val="000000"/>
                <w:sz w:val="18"/>
                <w:szCs w:val="18"/>
              </w:rPr>
              <w:t>.</w:t>
            </w:r>
            <w:r>
              <w:rPr>
                <w:rFonts w:ascii="Arial" w:hAnsi="Arial" w:cs="Arial"/>
                <w:color w:val="000000"/>
                <w:sz w:val="18"/>
                <w:szCs w:val="18"/>
              </w:rPr>
              <w:t>1</w:t>
            </w:r>
            <w:r w:rsidRPr="009F0965">
              <w:rPr>
                <w:rFonts w:ascii="Arial" w:hAnsi="Arial" w:cs="Arial"/>
                <w:color w:val="000000"/>
                <w:sz w:val="18"/>
                <w:szCs w:val="18"/>
              </w:rPr>
              <w:t>]</w:t>
            </w:r>
          </w:p>
        </w:tc>
        <w:tc>
          <w:tcPr>
            <w:tcW w:w="450" w:type="dxa"/>
            <w:tcBorders>
              <w:bottom w:val="single" w:sz="4" w:space="0" w:color="auto"/>
            </w:tcBorders>
            <w:shd w:val="clear" w:color="auto" w:fill="FFFFFF"/>
            <w:noWrap/>
            <w:vAlign w:val="center"/>
          </w:tcPr>
          <w:p w14:paraId="46FEC5DE" w14:textId="77777777" w:rsidR="004B6A03" w:rsidRPr="009C3D45" w:rsidRDefault="004B6A03" w:rsidP="004B6A03">
            <w:pPr>
              <w:jc w:val="both"/>
              <w:rPr>
                <w:rFonts w:ascii="Arial" w:hAnsi="Arial" w:cs="Arial"/>
                <w:color w:val="000000"/>
                <w:sz w:val="18"/>
                <w:szCs w:val="18"/>
              </w:rPr>
            </w:pPr>
          </w:p>
        </w:tc>
        <w:tc>
          <w:tcPr>
            <w:tcW w:w="450" w:type="dxa"/>
            <w:shd w:val="clear" w:color="auto" w:fill="FFFFFF"/>
            <w:noWrap/>
            <w:vAlign w:val="center"/>
          </w:tcPr>
          <w:p w14:paraId="36F9BDBA" w14:textId="77777777" w:rsidR="004B6A03" w:rsidRPr="009C3D45" w:rsidRDefault="004B6A03" w:rsidP="004B6A03">
            <w:pPr>
              <w:jc w:val="both"/>
              <w:rPr>
                <w:rFonts w:ascii="Arial" w:hAnsi="Arial" w:cs="Arial"/>
                <w:color w:val="000000"/>
                <w:sz w:val="18"/>
                <w:szCs w:val="18"/>
              </w:rPr>
            </w:pPr>
          </w:p>
        </w:tc>
        <w:tc>
          <w:tcPr>
            <w:tcW w:w="3870" w:type="dxa"/>
            <w:vAlign w:val="center"/>
          </w:tcPr>
          <w:p w14:paraId="25F04783" w14:textId="77777777" w:rsidR="004B6A03" w:rsidRPr="00FE0C8D" w:rsidRDefault="004B6A03" w:rsidP="004B6A03">
            <w:pPr>
              <w:jc w:val="both"/>
              <w:rPr>
                <w:rFonts w:ascii="Arial" w:hAnsi="Arial" w:cs="Arial"/>
                <w:color w:val="000000"/>
                <w:sz w:val="18"/>
                <w:szCs w:val="18"/>
              </w:rPr>
            </w:pPr>
            <w:r w:rsidRPr="0090779F">
              <w:rPr>
                <w:rFonts w:ascii="Arial" w:hAnsi="Arial" w:cs="Arial"/>
                <w:color w:val="000000"/>
                <w:sz w:val="18"/>
                <w:szCs w:val="18"/>
              </w:rPr>
              <w:t>The calibration blank is a zero standard</w:t>
            </w:r>
            <w:r>
              <w:rPr>
                <w:rFonts w:ascii="Arial" w:hAnsi="Arial" w:cs="Arial"/>
                <w:color w:val="000000"/>
                <w:sz w:val="18"/>
                <w:szCs w:val="18"/>
              </w:rPr>
              <w:t xml:space="preserve"> </w:t>
            </w:r>
            <w:r w:rsidRPr="0090779F">
              <w:rPr>
                <w:rFonts w:ascii="Arial" w:hAnsi="Arial" w:cs="Arial"/>
                <w:color w:val="000000"/>
                <w:sz w:val="18"/>
                <w:szCs w:val="18"/>
              </w:rPr>
              <w:t>and is used to auto-zero the instrument.</w:t>
            </w:r>
            <w:r>
              <w:rPr>
                <w:rFonts w:ascii="Arial" w:hAnsi="Arial" w:cs="Arial"/>
                <w:color w:val="000000"/>
                <w:sz w:val="18"/>
                <w:szCs w:val="18"/>
              </w:rPr>
              <w:t xml:space="preserve"> Forcing through the origin essentially auto-zeroes the instrument with the calibration blank, which is what you want to do.</w:t>
            </w:r>
          </w:p>
        </w:tc>
      </w:tr>
      <w:tr w:rsidR="004B6A03" w:rsidRPr="009C3D45" w14:paraId="6AD777D3" w14:textId="77777777" w:rsidTr="000973B4">
        <w:trPr>
          <w:trHeight w:val="692"/>
        </w:trPr>
        <w:tc>
          <w:tcPr>
            <w:tcW w:w="417" w:type="dxa"/>
            <w:noWrap/>
            <w:vAlign w:val="center"/>
          </w:tcPr>
          <w:p w14:paraId="6CD1D791" w14:textId="77777777" w:rsidR="004B6A03" w:rsidRDefault="004B6A03" w:rsidP="004B6A03">
            <w:pPr>
              <w:jc w:val="both"/>
              <w:rPr>
                <w:rFonts w:ascii="Arial" w:hAnsi="Arial" w:cs="Arial"/>
                <w:color w:val="000000"/>
                <w:sz w:val="18"/>
                <w:szCs w:val="18"/>
              </w:rPr>
            </w:pPr>
            <w:r>
              <w:rPr>
                <w:rFonts w:ascii="Arial" w:hAnsi="Arial" w:cs="Arial"/>
                <w:color w:val="000000"/>
                <w:sz w:val="18"/>
                <w:szCs w:val="18"/>
              </w:rPr>
              <w:t>2</w:t>
            </w:r>
            <w:r w:rsidR="00D47C22">
              <w:rPr>
                <w:rFonts w:ascii="Arial" w:hAnsi="Arial" w:cs="Arial"/>
                <w:color w:val="000000"/>
                <w:sz w:val="18"/>
                <w:szCs w:val="18"/>
              </w:rPr>
              <w:t>8</w:t>
            </w:r>
          </w:p>
        </w:tc>
        <w:tc>
          <w:tcPr>
            <w:tcW w:w="5714" w:type="dxa"/>
            <w:noWrap/>
            <w:vAlign w:val="center"/>
          </w:tcPr>
          <w:p w14:paraId="4947B6DC" w14:textId="77777777" w:rsidR="004B6A03" w:rsidRPr="006D2C08" w:rsidRDefault="004B6A03" w:rsidP="004B6A03">
            <w:pPr>
              <w:jc w:val="both"/>
              <w:rPr>
                <w:rFonts w:ascii="Arial" w:hAnsi="Arial" w:cs="Arial"/>
                <w:sz w:val="18"/>
                <w:szCs w:val="18"/>
              </w:rPr>
            </w:pPr>
            <w:r>
              <w:rPr>
                <w:rFonts w:ascii="Arial" w:hAnsi="Arial" w:cs="Arial"/>
                <w:color w:val="000000"/>
                <w:sz w:val="18"/>
                <w:szCs w:val="18"/>
              </w:rPr>
              <w:t xml:space="preserve">Is a standard curve </w:t>
            </w:r>
            <w:r w:rsidRPr="009C3D45">
              <w:rPr>
                <w:rFonts w:ascii="Arial" w:hAnsi="Arial" w:cs="Arial"/>
                <w:color w:val="000000"/>
                <w:sz w:val="18"/>
                <w:szCs w:val="18"/>
              </w:rPr>
              <w:t xml:space="preserve">consisting of </w:t>
            </w:r>
            <w:r>
              <w:rPr>
                <w:rFonts w:ascii="Arial" w:hAnsi="Arial" w:cs="Arial"/>
                <w:color w:val="000000"/>
                <w:sz w:val="18"/>
                <w:szCs w:val="18"/>
              </w:rPr>
              <w:t xml:space="preserve">an undigested calibration blank and 5, </w:t>
            </w:r>
            <w:r w:rsidRPr="005E3DA9">
              <w:rPr>
                <w:rFonts w:ascii="Arial" w:hAnsi="Arial"/>
                <w:b/>
                <w:color w:val="000000"/>
                <w:sz w:val="18"/>
                <w:u w:val="single"/>
              </w:rPr>
              <w:t>undigested</w:t>
            </w:r>
            <w:r>
              <w:rPr>
                <w:rFonts w:ascii="Arial" w:hAnsi="Arial" w:cs="Arial"/>
                <w:color w:val="000000"/>
                <w:sz w:val="18"/>
                <w:szCs w:val="18"/>
              </w:rPr>
              <w:t xml:space="preserve">, </w:t>
            </w:r>
            <w:r w:rsidRPr="009C3D45">
              <w:rPr>
                <w:rFonts w:ascii="Arial" w:hAnsi="Arial" w:cs="Arial"/>
                <w:color w:val="000000"/>
                <w:sz w:val="18"/>
                <w:szCs w:val="18"/>
              </w:rPr>
              <w:t xml:space="preserve">non-zero standards </w:t>
            </w:r>
            <w:r>
              <w:rPr>
                <w:rFonts w:ascii="Arial" w:hAnsi="Arial" w:cs="Arial"/>
                <w:color w:val="000000"/>
                <w:sz w:val="18"/>
                <w:szCs w:val="18"/>
              </w:rPr>
              <w:t xml:space="preserve">analyzed </w:t>
            </w:r>
            <w:r w:rsidRPr="009C3D45">
              <w:rPr>
                <w:rFonts w:ascii="Arial" w:hAnsi="Arial" w:cs="Arial"/>
                <w:color w:val="000000"/>
                <w:sz w:val="18"/>
                <w:szCs w:val="18"/>
              </w:rPr>
              <w:t>daily? [</w:t>
            </w:r>
            <w:r w:rsidRPr="00563F21">
              <w:rPr>
                <w:rFonts w:ascii="Arial" w:hAnsi="Arial" w:cs="Arial"/>
                <w:color w:val="000000"/>
                <w:sz w:val="18"/>
                <w:szCs w:val="18"/>
              </w:rPr>
              <w:t xml:space="preserve">EPA Method 245.1 Rev. 3.0 (1994), Section </w:t>
            </w:r>
            <w:r>
              <w:rPr>
                <w:rFonts w:ascii="Arial" w:hAnsi="Arial" w:cs="Arial"/>
                <w:color w:val="000000"/>
                <w:sz w:val="18"/>
                <w:szCs w:val="18"/>
              </w:rPr>
              <w:t>11.2.2</w:t>
            </w:r>
            <w:r w:rsidRPr="009C3D45">
              <w:rPr>
                <w:rFonts w:ascii="Arial" w:hAnsi="Arial" w:cs="Arial"/>
                <w:color w:val="000000"/>
                <w:sz w:val="18"/>
                <w:szCs w:val="18"/>
              </w:rPr>
              <w:t xml:space="preserve">] </w:t>
            </w:r>
            <w:r w:rsidRPr="009C3D45">
              <w:rPr>
                <w:rFonts w:ascii="Arial" w:hAnsi="Arial" w:cs="Arial"/>
                <w:b/>
                <w:color w:val="000000"/>
                <w:sz w:val="18"/>
                <w:szCs w:val="18"/>
              </w:rPr>
              <w:t>List values of standards used</w:t>
            </w:r>
            <w:r>
              <w:rPr>
                <w:rFonts w:ascii="Arial" w:hAnsi="Arial" w:cs="Arial"/>
                <w:b/>
                <w:color w:val="000000"/>
                <w:sz w:val="18"/>
                <w:szCs w:val="18"/>
              </w:rPr>
              <w:t>:</w:t>
            </w:r>
          </w:p>
        </w:tc>
        <w:tc>
          <w:tcPr>
            <w:tcW w:w="450" w:type="dxa"/>
            <w:tcBorders>
              <w:bottom w:val="single" w:sz="4" w:space="0" w:color="auto"/>
            </w:tcBorders>
            <w:shd w:val="clear" w:color="auto" w:fill="FFFFFF"/>
            <w:noWrap/>
            <w:vAlign w:val="center"/>
          </w:tcPr>
          <w:p w14:paraId="5F3EE006" w14:textId="77777777" w:rsidR="004B6A03" w:rsidRPr="009C3D45" w:rsidRDefault="004B6A03" w:rsidP="004B6A03">
            <w:pPr>
              <w:jc w:val="both"/>
              <w:rPr>
                <w:rFonts w:ascii="Arial" w:hAnsi="Arial" w:cs="Arial"/>
                <w:color w:val="000000"/>
                <w:sz w:val="18"/>
                <w:szCs w:val="18"/>
              </w:rPr>
            </w:pPr>
          </w:p>
        </w:tc>
        <w:tc>
          <w:tcPr>
            <w:tcW w:w="450" w:type="dxa"/>
            <w:shd w:val="clear" w:color="auto" w:fill="FFFFFF"/>
            <w:noWrap/>
            <w:vAlign w:val="center"/>
          </w:tcPr>
          <w:p w14:paraId="0A2538AC" w14:textId="77777777" w:rsidR="004B6A03" w:rsidRPr="009C3D45" w:rsidRDefault="004B6A03" w:rsidP="004B6A03">
            <w:pPr>
              <w:jc w:val="both"/>
              <w:rPr>
                <w:rFonts w:ascii="Arial" w:hAnsi="Arial" w:cs="Arial"/>
                <w:color w:val="000000"/>
                <w:sz w:val="18"/>
                <w:szCs w:val="18"/>
              </w:rPr>
            </w:pPr>
          </w:p>
        </w:tc>
        <w:tc>
          <w:tcPr>
            <w:tcW w:w="3870" w:type="dxa"/>
            <w:vAlign w:val="center"/>
          </w:tcPr>
          <w:p w14:paraId="50FBE6F0" w14:textId="77777777" w:rsidR="004B6A03" w:rsidRPr="00FE0C8D" w:rsidRDefault="004B6A03" w:rsidP="004B6A03">
            <w:pPr>
              <w:jc w:val="both"/>
              <w:rPr>
                <w:rFonts w:ascii="Arial" w:hAnsi="Arial" w:cs="Arial"/>
                <w:color w:val="000000"/>
                <w:sz w:val="18"/>
                <w:szCs w:val="18"/>
              </w:rPr>
            </w:pPr>
            <w:r w:rsidRPr="006D2C08">
              <w:rPr>
                <w:rFonts w:ascii="Arial" w:hAnsi="Arial" w:cs="Arial"/>
                <w:color w:val="000000"/>
                <w:sz w:val="18"/>
                <w:szCs w:val="18"/>
              </w:rPr>
              <w:t xml:space="preserve">Prepare calibration standards by transferring 0.5, 1.0, 2.0, </w:t>
            </w:r>
            <w:proofErr w:type="gramStart"/>
            <w:r w:rsidRPr="006D2C08">
              <w:rPr>
                <w:rFonts w:ascii="Arial" w:hAnsi="Arial" w:cs="Arial"/>
                <w:color w:val="000000"/>
                <w:sz w:val="18"/>
                <w:szCs w:val="18"/>
              </w:rPr>
              <w:t>5.0, and 10 mL</w:t>
            </w:r>
            <w:proofErr w:type="gramEnd"/>
            <w:r>
              <w:rPr>
                <w:rFonts w:ascii="Arial" w:hAnsi="Arial" w:cs="Arial"/>
                <w:color w:val="000000"/>
                <w:sz w:val="18"/>
                <w:szCs w:val="18"/>
              </w:rPr>
              <w:t xml:space="preserve"> </w:t>
            </w:r>
            <w:r w:rsidRPr="006D2C08">
              <w:rPr>
                <w:rFonts w:ascii="Arial" w:hAnsi="Arial" w:cs="Arial"/>
                <w:color w:val="000000"/>
                <w:sz w:val="18"/>
                <w:szCs w:val="18"/>
              </w:rPr>
              <w:t xml:space="preserve">aliquots of the 0.1 </w:t>
            </w:r>
            <w:proofErr w:type="spellStart"/>
            <w:r w:rsidRPr="006D2C08">
              <w:rPr>
                <w:rFonts w:ascii="Arial" w:hAnsi="Arial" w:cs="Arial"/>
                <w:color w:val="000000"/>
                <w:sz w:val="18"/>
                <w:szCs w:val="18"/>
              </w:rPr>
              <w:t>μg</w:t>
            </w:r>
            <w:proofErr w:type="spellEnd"/>
            <w:r w:rsidRPr="006D2C08">
              <w:rPr>
                <w:rFonts w:ascii="Arial" w:hAnsi="Arial" w:cs="Arial"/>
                <w:color w:val="000000"/>
                <w:sz w:val="18"/>
                <w:szCs w:val="18"/>
              </w:rPr>
              <w:t>/mL CAL (Section 7.6) to a series of sample</w:t>
            </w:r>
            <w:r>
              <w:rPr>
                <w:rFonts w:ascii="Arial" w:hAnsi="Arial" w:cs="Arial"/>
                <w:color w:val="000000"/>
                <w:sz w:val="18"/>
                <w:szCs w:val="18"/>
              </w:rPr>
              <w:t xml:space="preserve"> </w:t>
            </w:r>
            <w:r w:rsidRPr="006D2C08">
              <w:rPr>
                <w:rFonts w:ascii="Arial" w:hAnsi="Arial" w:cs="Arial"/>
                <w:color w:val="000000"/>
                <w:sz w:val="18"/>
                <w:szCs w:val="18"/>
              </w:rPr>
              <w:t>containers (Section 6.5.2). Dilute the standard aliquots to 100 mL with</w:t>
            </w:r>
            <w:r>
              <w:rPr>
                <w:rFonts w:ascii="Arial" w:hAnsi="Arial" w:cs="Arial"/>
                <w:color w:val="000000"/>
                <w:sz w:val="18"/>
                <w:szCs w:val="18"/>
              </w:rPr>
              <w:t xml:space="preserve"> </w:t>
            </w:r>
            <w:r w:rsidRPr="006D2C08">
              <w:rPr>
                <w:rFonts w:ascii="Arial" w:hAnsi="Arial" w:cs="Arial"/>
                <w:color w:val="000000"/>
                <w:sz w:val="18"/>
                <w:szCs w:val="18"/>
              </w:rPr>
              <w:t xml:space="preserve">reagent water (Section </w:t>
            </w:r>
            <w:r w:rsidRPr="006D2C08">
              <w:rPr>
                <w:rFonts w:ascii="Arial" w:hAnsi="Arial" w:cs="Arial"/>
                <w:color w:val="000000"/>
                <w:sz w:val="18"/>
                <w:szCs w:val="18"/>
              </w:rPr>
              <w:lastRenderedPageBreak/>
              <w:t>7.2) and process as described in Sections 11.1.2,</w:t>
            </w:r>
            <w:r>
              <w:rPr>
                <w:rFonts w:ascii="Arial" w:hAnsi="Arial" w:cs="Arial"/>
                <w:color w:val="000000"/>
                <w:sz w:val="18"/>
                <w:szCs w:val="18"/>
              </w:rPr>
              <w:t xml:space="preserve"> </w:t>
            </w:r>
            <w:r w:rsidRPr="006D2C08">
              <w:rPr>
                <w:rFonts w:ascii="Arial" w:hAnsi="Arial" w:cs="Arial"/>
                <w:color w:val="000000"/>
                <w:sz w:val="18"/>
                <w:szCs w:val="18"/>
              </w:rPr>
              <w:t>11.1.3 (</w:t>
            </w:r>
            <w:r w:rsidRPr="006D2C08">
              <w:rPr>
                <w:rFonts w:ascii="Arial" w:hAnsi="Arial" w:cs="Arial"/>
                <w:b/>
                <w:color w:val="000000"/>
                <w:sz w:val="18"/>
                <w:szCs w:val="18"/>
                <w:u w:val="single"/>
              </w:rPr>
              <w:t>without heating</w:t>
            </w:r>
            <w:r w:rsidRPr="006D2C08">
              <w:rPr>
                <w:rFonts w:ascii="Arial" w:hAnsi="Arial" w:cs="Arial"/>
                <w:color w:val="000000"/>
                <w:sz w:val="18"/>
                <w:szCs w:val="18"/>
              </w:rPr>
              <w:t xml:space="preserve">), and 11.1.5. These solutions contain 0.05-1.0 </w:t>
            </w:r>
            <w:proofErr w:type="spellStart"/>
            <w:r w:rsidRPr="006D2C08">
              <w:rPr>
                <w:rFonts w:ascii="Arial" w:hAnsi="Arial" w:cs="Arial"/>
                <w:color w:val="000000"/>
                <w:sz w:val="18"/>
                <w:szCs w:val="18"/>
              </w:rPr>
              <w:t>μg</w:t>
            </w:r>
            <w:proofErr w:type="spellEnd"/>
            <w:r>
              <w:rPr>
                <w:rFonts w:ascii="Arial" w:hAnsi="Arial" w:cs="Arial"/>
                <w:color w:val="000000"/>
                <w:sz w:val="18"/>
                <w:szCs w:val="18"/>
              </w:rPr>
              <w:t xml:space="preserve"> </w:t>
            </w:r>
            <w:r w:rsidRPr="006D2C08">
              <w:rPr>
                <w:rFonts w:ascii="Arial" w:hAnsi="Arial" w:cs="Arial"/>
                <w:color w:val="000000"/>
                <w:sz w:val="18"/>
                <w:szCs w:val="18"/>
              </w:rPr>
              <w:t>of Hg. (Other appropriate calibration standards, volumes, and ranges may</w:t>
            </w:r>
            <w:r>
              <w:rPr>
                <w:rFonts w:ascii="Arial" w:hAnsi="Arial" w:cs="Arial"/>
                <w:color w:val="000000"/>
                <w:sz w:val="18"/>
                <w:szCs w:val="18"/>
              </w:rPr>
              <w:t xml:space="preserve"> </w:t>
            </w:r>
            <w:r w:rsidRPr="006D2C08">
              <w:rPr>
                <w:rFonts w:ascii="Arial" w:hAnsi="Arial" w:cs="Arial"/>
                <w:color w:val="000000"/>
                <w:sz w:val="18"/>
                <w:szCs w:val="18"/>
              </w:rPr>
              <w:t>also be used.)</w:t>
            </w:r>
          </w:p>
        </w:tc>
      </w:tr>
      <w:tr w:rsidR="004B6A03" w:rsidRPr="009C3D45" w14:paraId="35294A6D" w14:textId="77777777" w:rsidTr="00917FB7">
        <w:trPr>
          <w:trHeight w:val="692"/>
        </w:trPr>
        <w:tc>
          <w:tcPr>
            <w:tcW w:w="417" w:type="dxa"/>
            <w:noWrap/>
            <w:vAlign w:val="center"/>
          </w:tcPr>
          <w:p w14:paraId="671CD668" w14:textId="77777777" w:rsidR="004B6A03" w:rsidRDefault="004B6A03" w:rsidP="004B6A03">
            <w:pPr>
              <w:jc w:val="both"/>
              <w:rPr>
                <w:rFonts w:ascii="Arial" w:hAnsi="Arial" w:cs="Arial"/>
                <w:color w:val="000000"/>
                <w:sz w:val="18"/>
                <w:szCs w:val="18"/>
              </w:rPr>
            </w:pPr>
            <w:r>
              <w:rPr>
                <w:rFonts w:ascii="Arial" w:hAnsi="Arial" w:cs="Arial"/>
                <w:color w:val="000000"/>
                <w:sz w:val="18"/>
                <w:szCs w:val="18"/>
              </w:rPr>
              <w:lastRenderedPageBreak/>
              <w:t>2</w:t>
            </w:r>
            <w:r w:rsidR="00D47C22">
              <w:rPr>
                <w:rFonts w:ascii="Arial" w:hAnsi="Arial" w:cs="Arial"/>
                <w:color w:val="000000"/>
                <w:sz w:val="18"/>
                <w:szCs w:val="18"/>
              </w:rPr>
              <w:t>9</w:t>
            </w:r>
          </w:p>
        </w:tc>
        <w:tc>
          <w:tcPr>
            <w:tcW w:w="5714" w:type="dxa"/>
            <w:noWrap/>
            <w:vAlign w:val="center"/>
          </w:tcPr>
          <w:p w14:paraId="585A3E41" w14:textId="77777777" w:rsidR="004B6A03" w:rsidRDefault="004B6A03" w:rsidP="004B6A03">
            <w:pPr>
              <w:jc w:val="both"/>
              <w:rPr>
                <w:rFonts w:ascii="Arial" w:hAnsi="Arial" w:cs="Arial"/>
                <w:color w:val="000000"/>
                <w:sz w:val="18"/>
                <w:szCs w:val="18"/>
              </w:rPr>
            </w:pPr>
            <w:r w:rsidRPr="009C3D45">
              <w:rPr>
                <w:rFonts w:ascii="Arial" w:hAnsi="Arial" w:cs="Arial"/>
                <w:color w:val="000000"/>
                <w:sz w:val="18"/>
                <w:szCs w:val="18"/>
              </w:rPr>
              <w:t>Does each standard curve have a correlation coefficient of ≥0.995? [NC WW/GW LC Policy]</w:t>
            </w:r>
          </w:p>
        </w:tc>
        <w:tc>
          <w:tcPr>
            <w:tcW w:w="450" w:type="dxa"/>
            <w:tcBorders>
              <w:bottom w:val="single" w:sz="4" w:space="0" w:color="auto"/>
            </w:tcBorders>
            <w:noWrap/>
            <w:vAlign w:val="center"/>
          </w:tcPr>
          <w:p w14:paraId="191321BA" w14:textId="77777777" w:rsidR="004B6A03" w:rsidRPr="009C3D45" w:rsidRDefault="004B6A03" w:rsidP="004B6A03">
            <w:pPr>
              <w:jc w:val="both"/>
              <w:rPr>
                <w:rFonts w:ascii="Arial" w:hAnsi="Arial" w:cs="Arial"/>
                <w:color w:val="000000"/>
                <w:sz w:val="18"/>
                <w:szCs w:val="18"/>
              </w:rPr>
            </w:pPr>
          </w:p>
        </w:tc>
        <w:tc>
          <w:tcPr>
            <w:tcW w:w="450" w:type="dxa"/>
            <w:tcBorders>
              <w:bottom w:val="single" w:sz="4" w:space="0" w:color="auto"/>
            </w:tcBorders>
            <w:noWrap/>
            <w:vAlign w:val="center"/>
          </w:tcPr>
          <w:p w14:paraId="0E019572" w14:textId="77777777" w:rsidR="004B6A03" w:rsidRPr="009C3D45" w:rsidRDefault="004B6A03" w:rsidP="004B6A03">
            <w:pPr>
              <w:jc w:val="both"/>
              <w:rPr>
                <w:rFonts w:ascii="Arial" w:hAnsi="Arial" w:cs="Arial"/>
                <w:color w:val="000000"/>
                <w:sz w:val="18"/>
                <w:szCs w:val="18"/>
              </w:rPr>
            </w:pPr>
          </w:p>
        </w:tc>
        <w:tc>
          <w:tcPr>
            <w:tcW w:w="3870" w:type="dxa"/>
            <w:vAlign w:val="center"/>
          </w:tcPr>
          <w:p w14:paraId="6DCEE4B8" w14:textId="77777777" w:rsidR="004B6A03" w:rsidRPr="006D2C08" w:rsidRDefault="004B6A03" w:rsidP="004B6A03">
            <w:pPr>
              <w:jc w:val="both"/>
              <w:rPr>
                <w:rFonts w:ascii="Arial" w:hAnsi="Arial" w:cs="Arial"/>
                <w:color w:val="000000"/>
                <w:sz w:val="18"/>
                <w:szCs w:val="18"/>
              </w:rPr>
            </w:pPr>
            <w:r w:rsidRPr="009C3D45">
              <w:rPr>
                <w:rFonts w:ascii="Arial" w:hAnsi="Arial" w:cs="Arial"/>
                <w:color w:val="000000"/>
                <w:sz w:val="18"/>
                <w:szCs w:val="18"/>
              </w:rPr>
              <w:t>When linear regression is used, use the minimum correlation coefficient specified in the method. If the minimum correlation coefficient is not specified, then a minimum value of 0.995 (or a coefficient of determination, r</w:t>
            </w:r>
            <w:r w:rsidRPr="009C3D45">
              <w:rPr>
                <w:rFonts w:ascii="Arial" w:hAnsi="Arial" w:cs="Arial"/>
                <w:color w:val="000000"/>
                <w:sz w:val="18"/>
                <w:szCs w:val="18"/>
                <w:vertAlign w:val="superscript"/>
              </w:rPr>
              <w:t>2</w:t>
            </w:r>
            <w:r w:rsidRPr="009C3D45">
              <w:rPr>
                <w:rFonts w:ascii="Arial" w:hAnsi="Arial" w:cs="Arial"/>
                <w:color w:val="000000"/>
                <w:sz w:val="18"/>
                <w:szCs w:val="18"/>
              </w:rPr>
              <w:t>, of 0.99) is required.</w:t>
            </w:r>
          </w:p>
        </w:tc>
      </w:tr>
      <w:tr w:rsidR="004B6A03" w:rsidRPr="009C3D45" w14:paraId="03A37921" w14:textId="77777777" w:rsidTr="0002028C">
        <w:trPr>
          <w:trHeight w:val="692"/>
        </w:trPr>
        <w:tc>
          <w:tcPr>
            <w:tcW w:w="417" w:type="dxa"/>
            <w:noWrap/>
            <w:vAlign w:val="center"/>
          </w:tcPr>
          <w:p w14:paraId="0C18FA83" w14:textId="77777777" w:rsidR="004B6A03" w:rsidRPr="009C3D45" w:rsidRDefault="00D47C22" w:rsidP="004B6A03">
            <w:pPr>
              <w:jc w:val="both"/>
              <w:rPr>
                <w:rFonts w:ascii="Arial" w:hAnsi="Arial" w:cs="Arial"/>
                <w:color w:val="000000"/>
                <w:sz w:val="18"/>
                <w:szCs w:val="18"/>
              </w:rPr>
            </w:pPr>
            <w:r>
              <w:rPr>
                <w:rFonts w:ascii="Arial" w:hAnsi="Arial" w:cs="Arial"/>
                <w:color w:val="000000"/>
                <w:sz w:val="18"/>
                <w:szCs w:val="18"/>
              </w:rPr>
              <w:t>30</w:t>
            </w:r>
          </w:p>
        </w:tc>
        <w:tc>
          <w:tcPr>
            <w:tcW w:w="5714" w:type="dxa"/>
            <w:noWrap/>
          </w:tcPr>
          <w:p w14:paraId="354F2EEF" w14:textId="77777777" w:rsidR="004B6A03" w:rsidRDefault="004B6A03" w:rsidP="004B6A03">
            <w:pPr>
              <w:jc w:val="both"/>
              <w:rPr>
                <w:rFonts w:ascii="Arial" w:hAnsi="Arial" w:cs="Arial"/>
                <w:color w:val="000000"/>
                <w:sz w:val="18"/>
                <w:szCs w:val="18"/>
              </w:rPr>
            </w:pPr>
            <w:r>
              <w:rPr>
                <w:rFonts w:ascii="Arial" w:hAnsi="Arial" w:cs="Arial"/>
                <w:color w:val="000000"/>
                <w:sz w:val="18"/>
                <w:szCs w:val="18"/>
              </w:rPr>
              <w:t xml:space="preserve">How is the standard curve constructed? </w:t>
            </w:r>
            <w:r w:rsidRPr="009C3D45">
              <w:rPr>
                <w:rFonts w:ascii="Arial" w:hAnsi="Arial" w:cs="Arial"/>
                <w:color w:val="000000"/>
                <w:sz w:val="18"/>
                <w:szCs w:val="18"/>
              </w:rPr>
              <w:t>[EPA Method 245.1, Rev. 3.0, 1994,</w:t>
            </w:r>
            <w:r>
              <w:rPr>
                <w:rFonts w:ascii="Arial" w:hAnsi="Arial" w:cs="Arial"/>
                <w:color w:val="000000"/>
                <w:sz w:val="18"/>
                <w:szCs w:val="18"/>
              </w:rPr>
              <w:t xml:space="preserve"> Section 11.2.5</w:t>
            </w:r>
            <w:r w:rsidRPr="009C3D45">
              <w:rPr>
                <w:rFonts w:ascii="Arial" w:hAnsi="Arial" w:cs="Arial"/>
                <w:color w:val="000000"/>
                <w:sz w:val="18"/>
                <w:szCs w:val="18"/>
              </w:rPr>
              <w:t>]</w:t>
            </w:r>
          </w:p>
          <w:p w14:paraId="39C85B45" w14:textId="77777777" w:rsidR="00CA2E48" w:rsidRDefault="00CA2E48" w:rsidP="004B6A03">
            <w:pPr>
              <w:jc w:val="both"/>
              <w:rPr>
                <w:rFonts w:ascii="Arial" w:hAnsi="Arial" w:cs="Arial"/>
                <w:color w:val="000000"/>
                <w:sz w:val="18"/>
                <w:szCs w:val="18"/>
              </w:rPr>
            </w:pPr>
          </w:p>
          <w:p w14:paraId="566234BD" w14:textId="77777777" w:rsidR="00CA2E48" w:rsidRPr="009C3D45" w:rsidRDefault="00CA2E48" w:rsidP="004B6A03">
            <w:pPr>
              <w:jc w:val="both"/>
              <w:rPr>
                <w:rFonts w:ascii="Arial" w:hAnsi="Arial" w:cs="Arial"/>
                <w:color w:val="000000"/>
                <w:spacing w:val="-2"/>
                <w:sz w:val="18"/>
                <w:szCs w:val="18"/>
              </w:rPr>
            </w:pPr>
            <w:r w:rsidRPr="00CA2E48">
              <w:rPr>
                <w:rFonts w:ascii="Arial" w:hAnsi="Arial" w:cs="Arial"/>
                <w:b/>
                <w:bCs/>
                <w:color w:val="000000"/>
                <w:sz w:val="18"/>
                <w:szCs w:val="18"/>
              </w:rPr>
              <w:t>ANSWER:</w:t>
            </w:r>
          </w:p>
        </w:tc>
        <w:tc>
          <w:tcPr>
            <w:tcW w:w="450" w:type="dxa"/>
            <w:tcBorders>
              <w:bottom w:val="single" w:sz="4" w:space="0" w:color="auto"/>
            </w:tcBorders>
            <w:shd w:val="clear" w:color="auto" w:fill="D9D9D9"/>
            <w:noWrap/>
            <w:vAlign w:val="center"/>
          </w:tcPr>
          <w:p w14:paraId="108E2C3A" w14:textId="77777777" w:rsidR="004B6A03" w:rsidRPr="009C3D45" w:rsidRDefault="004B6A03" w:rsidP="004B6A03">
            <w:pPr>
              <w:jc w:val="both"/>
              <w:rPr>
                <w:rFonts w:ascii="Arial" w:hAnsi="Arial" w:cs="Arial"/>
                <w:color w:val="000000"/>
                <w:sz w:val="18"/>
                <w:szCs w:val="18"/>
              </w:rPr>
            </w:pPr>
          </w:p>
        </w:tc>
        <w:tc>
          <w:tcPr>
            <w:tcW w:w="450" w:type="dxa"/>
            <w:noWrap/>
            <w:vAlign w:val="center"/>
          </w:tcPr>
          <w:p w14:paraId="39436052" w14:textId="77777777" w:rsidR="004B6A03" w:rsidRPr="009C3D45" w:rsidRDefault="004B6A03" w:rsidP="004B6A03">
            <w:pPr>
              <w:jc w:val="both"/>
              <w:rPr>
                <w:rFonts w:ascii="Arial" w:hAnsi="Arial" w:cs="Arial"/>
                <w:color w:val="000000"/>
                <w:sz w:val="18"/>
                <w:szCs w:val="18"/>
              </w:rPr>
            </w:pPr>
          </w:p>
        </w:tc>
        <w:tc>
          <w:tcPr>
            <w:tcW w:w="3870" w:type="dxa"/>
            <w:vAlign w:val="center"/>
          </w:tcPr>
          <w:p w14:paraId="68D30CEB" w14:textId="77777777" w:rsidR="004B6A03" w:rsidRPr="009C3D45" w:rsidRDefault="004B6A03" w:rsidP="004B6A03">
            <w:pPr>
              <w:jc w:val="both"/>
              <w:rPr>
                <w:rFonts w:ascii="Arial" w:hAnsi="Arial" w:cs="Arial"/>
                <w:color w:val="000000"/>
                <w:sz w:val="18"/>
                <w:szCs w:val="18"/>
              </w:rPr>
            </w:pPr>
            <w:r w:rsidRPr="00FE0C8D">
              <w:rPr>
                <w:rFonts w:ascii="Arial" w:hAnsi="Arial" w:cs="Arial"/>
                <w:color w:val="000000"/>
                <w:sz w:val="18"/>
                <w:szCs w:val="18"/>
              </w:rPr>
              <w:t>Construct</w:t>
            </w:r>
            <w:r>
              <w:rPr>
                <w:rFonts w:ascii="Arial" w:hAnsi="Arial" w:cs="Arial"/>
                <w:color w:val="000000"/>
                <w:sz w:val="18"/>
                <w:szCs w:val="18"/>
              </w:rPr>
              <w:t xml:space="preserve"> </w:t>
            </w:r>
            <w:r w:rsidRPr="00FE0C8D">
              <w:rPr>
                <w:rFonts w:ascii="Arial" w:hAnsi="Arial" w:cs="Arial"/>
                <w:color w:val="000000"/>
                <w:sz w:val="18"/>
                <w:szCs w:val="18"/>
              </w:rPr>
              <w:t>a</w:t>
            </w:r>
            <w:r>
              <w:rPr>
                <w:rFonts w:ascii="Arial" w:hAnsi="Arial" w:cs="Arial"/>
                <w:color w:val="000000"/>
                <w:sz w:val="18"/>
                <w:szCs w:val="18"/>
              </w:rPr>
              <w:t xml:space="preserve"> </w:t>
            </w:r>
            <w:r w:rsidRPr="00FE0C8D">
              <w:rPr>
                <w:rFonts w:ascii="Arial" w:hAnsi="Arial" w:cs="Arial"/>
                <w:color w:val="000000"/>
                <w:sz w:val="18"/>
                <w:szCs w:val="18"/>
              </w:rPr>
              <w:t>standard</w:t>
            </w:r>
            <w:r>
              <w:rPr>
                <w:rFonts w:ascii="Arial" w:hAnsi="Arial" w:cs="Arial"/>
                <w:color w:val="000000"/>
                <w:sz w:val="18"/>
                <w:szCs w:val="18"/>
              </w:rPr>
              <w:t xml:space="preserve"> </w:t>
            </w:r>
            <w:r w:rsidRPr="00FE0C8D">
              <w:rPr>
                <w:rFonts w:ascii="Arial" w:hAnsi="Arial" w:cs="Arial"/>
                <w:color w:val="000000"/>
                <w:sz w:val="18"/>
                <w:szCs w:val="18"/>
              </w:rPr>
              <w:t>curve</w:t>
            </w:r>
            <w:r>
              <w:rPr>
                <w:rFonts w:ascii="Arial" w:hAnsi="Arial" w:cs="Arial"/>
                <w:color w:val="000000"/>
                <w:sz w:val="18"/>
                <w:szCs w:val="18"/>
              </w:rPr>
              <w:t xml:space="preserve"> </w:t>
            </w:r>
            <w:r w:rsidRPr="00FE0C8D">
              <w:rPr>
                <w:rFonts w:ascii="Arial" w:hAnsi="Arial" w:cs="Arial"/>
                <w:color w:val="000000"/>
                <w:sz w:val="18"/>
                <w:szCs w:val="18"/>
              </w:rPr>
              <w:t>by</w:t>
            </w:r>
            <w:r>
              <w:rPr>
                <w:rFonts w:ascii="Arial" w:hAnsi="Arial" w:cs="Arial"/>
                <w:color w:val="000000"/>
                <w:sz w:val="18"/>
                <w:szCs w:val="18"/>
              </w:rPr>
              <w:t xml:space="preserve"> </w:t>
            </w:r>
            <w:r w:rsidRPr="00FE0C8D">
              <w:rPr>
                <w:rFonts w:ascii="Arial" w:hAnsi="Arial" w:cs="Arial"/>
                <w:color w:val="000000"/>
                <w:sz w:val="18"/>
                <w:szCs w:val="18"/>
              </w:rPr>
              <w:t>plotting</w:t>
            </w:r>
            <w:r>
              <w:rPr>
                <w:rFonts w:ascii="Arial" w:hAnsi="Arial" w:cs="Arial"/>
                <w:color w:val="000000"/>
                <w:sz w:val="18"/>
                <w:szCs w:val="18"/>
              </w:rPr>
              <w:t xml:space="preserve"> </w:t>
            </w:r>
            <w:r w:rsidRPr="00FE0C8D">
              <w:rPr>
                <w:rFonts w:ascii="Arial" w:hAnsi="Arial" w:cs="Arial"/>
                <w:color w:val="000000"/>
                <w:sz w:val="18"/>
                <w:szCs w:val="18"/>
              </w:rPr>
              <w:t>peak</w:t>
            </w:r>
            <w:r>
              <w:rPr>
                <w:rFonts w:ascii="Arial" w:hAnsi="Arial" w:cs="Arial"/>
                <w:color w:val="000000"/>
                <w:sz w:val="18"/>
                <w:szCs w:val="18"/>
              </w:rPr>
              <w:t xml:space="preserve"> </w:t>
            </w:r>
            <w:r w:rsidRPr="00FE0C8D">
              <w:rPr>
                <w:rFonts w:ascii="Arial" w:hAnsi="Arial" w:cs="Arial"/>
                <w:color w:val="000000"/>
                <w:sz w:val="18"/>
                <w:szCs w:val="18"/>
              </w:rPr>
              <w:t>height,</w:t>
            </w:r>
            <w:r>
              <w:rPr>
                <w:rFonts w:ascii="Arial" w:hAnsi="Arial" w:cs="Arial"/>
                <w:color w:val="000000"/>
                <w:sz w:val="18"/>
                <w:szCs w:val="18"/>
              </w:rPr>
              <w:t xml:space="preserve"> </w:t>
            </w:r>
            <w:r w:rsidRPr="00FE0C8D">
              <w:rPr>
                <w:rFonts w:ascii="Arial" w:hAnsi="Arial" w:cs="Arial"/>
                <w:color w:val="000000"/>
                <w:sz w:val="18"/>
                <w:szCs w:val="18"/>
              </w:rPr>
              <w:t>area</w:t>
            </w:r>
            <w:r>
              <w:rPr>
                <w:rFonts w:ascii="Arial" w:hAnsi="Arial" w:cs="Arial"/>
                <w:color w:val="000000"/>
                <w:sz w:val="18"/>
                <w:szCs w:val="18"/>
              </w:rPr>
              <w:t xml:space="preserve"> </w:t>
            </w:r>
            <w:r w:rsidRPr="00FE0C8D">
              <w:rPr>
                <w:rFonts w:ascii="Arial" w:hAnsi="Arial" w:cs="Arial"/>
                <w:color w:val="000000"/>
                <w:sz w:val="18"/>
                <w:szCs w:val="18"/>
              </w:rPr>
              <w:t>or</w:t>
            </w:r>
            <w:r>
              <w:rPr>
                <w:rFonts w:ascii="Arial" w:hAnsi="Arial" w:cs="Arial"/>
                <w:color w:val="000000"/>
                <w:sz w:val="18"/>
                <w:szCs w:val="18"/>
              </w:rPr>
              <w:t xml:space="preserve"> </w:t>
            </w:r>
            <w:r w:rsidRPr="00FE0C8D">
              <w:rPr>
                <w:rFonts w:ascii="Arial" w:hAnsi="Arial" w:cs="Arial"/>
                <w:color w:val="000000"/>
                <w:sz w:val="18"/>
                <w:szCs w:val="18"/>
              </w:rPr>
              <w:t>maximum</w:t>
            </w:r>
            <w:r>
              <w:rPr>
                <w:rFonts w:ascii="Arial" w:hAnsi="Arial" w:cs="Arial"/>
                <w:color w:val="000000"/>
                <w:sz w:val="18"/>
                <w:szCs w:val="18"/>
              </w:rPr>
              <w:t xml:space="preserve"> </w:t>
            </w:r>
            <w:r w:rsidRPr="00FE0C8D">
              <w:rPr>
                <w:rFonts w:ascii="Arial" w:hAnsi="Arial" w:cs="Arial"/>
                <w:color w:val="000000"/>
                <w:sz w:val="18"/>
                <w:szCs w:val="18"/>
              </w:rPr>
              <w:t>response</w:t>
            </w:r>
            <w:r>
              <w:rPr>
                <w:rFonts w:ascii="Arial" w:hAnsi="Arial" w:cs="Arial"/>
                <w:color w:val="000000"/>
                <w:sz w:val="18"/>
                <w:szCs w:val="18"/>
              </w:rPr>
              <w:t xml:space="preserve"> </w:t>
            </w:r>
            <w:r w:rsidRPr="00FE0C8D">
              <w:rPr>
                <w:rFonts w:ascii="Arial" w:hAnsi="Arial" w:cs="Arial"/>
                <w:color w:val="000000"/>
                <w:sz w:val="18"/>
                <w:szCs w:val="18"/>
              </w:rPr>
              <w:t>obtained</w:t>
            </w:r>
            <w:r>
              <w:rPr>
                <w:rFonts w:ascii="Arial" w:hAnsi="Arial" w:cs="Arial"/>
                <w:color w:val="000000"/>
                <w:sz w:val="18"/>
                <w:szCs w:val="18"/>
              </w:rPr>
              <w:t xml:space="preserve"> </w:t>
            </w:r>
            <w:r w:rsidRPr="00FE0C8D">
              <w:rPr>
                <w:rFonts w:ascii="Arial" w:hAnsi="Arial" w:cs="Arial"/>
                <w:color w:val="000000"/>
                <w:sz w:val="18"/>
                <w:szCs w:val="18"/>
              </w:rPr>
              <w:t>from</w:t>
            </w:r>
            <w:r>
              <w:rPr>
                <w:rFonts w:ascii="Arial" w:hAnsi="Arial" w:cs="Arial"/>
                <w:color w:val="000000"/>
                <w:sz w:val="18"/>
                <w:szCs w:val="18"/>
              </w:rPr>
              <w:t xml:space="preserve"> </w:t>
            </w:r>
            <w:r w:rsidRPr="00FE0C8D">
              <w:rPr>
                <w:rFonts w:ascii="Arial" w:hAnsi="Arial" w:cs="Arial"/>
                <w:color w:val="000000"/>
                <w:sz w:val="18"/>
                <w:szCs w:val="18"/>
              </w:rPr>
              <w:t>each</w:t>
            </w:r>
            <w:r>
              <w:rPr>
                <w:rFonts w:ascii="Arial" w:hAnsi="Arial" w:cs="Arial"/>
                <w:color w:val="000000"/>
                <w:sz w:val="18"/>
                <w:szCs w:val="18"/>
              </w:rPr>
              <w:t xml:space="preserve"> </w:t>
            </w:r>
            <w:r w:rsidRPr="00FE0C8D">
              <w:rPr>
                <w:rFonts w:ascii="Arial" w:hAnsi="Arial" w:cs="Arial"/>
                <w:color w:val="000000"/>
                <w:sz w:val="18"/>
                <w:szCs w:val="18"/>
              </w:rPr>
              <w:t>standard</w:t>
            </w:r>
            <w:r>
              <w:rPr>
                <w:rFonts w:ascii="Arial" w:hAnsi="Arial" w:cs="Arial"/>
                <w:color w:val="000000"/>
                <w:sz w:val="18"/>
                <w:szCs w:val="18"/>
              </w:rPr>
              <w:t xml:space="preserve"> </w:t>
            </w:r>
            <w:r w:rsidRPr="00FE0C8D">
              <w:rPr>
                <w:rFonts w:ascii="Arial" w:hAnsi="Arial" w:cs="Arial"/>
                <w:color w:val="000000"/>
                <w:sz w:val="18"/>
                <w:szCs w:val="18"/>
              </w:rPr>
              <w:t>solution,</w:t>
            </w:r>
            <w:r>
              <w:rPr>
                <w:rFonts w:ascii="Arial" w:hAnsi="Arial" w:cs="Arial"/>
                <w:color w:val="000000"/>
                <w:sz w:val="18"/>
                <w:szCs w:val="18"/>
              </w:rPr>
              <w:t xml:space="preserve"> </w:t>
            </w:r>
            <w:r w:rsidRPr="00FE0C8D">
              <w:rPr>
                <w:rFonts w:ascii="Arial" w:hAnsi="Arial" w:cs="Arial"/>
                <w:color w:val="000000"/>
                <w:sz w:val="18"/>
                <w:szCs w:val="18"/>
              </w:rPr>
              <w:t>versus</w:t>
            </w:r>
            <w:r>
              <w:rPr>
                <w:rFonts w:ascii="Arial" w:hAnsi="Arial" w:cs="Arial"/>
                <w:color w:val="000000"/>
                <w:sz w:val="18"/>
                <w:szCs w:val="18"/>
              </w:rPr>
              <w:t xml:space="preserve"> </w:t>
            </w:r>
            <w:r w:rsidRPr="00FE0C8D">
              <w:rPr>
                <w:rFonts w:ascii="Arial" w:hAnsi="Arial" w:cs="Arial"/>
                <w:color w:val="000000"/>
                <w:sz w:val="18"/>
                <w:szCs w:val="18"/>
              </w:rPr>
              <w:t>micrograms</w:t>
            </w:r>
            <w:r>
              <w:rPr>
                <w:rFonts w:ascii="Arial" w:hAnsi="Arial" w:cs="Arial"/>
                <w:color w:val="000000"/>
                <w:sz w:val="18"/>
                <w:szCs w:val="18"/>
              </w:rPr>
              <w:t xml:space="preserve"> </w:t>
            </w:r>
            <w:r w:rsidRPr="00FE0C8D">
              <w:rPr>
                <w:rFonts w:ascii="Arial" w:hAnsi="Arial" w:cs="Arial"/>
                <w:color w:val="000000"/>
                <w:sz w:val="18"/>
                <w:szCs w:val="18"/>
              </w:rPr>
              <w:t>of</w:t>
            </w:r>
            <w:r>
              <w:rPr>
                <w:rFonts w:ascii="Arial" w:hAnsi="Arial" w:cs="Arial"/>
                <w:color w:val="000000"/>
                <w:sz w:val="18"/>
                <w:szCs w:val="18"/>
              </w:rPr>
              <w:t xml:space="preserve"> </w:t>
            </w:r>
            <w:r w:rsidRPr="00FE0C8D">
              <w:rPr>
                <w:rFonts w:ascii="Arial" w:hAnsi="Arial" w:cs="Arial"/>
                <w:color w:val="000000"/>
                <w:sz w:val="18"/>
                <w:szCs w:val="18"/>
              </w:rPr>
              <w:t>mercury</w:t>
            </w:r>
            <w:r>
              <w:rPr>
                <w:rFonts w:ascii="Arial" w:hAnsi="Arial" w:cs="Arial"/>
                <w:color w:val="000000"/>
                <w:sz w:val="18"/>
                <w:szCs w:val="18"/>
              </w:rPr>
              <w:t xml:space="preserve"> </w:t>
            </w:r>
            <w:r w:rsidRPr="00FE0C8D">
              <w:rPr>
                <w:rFonts w:ascii="Arial" w:hAnsi="Arial" w:cs="Arial"/>
                <w:color w:val="000000"/>
                <w:sz w:val="18"/>
                <w:szCs w:val="18"/>
              </w:rPr>
              <w:t>in</w:t>
            </w:r>
            <w:r>
              <w:rPr>
                <w:rFonts w:ascii="Arial" w:hAnsi="Arial" w:cs="Arial"/>
                <w:color w:val="000000"/>
                <w:sz w:val="18"/>
                <w:szCs w:val="18"/>
              </w:rPr>
              <w:t xml:space="preserve"> </w:t>
            </w:r>
            <w:r w:rsidRPr="00FE0C8D">
              <w:rPr>
                <w:rFonts w:ascii="Arial" w:hAnsi="Arial" w:cs="Arial"/>
                <w:color w:val="000000"/>
                <w:sz w:val="18"/>
                <w:szCs w:val="18"/>
              </w:rPr>
              <w:t>the</w:t>
            </w:r>
            <w:r>
              <w:rPr>
                <w:rFonts w:ascii="Arial" w:hAnsi="Arial" w:cs="Arial"/>
                <w:color w:val="000000"/>
                <w:sz w:val="18"/>
                <w:szCs w:val="18"/>
              </w:rPr>
              <w:t xml:space="preserve"> </w:t>
            </w:r>
            <w:r w:rsidRPr="00FE0C8D">
              <w:rPr>
                <w:rFonts w:ascii="Arial" w:hAnsi="Arial" w:cs="Arial"/>
                <w:color w:val="000000"/>
                <w:sz w:val="18"/>
                <w:szCs w:val="18"/>
              </w:rPr>
              <w:t>container.</w:t>
            </w:r>
            <w:r>
              <w:rPr>
                <w:rFonts w:ascii="Arial" w:hAnsi="Arial" w:cs="Arial"/>
                <w:color w:val="000000"/>
                <w:sz w:val="18"/>
                <w:szCs w:val="18"/>
              </w:rPr>
              <w:t xml:space="preserve"> </w:t>
            </w:r>
            <w:r w:rsidRPr="00FE0C8D">
              <w:rPr>
                <w:rFonts w:ascii="Arial" w:hAnsi="Arial" w:cs="Arial"/>
                <w:color w:val="000000"/>
                <w:sz w:val="18"/>
                <w:szCs w:val="18"/>
              </w:rPr>
              <w:t>The</w:t>
            </w:r>
            <w:r>
              <w:rPr>
                <w:rFonts w:ascii="Arial" w:hAnsi="Arial" w:cs="Arial"/>
                <w:color w:val="000000"/>
                <w:sz w:val="18"/>
                <w:szCs w:val="18"/>
              </w:rPr>
              <w:t xml:space="preserve"> </w:t>
            </w:r>
            <w:r w:rsidRPr="00FE0C8D">
              <w:rPr>
                <w:rFonts w:ascii="Arial" w:hAnsi="Arial" w:cs="Arial"/>
                <w:color w:val="000000"/>
                <w:sz w:val="18"/>
                <w:szCs w:val="18"/>
              </w:rPr>
              <w:t>standard</w:t>
            </w:r>
            <w:r>
              <w:rPr>
                <w:rFonts w:ascii="Arial" w:hAnsi="Arial" w:cs="Arial"/>
                <w:color w:val="000000"/>
                <w:sz w:val="18"/>
                <w:szCs w:val="18"/>
              </w:rPr>
              <w:t xml:space="preserve"> </w:t>
            </w:r>
            <w:r w:rsidRPr="00FE0C8D">
              <w:rPr>
                <w:rFonts w:ascii="Arial" w:hAnsi="Arial" w:cs="Arial"/>
                <w:color w:val="000000"/>
                <w:sz w:val="18"/>
                <w:szCs w:val="18"/>
              </w:rPr>
              <w:t>curve</w:t>
            </w:r>
            <w:r>
              <w:rPr>
                <w:rFonts w:ascii="Arial" w:hAnsi="Arial" w:cs="Arial"/>
                <w:color w:val="000000"/>
                <w:sz w:val="18"/>
                <w:szCs w:val="18"/>
              </w:rPr>
              <w:t xml:space="preserve"> </w:t>
            </w:r>
            <w:r w:rsidRPr="00FE0C8D">
              <w:rPr>
                <w:rFonts w:ascii="Arial" w:hAnsi="Arial" w:cs="Arial"/>
                <w:color w:val="000000"/>
                <w:sz w:val="18"/>
                <w:szCs w:val="18"/>
              </w:rPr>
              <w:t>must</w:t>
            </w:r>
            <w:r>
              <w:rPr>
                <w:rFonts w:ascii="Arial" w:hAnsi="Arial" w:cs="Arial"/>
                <w:color w:val="000000"/>
                <w:sz w:val="18"/>
                <w:szCs w:val="18"/>
              </w:rPr>
              <w:t xml:space="preserve"> </w:t>
            </w:r>
            <w:r w:rsidRPr="00FE0C8D">
              <w:rPr>
                <w:rFonts w:ascii="Arial" w:hAnsi="Arial" w:cs="Arial"/>
                <w:color w:val="000000"/>
                <w:sz w:val="18"/>
                <w:szCs w:val="18"/>
              </w:rPr>
              <w:t>comply</w:t>
            </w:r>
            <w:r>
              <w:rPr>
                <w:rFonts w:ascii="Arial" w:hAnsi="Arial" w:cs="Arial"/>
                <w:color w:val="000000"/>
                <w:sz w:val="18"/>
                <w:szCs w:val="18"/>
              </w:rPr>
              <w:t xml:space="preserve"> </w:t>
            </w:r>
            <w:r w:rsidRPr="00FE0C8D">
              <w:rPr>
                <w:rFonts w:ascii="Arial" w:hAnsi="Arial" w:cs="Arial"/>
                <w:color w:val="000000"/>
                <w:sz w:val="18"/>
                <w:szCs w:val="18"/>
              </w:rPr>
              <w:t>with</w:t>
            </w:r>
            <w:r>
              <w:rPr>
                <w:rFonts w:ascii="Arial" w:hAnsi="Arial" w:cs="Arial"/>
                <w:color w:val="000000"/>
                <w:sz w:val="18"/>
                <w:szCs w:val="18"/>
              </w:rPr>
              <w:t xml:space="preserve"> </w:t>
            </w:r>
            <w:r w:rsidRPr="00FE0C8D">
              <w:rPr>
                <w:rFonts w:ascii="Arial" w:hAnsi="Arial" w:cs="Arial"/>
                <w:color w:val="000000"/>
                <w:sz w:val="18"/>
                <w:szCs w:val="18"/>
              </w:rPr>
              <w:t>Section 9.2.2.</w:t>
            </w:r>
            <w:r>
              <w:rPr>
                <w:rFonts w:ascii="Arial" w:hAnsi="Arial" w:cs="Arial"/>
                <w:color w:val="000000"/>
                <w:sz w:val="18"/>
                <w:szCs w:val="18"/>
              </w:rPr>
              <w:t xml:space="preserve"> </w:t>
            </w:r>
            <w:r w:rsidRPr="00FE0C8D">
              <w:rPr>
                <w:rFonts w:ascii="Arial" w:hAnsi="Arial" w:cs="Arial"/>
                <w:color w:val="000000"/>
                <w:sz w:val="18"/>
                <w:szCs w:val="18"/>
              </w:rPr>
              <w:t xml:space="preserve">Calibration using computer or </w:t>
            </w:r>
            <w:proofErr w:type="gramStart"/>
            <w:r w:rsidRPr="00FE0C8D">
              <w:rPr>
                <w:rFonts w:ascii="Arial" w:hAnsi="Arial" w:cs="Arial"/>
                <w:color w:val="000000"/>
                <w:sz w:val="18"/>
                <w:szCs w:val="18"/>
              </w:rPr>
              <w:t>calculator based</w:t>
            </w:r>
            <w:proofErr w:type="gramEnd"/>
            <w:r w:rsidRPr="00FE0C8D">
              <w:rPr>
                <w:rFonts w:ascii="Arial" w:hAnsi="Arial" w:cs="Arial"/>
                <w:color w:val="000000"/>
                <w:sz w:val="18"/>
                <w:szCs w:val="18"/>
              </w:rPr>
              <w:t xml:space="preserve"> regression</w:t>
            </w:r>
            <w:r>
              <w:rPr>
                <w:rFonts w:ascii="Arial" w:hAnsi="Arial" w:cs="Arial"/>
                <w:color w:val="000000"/>
                <w:sz w:val="18"/>
                <w:szCs w:val="18"/>
              </w:rPr>
              <w:t xml:space="preserve"> </w:t>
            </w:r>
            <w:r w:rsidRPr="00FE0C8D">
              <w:rPr>
                <w:rFonts w:ascii="Arial" w:hAnsi="Arial" w:cs="Arial"/>
                <w:color w:val="000000"/>
                <w:sz w:val="18"/>
                <w:szCs w:val="18"/>
              </w:rPr>
              <w:t>curve fitting techniques on concentration/response data is acceptable.</w:t>
            </w:r>
          </w:p>
        </w:tc>
      </w:tr>
      <w:tr w:rsidR="004B6A03" w:rsidRPr="009C3D45" w14:paraId="0675EB15" w14:textId="77777777" w:rsidTr="000973B4">
        <w:trPr>
          <w:trHeight w:val="692"/>
        </w:trPr>
        <w:tc>
          <w:tcPr>
            <w:tcW w:w="417" w:type="dxa"/>
            <w:noWrap/>
            <w:vAlign w:val="center"/>
          </w:tcPr>
          <w:p w14:paraId="316A8DBA" w14:textId="77777777" w:rsidR="004B6A03" w:rsidRPr="009C3D45" w:rsidRDefault="004B6A03" w:rsidP="004B6A03">
            <w:pPr>
              <w:jc w:val="both"/>
              <w:rPr>
                <w:rFonts w:ascii="Arial" w:hAnsi="Arial" w:cs="Arial"/>
                <w:color w:val="000000"/>
                <w:sz w:val="18"/>
                <w:szCs w:val="18"/>
              </w:rPr>
            </w:pPr>
            <w:r>
              <w:rPr>
                <w:rFonts w:ascii="Arial" w:hAnsi="Arial" w:cs="Arial"/>
                <w:color w:val="000000"/>
                <w:sz w:val="18"/>
                <w:szCs w:val="18"/>
              </w:rPr>
              <w:t>3</w:t>
            </w:r>
            <w:r w:rsidR="00D47C22">
              <w:rPr>
                <w:rFonts w:ascii="Arial" w:hAnsi="Arial" w:cs="Arial"/>
                <w:color w:val="000000"/>
                <w:sz w:val="18"/>
                <w:szCs w:val="18"/>
              </w:rPr>
              <w:t>1</w:t>
            </w:r>
          </w:p>
        </w:tc>
        <w:tc>
          <w:tcPr>
            <w:tcW w:w="5714" w:type="dxa"/>
            <w:noWrap/>
            <w:vAlign w:val="center"/>
          </w:tcPr>
          <w:p w14:paraId="5FCBEEE3" w14:textId="77777777" w:rsidR="004B6A03" w:rsidRDefault="004B6A03" w:rsidP="004B6A03">
            <w:pPr>
              <w:jc w:val="both"/>
              <w:rPr>
                <w:rFonts w:ascii="Arial" w:hAnsi="Arial" w:cs="Arial"/>
                <w:color w:val="000000"/>
                <w:sz w:val="18"/>
                <w:szCs w:val="18"/>
              </w:rPr>
            </w:pPr>
            <w:r>
              <w:rPr>
                <w:rFonts w:ascii="Arial" w:hAnsi="Arial" w:cs="Arial"/>
                <w:color w:val="000000"/>
                <w:sz w:val="18"/>
                <w:szCs w:val="18"/>
              </w:rPr>
              <w:t xml:space="preserve">For </w:t>
            </w:r>
            <w:r w:rsidRPr="005E3DA9">
              <w:rPr>
                <w:rFonts w:ascii="Arial" w:hAnsi="Arial"/>
                <w:b/>
                <w:color w:val="000000"/>
                <w:sz w:val="18"/>
              </w:rPr>
              <w:t>samples</w:t>
            </w:r>
            <w:r>
              <w:rPr>
                <w:rFonts w:ascii="Arial" w:hAnsi="Arial" w:cs="Arial"/>
                <w:color w:val="000000"/>
                <w:sz w:val="18"/>
                <w:szCs w:val="18"/>
              </w:rPr>
              <w:t>, is the aspirator placed inside the container but above the liquid to purge the head space to remove possible gaseous interference?</w:t>
            </w:r>
            <w:r>
              <w:t xml:space="preserve"> </w:t>
            </w:r>
            <w:r w:rsidRPr="00D767C4">
              <w:rPr>
                <w:rFonts w:ascii="Arial" w:hAnsi="Arial" w:cs="Arial"/>
                <w:color w:val="000000"/>
                <w:sz w:val="18"/>
                <w:szCs w:val="18"/>
              </w:rPr>
              <w:t>[EPA Method 245.1, Rev. 3.0, 1994, Section 11.2.6]</w:t>
            </w:r>
          </w:p>
        </w:tc>
        <w:tc>
          <w:tcPr>
            <w:tcW w:w="450" w:type="dxa"/>
            <w:tcBorders>
              <w:bottom w:val="single" w:sz="4" w:space="0" w:color="auto"/>
            </w:tcBorders>
            <w:shd w:val="clear" w:color="auto" w:fill="FFFFFF"/>
            <w:noWrap/>
            <w:vAlign w:val="center"/>
          </w:tcPr>
          <w:p w14:paraId="2D985DE5" w14:textId="77777777" w:rsidR="004B6A03" w:rsidRPr="009C3D45" w:rsidRDefault="004B6A03" w:rsidP="004B6A03">
            <w:pPr>
              <w:jc w:val="both"/>
              <w:rPr>
                <w:rFonts w:ascii="Arial" w:hAnsi="Arial" w:cs="Arial"/>
                <w:color w:val="000000"/>
                <w:sz w:val="18"/>
                <w:szCs w:val="18"/>
              </w:rPr>
            </w:pPr>
          </w:p>
        </w:tc>
        <w:tc>
          <w:tcPr>
            <w:tcW w:w="450" w:type="dxa"/>
            <w:shd w:val="clear" w:color="auto" w:fill="FFFFFF"/>
            <w:noWrap/>
            <w:vAlign w:val="center"/>
          </w:tcPr>
          <w:p w14:paraId="4956F574" w14:textId="77777777" w:rsidR="004B6A03" w:rsidRPr="009C3D45" w:rsidRDefault="004B6A03" w:rsidP="004B6A03">
            <w:pPr>
              <w:jc w:val="both"/>
              <w:rPr>
                <w:rFonts w:ascii="Arial" w:hAnsi="Arial" w:cs="Arial"/>
                <w:color w:val="000000"/>
                <w:sz w:val="18"/>
                <w:szCs w:val="18"/>
              </w:rPr>
            </w:pPr>
          </w:p>
        </w:tc>
        <w:tc>
          <w:tcPr>
            <w:tcW w:w="3870" w:type="dxa"/>
            <w:vAlign w:val="center"/>
          </w:tcPr>
          <w:p w14:paraId="2813461F" w14:textId="77777777" w:rsidR="004B6A03" w:rsidRPr="00FE0C8D" w:rsidRDefault="004B6A03" w:rsidP="004B6A03">
            <w:pPr>
              <w:jc w:val="both"/>
              <w:rPr>
                <w:rFonts w:ascii="Arial" w:hAnsi="Arial" w:cs="Arial"/>
                <w:color w:val="000000"/>
                <w:sz w:val="18"/>
                <w:szCs w:val="18"/>
              </w:rPr>
            </w:pPr>
            <w:r>
              <w:rPr>
                <w:rFonts w:ascii="Arial" w:hAnsi="Arial" w:cs="Arial"/>
                <w:color w:val="000000"/>
                <w:sz w:val="18"/>
                <w:szCs w:val="18"/>
              </w:rPr>
              <w:t>However, prior</w:t>
            </w:r>
            <w:r w:rsidRPr="00D767C4">
              <w:rPr>
                <w:rFonts w:ascii="Arial" w:hAnsi="Arial" w:cs="Arial"/>
                <w:color w:val="000000"/>
                <w:sz w:val="18"/>
                <w:szCs w:val="18"/>
              </w:rPr>
              <w:t xml:space="preserve"> to the addition of the SnCl2 solution, place the aspirator inside the container above the liquid, and purge the head space (20-30 seconds) </w:t>
            </w:r>
            <w:proofErr w:type="gramStart"/>
            <w:r w:rsidRPr="00D767C4">
              <w:rPr>
                <w:rFonts w:ascii="Arial" w:hAnsi="Arial" w:cs="Arial"/>
                <w:color w:val="000000"/>
                <w:sz w:val="18"/>
                <w:szCs w:val="18"/>
              </w:rPr>
              <w:t>to remove</w:t>
            </w:r>
            <w:proofErr w:type="gramEnd"/>
            <w:r w:rsidRPr="00D767C4">
              <w:rPr>
                <w:rFonts w:ascii="Arial" w:hAnsi="Arial" w:cs="Arial"/>
                <w:color w:val="000000"/>
                <w:sz w:val="18"/>
                <w:szCs w:val="18"/>
              </w:rPr>
              <w:t xml:space="preserve"> possible gaseous interference.</w:t>
            </w:r>
          </w:p>
        </w:tc>
      </w:tr>
      <w:tr w:rsidR="004B6A03" w:rsidRPr="009C3D45" w14:paraId="0FE6AC06" w14:textId="77777777" w:rsidTr="0002028C">
        <w:trPr>
          <w:trHeight w:val="962"/>
        </w:trPr>
        <w:tc>
          <w:tcPr>
            <w:tcW w:w="417" w:type="dxa"/>
            <w:noWrap/>
            <w:vAlign w:val="center"/>
          </w:tcPr>
          <w:p w14:paraId="74C8339B" w14:textId="77777777" w:rsidR="004B6A03" w:rsidRPr="009C3D45" w:rsidRDefault="004B6A03" w:rsidP="004B6A03">
            <w:pPr>
              <w:jc w:val="both"/>
              <w:rPr>
                <w:rFonts w:ascii="Arial" w:hAnsi="Arial" w:cs="Arial"/>
                <w:color w:val="000000"/>
                <w:sz w:val="18"/>
                <w:szCs w:val="18"/>
              </w:rPr>
            </w:pPr>
            <w:r>
              <w:rPr>
                <w:rFonts w:ascii="Arial" w:hAnsi="Arial" w:cs="Arial"/>
                <w:color w:val="000000"/>
                <w:sz w:val="18"/>
                <w:szCs w:val="18"/>
              </w:rPr>
              <w:t>3</w:t>
            </w:r>
            <w:r w:rsidR="00D47C22">
              <w:rPr>
                <w:rFonts w:ascii="Arial" w:hAnsi="Arial" w:cs="Arial"/>
                <w:color w:val="000000"/>
                <w:sz w:val="18"/>
                <w:szCs w:val="18"/>
              </w:rPr>
              <w:t>2</w:t>
            </w:r>
          </w:p>
        </w:tc>
        <w:tc>
          <w:tcPr>
            <w:tcW w:w="5714" w:type="dxa"/>
            <w:noWrap/>
            <w:vAlign w:val="center"/>
          </w:tcPr>
          <w:p w14:paraId="3F70BD3E" w14:textId="77777777" w:rsidR="004B6A03" w:rsidRPr="009C3D45" w:rsidRDefault="004B6A03" w:rsidP="004B6A03">
            <w:pPr>
              <w:jc w:val="both"/>
              <w:rPr>
                <w:rFonts w:ascii="Arial" w:hAnsi="Arial" w:cs="Arial"/>
                <w:color w:val="000000"/>
                <w:spacing w:val="-2"/>
                <w:sz w:val="18"/>
                <w:szCs w:val="18"/>
              </w:rPr>
            </w:pPr>
            <w:r>
              <w:rPr>
                <w:rFonts w:ascii="Arial" w:hAnsi="Arial" w:cs="Arial"/>
                <w:color w:val="000000"/>
                <w:sz w:val="18"/>
                <w:szCs w:val="18"/>
              </w:rPr>
              <w:t xml:space="preserve">Following the purge of head space, are the digested samples analyzed in the same manner as the standards? </w:t>
            </w:r>
            <w:r w:rsidRPr="009C3D45">
              <w:rPr>
                <w:rFonts w:ascii="Arial" w:hAnsi="Arial" w:cs="Arial"/>
                <w:color w:val="000000"/>
                <w:sz w:val="18"/>
                <w:szCs w:val="18"/>
              </w:rPr>
              <w:t>[EPA Method 245.1, Rev. 3.0, 1994,</w:t>
            </w:r>
            <w:r>
              <w:rPr>
                <w:rFonts w:ascii="Arial" w:hAnsi="Arial" w:cs="Arial"/>
                <w:color w:val="000000"/>
                <w:sz w:val="18"/>
                <w:szCs w:val="18"/>
              </w:rPr>
              <w:t xml:space="preserve"> Section 11.2.6</w:t>
            </w:r>
            <w:r w:rsidRPr="009C3D45">
              <w:rPr>
                <w:rFonts w:ascii="Arial" w:hAnsi="Arial" w:cs="Arial"/>
                <w:color w:val="000000"/>
                <w:sz w:val="18"/>
                <w:szCs w:val="18"/>
              </w:rPr>
              <w:t>]</w:t>
            </w:r>
          </w:p>
        </w:tc>
        <w:tc>
          <w:tcPr>
            <w:tcW w:w="450" w:type="dxa"/>
            <w:tcBorders>
              <w:bottom w:val="single" w:sz="4" w:space="0" w:color="auto"/>
            </w:tcBorders>
            <w:shd w:val="clear" w:color="auto" w:fill="FFFFFF"/>
            <w:noWrap/>
            <w:vAlign w:val="center"/>
          </w:tcPr>
          <w:p w14:paraId="6318B7C8" w14:textId="77777777" w:rsidR="004B6A03" w:rsidRPr="009C3D45" w:rsidRDefault="004B6A03" w:rsidP="004B6A03">
            <w:pPr>
              <w:jc w:val="both"/>
              <w:rPr>
                <w:rFonts w:ascii="Arial" w:hAnsi="Arial" w:cs="Arial"/>
                <w:color w:val="000000"/>
                <w:sz w:val="18"/>
                <w:szCs w:val="18"/>
              </w:rPr>
            </w:pPr>
          </w:p>
        </w:tc>
        <w:tc>
          <w:tcPr>
            <w:tcW w:w="450" w:type="dxa"/>
            <w:shd w:val="clear" w:color="auto" w:fill="FFFFFF"/>
            <w:noWrap/>
            <w:vAlign w:val="center"/>
          </w:tcPr>
          <w:p w14:paraId="464F5FB4" w14:textId="77777777" w:rsidR="004B6A03" w:rsidRPr="009C3D45" w:rsidRDefault="004B6A03" w:rsidP="004B6A03">
            <w:pPr>
              <w:jc w:val="both"/>
              <w:rPr>
                <w:rFonts w:ascii="Arial" w:hAnsi="Arial" w:cs="Arial"/>
                <w:color w:val="000000"/>
                <w:sz w:val="18"/>
                <w:szCs w:val="18"/>
              </w:rPr>
            </w:pPr>
          </w:p>
        </w:tc>
        <w:tc>
          <w:tcPr>
            <w:tcW w:w="3870" w:type="dxa"/>
            <w:vAlign w:val="center"/>
          </w:tcPr>
          <w:p w14:paraId="6E175361" w14:textId="77777777" w:rsidR="004B6A03" w:rsidRPr="009C3D45" w:rsidRDefault="004B6A03" w:rsidP="004B6A03">
            <w:pPr>
              <w:jc w:val="both"/>
              <w:rPr>
                <w:rFonts w:ascii="Arial" w:hAnsi="Arial" w:cs="Arial"/>
                <w:color w:val="000000"/>
                <w:sz w:val="18"/>
                <w:szCs w:val="18"/>
              </w:rPr>
            </w:pPr>
            <w:r w:rsidRPr="00FE0C8D">
              <w:rPr>
                <w:rFonts w:ascii="Arial" w:hAnsi="Arial" w:cs="Arial"/>
                <w:color w:val="000000"/>
                <w:sz w:val="18"/>
                <w:szCs w:val="18"/>
              </w:rPr>
              <w:t>Following</w:t>
            </w:r>
            <w:r>
              <w:rPr>
                <w:rFonts w:ascii="Arial" w:hAnsi="Arial" w:cs="Arial"/>
                <w:color w:val="000000"/>
                <w:sz w:val="18"/>
                <w:szCs w:val="18"/>
              </w:rPr>
              <w:t xml:space="preserve"> </w:t>
            </w:r>
            <w:r w:rsidRPr="00FE0C8D">
              <w:rPr>
                <w:rFonts w:ascii="Arial" w:hAnsi="Arial" w:cs="Arial"/>
                <w:color w:val="000000"/>
                <w:sz w:val="18"/>
                <w:szCs w:val="18"/>
              </w:rPr>
              <w:t>calibration,</w:t>
            </w:r>
            <w:r>
              <w:rPr>
                <w:rFonts w:ascii="Arial" w:hAnsi="Arial" w:cs="Arial"/>
                <w:color w:val="000000"/>
                <w:sz w:val="18"/>
                <w:szCs w:val="18"/>
              </w:rPr>
              <w:t xml:space="preserve"> </w:t>
            </w:r>
            <w:r w:rsidRPr="00FE0C8D">
              <w:rPr>
                <w:rFonts w:ascii="Arial" w:hAnsi="Arial" w:cs="Arial"/>
                <w:color w:val="000000"/>
                <w:sz w:val="18"/>
                <w:szCs w:val="18"/>
              </w:rPr>
              <w:t>the</w:t>
            </w:r>
            <w:r>
              <w:rPr>
                <w:rFonts w:ascii="Arial" w:hAnsi="Arial" w:cs="Arial"/>
                <w:color w:val="000000"/>
                <w:sz w:val="18"/>
                <w:szCs w:val="18"/>
              </w:rPr>
              <w:t xml:space="preserve"> </w:t>
            </w:r>
            <w:r w:rsidRPr="00FE0C8D">
              <w:rPr>
                <w:rFonts w:ascii="Arial" w:hAnsi="Arial" w:cs="Arial"/>
                <w:color w:val="000000"/>
                <w:sz w:val="18"/>
                <w:szCs w:val="18"/>
              </w:rPr>
              <w:t>digested</w:t>
            </w:r>
            <w:r>
              <w:rPr>
                <w:rFonts w:ascii="Arial" w:hAnsi="Arial" w:cs="Arial"/>
                <w:color w:val="000000"/>
                <w:sz w:val="18"/>
                <w:szCs w:val="18"/>
              </w:rPr>
              <w:t xml:space="preserve"> </w:t>
            </w:r>
            <w:r w:rsidRPr="00FE0C8D">
              <w:rPr>
                <w:rFonts w:ascii="Arial" w:hAnsi="Arial" w:cs="Arial"/>
                <w:color w:val="000000"/>
                <w:sz w:val="18"/>
                <w:szCs w:val="18"/>
              </w:rPr>
              <w:t>samples</w:t>
            </w:r>
            <w:r>
              <w:rPr>
                <w:rFonts w:ascii="Arial" w:hAnsi="Arial" w:cs="Arial"/>
                <w:color w:val="000000"/>
                <w:sz w:val="18"/>
                <w:szCs w:val="18"/>
              </w:rPr>
              <w:t xml:space="preserve"> </w:t>
            </w:r>
            <w:r w:rsidRPr="00FE0C8D">
              <w:rPr>
                <w:rFonts w:ascii="Arial" w:hAnsi="Arial" w:cs="Arial"/>
                <w:color w:val="000000"/>
                <w:sz w:val="18"/>
                <w:szCs w:val="18"/>
              </w:rPr>
              <w:t>are</w:t>
            </w:r>
            <w:r>
              <w:rPr>
                <w:rFonts w:ascii="Arial" w:hAnsi="Arial" w:cs="Arial"/>
                <w:color w:val="000000"/>
                <w:sz w:val="18"/>
                <w:szCs w:val="18"/>
              </w:rPr>
              <w:t xml:space="preserve"> </w:t>
            </w:r>
            <w:r w:rsidRPr="00FE0C8D">
              <w:rPr>
                <w:rFonts w:ascii="Arial" w:hAnsi="Arial" w:cs="Arial"/>
                <w:color w:val="000000"/>
                <w:sz w:val="18"/>
                <w:szCs w:val="18"/>
              </w:rPr>
              <w:t>analyzed</w:t>
            </w:r>
            <w:r>
              <w:rPr>
                <w:rFonts w:ascii="Arial" w:hAnsi="Arial" w:cs="Arial"/>
                <w:color w:val="000000"/>
                <w:sz w:val="18"/>
                <w:szCs w:val="18"/>
              </w:rPr>
              <w:t xml:space="preserve"> </w:t>
            </w:r>
            <w:r w:rsidRPr="00FE0C8D">
              <w:rPr>
                <w:rFonts w:ascii="Arial" w:hAnsi="Arial" w:cs="Arial"/>
                <w:color w:val="000000"/>
                <w:sz w:val="18"/>
                <w:szCs w:val="18"/>
              </w:rPr>
              <w:t>in</w:t>
            </w:r>
            <w:r>
              <w:rPr>
                <w:rFonts w:ascii="Arial" w:hAnsi="Arial" w:cs="Arial"/>
                <w:color w:val="000000"/>
                <w:sz w:val="18"/>
                <w:szCs w:val="18"/>
              </w:rPr>
              <w:t xml:space="preserve"> </w:t>
            </w:r>
            <w:r w:rsidRPr="00FE0C8D">
              <w:rPr>
                <w:rFonts w:ascii="Arial" w:hAnsi="Arial" w:cs="Arial"/>
                <w:color w:val="000000"/>
                <w:sz w:val="18"/>
                <w:szCs w:val="18"/>
              </w:rPr>
              <w:t>the</w:t>
            </w:r>
            <w:r>
              <w:rPr>
                <w:rFonts w:ascii="Arial" w:hAnsi="Arial" w:cs="Arial"/>
                <w:color w:val="000000"/>
                <w:sz w:val="18"/>
                <w:szCs w:val="18"/>
              </w:rPr>
              <w:t xml:space="preserve"> </w:t>
            </w:r>
            <w:r w:rsidRPr="00FE0C8D">
              <w:rPr>
                <w:rFonts w:ascii="Arial" w:hAnsi="Arial" w:cs="Arial"/>
                <w:color w:val="000000"/>
                <w:sz w:val="18"/>
                <w:szCs w:val="18"/>
              </w:rPr>
              <w:t>same</w:t>
            </w:r>
            <w:r>
              <w:rPr>
                <w:rFonts w:ascii="Arial" w:hAnsi="Arial" w:cs="Arial"/>
                <w:color w:val="000000"/>
                <w:sz w:val="18"/>
                <w:szCs w:val="18"/>
              </w:rPr>
              <w:t xml:space="preserve"> </w:t>
            </w:r>
            <w:r w:rsidRPr="00FE0C8D">
              <w:rPr>
                <w:rFonts w:ascii="Arial" w:hAnsi="Arial" w:cs="Arial"/>
                <w:color w:val="000000"/>
                <w:sz w:val="18"/>
                <w:szCs w:val="18"/>
              </w:rPr>
              <w:t>manner as the standard solutions described in Section 11.2.3.</w:t>
            </w:r>
            <w:r>
              <w:rPr>
                <w:rFonts w:ascii="Arial" w:hAnsi="Arial" w:cs="Arial"/>
                <w:color w:val="000000"/>
                <w:sz w:val="18"/>
                <w:szCs w:val="18"/>
              </w:rPr>
              <w:t xml:space="preserve"> </w:t>
            </w:r>
          </w:p>
        </w:tc>
      </w:tr>
      <w:tr w:rsidR="004B6A03" w:rsidRPr="009C3D45" w14:paraId="01A2CA2C" w14:textId="77777777" w:rsidTr="002C02B3">
        <w:trPr>
          <w:trHeight w:val="692"/>
        </w:trPr>
        <w:tc>
          <w:tcPr>
            <w:tcW w:w="417" w:type="dxa"/>
            <w:shd w:val="clear" w:color="auto" w:fill="D9D9D9"/>
            <w:noWrap/>
            <w:vAlign w:val="center"/>
          </w:tcPr>
          <w:p w14:paraId="1F62185B" w14:textId="77777777" w:rsidR="004B6A03" w:rsidRPr="009C3D45" w:rsidRDefault="004B6A03" w:rsidP="004B6A03">
            <w:pPr>
              <w:jc w:val="both"/>
              <w:rPr>
                <w:rFonts w:ascii="Arial" w:hAnsi="Arial" w:cs="Arial"/>
                <w:color w:val="000000"/>
                <w:sz w:val="18"/>
                <w:szCs w:val="18"/>
              </w:rPr>
            </w:pPr>
          </w:p>
        </w:tc>
        <w:tc>
          <w:tcPr>
            <w:tcW w:w="5714" w:type="dxa"/>
            <w:shd w:val="clear" w:color="auto" w:fill="D9D9D9"/>
            <w:noWrap/>
            <w:vAlign w:val="center"/>
          </w:tcPr>
          <w:p w14:paraId="114D1B0D" w14:textId="77777777" w:rsidR="004B6A03" w:rsidRPr="009C3D45" w:rsidRDefault="004B6A03" w:rsidP="004B6A03">
            <w:pPr>
              <w:jc w:val="both"/>
              <w:rPr>
                <w:rFonts w:ascii="Arial" w:hAnsi="Arial" w:cs="Arial"/>
                <w:color w:val="000000"/>
                <w:spacing w:val="-2"/>
                <w:sz w:val="18"/>
                <w:szCs w:val="18"/>
              </w:rPr>
            </w:pPr>
            <w:r w:rsidRPr="009C3D45">
              <w:rPr>
                <w:rFonts w:ascii="Arial" w:hAnsi="Arial" w:cs="Arial"/>
                <w:b/>
                <w:color w:val="000000"/>
                <w:sz w:val="18"/>
                <w:szCs w:val="18"/>
              </w:rPr>
              <w:t>QUALITY ASSURANCE</w:t>
            </w:r>
          </w:p>
        </w:tc>
        <w:tc>
          <w:tcPr>
            <w:tcW w:w="450" w:type="dxa"/>
            <w:tcBorders>
              <w:bottom w:val="single" w:sz="4" w:space="0" w:color="auto"/>
            </w:tcBorders>
            <w:shd w:val="clear" w:color="auto" w:fill="D9D9D9"/>
            <w:noWrap/>
            <w:vAlign w:val="center"/>
          </w:tcPr>
          <w:p w14:paraId="561379D8" w14:textId="77777777" w:rsidR="004B6A03" w:rsidRPr="009631EF" w:rsidRDefault="004B6A03" w:rsidP="004B6A03">
            <w:pPr>
              <w:jc w:val="both"/>
              <w:rPr>
                <w:rFonts w:ascii="Arial" w:hAnsi="Arial" w:cs="Arial"/>
                <w:b/>
                <w:sz w:val="18"/>
                <w:szCs w:val="18"/>
              </w:rPr>
            </w:pPr>
            <w:r>
              <w:rPr>
                <w:rFonts w:ascii="Arial" w:hAnsi="Arial" w:cs="Arial"/>
                <w:b/>
                <w:sz w:val="18"/>
                <w:szCs w:val="18"/>
              </w:rPr>
              <w:t>LAB</w:t>
            </w:r>
          </w:p>
        </w:tc>
        <w:tc>
          <w:tcPr>
            <w:tcW w:w="450" w:type="dxa"/>
            <w:tcBorders>
              <w:bottom w:val="single" w:sz="4" w:space="0" w:color="auto"/>
            </w:tcBorders>
            <w:shd w:val="clear" w:color="auto" w:fill="D9D9D9"/>
            <w:noWrap/>
            <w:vAlign w:val="center"/>
          </w:tcPr>
          <w:p w14:paraId="44362F2E" w14:textId="77777777" w:rsidR="004B6A03" w:rsidRPr="009631EF" w:rsidRDefault="004B6A03" w:rsidP="004B6A03">
            <w:pPr>
              <w:jc w:val="both"/>
              <w:rPr>
                <w:rFonts w:ascii="Arial" w:hAnsi="Arial" w:cs="Arial"/>
                <w:b/>
                <w:sz w:val="18"/>
                <w:szCs w:val="18"/>
              </w:rPr>
            </w:pPr>
            <w:r>
              <w:rPr>
                <w:rFonts w:ascii="Arial" w:hAnsi="Arial" w:cs="Arial"/>
                <w:b/>
                <w:sz w:val="18"/>
                <w:szCs w:val="18"/>
              </w:rPr>
              <w:t>SOP</w:t>
            </w:r>
          </w:p>
        </w:tc>
        <w:tc>
          <w:tcPr>
            <w:tcW w:w="3870" w:type="dxa"/>
            <w:shd w:val="clear" w:color="auto" w:fill="D9D9D9"/>
            <w:vAlign w:val="center"/>
          </w:tcPr>
          <w:p w14:paraId="6DBCDE23" w14:textId="77777777" w:rsidR="004B6A03" w:rsidRPr="009C3D45" w:rsidRDefault="004B6A03" w:rsidP="004B6A03">
            <w:pPr>
              <w:jc w:val="both"/>
              <w:rPr>
                <w:rFonts w:ascii="Arial" w:hAnsi="Arial" w:cs="Arial"/>
                <w:color w:val="000000"/>
                <w:sz w:val="18"/>
                <w:szCs w:val="18"/>
              </w:rPr>
            </w:pPr>
            <w:r w:rsidRPr="009C3D45">
              <w:rPr>
                <w:rFonts w:ascii="Arial" w:hAnsi="Arial" w:cs="Arial"/>
                <w:b/>
                <w:bCs/>
                <w:color w:val="000000"/>
                <w:spacing w:val="-2"/>
                <w:sz w:val="18"/>
                <w:szCs w:val="18"/>
              </w:rPr>
              <w:t>EXPLANATION</w:t>
            </w:r>
          </w:p>
        </w:tc>
      </w:tr>
      <w:tr w:rsidR="004B6A03" w:rsidRPr="009C3D45" w14:paraId="1BE4CE72" w14:textId="77777777" w:rsidTr="0002028C">
        <w:trPr>
          <w:trHeight w:val="264"/>
        </w:trPr>
        <w:tc>
          <w:tcPr>
            <w:tcW w:w="417" w:type="dxa"/>
            <w:noWrap/>
            <w:vAlign w:val="center"/>
          </w:tcPr>
          <w:p w14:paraId="5D32AB5C" w14:textId="77777777" w:rsidR="004B6A03" w:rsidRPr="009C3D45" w:rsidRDefault="004B6A03" w:rsidP="004B6A03">
            <w:pPr>
              <w:jc w:val="both"/>
              <w:rPr>
                <w:rFonts w:ascii="Arial" w:hAnsi="Arial" w:cs="Arial"/>
                <w:color w:val="000000"/>
                <w:sz w:val="18"/>
                <w:szCs w:val="18"/>
              </w:rPr>
            </w:pPr>
            <w:r>
              <w:rPr>
                <w:rFonts w:ascii="Arial" w:hAnsi="Arial" w:cs="Arial"/>
                <w:color w:val="000000"/>
                <w:sz w:val="18"/>
                <w:szCs w:val="18"/>
              </w:rPr>
              <w:t>3</w:t>
            </w:r>
            <w:r w:rsidR="00D47C22">
              <w:rPr>
                <w:rFonts w:ascii="Arial" w:hAnsi="Arial" w:cs="Arial"/>
                <w:color w:val="000000"/>
                <w:sz w:val="18"/>
                <w:szCs w:val="18"/>
              </w:rPr>
              <w:t>3</w:t>
            </w:r>
          </w:p>
        </w:tc>
        <w:tc>
          <w:tcPr>
            <w:tcW w:w="5714" w:type="dxa"/>
            <w:noWrap/>
          </w:tcPr>
          <w:p w14:paraId="7BE4DD28" w14:textId="77777777" w:rsidR="004B6A03" w:rsidRDefault="004B6A03" w:rsidP="004B6A03">
            <w:pPr>
              <w:jc w:val="both"/>
              <w:rPr>
                <w:rFonts w:ascii="Arial" w:hAnsi="Arial" w:cs="Arial"/>
                <w:color w:val="000000"/>
                <w:sz w:val="18"/>
                <w:szCs w:val="18"/>
              </w:rPr>
            </w:pPr>
            <w:r>
              <w:rPr>
                <w:rFonts w:ascii="Arial" w:hAnsi="Arial" w:cs="Arial"/>
                <w:color w:val="000000"/>
                <w:sz w:val="18"/>
                <w:szCs w:val="18"/>
              </w:rPr>
              <w:t>Is the undigested, second-source Quality Control Sample (QCS) analyzed after each initial calibration, prior to sample analysis</w:t>
            </w:r>
            <w:r w:rsidRPr="009C3D45">
              <w:rPr>
                <w:rFonts w:ascii="Arial" w:hAnsi="Arial" w:cs="Arial"/>
                <w:color w:val="000000"/>
                <w:sz w:val="18"/>
                <w:szCs w:val="18"/>
              </w:rPr>
              <w:t xml:space="preserve">? </w:t>
            </w:r>
            <w:r>
              <w:rPr>
                <w:rFonts w:ascii="Arial" w:hAnsi="Arial" w:cs="Arial"/>
                <w:color w:val="000000"/>
                <w:sz w:val="18"/>
                <w:szCs w:val="18"/>
              </w:rPr>
              <w:t>[</w:t>
            </w:r>
            <w:r w:rsidRPr="00D47DE2">
              <w:rPr>
                <w:rFonts w:ascii="Arial" w:hAnsi="Arial" w:cs="Arial"/>
                <w:color w:val="000000"/>
                <w:sz w:val="18"/>
                <w:szCs w:val="18"/>
              </w:rPr>
              <w:t>EPA Method 245.1 Rev. 3.0 (1994), Section 9.2.3]</w:t>
            </w:r>
            <w:r w:rsidRPr="009C3D45">
              <w:rPr>
                <w:rFonts w:ascii="Arial" w:hAnsi="Arial" w:cs="Arial"/>
                <w:color w:val="000000"/>
                <w:sz w:val="18"/>
                <w:szCs w:val="18"/>
              </w:rPr>
              <w:t xml:space="preserve"> </w:t>
            </w:r>
            <w:r w:rsidRPr="00D47DE2">
              <w:rPr>
                <w:rFonts w:ascii="Arial" w:hAnsi="Arial" w:cs="Arial"/>
                <w:color w:val="000000"/>
                <w:sz w:val="18"/>
                <w:szCs w:val="18"/>
              </w:rPr>
              <w:t>[</w:t>
            </w:r>
            <w:r w:rsidRPr="004B6A03">
              <w:rPr>
                <w:rFonts w:ascii="Arial" w:hAnsi="Arial" w:cs="Arial"/>
                <w:color w:val="000000"/>
                <w:sz w:val="18"/>
                <w:szCs w:val="18"/>
              </w:rPr>
              <w:t>15A NCAC 2H .0805 (a) (7) (H) (ii)</w:t>
            </w:r>
            <w:r w:rsidRPr="00D47DE2">
              <w:rPr>
                <w:rFonts w:ascii="Arial" w:hAnsi="Arial" w:cs="Arial"/>
                <w:color w:val="000000"/>
                <w:sz w:val="18"/>
                <w:szCs w:val="18"/>
              </w:rPr>
              <w:t>]</w:t>
            </w:r>
          </w:p>
          <w:p w14:paraId="1605530D" w14:textId="77777777" w:rsidR="00CA2E48" w:rsidRDefault="00CA2E48" w:rsidP="004B6A03">
            <w:pPr>
              <w:jc w:val="both"/>
              <w:rPr>
                <w:rFonts w:ascii="Arial" w:hAnsi="Arial" w:cs="Arial"/>
                <w:color w:val="000000"/>
                <w:sz w:val="18"/>
                <w:szCs w:val="18"/>
              </w:rPr>
            </w:pPr>
          </w:p>
          <w:p w14:paraId="654FD597" w14:textId="77777777" w:rsidR="00CA2E48" w:rsidRDefault="00CA2E48" w:rsidP="004B6A03">
            <w:pPr>
              <w:jc w:val="both"/>
              <w:rPr>
                <w:rFonts w:ascii="Arial" w:hAnsi="Arial" w:cs="Arial"/>
                <w:color w:val="000000"/>
                <w:sz w:val="18"/>
                <w:szCs w:val="18"/>
              </w:rPr>
            </w:pPr>
            <w:r w:rsidRPr="00CA2E48">
              <w:rPr>
                <w:rFonts w:ascii="Arial" w:hAnsi="Arial" w:cs="Arial"/>
                <w:b/>
                <w:bCs/>
                <w:color w:val="000000"/>
                <w:sz w:val="18"/>
                <w:szCs w:val="18"/>
              </w:rPr>
              <w:t>ANSWER:</w:t>
            </w:r>
          </w:p>
          <w:p w14:paraId="42C1E0B7" w14:textId="77777777" w:rsidR="004B6A03" w:rsidRPr="009C3D45" w:rsidRDefault="004B6A03" w:rsidP="004B6A03">
            <w:pPr>
              <w:jc w:val="both"/>
              <w:rPr>
                <w:rFonts w:ascii="Arial" w:hAnsi="Arial" w:cs="Arial"/>
                <w:color w:val="000000"/>
                <w:sz w:val="18"/>
                <w:szCs w:val="18"/>
              </w:rPr>
            </w:pPr>
          </w:p>
        </w:tc>
        <w:tc>
          <w:tcPr>
            <w:tcW w:w="450" w:type="dxa"/>
            <w:shd w:val="clear" w:color="auto" w:fill="D9D9D9"/>
            <w:noWrap/>
            <w:vAlign w:val="center"/>
          </w:tcPr>
          <w:p w14:paraId="22D6A4AC" w14:textId="77777777" w:rsidR="004B6A03" w:rsidRPr="009C3D45" w:rsidRDefault="004B6A03" w:rsidP="004B6A03">
            <w:pPr>
              <w:jc w:val="both"/>
              <w:rPr>
                <w:rFonts w:ascii="Arial" w:hAnsi="Arial" w:cs="Arial"/>
                <w:color w:val="000000"/>
                <w:sz w:val="18"/>
                <w:szCs w:val="18"/>
              </w:rPr>
            </w:pPr>
          </w:p>
        </w:tc>
        <w:tc>
          <w:tcPr>
            <w:tcW w:w="450" w:type="dxa"/>
            <w:noWrap/>
            <w:vAlign w:val="center"/>
          </w:tcPr>
          <w:p w14:paraId="1F782C4F" w14:textId="77777777" w:rsidR="004B6A03" w:rsidRPr="009C3D45" w:rsidRDefault="004B6A03" w:rsidP="004B6A03">
            <w:pPr>
              <w:jc w:val="both"/>
              <w:rPr>
                <w:rFonts w:ascii="Arial" w:hAnsi="Arial" w:cs="Arial"/>
                <w:color w:val="000000"/>
                <w:sz w:val="18"/>
                <w:szCs w:val="18"/>
              </w:rPr>
            </w:pPr>
          </w:p>
        </w:tc>
        <w:tc>
          <w:tcPr>
            <w:tcW w:w="3870" w:type="dxa"/>
            <w:vAlign w:val="center"/>
          </w:tcPr>
          <w:p w14:paraId="604893A9" w14:textId="77777777" w:rsidR="004B6A03" w:rsidRDefault="004B6A03" w:rsidP="004B6A03">
            <w:pPr>
              <w:jc w:val="both"/>
              <w:rPr>
                <w:rFonts w:ascii="Arial" w:hAnsi="Arial" w:cs="Arial"/>
                <w:color w:val="000000"/>
                <w:sz w:val="18"/>
                <w:szCs w:val="18"/>
              </w:rPr>
            </w:pPr>
            <w:r>
              <w:rPr>
                <w:rFonts w:ascii="Arial" w:hAnsi="Arial" w:cs="Arial"/>
                <w:color w:val="000000"/>
                <w:sz w:val="18"/>
                <w:szCs w:val="18"/>
              </w:rPr>
              <w:t xml:space="preserve">Rule: </w:t>
            </w:r>
            <w:r w:rsidRPr="004B6A03">
              <w:rPr>
                <w:rFonts w:ascii="Arial" w:hAnsi="Arial" w:cs="Arial"/>
                <w:color w:val="000000"/>
                <w:sz w:val="18"/>
                <w:szCs w:val="18"/>
              </w:rPr>
              <w:t>Laboratories shall analyze one known second source standard to verify the accuracy of standard preparation if an initial calibration is performed and in accordance with the referenced method requirements thereafter.</w:t>
            </w:r>
          </w:p>
          <w:p w14:paraId="5B55A6BD" w14:textId="77777777" w:rsidR="004B6A03" w:rsidRDefault="004B6A03" w:rsidP="004B6A03">
            <w:pPr>
              <w:jc w:val="both"/>
              <w:rPr>
                <w:rFonts w:ascii="Arial" w:hAnsi="Arial" w:cs="Arial"/>
                <w:color w:val="000000"/>
                <w:sz w:val="18"/>
                <w:szCs w:val="18"/>
              </w:rPr>
            </w:pPr>
          </w:p>
          <w:p w14:paraId="7FEA9386" w14:textId="77777777" w:rsidR="004B6A03" w:rsidRDefault="004B6A03" w:rsidP="004B6A03">
            <w:pPr>
              <w:jc w:val="both"/>
              <w:rPr>
                <w:rFonts w:ascii="Arial" w:hAnsi="Arial" w:cs="Arial"/>
                <w:color w:val="000000"/>
                <w:sz w:val="18"/>
                <w:szCs w:val="18"/>
              </w:rPr>
            </w:pPr>
          </w:p>
          <w:p w14:paraId="652A66FA" w14:textId="77777777" w:rsidR="004B6A03" w:rsidRDefault="004B6A03" w:rsidP="004B6A03">
            <w:pPr>
              <w:jc w:val="both"/>
              <w:rPr>
                <w:rFonts w:ascii="Arial" w:hAnsi="Arial" w:cs="Arial"/>
                <w:color w:val="000000"/>
                <w:sz w:val="18"/>
                <w:szCs w:val="18"/>
              </w:rPr>
            </w:pPr>
            <w:r>
              <w:rPr>
                <w:rFonts w:ascii="Arial" w:hAnsi="Arial" w:cs="Arial"/>
                <w:color w:val="000000"/>
                <w:sz w:val="18"/>
                <w:szCs w:val="18"/>
              </w:rPr>
              <w:t xml:space="preserve">Method: </w:t>
            </w:r>
            <w:r w:rsidRPr="00BB5ED6">
              <w:rPr>
                <w:rFonts w:ascii="Arial" w:hAnsi="Arial" w:cs="Arial"/>
                <w:color w:val="000000"/>
                <w:sz w:val="18"/>
                <w:szCs w:val="18"/>
              </w:rPr>
              <w:t>When beginning the use of this method,</w:t>
            </w:r>
            <w:r>
              <w:rPr>
                <w:rFonts w:ascii="Arial" w:hAnsi="Arial" w:cs="Arial"/>
                <w:color w:val="000000"/>
                <w:sz w:val="18"/>
                <w:szCs w:val="18"/>
              </w:rPr>
              <w:t xml:space="preserve"> </w:t>
            </w:r>
            <w:r w:rsidRPr="00BB5ED6">
              <w:rPr>
                <w:rFonts w:ascii="Arial" w:hAnsi="Arial" w:cs="Arial"/>
                <w:color w:val="000000"/>
                <w:sz w:val="18"/>
                <w:szCs w:val="18"/>
              </w:rPr>
              <w:t xml:space="preserve">on a quarterly basis, </w:t>
            </w:r>
            <w:r w:rsidRPr="004B6A03">
              <w:rPr>
                <w:rFonts w:ascii="Arial" w:hAnsi="Arial" w:cs="Arial"/>
                <w:color w:val="000000"/>
                <w:sz w:val="18"/>
                <w:szCs w:val="18"/>
                <w:u w:val="single"/>
              </w:rPr>
              <w:t>after the preparation of stock or calibration standard solutions</w:t>
            </w:r>
            <w:r w:rsidRPr="00BB5ED6">
              <w:rPr>
                <w:rFonts w:ascii="Arial" w:hAnsi="Arial" w:cs="Arial"/>
                <w:color w:val="000000"/>
                <w:sz w:val="18"/>
                <w:szCs w:val="18"/>
              </w:rPr>
              <w:t xml:space="preserve"> or as required to meet data-qualit</w:t>
            </w:r>
            <w:r>
              <w:rPr>
                <w:rFonts w:ascii="Arial" w:hAnsi="Arial" w:cs="Arial"/>
                <w:color w:val="000000"/>
                <w:sz w:val="18"/>
                <w:szCs w:val="18"/>
              </w:rPr>
              <w:t xml:space="preserve">y needs, verify the calibration </w:t>
            </w:r>
            <w:r w:rsidRPr="00BB5ED6">
              <w:rPr>
                <w:rFonts w:ascii="Arial" w:hAnsi="Arial" w:cs="Arial"/>
                <w:color w:val="000000"/>
                <w:sz w:val="18"/>
                <w:szCs w:val="18"/>
              </w:rPr>
              <w:t>standards and acceptable instrument performance with the preparation</w:t>
            </w:r>
            <w:r>
              <w:rPr>
                <w:rFonts w:ascii="Arial" w:hAnsi="Arial" w:cs="Arial"/>
                <w:color w:val="000000"/>
                <w:sz w:val="18"/>
                <w:szCs w:val="18"/>
              </w:rPr>
              <w:t xml:space="preserve"> </w:t>
            </w:r>
            <w:r w:rsidRPr="00BB5ED6">
              <w:rPr>
                <w:rFonts w:ascii="Arial" w:hAnsi="Arial" w:cs="Arial"/>
                <w:color w:val="000000"/>
                <w:sz w:val="18"/>
                <w:szCs w:val="18"/>
              </w:rPr>
              <w:t>and analyses of a QCS</w:t>
            </w:r>
            <w:r>
              <w:rPr>
                <w:rFonts w:ascii="Arial" w:hAnsi="Arial" w:cs="Arial"/>
                <w:color w:val="000000"/>
                <w:sz w:val="18"/>
                <w:szCs w:val="18"/>
              </w:rPr>
              <w:t>.</w:t>
            </w:r>
          </w:p>
          <w:p w14:paraId="26BD62DB" w14:textId="77777777" w:rsidR="004B6A03" w:rsidRDefault="004B6A03" w:rsidP="004B6A03">
            <w:pPr>
              <w:jc w:val="both"/>
              <w:rPr>
                <w:rFonts w:ascii="Arial" w:hAnsi="Arial" w:cs="Arial"/>
                <w:color w:val="000000"/>
                <w:sz w:val="18"/>
                <w:szCs w:val="18"/>
              </w:rPr>
            </w:pPr>
          </w:p>
          <w:p w14:paraId="4A8643D3" w14:textId="77777777" w:rsidR="004B6A03" w:rsidRPr="009C3D45" w:rsidRDefault="004B6A03" w:rsidP="004B6A03">
            <w:pPr>
              <w:jc w:val="both"/>
              <w:rPr>
                <w:rFonts w:ascii="Arial" w:hAnsi="Arial" w:cs="Arial"/>
                <w:color w:val="000000"/>
                <w:sz w:val="18"/>
                <w:szCs w:val="18"/>
              </w:rPr>
            </w:pPr>
            <w:proofErr w:type="gramStart"/>
            <w:r>
              <w:rPr>
                <w:rFonts w:ascii="Arial" w:hAnsi="Arial" w:cs="Arial"/>
                <w:color w:val="000000"/>
                <w:sz w:val="18"/>
                <w:szCs w:val="18"/>
              </w:rPr>
              <w:t>The QCS</w:t>
            </w:r>
            <w:proofErr w:type="gramEnd"/>
            <w:r>
              <w:rPr>
                <w:rFonts w:ascii="Arial" w:hAnsi="Arial" w:cs="Arial"/>
                <w:color w:val="000000"/>
                <w:sz w:val="18"/>
                <w:szCs w:val="18"/>
              </w:rPr>
              <w:t xml:space="preserve"> </w:t>
            </w:r>
            <w:r w:rsidRPr="006208CF">
              <w:rPr>
                <w:rFonts w:ascii="Arial" w:hAnsi="Arial" w:cs="Arial"/>
                <w:color w:val="000000"/>
                <w:sz w:val="18"/>
                <w:szCs w:val="18"/>
              </w:rPr>
              <w:t>must be obtained from an outside source different from the standard stock</w:t>
            </w:r>
            <w:r>
              <w:rPr>
                <w:rFonts w:ascii="Arial" w:hAnsi="Arial" w:cs="Arial"/>
                <w:color w:val="000000"/>
                <w:sz w:val="18"/>
                <w:szCs w:val="18"/>
              </w:rPr>
              <w:t xml:space="preserve"> </w:t>
            </w:r>
            <w:proofErr w:type="gramStart"/>
            <w:r w:rsidRPr="006208CF">
              <w:rPr>
                <w:rFonts w:ascii="Arial" w:hAnsi="Arial" w:cs="Arial"/>
                <w:color w:val="000000"/>
                <w:sz w:val="18"/>
                <w:szCs w:val="18"/>
              </w:rPr>
              <w:t>solution, but</w:t>
            </w:r>
            <w:proofErr w:type="gramEnd"/>
            <w:r w:rsidRPr="006208CF">
              <w:rPr>
                <w:rFonts w:ascii="Arial" w:hAnsi="Arial" w:cs="Arial"/>
                <w:color w:val="000000"/>
                <w:sz w:val="18"/>
                <w:szCs w:val="18"/>
              </w:rPr>
              <w:t xml:space="preserve"> prepared in the same manner as</w:t>
            </w:r>
            <w:r>
              <w:rPr>
                <w:rFonts w:ascii="Arial" w:hAnsi="Arial" w:cs="Arial"/>
                <w:color w:val="000000"/>
                <w:sz w:val="18"/>
                <w:szCs w:val="18"/>
              </w:rPr>
              <w:t xml:space="preserve"> the calibration solutions (i.e., not digested). The </w:t>
            </w:r>
            <w:r w:rsidRPr="006208CF">
              <w:rPr>
                <w:rFonts w:ascii="Arial" w:hAnsi="Arial" w:cs="Arial"/>
                <w:color w:val="000000"/>
                <w:sz w:val="18"/>
                <w:szCs w:val="18"/>
              </w:rPr>
              <w:t>concentration of the mercury in the QCS solution should be such that the</w:t>
            </w:r>
            <w:r>
              <w:rPr>
                <w:rFonts w:ascii="Arial" w:hAnsi="Arial" w:cs="Arial"/>
                <w:color w:val="000000"/>
                <w:sz w:val="18"/>
                <w:szCs w:val="18"/>
              </w:rPr>
              <w:t xml:space="preserve"> </w:t>
            </w:r>
            <w:r w:rsidRPr="006208CF">
              <w:rPr>
                <w:rFonts w:ascii="Arial" w:hAnsi="Arial" w:cs="Arial"/>
                <w:color w:val="000000"/>
                <w:sz w:val="18"/>
                <w:szCs w:val="18"/>
              </w:rPr>
              <w:t>resulting solution will provide an absorbance reading near the midpoint of the</w:t>
            </w:r>
            <w:r>
              <w:rPr>
                <w:rFonts w:ascii="Arial" w:hAnsi="Arial" w:cs="Arial"/>
                <w:color w:val="000000"/>
                <w:sz w:val="18"/>
                <w:szCs w:val="18"/>
              </w:rPr>
              <w:t xml:space="preserve"> </w:t>
            </w:r>
            <w:r w:rsidRPr="006208CF">
              <w:rPr>
                <w:rFonts w:ascii="Arial" w:hAnsi="Arial" w:cs="Arial"/>
                <w:color w:val="000000"/>
                <w:sz w:val="18"/>
                <w:szCs w:val="18"/>
              </w:rPr>
              <w:t>calibration curve</w:t>
            </w:r>
            <w:r>
              <w:rPr>
                <w:rFonts w:ascii="Arial" w:hAnsi="Arial" w:cs="Arial"/>
                <w:color w:val="000000"/>
                <w:sz w:val="18"/>
                <w:szCs w:val="18"/>
              </w:rPr>
              <w:t>.</w:t>
            </w:r>
          </w:p>
        </w:tc>
      </w:tr>
      <w:tr w:rsidR="004B6A03" w:rsidRPr="009C3D45" w14:paraId="47152963" w14:textId="77777777" w:rsidTr="0002028C">
        <w:trPr>
          <w:trHeight w:val="872"/>
        </w:trPr>
        <w:tc>
          <w:tcPr>
            <w:tcW w:w="417" w:type="dxa"/>
            <w:noWrap/>
            <w:vAlign w:val="center"/>
          </w:tcPr>
          <w:p w14:paraId="33D0A842" w14:textId="77777777" w:rsidR="004B6A03" w:rsidRPr="009C3D45" w:rsidRDefault="004B6A03" w:rsidP="004B6A03">
            <w:pPr>
              <w:jc w:val="both"/>
              <w:rPr>
                <w:rFonts w:ascii="Arial" w:hAnsi="Arial" w:cs="Arial"/>
                <w:color w:val="000000"/>
                <w:sz w:val="18"/>
                <w:szCs w:val="18"/>
              </w:rPr>
            </w:pPr>
            <w:r>
              <w:rPr>
                <w:rFonts w:ascii="Arial" w:hAnsi="Arial" w:cs="Arial"/>
                <w:color w:val="000000"/>
                <w:sz w:val="18"/>
                <w:szCs w:val="18"/>
              </w:rPr>
              <w:t>3</w:t>
            </w:r>
            <w:r w:rsidR="00D47C22">
              <w:rPr>
                <w:rFonts w:ascii="Arial" w:hAnsi="Arial" w:cs="Arial"/>
                <w:color w:val="000000"/>
                <w:sz w:val="18"/>
                <w:szCs w:val="18"/>
              </w:rPr>
              <w:t>4</w:t>
            </w:r>
          </w:p>
        </w:tc>
        <w:tc>
          <w:tcPr>
            <w:tcW w:w="5714" w:type="dxa"/>
            <w:noWrap/>
            <w:vAlign w:val="center"/>
          </w:tcPr>
          <w:p w14:paraId="66D3B255" w14:textId="77777777" w:rsidR="004B6A03" w:rsidRPr="009C3D45" w:rsidRDefault="004B6A03" w:rsidP="004B6A03">
            <w:pPr>
              <w:jc w:val="both"/>
              <w:rPr>
                <w:rFonts w:ascii="Arial" w:hAnsi="Arial" w:cs="Arial"/>
                <w:color w:val="000000"/>
                <w:sz w:val="18"/>
                <w:szCs w:val="18"/>
              </w:rPr>
            </w:pPr>
            <w:r w:rsidRPr="009C3D45">
              <w:rPr>
                <w:rFonts w:ascii="Arial" w:hAnsi="Arial" w:cs="Arial"/>
                <w:spacing w:val="-2"/>
                <w:sz w:val="18"/>
                <w:szCs w:val="18"/>
              </w:rPr>
              <w:t xml:space="preserve">Is the acceptance range for the QCS standard ±10% of the stated value? [EPA Method 245.1 Rev. 3.0 (1994), Section 9.2.3] </w:t>
            </w:r>
          </w:p>
        </w:tc>
        <w:tc>
          <w:tcPr>
            <w:tcW w:w="450" w:type="dxa"/>
            <w:noWrap/>
            <w:vAlign w:val="center"/>
          </w:tcPr>
          <w:p w14:paraId="626D5638" w14:textId="77777777" w:rsidR="004B6A03" w:rsidRPr="009C3D45" w:rsidRDefault="004B6A03" w:rsidP="004B6A03">
            <w:pPr>
              <w:jc w:val="both"/>
              <w:rPr>
                <w:rFonts w:ascii="Arial" w:hAnsi="Arial" w:cs="Arial"/>
                <w:color w:val="000000"/>
                <w:sz w:val="18"/>
                <w:szCs w:val="18"/>
              </w:rPr>
            </w:pPr>
          </w:p>
        </w:tc>
        <w:tc>
          <w:tcPr>
            <w:tcW w:w="450" w:type="dxa"/>
            <w:noWrap/>
            <w:vAlign w:val="center"/>
          </w:tcPr>
          <w:p w14:paraId="17919F67" w14:textId="77777777" w:rsidR="004B6A03" w:rsidRPr="009C3D45" w:rsidRDefault="004B6A03" w:rsidP="004B6A03">
            <w:pPr>
              <w:jc w:val="both"/>
              <w:rPr>
                <w:rFonts w:ascii="Arial" w:hAnsi="Arial" w:cs="Arial"/>
                <w:color w:val="000000"/>
                <w:sz w:val="18"/>
                <w:szCs w:val="18"/>
              </w:rPr>
            </w:pPr>
          </w:p>
        </w:tc>
        <w:tc>
          <w:tcPr>
            <w:tcW w:w="3870" w:type="dxa"/>
            <w:vAlign w:val="center"/>
          </w:tcPr>
          <w:p w14:paraId="489CEBF6" w14:textId="77777777" w:rsidR="004B6A03" w:rsidRPr="009C3D45" w:rsidRDefault="004B6A03" w:rsidP="004B6A03">
            <w:pPr>
              <w:jc w:val="both"/>
              <w:rPr>
                <w:rFonts w:ascii="Arial" w:hAnsi="Arial" w:cs="Arial"/>
                <w:color w:val="000000"/>
                <w:sz w:val="18"/>
                <w:szCs w:val="18"/>
              </w:rPr>
            </w:pPr>
            <w:r w:rsidRPr="009C3D45">
              <w:rPr>
                <w:rFonts w:ascii="Arial" w:hAnsi="Arial" w:cs="Arial"/>
                <w:color w:val="000000"/>
                <w:sz w:val="18"/>
                <w:szCs w:val="18"/>
              </w:rPr>
              <w:t>To verify the calibration standards, the determined concentration of the QCS must be within ±10% of the stated value.</w:t>
            </w:r>
          </w:p>
        </w:tc>
      </w:tr>
      <w:tr w:rsidR="004B6A03" w:rsidRPr="009C3D45" w14:paraId="6D5D3FFF" w14:textId="77777777" w:rsidTr="0002028C">
        <w:trPr>
          <w:trHeight w:val="264"/>
        </w:trPr>
        <w:tc>
          <w:tcPr>
            <w:tcW w:w="417" w:type="dxa"/>
            <w:noWrap/>
            <w:vAlign w:val="center"/>
          </w:tcPr>
          <w:p w14:paraId="11E19FD2" w14:textId="77777777" w:rsidR="004B6A03" w:rsidRPr="009C3D45" w:rsidRDefault="004B6A03" w:rsidP="004B6A03">
            <w:pPr>
              <w:jc w:val="both"/>
              <w:rPr>
                <w:rFonts w:ascii="Arial" w:hAnsi="Arial" w:cs="Arial"/>
                <w:color w:val="000000"/>
                <w:sz w:val="18"/>
                <w:szCs w:val="18"/>
              </w:rPr>
            </w:pPr>
            <w:r>
              <w:rPr>
                <w:rFonts w:ascii="Arial" w:hAnsi="Arial" w:cs="Arial"/>
                <w:color w:val="000000"/>
                <w:sz w:val="18"/>
                <w:szCs w:val="18"/>
              </w:rPr>
              <w:t>3</w:t>
            </w:r>
            <w:r w:rsidR="00D47C22">
              <w:rPr>
                <w:rFonts w:ascii="Arial" w:hAnsi="Arial" w:cs="Arial"/>
                <w:color w:val="000000"/>
                <w:sz w:val="18"/>
                <w:szCs w:val="18"/>
              </w:rPr>
              <w:t>5</w:t>
            </w:r>
          </w:p>
        </w:tc>
        <w:tc>
          <w:tcPr>
            <w:tcW w:w="5714" w:type="dxa"/>
            <w:noWrap/>
          </w:tcPr>
          <w:p w14:paraId="17BD0180" w14:textId="77777777" w:rsidR="004B6A03" w:rsidRDefault="004B6A03" w:rsidP="004B6A03">
            <w:pPr>
              <w:jc w:val="both"/>
              <w:rPr>
                <w:rFonts w:ascii="Arial" w:hAnsi="Arial" w:cs="Arial"/>
                <w:spacing w:val="-2"/>
                <w:sz w:val="18"/>
                <w:szCs w:val="18"/>
              </w:rPr>
            </w:pPr>
            <w:r w:rsidRPr="009C3D45">
              <w:rPr>
                <w:rFonts w:ascii="Arial" w:hAnsi="Arial" w:cs="Arial"/>
                <w:spacing w:val="-2"/>
                <w:sz w:val="18"/>
                <w:szCs w:val="18"/>
              </w:rPr>
              <w:t>What action is taken when the QCS does not meet the established acceptance criteria? [EPA Method 245.1 Rev. 3.0 (1994), Section 9.2.3]</w:t>
            </w:r>
          </w:p>
          <w:p w14:paraId="48EF468B" w14:textId="77777777" w:rsidR="00CA2E48" w:rsidRDefault="00CA2E48" w:rsidP="004B6A03">
            <w:pPr>
              <w:jc w:val="both"/>
              <w:rPr>
                <w:rFonts w:ascii="Arial" w:hAnsi="Arial" w:cs="Arial"/>
                <w:spacing w:val="-2"/>
                <w:sz w:val="18"/>
                <w:szCs w:val="18"/>
              </w:rPr>
            </w:pPr>
          </w:p>
          <w:p w14:paraId="1E72216F" w14:textId="77777777" w:rsidR="00CA2E48" w:rsidRPr="009C3D45" w:rsidRDefault="00CA2E48" w:rsidP="004B6A03">
            <w:pPr>
              <w:jc w:val="both"/>
              <w:rPr>
                <w:rFonts w:ascii="Arial" w:hAnsi="Arial" w:cs="Arial"/>
                <w:color w:val="000000"/>
                <w:sz w:val="18"/>
                <w:szCs w:val="18"/>
              </w:rPr>
            </w:pPr>
            <w:r w:rsidRPr="00CA2E48">
              <w:rPr>
                <w:rFonts w:ascii="Arial" w:hAnsi="Arial" w:cs="Arial"/>
                <w:b/>
                <w:bCs/>
                <w:color w:val="000000"/>
                <w:sz w:val="18"/>
                <w:szCs w:val="18"/>
              </w:rPr>
              <w:t>ANSWER:</w:t>
            </w:r>
          </w:p>
        </w:tc>
        <w:tc>
          <w:tcPr>
            <w:tcW w:w="450" w:type="dxa"/>
            <w:shd w:val="clear" w:color="auto" w:fill="D9D9D9"/>
            <w:noWrap/>
            <w:vAlign w:val="center"/>
          </w:tcPr>
          <w:p w14:paraId="1B79581F" w14:textId="77777777" w:rsidR="004B6A03" w:rsidRPr="009C3D45" w:rsidRDefault="004B6A03" w:rsidP="004B6A03">
            <w:pPr>
              <w:jc w:val="both"/>
              <w:rPr>
                <w:rFonts w:ascii="Arial" w:hAnsi="Arial" w:cs="Arial"/>
                <w:color w:val="000000"/>
                <w:sz w:val="18"/>
                <w:szCs w:val="18"/>
              </w:rPr>
            </w:pPr>
          </w:p>
        </w:tc>
        <w:tc>
          <w:tcPr>
            <w:tcW w:w="450" w:type="dxa"/>
            <w:noWrap/>
            <w:vAlign w:val="center"/>
          </w:tcPr>
          <w:p w14:paraId="19366AF7" w14:textId="77777777" w:rsidR="004B6A03" w:rsidRPr="009C3D45" w:rsidRDefault="004B6A03" w:rsidP="004B6A03">
            <w:pPr>
              <w:jc w:val="both"/>
              <w:rPr>
                <w:rFonts w:ascii="Arial" w:hAnsi="Arial" w:cs="Arial"/>
                <w:color w:val="000000"/>
                <w:sz w:val="18"/>
                <w:szCs w:val="18"/>
              </w:rPr>
            </w:pPr>
          </w:p>
        </w:tc>
        <w:tc>
          <w:tcPr>
            <w:tcW w:w="3870" w:type="dxa"/>
            <w:vAlign w:val="center"/>
          </w:tcPr>
          <w:p w14:paraId="57B24711" w14:textId="77777777" w:rsidR="004B6A03" w:rsidRPr="009C3D45" w:rsidRDefault="004B6A03" w:rsidP="004B6A03">
            <w:pPr>
              <w:jc w:val="both"/>
              <w:rPr>
                <w:rFonts w:ascii="Arial" w:hAnsi="Arial" w:cs="Arial"/>
                <w:color w:val="000000"/>
                <w:sz w:val="18"/>
                <w:szCs w:val="18"/>
              </w:rPr>
            </w:pPr>
            <w:r w:rsidRPr="009C3D45">
              <w:rPr>
                <w:rFonts w:ascii="Arial" w:hAnsi="Arial" w:cs="Arial"/>
                <w:color w:val="000000"/>
                <w:sz w:val="18"/>
                <w:szCs w:val="18"/>
              </w:rPr>
              <w:t xml:space="preserve">If the calibration standard cannot be verified, performance of the determinative step of the method is unacceptable. The source of the problem must be identified and corrected before either proceeding on with the initial determination of method detection limits or continuing with ongoing analyses. </w:t>
            </w:r>
          </w:p>
        </w:tc>
      </w:tr>
      <w:tr w:rsidR="001154FC" w:rsidRPr="009C3D45" w14:paraId="6E4EBF35" w14:textId="77777777" w:rsidTr="0002028C">
        <w:trPr>
          <w:trHeight w:val="755"/>
        </w:trPr>
        <w:tc>
          <w:tcPr>
            <w:tcW w:w="417" w:type="dxa"/>
            <w:noWrap/>
            <w:vAlign w:val="center"/>
          </w:tcPr>
          <w:p w14:paraId="2D6D1E43" w14:textId="77777777" w:rsidR="001154FC" w:rsidRDefault="00D47C22" w:rsidP="001154FC">
            <w:pPr>
              <w:jc w:val="both"/>
              <w:rPr>
                <w:rFonts w:ascii="Arial" w:hAnsi="Arial" w:cs="Arial"/>
                <w:color w:val="000000"/>
                <w:sz w:val="18"/>
                <w:szCs w:val="18"/>
              </w:rPr>
            </w:pPr>
            <w:r>
              <w:rPr>
                <w:rFonts w:ascii="Arial" w:hAnsi="Arial" w:cs="Arial"/>
                <w:color w:val="000000"/>
                <w:sz w:val="18"/>
                <w:szCs w:val="18"/>
              </w:rPr>
              <w:lastRenderedPageBreak/>
              <w:t>36</w:t>
            </w:r>
          </w:p>
        </w:tc>
        <w:tc>
          <w:tcPr>
            <w:tcW w:w="5714" w:type="dxa"/>
            <w:noWrap/>
            <w:vAlign w:val="center"/>
          </w:tcPr>
          <w:p w14:paraId="4E2EB74C" w14:textId="77777777" w:rsidR="001154FC" w:rsidRDefault="001154FC" w:rsidP="001154FC">
            <w:pPr>
              <w:jc w:val="both"/>
              <w:rPr>
                <w:rFonts w:ascii="Arial" w:hAnsi="Arial" w:cs="Arial"/>
                <w:spacing w:val="-2"/>
                <w:sz w:val="18"/>
                <w:szCs w:val="18"/>
              </w:rPr>
            </w:pPr>
            <w:r>
              <w:rPr>
                <w:rFonts w:ascii="Arial" w:hAnsi="Arial"/>
                <w:spacing w:val="-2"/>
                <w:sz w:val="18"/>
                <w:szCs w:val="18"/>
              </w:rPr>
              <w:t xml:space="preserve">Is a lower reporting limit standard analyzed or </w:t>
            </w:r>
            <w:proofErr w:type="gramStart"/>
            <w:r>
              <w:rPr>
                <w:rFonts w:ascii="Arial" w:hAnsi="Arial"/>
                <w:spacing w:val="-2"/>
                <w:sz w:val="18"/>
                <w:szCs w:val="18"/>
              </w:rPr>
              <w:t>back-calculated</w:t>
            </w:r>
            <w:proofErr w:type="gramEnd"/>
            <w:r>
              <w:rPr>
                <w:rFonts w:ascii="Arial" w:hAnsi="Arial"/>
                <w:spacing w:val="-2"/>
                <w:sz w:val="18"/>
                <w:szCs w:val="18"/>
              </w:rPr>
              <w:t xml:space="preserve"> with each analysis? [</w:t>
            </w:r>
            <w:r w:rsidRPr="009468AC">
              <w:rPr>
                <w:rFonts w:ascii="Arial" w:hAnsi="Arial" w:cs="Arial"/>
                <w:sz w:val="18"/>
                <w:szCs w:val="18"/>
              </w:rPr>
              <w:t>15A NCAC 2H .0805 (a) (7)</w:t>
            </w:r>
            <w:r>
              <w:rPr>
                <w:rFonts w:ascii="Arial" w:hAnsi="Arial" w:cs="Arial"/>
                <w:sz w:val="18"/>
                <w:szCs w:val="18"/>
              </w:rPr>
              <w:t xml:space="preserve"> (H)]</w:t>
            </w:r>
          </w:p>
        </w:tc>
        <w:tc>
          <w:tcPr>
            <w:tcW w:w="450" w:type="dxa"/>
            <w:noWrap/>
            <w:vAlign w:val="center"/>
          </w:tcPr>
          <w:p w14:paraId="713AB8F8" w14:textId="77777777" w:rsidR="001154FC" w:rsidRPr="009C3D45" w:rsidRDefault="001154FC" w:rsidP="001154FC">
            <w:pPr>
              <w:jc w:val="both"/>
              <w:rPr>
                <w:rFonts w:ascii="Arial" w:hAnsi="Arial" w:cs="Arial"/>
                <w:color w:val="000000"/>
                <w:sz w:val="18"/>
                <w:szCs w:val="18"/>
              </w:rPr>
            </w:pPr>
          </w:p>
        </w:tc>
        <w:tc>
          <w:tcPr>
            <w:tcW w:w="450" w:type="dxa"/>
            <w:noWrap/>
            <w:vAlign w:val="center"/>
          </w:tcPr>
          <w:p w14:paraId="74D7048A" w14:textId="77777777" w:rsidR="001154FC" w:rsidRPr="009C3D45" w:rsidRDefault="001154FC" w:rsidP="001154FC">
            <w:pPr>
              <w:jc w:val="both"/>
              <w:rPr>
                <w:rFonts w:ascii="Arial" w:hAnsi="Arial" w:cs="Arial"/>
                <w:color w:val="000000"/>
                <w:sz w:val="18"/>
                <w:szCs w:val="18"/>
              </w:rPr>
            </w:pPr>
          </w:p>
        </w:tc>
        <w:tc>
          <w:tcPr>
            <w:tcW w:w="3870" w:type="dxa"/>
            <w:vAlign w:val="center"/>
          </w:tcPr>
          <w:p w14:paraId="77D62B79" w14:textId="77777777" w:rsidR="001154FC" w:rsidRPr="009C3D45" w:rsidRDefault="001154FC" w:rsidP="001154FC">
            <w:pPr>
              <w:jc w:val="both"/>
              <w:rPr>
                <w:rFonts w:ascii="Arial" w:hAnsi="Arial" w:cs="Arial"/>
                <w:color w:val="000000"/>
                <w:sz w:val="18"/>
                <w:szCs w:val="18"/>
              </w:rPr>
            </w:pPr>
            <w:r>
              <w:rPr>
                <w:rFonts w:ascii="Arial" w:hAnsi="Arial"/>
                <w:spacing w:val="-2"/>
                <w:sz w:val="18"/>
                <w:szCs w:val="18"/>
              </w:rPr>
              <w:t>Laboratories shall analyze or back-calculate a standard at the same concentration as the lowest reporting concentration each day samples are analyzed.</w:t>
            </w:r>
          </w:p>
        </w:tc>
      </w:tr>
      <w:tr w:rsidR="001154FC" w:rsidRPr="009C3D45" w14:paraId="58DFCC21" w14:textId="77777777" w:rsidTr="001154FC">
        <w:trPr>
          <w:trHeight w:val="755"/>
        </w:trPr>
        <w:tc>
          <w:tcPr>
            <w:tcW w:w="417" w:type="dxa"/>
            <w:noWrap/>
            <w:vAlign w:val="center"/>
          </w:tcPr>
          <w:p w14:paraId="5E0A5701" w14:textId="77777777" w:rsidR="001154FC" w:rsidRDefault="00D47C22" w:rsidP="001154FC">
            <w:pPr>
              <w:jc w:val="both"/>
              <w:rPr>
                <w:rFonts w:ascii="Arial" w:hAnsi="Arial" w:cs="Arial"/>
                <w:color w:val="000000"/>
                <w:sz w:val="18"/>
                <w:szCs w:val="18"/>
              </w:rPr>
            </w:pPr>
            <w:r>
              <w:rPr>
                <w:rFonts w:ascii="Arial" w:hAnsi="Arial" w:cs="Arial"/>
                <w:color w:val="000000"/>
                <w:sz w:val="18"/>
                <w:szCs w:val="18"/>
              </w:rPr>
              <w:t>37</w:t>
            </w:r>
          </w:p>
        </w:tc>
        <w:tc>
          <w:tcPr>
            <w:tcW w:w="5714" w:type="dxa"/>
            <w:noWrap/>
          </w:tcPr>
          <w:p w14:paraId="4DB899DA" w14:textId="77777777" w:rsidR="001154FC" w:rsidRDefault="001154FC" w:rsidP="001154FC">
            <w:pPr>
              <w:jc w:val="both"/>
              <w:rPr>
                <w:rFonts w:ascii="Arial" w:hAnsi="Arial" w:cs="Arial"/>
                <w:sz w:val="18"/>
                <w:szCs w:val="18"/>
              </w:rPr>
            </w:pPr>
            <w:r>
              <w:rPr>
                <w:rFonts w:ascii="Arial" w:hAnsi="Arial"/>
                <w:spacing w:val="-2"/>
                <w:sz w:val="18"/>
                <w:szCs w:val="18"/>
              </w:rPr>
              <w:t xml:space="preserve">What is the acceptance criterion for the lower reporting limit standard? </w:t>
            </w:r>
            <w:r w:rsidRPr="0145D97F">
              <w:rPr>
                <w:rFonts w:ascii="Arial" w:hAnsi="Arial" w:cs="Arial"/>
                <w:sz w:val="18"/>
                <w:szCs w:val="18"/>
              </w:rPr>
              <w:t>[15A NCAC 2H .0805 (a) (7) (</w:t>
            </w:r>
            <w:r>
              <w:rPr>
                <w:rFonts w:ascii="Arial" w:hAnsi="Arial" w:cs="Arial"/>
                <w:sz w:val="18"/>
                <w:szCs w:val="18"/>
              </w:rPr>
              <w:t>A</w:t>
            </w:r>
            <w:r w:rsidRPr="0145D97F">
              <w:rPr>
                <w:rFonts w:ascii="Arial" w:hAnsi="Arial" w:cs="Arial"/>
                <w:sz w:val="18"/>
                <w:szCs w:val="18"/>
              </w:rPr>
              <w:t>)]</w:t>
            </w:r>
          </w:p>
          <w:p w14:paraId="3DF32DE4" w14:textId="77777777" w:rsidR="00722347" w:rsidRDefault="00722347" w:rsidP="001154FC">
            <w:pPr>
              <w:jc w:val="both"/>
              <w:rPr>
                <w:rFonts w:ascii="Arial" w:hAnsi="Arial" w:cs="Arial"/>
                <w:sz w:val="18"/>
                <w:szCs w:val="18"/>
              </w:rPr>
            </w:pPr>
          </w:p>
          <w:p w14:paraId="35345AAC" w14:textId="77777777" w:rsidR="00722347" w:rsidRDefault="00722347" w:rsidP="001154FC">
            <w:pPr>
              <w:jc w:val="both"/>
              <w:rPr>
                <w:rFonts w:ascii="Arial" w:hAnsi="Arial" w:cs="Arial"/>
                <w:b/>
                <w:bCs/>
                <w:color w:val="000000"/>
                <w:sz w:val="18"/>
                <w:szCs w:val="18"/>
              </w:rPr>
            </w:pPr>
            <w:r w:rsidRPr="00CA2E48">
              <w:rPr>
                <w:rFonts w:ascii="Arial" w:hAnsi="Arial" w:cs="Arial"/>
                <w:b/>
                <w:bCs/>
                <w:color w:val="000000"/>
                <w:sz w:val="18"/>
                <w:szCs w:val="18"/>
              </w:rPr>
              <w:t>ANSWER:</w:t>
            </w:r>
          </w:p>
          <w:p w14:paraId="34873FF8" w14:textId="77777777" w:rsidR="00722347" w:rsidRDefault="00722347" w:rsidP="001154FC">
            <w:pPr>
              <w:jc w:val="both"/>
              <w:rPr>
                <w:rFonts w:ascii="Arial" w:hAnsi="Arial" w:cs="Arial"/>
                <w:spacing w:val="-2"/>
                <w:sz w:val="18"/>
                <w:szCs w:val="18"/>
              </w:rPr>
            </w:pPr>
          </w:p>
        </w:tc>
        <w:tc>
          <w:tcPr>
            <w:tcW w:w="450" w:type="dxa"/>
            <w:noWrap/>
            <w:vAlign w:val="center"/>
          </w:tcPr>
          <w:p w14:paraId="43ADCB82" w14:textId="77777777" w:rsidR="001154FC" w:rsidRPr="009C3D45" w:rsidRDefault="001154FC" w:rsidP="001154FC">
            <w:pPr>
              <w:jc w:val="both"/>
              <w:rPr>
                <w:rFonts w:ascii="Arial" w:hAnsi="Arial" w:cs="Arial"/>
                <w:color w:val="000000"/>
                <w:sz w:val="18"/>
                <w:szCs w:val="18"/>
              </w:rPr>
            </w:pPr>
          </w:p>
        </w:tc>
        <w:tc>
          <w:tcPr>
            <w:tcW w:w="450" w:type="dxa"/>
            <w:noWrap/>
            <w:vAlign w:val="center"/>
          </w:tcPr>
          <w:p w14:paraId="7D651FD3" w14:textId="77777777" w:rsidR="001154FC" w:rsidRPr="009C3D45" w:rsidRDefault="001154FC" w:rsidP="001154FC">
            <w:pPr>
              <w:jc w:val="both"/>
              <w:rPr>
                <w:rFonts w:ascii="Arial" w:hAnsi="Arial" w:cs="Arial"/>
                <w:color w:val="000000"/>
                <w:sz w:val="18"/>
                <w:szCs w:val="18"/>
              </w:rPr>
            </w:pPr>
          </w:p>
        </w:tc>
        <w:tc>
          <w:tcPr>
            <w:tcW w:w="3870" w:type="dxa"/>
            <w:vAlign w:val="center"/>
          </w:tcPr>
          <w:p w14:paraId="2B82ED8C" w14:textId="77777777" w:rsidR="001154FC" w:rsidRPr="009C3D45" w:rsidRDefault="001154FC" w:rsidP="001154FC">
            <w:pPr>
              <w:jc w:val="both"/>
              <w:rPr>
                <w:rFonts w:ascii="Arial" w:hAnsi="Arial" w:cs="Arial"/>
                <w:color w:val="000000"/>
                <w:sz w:val="18"/>
                <w:szCs w:val="18"/>
              </w:rPr>
            </w:pPr>
            <w:r w:rsidRPr="003F72A5">
              <w:rPr>
                <w:rFonts w:ascii="Arial" w:hAnsi="Arial" w:cs="Arial"/>
                <w:sz w:val="18"/>
                <w:szCs w:val="18"/>
              </w:rPr>
              <w:t>Unless specified by the method or this Rule, each laboratory shall establish performance acceptance criteria for all quality control analyses.</w:t>
            </w:r>
          </w:p>
        </w:tc>
      </w:tr>
      <w:tr w:rsidR="001154FC" w:rsidRPr="009C3D45" w14:paraId="28E56AB8" w14:textId="77777777" w:rsidTr="0002028C">
        <w:trPr>
          <w:trHeight w:val="755"/>
        </w:trPr>
        <w:tc>
          <w:tcPr>
            <w:tcW w:w="417" w:type="dxa"/>
            <w:noWrap/>
            <w:vAlign w:val="center"/>
          </w:tcPr>
          <w:p w14:paraId="1CA6F7A4" w14:textId="77777777" w:rsidR="001154FC" w:rsidRDefault="00D47C22" w:rsidP="001154FC">
            <w:pPr>
              <w:jc w:val="both"/>
              <w:rPr>
                <w:rFonts w:ascii="Arial" w:hAnsi="Arial" w:cs="Arial"/>
                <w:color w:val="000000"/>
                <w:sz w:val="18"/>
                <w:szCs w:val="18"/>
              </w:rPr>
            </w:pPr>
            <w:r>
              <w:rPr>
                <w:rFonts w:ascii="Arial" w:hAnsi="Arial" w:cs="Arial"/>
                <w:color w:val="000000"/>
                <w:sz w:val="18"/>
                <w:szCs w:val="18"/>
              </w:rPr>
              <w:t>38</w:t>
            </w:r>
          </w:p>
        </w:tc>
        <w:tc>
          <w:tcPr>
            <w:tcW w:w="5714" w:type="dxa"/>
            <w:noWrap/>
            <w:vAlign w:val="center"/>
          </w:tcPr>
          <w:p w14:paraId="4C770666" w14:textId="77777777" w:rsidR="001154FC" w:rsidRDefault="001154FC" w:rsidP="001154FC">
            <w:pPr>
              <w:suppressAutoHyphens/>
              <w:ind w:right="36"/>
              <w:jc w:val="both"/>
              <w:rPr>
                <w:rFonts w:ascii="Arial" w:hAnsi="Arial"/>
                <w:spacing w:val="-2"/>
                <w:sz w:val="18"/>
                <w:szCs w:val="18"/>
              </w:rPr>
            </w:pPr>
            <w:r>
              <w:rPr>
                <w:rFonts w:ascii="Arial" w:hAnsi="Arial"/>
                <w:spacing w:val="-2"/>
                <w:sz w:val="18"/>
                <w:szCs w:val="18"/>
              </w:rPr>
              <w:t>What corrective action does the laboratory take if the lower reporting limit standard does not meet the acceptance criterion?</w:t>
            </w:r>
            <w:r>
              <w:t xml:space="preserve"> </w:t>
            </w:r>
            <w:r>
              <w:rPr>
                <w:rFonts w:ascii="Arial" w:hAnsi="Arial"/>
                <w:spacing w:val="-2"/>
                <w:sz w:val="18"/>
                <w:szCs w:val="18"/>
              </w:rPr>
              <w:t>[</w:t>
            </w:r>
            <w:r w:rsidRPr="005B7899">
              <w:rPr>
                <w:rFonts w:ascii="Arial" w:hAnsi="Arial"/>
                <w:spacing w:val="-2"/>
                <w:sz w:val="18"/>
                <w:szCs w:val="18"/>
              </w:rPr>
              <w:t>15A NCAC 2H .0805 (a) (7) (</w:t>
            </w:r>
            <w:r>
              <w:rPr>
                <w:rFonts w:ascii="Arial" w:hAnsi="Arial"/>
                <w:spacing w:val="-2"/>
                <w:sz w:val="18"/>
                <w:szCs w:val="18"/>
              </w:rPr>
              <w:t>B</w:t>
            </w:r>
            <w:r w:rsidRPr="005B7899">
              <w:rPr>
                <w:rFonts w:ascii="Arial" w:hAnsi="Arial"/>
                <w:spacing w:val="-2"/>
                <w:sz w:val="18"/>
                <w:szCs w:val="18"/>
              </w:rPr>
              <w:t>)</w:t>
            </w:r>
            <w:r>
              <w:rPr>
                <w:rFonts w:ascii="Arial" w:hAnsi="Arial"/>
                <w:spacing w:val="-2"/>
                <w:sz w:val="18"/>
                <w:szCs w:val="18"/>
              </w:rPr>
              <w:t>]</w:t>
            </w:r>
          </w:p>
          <w:p w14:paraId="0D3D5D43" w14:textId="77777777" w:rsidR="00722347" w:rsidRDefault="00722347" w:rsidP="001154FC">
            <w:pPr>
              <w:suppressAutoHyphens/>
              <w:ind w:right="36"/>
              <w:jc w:val="both"/>
              <w:rPr>
                <w:rFonts w:ascii="Arial" w:hAnsi="Arial"/>
                <w:spacing w:val="-2"/>
                <w:sz w:val="18"/>
                <w:szCs w:val="18"/>
              </w:rPr>
            </w:pPr>
          </w:p>
          <w:p w14:paraId="062F7D87" w14:textId="77777777" w:rsidR="00722347" w:rsidRDefault="00722347" w:rsidP="001154FC">
            <w:pPr>
              <w:suppressAutoHyphens/>
              <w:ind w:right="36"/>
              <w:jc w:val="both"/>
              <w:rPr>
                <w:rFonts w:ascii="Arial" w:hAnsi="Arial"/>
                <w:spacing w:val="-2"/>
                <w:sz w:val="18"/>
                <w:szCs w:val="18"/>
              </w:rPr>
            </w:pPr>
            <w:r w:rsidRPr="00CA2E48">
              <w:rPr>
                <w:rFonts w:ascii="Arial" w:hAnsi="Arial" w:cs="Arial"/>
                <w:b/>
                <w:bCs/>
                <w:color w:val="000000"/>
                <w:sz w:val="18"/>
                <w:szCs w:val="18"/>
              </w:rPr>
              <w:t>ANSWER:</w:t>
            </w:r>
          </w:p>
          <w:p w14:paraId="66EF61A2" w14:textId="77777777" w:rsidR="001154FC" w:rsidRDefault="001154FC" w:rsidP="001154FC">
            <w:pPr>
              <w:suppressAutoHyphens/>
              <w:ind w:right="36"/>
              <w:jc w:val="both"/>
              <w:rPr>
                <w:rFonts w:ascii="Arial" w:hAnsi="Arial"/>
                <w:spacing w:val="-2"/>
                <w:sz w:val="18"/>
                <w:szCs w:val="18"/>
              </w:rPr>
            </w:pPr>
          </w:p>
          <w:p w14:paraId="08816988" w14:textId="77777777" w:rsidR="001154FC" w:rsidRDefault="001154FC" w:rsidP="001154FC">
            <w:pPr>
              <w:suppressAutoHyphens/>
              <w:ind w:right="36"/>
              <w:jc w:val="both"/>
              <w:rPr>
                <w:rFonts w:ascii="Arial" w:hAnsi="Arial"/>
                <w:spacing w:val="-2"/>
                <w:sz w:val="18"/>
                <w:szCs w:val="18"/>
              </w:rPr>
            </w:pPr>
          </w:p>
          <w:p w14:paraId="67BA4C89" w14:textId="77777777" w:rsidR="001154FC" w:rsidRDefault="001154FC" w:rsidP="001154FC">
            <w:pPr>
              <w:jc w:val="both"/>
              <w:rPr>
                <w:rFonts w:ascii="Arial" w:hAnsi="Arial" w:cs="Arial"/>
                <w:spacing w:val="-2"/>
                <w:sz w:val="18"/>
                <w:szCs w:val="18"/>
              </w:rPr>
            </w:pPr>
          </w:p>
        </w:tc>
        <w:tc>
          <w:tcPr>
            <w:tcW w:w="450" w:type="dxa"/>
            <w:noWrap/>
            <w:vAlign w:val="center"/>
          </w:tcPr>
          <w:p w14:paraId="71172492" w14:textId="77777777" w:rsidR="001154FC" w:rsidRPr="009C3D45" w:rsidRDefault="001154FC" w:rsidP="001154FC">
            <w:pPr>
              <w:jc w:val="both"/>
              <w:rPr>
                <w:rFonts w:ascii="Arial" w:hAnsi="Arial" w:cs="Arial"/>
                <w:color w:val="000000"/>
                <w:sz w:val="18"/>
                <w:szCs w:val="18"/>
              </w:rPr>
            </w:pPr>
          </w:p>
        </w:tc>
        <w:tc>
          <w:tcPr>
            <w:tcW w:w="450" w:type="dxa"/>
            <w:noWrap/>
            <w:vAlign w:val="center"/>
          </w:tcPr>
          <w:p w14:paraId="1FE2D819" w14:textId="77777777" w:rsidR="001154FC" w:rsidRPr="009C3D45" w:rsidRDefault="001154FC" w:rsidP="001154FC">
            <w:pPr>
              <w:jc w:val="both"/>
              <w:rPr>
                <w:rFonts w:ascii="Arial" w:hAnsi="Arial" w:cs="Arial"/>
                <w:color w:val="000000"/>
                <w:sz w:val="18"/>
                <w:szCs w:val="18"/>
              </w:rPr>
            </w:pPr>
          </w:p>
        </w:tc>
        <w:tc>
          <w:tcPr>
            <w:tcW w:w="3870" w:type="dxa"/>
            <w:vAlign w:val="center"/>
          </w:tcPr>
          <w:p w14:paraId="5C88EFA7" w14:textId="77777777" w:rsidR="001154FC" w:rsidRDefault="001154FC" w:rsidP="001154FC">
            <w:pPr>
              <w:rPr>
                <w:rFonts w:ascii="Arial" w:hAnsi="Arial" w:cs="Arial"/>
                <w:sz w:val="18"/>
                <w:szCs w:val="18"/>
              </w:rPr>
            </w:pPr>
            <w:r w:rsidRPr="00DB4C5E">
              <w:rPr>
                <w:rFonts w:ascii="Arial" w:hAnsi="Arial" w:cs="Arial"/>
                <w:bCs/>
                <w:sz w:val="18"/>
                <w:szCs w:val="18"/>
              </w:rPr>
              <w:t>If quality control results fall outside established limits or show an analytical problem, the laboratory shall identify the Root Cause of the failure. The problem shall be resolved through corrective action, the corrective action process documented, and any samples involved shall be reanalyzed, if possible.</w:t>
            </w:r>
          </w:p>
          <w:p w14:paraId="0C5EB8D5" w14:textId="77777777" w:rsidR="001154FC" w:rsidRPr="009C3D45" w:rsidRDefault="001154FC" w:rsidP="001154FC">
            <w:pPr>
              <w:jc w:val="both"/>
              <w:rPr>
                <w:rFonts w:ascii="Arial" w:hAnsi="Arial" w:cs="Arial"/>
                <w:color w:val="000000"/>
                <w:sz w:val="18"/>
                <w:szCs w:val="18"/>
              </w:rPr>
            </w:pPr>
            <w:r>
              <w:rPr>
                <w:rFonts w:ascii="Arial" w:hAnsi="Arial" w:cs="Arial"/>
                <w:sz w:val="18"/>
                <w:szCs w:val="18"/>
              </w:rPr>
              <w:t>Recalibrate/re-verify the curve</w:t>
            </w:r>
            <w:r w:rsidR="00461DDA">
              <w:rPr>
                <w:rFonts w:ascii="Arial" w:hAnsi="Arial" w:cs="Arial"/>
                <w:sz w:val="18"/>
                <w:szCs w:val="18"/>
              </w:rPr>
              <w:t>.</w:t>
            </w:r>
          </w:p>
        </w:tc>
      </w:tr>
      <w:tr w:rsidR="001154FC" w:rsidRPr="009C3D45" w14:paraId="7B72FA9B" w14:textId="77777777" w:rsidTr="0002028C">
        <w:trPr>
          <w:trHeight w:val="755"/>
        </w:trPr>
        <w:tc>
          <w:tcPr>
            <w:tcW w:w="417" w:type="dxa"/>
            <w:noWrap/>
            <w:vAlign w:val="center"/>
          </w:tcPr>
          <w:p w14:paraId="043BD62F" w14:textId="77777777" w:rsidR="001154FC" w:rsidRDefault="001154FC" w:rsidP="001154FC">
            <w:pPr>
              <w:jc w:val="both"/>
              <w:rPr>
                <w:rFonts w:ascii="Arial" w:hAnsi="Arial" w:cs="Arial"/>
                <w:color w:val="000000"/>
                <w:sz w:val="18"/>
                <w:szCs w:val="18"/>
              </w:rPr>
            </w:pPr>
            <w:r>
              <w:rPr>
                <w:rFonts w:ascii="Arial" w:hAnsi="Arial" w:cs="Arial"/>
                <w:color w:val="000000"/>
                <w:sz w:val="18"/>
                <w:szCs w:val="18"/>
              </w:rPr>
              <w:t>3</w:t>
            </w:r>
            <w:r w:rsidR="00D47C22">
              <w:rPr>
                <w:rFonts w:ascii="Arial" w:hAnsi="Arial" w:cs="Arial"/>
                <w:color w:val="000000"/>
                <w:sz w:val="18"/>
                <w:szCs w:val="18"/>
              </w:rPr>
              <w:t>9</w:t>
            </w:r>
          </w:p>
        </w:tc>
        <w:tc>
          <w:tcPr>
            <w:tcW w:w="5714" w:type="dxa"/>
            <w:noWrap/>
            <w:vAlign w:val="center"/>
          </w:tcPr>
          <w:p w14:paraId="06948B8A" w14:textId="77777777" w:rsidR="001154FC" w:rsidRPr="009C3D45" w:rsidRDefault="001154FC" w:rsidP="001154FC">
            <w:pPr>
              <w:jc w:val="both"/>
              <w:rPr>
                <w:rFonts w:ascii="Arial" w:hAnsi="Arial" w:cs="Arial"/>
                <w:spacing w:val="-2"/>
                <w:sz w:val="18"/>
                <w:szCs w:val="18"/>
              </w:rPr>
            </w:pPr>
            <w:r>
              <w:rPr>
                <w:rFonts w:ascii="Arial" w:hAnsi="Arial" w:cs="Arial"/>
                <w:spacing w:val="-2"/>
                <w:sz w:val="18"/>
                <w:szCs w:val="18"/>
              </w:rPr>
              <w:t xml:space="preserve">Is the MDL established following the requirements of the 40 CFR Appendix B? </w:t>
            </w:r>
          </w:p>
        </w:tc>
        <w:tc>
          <w:tcPr>
            <w:tcW w:w="450" w:type="dxa"/>
            <w:noWrap/>
            <w:vAlign w:val="center"/>
          </w:tcPr>
          <w:p w14:paraId="0BB9E508" w14:textId="77777777" w:rsidR="001154FC" w:rsidRPr="009C3D45" w:rsidRDefault="001154FC" w:rsidP="001154FC">
            <w:pPr>
              <w:jc w:val="both"/>
              <w:rPr>
                <w:rFonts w:ascii="Arial" w:hAnsi="Arial" w:cs="Arial"/>
                <w:color w:val="000000"/>
                <w:sz w:val="18"/>
                <w:szCs w:val="18"/>
              </w:rPr>
            </w:pPr>
          </w:p>
        </w:tc>
        <w:tc>
          <w:tcPr>
            <w:tcW w:w="450" w:type="dxa"/>
            <w:noWrap/>
            <w:vAlign w:val="center"/>
          </w:tcPr>
          <w:p w14:paraId="75942AB6" w14:textId="77777777" w:rsidR="001154FC" w:rsidRPr="009C3D45" w:rsidRDefault="001154FC" w:rsidP="001154FC">
            <w:pPr>
              <w:jc w:val="both"/>
              <w:rPr>
                <w:rFonts w:ascii="Arial" w:hAnsi="Arial" w:cs="Arial"/>
                <w:color w:val="000000"/>
                <w:sz w:val="18"/>
                <w:szCs w:val="18"/>
              </w:rPr>
            </w:pPr>
          </w:p>
        </w:tc>
        <w:tc>
          <w:tcPr>
            <w:tcW w:w="3870" w:type="dxa"/>
            <w:vAlign w:val="center"/>
          </w:tcPr>
          <w:p w14:paraId="50377AE8" w14:textId="77777777" w:rsidR="001154FC" w:rsidRPr="009C3D45" w:rsidRDefault="001154FC" w:rsidP="001154FC">
            <w:pPr>
              <w:jc w:val="both"/>
              <w:rPr>
                <w:rFonts w:ascii="Arial" w:hAnsi="Arial" w:cs="Arial"/>
                <w:color w:val="000000"/>
                <w:sz w:val="18"/>
                <w:szCs w:val="18"/>
              </w:rPr>
            </w:pPr>
          </w:p>
        </w:tc>
      </w:tr>
      <w:tr w:rsidR="00814CC5" w:rsidRPr="009C3D45" w14:paraId="16568800" w14:textId="77777777" w:rsidTr="000973B4">
        <w:trPr>
          <w:trHeight w:val="264"/>
        </w:trPr>
        <w:tc>
          <w:tcPr>
            <w:tcW w:w="417" w:type="dxa"/>
            <w:noWrap/>
            <w:vAlign w:val="center"/>
          </w:tcPr>
          <w:p w14:paraId="050514D5" w14:textId="77777777" w:rsidR="00814CC5" w:rsidRPr="009C3D45" w:rsidRDefault="00D47C22" w:rsidP="00814CC5">
            <w:pPr>
              <w:jc w:val="both"/>
              <w:rPr>
                <w:rFonts w:ascii="Arial" w:hAnsi="Arial" w:cs="Arial"/>
                <w:color w:val="000000"/>
                <w:sz w:val="18"/>
                <w:szCs w:val="18"/>
              </w:rPr>
            </w:pPr>
            <w:r>
              <w:rPr>
                <w:rFonts w:ascii="Arial" w:hAnsi="Arial" w:cs="Arial"/>
                <w:color w:val="000000"/>
                <w:sz w:val="18"/>
                <w:szCs w:val="18"/>
              </w:rPr>
              <w:t>40</w:t>
            </w:r>
          </w:p>
        </w:tc>
        <w:tc>
          <w:tcPr>
            <w:tcW w:w="5714" w:type="dxa"/>
            <w:noWrap/>
            <w:vAlign w:val="center"/>
          </w:tcPr>
          <w:p w14:paraId="2EFCE10F" w14:textId="77777777" w:rsidR="00814CC5" w:rsidRDefault="00814CC5" w:rsidP="00814CC5">
            <w:pPr>
              <w:rPr>
                <w:rFonts w:ascii="Arial" w:hAnsi="Arial" w:cs="Arial"/>
                <w:sz w:val="18"/>
                <w:szCs w:val="18"/>
              </w:rPr>
            </w:pPr>
            <w:r>
              <w:rPr>
                <w:rFonts w:ascii="Arial" w:hAnsi="Arial" w:cs="Arial"/>
                <w:spacing w:val="-2"/>
                <w:sz w:val="18"/>
                <w:szCs w:val="18"/>
              </w:rPr>
              <w:t>How often is the MDL determined?</w:t>
            </w:r>
            <w:r w:rsidRPr="00DE7B7F">
              <w:rPr>
                <w:rFonts w:ascii="Arial" w:hAnsi="Arial" w:cs="Arial"/>
                <w:sz w:val="18"/>
                <w:szCs w:val="18"/>
              </w:rPr>
              <w:t xml:space="preserve"> [</w:t>
            </w:r>
            <w:r>
              <w:rPr>
                <w:rFonts w:ascii="Arial" w:hAnsi="Arial" w:cs="Arial"/>
                <w:sz w:val="18"/>
                <w:szCs w:val="18"/>
              </w:rPr>
              <w:t>40 CFR 136 Appendix B</w:t>
            </w:r>
            <w:r w:rsidRPr="00DE7B7F">
              <w:rPr>
                <w:rFonts w:ascii="Arial" w:hAnsi="Arial" w:cs="Arial"/>
                <w:sz w:val="18"/>
                <w:szCs w:val="18"/>
              </w:rPr>
              <w:t>]</w:t>
            </w:r>
          </w:p>
          <w:p w14:paraId="3652C056" w14:textId="77777777" w:rsidR="00814CC5" w:rsidRPr="009C3D45" w:rsidRDefault="00814CC5" w:rsidP="00814CC5">
            <w:pPr>
              <w:jc w:val="both"/>
              <w:rPr>
                <w:rFonts w:ascii="Arial" w:hAnsi="Arial" w:cs="Arial"/>
                <w:color w:val="000000"/>
                <w:spacing w:val="-2"/>
                <w:sz w:val="18"/>
                <w:szCs w:val="18"/>
              </w:rPr>
            </w:pPr>
          </w:p>
        </w:tc>
        <w:tc>
          <w:tcPr>
            <w:tcW w:w="450" w:type="dxa"/>
            <w:noWrap/>
            <w:vAlign w:val="center"/>
          </w:tcPr>
          <w:p w14:paraId="1FA96C73" w14:textId="77777777" w:rsidR="00814CC5" w:rsidRPr="009C3D45" w:rsidRDefault="00814CC5" w:rsidP="00814CC5">
            <w:pPr>
              <w:jc w:val="both"/>
              <w:rPr>
                <w:rFonts w:ascii="Arial" w:hAnsi="Arial" w:cs="Arial"/>
                <w:color w:val="000000"/>
                <w:sz w:val="18"/>
                <w:szCs w:val="18"/>
              </w:rPr>
            </w:pPr>
          </w:p>
        </w:tc>
        <w:tc>
          <w:tcPr>
            <w:tcW w:w="450" w:type="dxa"/>
            <w:noWrap/>
            <w:vAlign w:val="center"/>
          </w:tcPr>
          <w:p w14:paraId="41B23D03" w14:textId="77777777" w:rsidR="00814CC5" w:rsidRPr="009C3D45" w:rsidRDefault="00814CC5" w:rsidP="00814CC5">
            <w:pPr>
              <w:jc w:val="both"/>
              <w:rPr>
                <w:rFonts w:ascii="Arial" w:hAnsi="Arial" w:cs="Arial"/>
                <w:color w:val="000000"/>
                <w:sz w:val="18"/>
                <w:szCs w:val="18"/>
              </w:rPr>
            </w:pPr>
          </w:p>
        </w:tc>
        <w:tc>
          <w:tcPr>
            <w:tcW w:w="3870" w:type="dxa"/>
            <w:vAlign w:val="center"/>
          </w:tcPr>
          <w:p w14:paraId="6DDB6FA2" w14:textId="77777777" w:rsidR="00814CC5" w:rsidRPr="009C3D45" w:rsidRDefault="00814CC5" w:rsidP="00814CC5">
            <w:pPr>
              <w:jc w:val="both"/>
              <w:rPr>
                <w:rFonts w:ascii="Arial" w:hAnsi="Arial" w:cs="Arial"/>
                <w:color w:val="000000"/>
                <w:sz w:val="18"/>
                <w:szCs w:val="18"/>
              </w:rPr>
            </w:pPr>
            <w:r w:rsidRPr="46B22216">
              <w:rPr>
                <w:rFonts w:ascii="Arial" w:hAnsi="Arial" w:cs="Arial"/>
                <w:sz w:val="18"/>
                <w:szCs w:val="18"/>
              </w:rPr>
              <w:t>Ongoing data accumulation and annual verification is required with the 2017 MUR that was made effective September 27, 2017</w:t>
            </w:r>
          </w:p>
        </w:tc>
      </w:tr>
      <w:tr w:rsidR="001154FC" w:rsidRPr="009C3D45" w14:paraId="1AFD1434" w14:textId="77777777" w:rsidTr="000973B4">
        <w:trPr>
          <w:trHeight w:val="264"/>
        </w:trPr>
        <w:tc>
          <w:tcPr>
            <w:tcW w:w="417" w:type="dxa"/>
            <w:noWrap/>
            <w:vAlign w:val="center"/>
          </w:tcPr>
          <w:p w14:paraId="10AC1C14" w14:textId="77777777" w:rsidR="001154FC" w:rsidRPr="009C3D45" w:rsidRDefault="00D47C22" w:rsidP="001154FC">
            <w:pPr>
              <w:jc w:val="both"/>
              <w:rPr>
                <w:rFonts w:ascii="Arial" w:hAnsi="Arial" w:cs="Arial"/>
                <w:color w:val="000000"/>
                <w:sz w:val="18"/>
                <w:szCs w:val="18"/>
              </w:rPr>
            </w:pPr>
            <w:r>
              <w:rPr>
                <w:rFonts w:ascii="Arial" w:hAnsi="Arial" w:cs="Arial"/>
                <w:color w:val="000000"/>
                <w:sz w:val="18"/>
                <w:szCs w:val="18"/>
              </w:rPr>
              <w:t>41</w:t>
            </w:r>
          </w:p>
        </w:tc>
        <w:tc>
          <w:tcPr>
            <w:tcW w:w="5714" w:type="dxa"/>
            <w:noWrap/>
            <w:vAlign w:val="center"/>
          </w:tcPr>
          <w:p w14:paraId="35BDE7F5" w14:textId="77777777" w:rsidR="001154FC" w:rsidRPr="009C3D45" w:rsidRDefault="001154FC" w:rsidP="001154FC">
            <w:pPr>
              <w:jc w:val="both"/>
              <w:rPr>
                <w:rFonts w:ascii="Arial" w:hAnsi="Arial" w:cs="Arial"/>
                <w:color w:val="000000"/>
                <w:spacing w:val="-2"/>
                <w:sz w:val="18"/>
                <w:szCs w:val="18"/>
              </w:rPr>
            </w:pPr>
            <w:r>
              <w:rPr>
                <w:rFonts w:ascii="Arial" w:hAnsi="Arial" w:cs="Arial"/>
                <w:color w:val="000000"/>
                <w:spacing w:val="-2"/>
                <w:sz w:val="18"/>
                <w:szCs w:val="18"/>
              </w:rPr>
              <w:t xml:space="preserve">Does the laboratory digest and analyze at least one Laboratory Reagent Blank (LRB) with each digestion batch of 20 or fewer samples? </w:t>
            </w:r>
            <w:r w:rsidRPr="009C3D45">
              <w:rPr>
                <w:rFonts w:ascii="Arial" w:hAnsi="Arial" w:cs="Arial"/>
                <w:spacing w:val="-2"/>
                <w:sz w:val="18"/>
                <w:szCs w:val="18"/>
              </w:rPr>
              <w:t>[EPA Method 245.1 Rev. 3.0 (1994), Section 9.3.1]</w:t>
            </w:r>
          </w:p>
        </w:tc>
        <w:tc>
          <w:tcPr>
            <w:tcW w:w="450" w:type="dxa"/>
            <w:noWrap/>
            <w:vAlign w:val="center"/>
          </w:tcPr>
          <w:p w14:paraId="517880CA" w14:textId="77777777" w:rsidR="001154FC" w:rsidRPr="009C3D45" w:rsidRDefault="001154FC" w:rsidP="001154FC">
            <w:pPr>
              <w:jc w:val="both"/>
              <w:rPr>
                <w:rFonts w:ascii="Arial" w:hAnsi="Arial" w:cs="Arial"/>
                <w:color w:val="000000"/>
                <w:sz w:val="18"/>
                <w:szCs w:val="18"/>
              </w:rPr>
            </w:pPr>
          </w:p>
        </w:tc>
        <w:tc>
          <w:tcPr>
            <w:tcW w:w="450" w:type="dxa"/>
            <w:noWrap/>
            <w:vAlign w:val="center"/>
          </w:tcPr>
          <w:p w14:paraId="16F1969C" w14:textId="77777777" w:rsidR="001154FC" w:rsidRPr="009C3D45" w:rsidRDefault="001154FC" w:rsidP="001154FC">
            <w:pPr>
              <w:jc w:val="both"/>
              <w:rPr>
                <w:rFonts w:ascii="Arial" w:hAnsi="Arial" w:cs="Arial"/>
                <w:color w:val="000000"/>
                <w:sz w:val="18"/>
                <w:szCs w:val="18"/>
              </w:rPr>
            </w:pPr>
          </w:p>
        </w:tc>
        <w:tc>
          <w:tcPr>
            <w:tcW w:w="3870" w:type="dxa"/>
            <w:vAlign w:val="center"/>
          </w:tcPr>
          <w:p w14:paraId="4D2B8E40" w14:textId="77777777" w:rsidR="001154FC" w:rsidRPr="009C3D45" w:rsidRDefault="001154FC" w:rsidP="001154FC">
            <w:pPr>
              <w:jc w:val="both"/>
              <w:rPr>
                <w:rFonts w:ascii="Arial" w:hAnsi="Arial" w:cs="Arial"/>
                <w:color w:val="000000"/>
                <w:sz w:val="18"/>
                <w:szCs w:val="18"/>
              </w:rPr>
            </w:pPr>
            <w:r w:rsidRPr="009C3D45">
              <w:rPr>
                <w:rFonts w:ascii="Arial" w:hAnsi="Arial" w:cs="Arial"/>
                <w:color w:val="000000"/>
                <w:sz w:val="18"/>
                <w:szCs w:val="18"/>
              </w:rPr>
              <w:t>EPA Method - The laboratory must analyze at least one LRB (Section 7.11.2) with each batch of 20 or fewer samples of the same matrix.</w:t>
            </w:r>
          </w:p>
        </w:tc>
      </w:tr>
      <w:tr w:rsidR="001154FC" w:rsidRPr="009C3D45" w14:paraId="6F77CE02" w14:textId="77777777" w:rsidTr="000973B4">
        <w:trPr>
          <w:trHeight w:val="264"/>
        </w:trPr>
        <w:tc>
          <w:tcPr>
            <w:tcW w:w="417" w:type="dxa"/>
            <w:noWrap/>
            <w:vAlign w:val="center"/>
          </w:tcPr>
          <w:p w14:paraId="79FCD864" w14:textId="77777777" w:rsidR="001154FC" w:rsidRPr="009C3D45" w:rsidRDefault="00D47C22" w:rsidP="001154FC">
            <w:pPr>
              <w:jc w:val="both"/>
              <w:rPr>
                <w:rFonts w:ascii="Arial" w:hAnsi="Arial" w:cs="Arial"/>
                <w:color w:val="000000"/>
                <w:sz w:val="18"/>
                <w:szCs w:val="18"/>
              </w:rPr>
            </w:pPr>
            <w:r>
              <w:rPr>
                <w:rFonts w:ascii="Arial" w:hAnsi="Arial" w:cs="Arial"/>
                <w:color w:val="000000"/>
                <w:sz w:val="18"/>
                <w:szCs w:val="18"/>
              </w:rPr>
              <w:t>42</w:t>
            </w:r>
          </w:p>
        </w:tc>
        <w:tc>
          <w:tcPr>
            <w:tcW w:w="5714" w:type="dxa"/>
            <w:noWrap/>
            <w:vAlign w:val="center"/>
          </w:tcPr>
          <w:p w14:paraId="74067BCC" w14:textId="77777777" w:rsidR="001154FC" w:rsidRPr="009C3D45" w:rsidRDefault="001154FC" w:rsidP="001154FC">
            <w:pPr>
              <w:jc w:val="both"/>
              <w:rPr>
                <w:rFonts w:ascii="Arial" w:hAnsi="Arial" w:cs="Arial"/>
                <w:color w:val="000000"/>
                <w:spacing w:val="-2"/>
                <w:sz w:val="18"/>
                <w:szCs w:val="18"/>
              </w:rPr>
            </w:pPr>
            <w:r>
              <w:rPr>
                <w:rFonts w:ascii="Arial" w:hAnsi="Arial" w:cs="Arial"/>
                <w:color w:val="000000"/>
                <w:spacing w:val="-2"/>
                <w:sz w:val="18"/>
                <w:szCs w:val="18"/>
              </w:rPr>
              <w:t xml:space="preserve">Is the LRB prepared in the same manner as the calibration blank and then carried through the entire sample preparation scheme and treated exactly as a sample, including </w:t>
            </w:r>
            <w:r w:rsidRPr="00D300D1">
              <w:rPr>
                <w:rFonts w:ascii="Arial" w:hAnsi="Arial" w:cs="Arial"/>
                <w:sz w:val="18"/>
                <w:szCs w:val="18"/>
              </w:rPr>
              <w:t>exposure to all glassware, equipment, solvents, reagents, and internal standards that are used with other samples</w:t>
            </w:r>
            <w:r>
              <w:rPr>
                <w:rFonts w:ascii="Arial" w:hAnsi="Arial" w:cs="Arial"/>
                <w:color w:val="000000"/>
                <w:spacing w:val="-2"/>
                <w:sz w:val="18"/>
                <w:szCs w:val="18"/>
              </w:rPr>
              <w:t>?</w:t>
            </w:r>
            <w:r w:rsidRPr="009C3D45">
              <w:rPr>
                <w:rFonts w:ascii="Arial" w:hAnsi="Arial" w:cs="Arial"/>
                <w:spacing w:val="-2"/>
                <w:sz w:val="18"/>
                <w:szCs w:val="18"/>
              </w:rPr>
              <w:t xml:space="preserve"> [EPA Method 245.1 Rev. 3.0 (1994), Section</w:t>
            </w:r>
            <w:r>
              <w:rPr>
                <w:rFonts w:ascii="Arial" w:hAnsi="Arial" w:cs="Arial"/>
                <w:spacing w:val="-2"/>
                <w:sz w:val="18"/>
                <w:szCs w:val="18"/>
              </w:rPr>
              <w:t xml:space="preserve"> 3.8 and 7.11.2</w:t>
            </w:r>
            <w:r w:rsidRPr="009C3D45">
              <w:rPr>
                <w:rFonts w:ascii="Arial" w:hAnsi="Arial" w:cs="Arial"/>
                <w:spacing w:val="-2"/>
                <w:sz w:val="18"/>
                <w:szCs w:val="18"/>
              </w:rPr>
              <w:t>]</w:t>
            </w:r>
          </w:p>
        </w:tc>
        <w:tc>
          <w:tcPr>
            <w:tcW w:w="450" w:type="dxa"/>
            <w:noWrap/>
            <w:vAlign w:val="center"/>
          </w:tcPr>
          <w:p w14:paraId="37C82A89" w14:textId="77777777" w:rsidR="001154FC" w:rsidRPr="009C3D45" w:rsidRDefault="001154FC" w:rsidP="001154FC">
            <w:pPr>
              <w:jc w:val="both"/>
              <w:rPr>
                <w:rFonts w:ascii="Arial" w:hAnsi="Arial" w:cs="Arial"/>
                <w:color w:val="000000"/>
                <w:sz w:val="18"/>
                <w:szCs w:val="18"/>
              </w:rPr>
            </w:pPr>
          </w:p>
        </w:tc>
        <w:tc>
          <w:tcPr>
            <w:tcW w:w="450" w:type="dxa"/>
            <w:noWrap/>
            <w:vAlign w:val="center"/>
          </w:tcPr>
          <w:p w14:paraId="15149321" w14:textId="77777777" w:rsidR="001154FC" w:rsidRPr="009C3D45" w:rsidRDefault="001154FC" w:rsidP="001154FC">
            <w:pPr>
              <w:jc w:val="both"/>
              <w:rPr>
                <w:rFonts w:ascii="Arial" w:hAnsi="Arial" w:cs="Arial"/>
                <w:color w:val="000000"/>
                <w:sz w:val="18"/>
                <w:szCs w:val="18"/>
              </w:rPr>
            </w:pPr>
          </w:p>
        </w:tc>
        <w:tc>
          <w:tcPr>
            <w:tcW w:w="3870" w:type="dxa"/>
            <w:vAlign w:val="center"/>
          </w:tcPr>
          <w:p w14:paraId="515D05CB" w14:textId="77777777" w:rsidR="001154FC" w:rsidRDefault="001154FC" w:rsidP="001154FC">
            <w:pPr>
              <w:jc w:val="both"/>
              <w:rPr>
                <w:rFonts w:ascii="Arial" w:hAnsi="Arial" w:cs="Arial"/>
                <w:color w:val="000000"/>
                <w:sz w:val="18"/>
                <w:szCs w:val="18"/>
              </w:rPr>
            </w:pPr>
            <w:r>
              <w:rPr>
                <w:rFonts w:ascii="Arial" w:hAnsi="Arial" w:cs="Arial"/>
                <w:color w:val="000000"/>
                <w:sz w:val="18"/>
                <w:szCs w:val="18"/>
              </w:rPr>
              <w:t xml:space="preserve">7.11.1 - The calibration blank must contain all reagents in the same concentrations and in the same volume as used in preparing the calibration solutions. </w:t>
            </w:r>
          </w:p>
          <w:p w14:paraId="78B42E69" w14:textId="77777777" w:rsidR="001154FC" w:rsidRDefault="001154FC" w:rsidP="001154FC">
            <w:pPr>
              <w:jc w:val="both"/>
              <w:rPr>
                <w:rFonts w:ascii="Arial" w:hAnsi="Arial" w:cs="Arial"/>
                <w:color w:val="000000"/>
                <w:sz w:val="18"/>
                <w:szCs w:val="18"/>
              </w:rPr>
            </w:pPr>
          </w:p>
          <w:p w14:paraId="3365610A" w14:textId="77777777" w:rsidR="001154FC" w:rsidRDefault="001154FC" w:rsidP="001154FC">
            <w:pPr>
              <w:jc w:val="both"/>
              <w:rPr>
                <w:rFonts w:ascii="Arial" w:hAnsi="Arial" w:cs="Arial"/>
                <w:color w:val="000000"/>
                <w:sz w:val="18"/>
                <w:szCs w:val="18"/>
              </w:rPr>
            </w:pPr>
            <w:r>
              <w:rPr>
                <w:rFonts w:ascii="Arial" w:hAnsi="Arial" w:cs="Arial"/>
                <w:color w:val="000000"/>
                <w:sz w:val="18"/>
                <w:szCs w:val="18"/>
              </w:rPr>
              <w:t>The LRB is then one calibration blank carried through the rest of the sample preparation</w:t>
            </w:r>
          </w:p>
          <w:p w14:paraId="53488FE1" w14:textId="77777777" w:rsidR="001154FC" w:rsidRDefault="001154FC" w:rsidP="001154FC">
            <w:pPr>
              <w:jc w:val="both"/>
              <w:rPr>
                <w:rFonts w:ascii="Arial" w:hAnsi="Arial" w:cs="Arial"/>
                <w:sz w:val="18"/>
                <w:szCs w:val="18"/>
              </w:rPr>
            </w:pPr>
          </w:p>
          <w:p w14:paraId="21C47D03" w14:textId="77777777" w:rsidR="001154FC" w:rsidRDefault="001154FC" w:rsidP="001154FC">
            <w:pPr>
              <w:jc w:val="both"/>
              <w:rPr>
                <w:rFonts w:ascii="Arial" w:hAnsi="Arial" w:cs="Arial"/>
                <w:color w:val="000000"/>
                <w:sz w:val="18"/>
                <w:szCs w:val="18"/>
              </w:rPr>
            </w:pPr>
            <w:r>
              <w:rPr>
                <w:rFonts w:ascii="Arial" w:hAnsi="Arial" w:cs="Arial"/>
                <w:sz w:val="18"/>
                <w:szCs w:val="18"/>
              </w:rPr>
              <w:t>In Section 3.8, the LRB is defined as a</w:t>
            </w:r>
            <w:r w:rsidRPr="00D300D1">
              <w:rPr>
                <w:rFonts w:ascii="Arial" w:hAnsi="Arial" w:cs="Arial"/>
                <w:sz w:val="18"/>
                <w:szCs w:val="18"/>
              </w:rPr>
              <w:t>n aliquot of reagent water or other blank matrices that are treated exactly as a sample including exposure to all glassware, equipment, solvents, reagents, and internal standards that are used with other samples. The LRB is used to determine if the method analyte or other interferences are present in the laboratory environment, reagents, or apparatus.</w:t>
            </w:r>
          </w:p>
          <w:p w14:paraId="09FCA081" w14:textId="77777777" w:rsidR="001154FC" w:rsidRDefault="001154FC" w:rsidP="001154FC">
            <w:pPr>
              <w:jc w:val="both"/>
              <w:rPr>
                <w:rFonts w:ascii="Arial" w:hAnsi="Arial" w:cs="Arial"/>
                <w:color w:val="000000"/>
                <w:sz w:val="18"/>
                <w:szCs w:val="18"/>
              </w:rPr>
            </w:pPr>
          </w:p>
          <w:p w14:paraId="3BA6221F" w14:textId="77777777" w:rsidR="001154FC" w:rsidRPr="009C3D45" w:rsidRDefault="001154FC" w:rsidP="001154FC">
            <w:pPr>
              <w:jc w:val="both"/>
              <w:rPr>
                <w:rFonts w:ascii="Arial" w:hAnsi="Arial" w:cs="Arial"/>
                <w:color w:val="000000"/>
                <w:sz w:val="18"/>
                <w:szCs w:val="18"/>
              </w:rPr>
            </w:pPr>
            <w:r>
              <w:rPr>
                <w:rFonts w:ascii="Arial" w:hAnsi="Arial" w:cs="Arial"/>
                <w:sz w:val="18"/>
                <w:szCs w:val="18"/>
              </w:rPr>
              <w:t>This includes chemical preservatives.</w:t>
            </w:r>
          </w:p>
        </w:tc>
      </w:tr>
      <w:tr w:rsidR="001154FC" w:rsidRPr="009C3D45" w14:paraId="56B0F3AA" w14:textId="77777777" w:rsidTr="000973B4">
        <w:trPr>
          <w:trHeight w:val="264"/>
        </w:trPr>
        <w:tc>
          <w:tcPr>
            <w:tcW w:w="417" w:type="dxa"/>
            <w:noWrap/>
            <w:vAlign w:val="center"/>
          </w:tcPr>
          <w:p w14:paraId="62271F41" w14:textId="77777777" w:rsidR="001154FC" w:rsidRPr="009C3D45" w:rsidRDefault="00D47C22" w:rsidP="001154FC">
            <w:pPr>
              <w:jc w:val="both"/>
              <w:rPr>
                <w:rFonts w:ascii="Arial" w:hAnsi="Arial" w:cs="Arial"/>
                <w:color w:val="000000"/>
                <w:sz w:val="18"/>
                <w:szCs w:val="18"/>
              </w:rPr>
            </w:pPr>
            <w:r>
              <w:rPr>
                <w:rFonts w:ascii="Arial" w:hAnsi="Arial" w:cs="Arial"/>
                <w:color w:val="000000"/>
                <w:sz w:val="18"/>
                <w:szCs w:val="18"/>
              </w:rPr>
              <w:t>43</w:t>
            </w:r>
          </w:p>
        </w:tc>
        <w:tc>
          <w:tcPr>
            <w:tcW w:w="5714" w:type="dxa"/>
            <w:noWrap/>
            <w:vAlign w:val="center"/>
          </w:tcPr>
          <w:p w14:paraId="11E6FC9F" w14:textId="77777777" w:rsidR="001154FC" w:rsidRPr="009C3D45" w:rsidDel="0032224D" w:rsidRDefault="001154FC" w:rsidP="001154FC">
            <w:pPr>
              <w:jc w:val="both"/>
              <w:rPr>
                <w:rFonts w:ascii="Arial" w:hAnsi="Arial" w:cs="Arial"/>
                <w:color w:val="000000"/>
                <w:spacing w:val="-2"/>
                <w:sz w:val="18"/>
                <w:szCs w:val="18"/>
              </w:rPr>
            </w:pPr>
            <w:r>
              <w:rPr>
                <w:rFonts w:ascii="Arial" w:hAnsi="Arial" w:cs="Arial"/>
                <w:color w:val="000000"/>
                <w:sz w:val="18"/>
                <w:szCs w:val="18"/>
              </w:rPr>
              <w:t xml:space="preserve">Is the LRB acceptance criterion </w:t>
            </w:r>
            <w:r w:rsidRPr="00C44C1B">
              <w:rPr>
                <w:rFonts w:ascii="Arial" w:hAnsi="Arial" w:cs="Arial"/>
                <w:color w:val="000000"/>
                <w:sz w:val="18"/>
                <w:szCs w:val="18"/>
              </w:rPr>
              <w:t>≤ 50% of the reporting limit? [</w:t>
            </w:r>
            <w:r w:rsidRPr="004B6A03">
              <w:rPr>
                <w:rFonts w:ascii="Arial" w:hAnsi="Arial" w:cs="Arial"/>
                <w:color w:val="000000"/>
                <w:sz w:val="18"/>
                <w:szCs w:val="18"/>
              </w:rPr>
              <w:t>15A NCAC 2H .0805 (a) (7) (H) (</w:t>
            </w:r>
            <w:proofErr w:type="spellStart"/>
            <w:r w:rsidRPr="004B6A03">
              <w:rPr>
                <w:rFonts w:ascii="Arial" w:hAnsi="Arial" w:cs="Arial"/>
                <w:color w:val="000000"/>
                <w:sz w:val="18"/>
                <w:szCs w:val="18"/>
              </w:rPr>
              <w:t>i</w:t>
            </w:r>
            <w:proofErr w:type="spellEnd"/>
            <w:r w:rsidRPr="004B6A03">
              <w:rPr>
                <w:rFonts w:ascii="Arial" w:hAnsi="Arial" w:cs="Arial"/>
                <w:color w:val="000000"/>
                <w:sz w:val="18"/>
                <w:szCs w:val="18"/>
              </w:rPr>
              <w:t>)</w:t>
            </w:r>
            <w:r w:rsidRPr="00C44C1B">
              <w:rPr>
                <w:rFonts w:ascii="Arial" w:hAnsi="Arial" w:cs="Arial"/>
                <w:color w:val="000000"/>
                <w:sz w:val="18"/>
                <w:szCs w:val="18"/>
              </w:rPr>
              <w:t>]</w:t>
            </w:r>
          </w:p>
        </w:tc>
        <w:tc>
          <w:tcPr>
            <w:tcW w:w="450" w:type="dxa"/>
            <w:noWrap/>
            <w:vAlign w:val="center"/>
          </w:tcPr>
          <w:p w14:paraId="65762AD7" w14:textId="77777777" w:rsidR="001154FC" w:rsidRPr="009C3D45" w:rsidRDefault="001154FC" w:rsidP="001154FC">
            <w:pPr>
              <w:jc w:val="both"/>
              <w:rPr>
                <w:rFonts w:ascii="Arial" w:hAnsi="Arial" w:cs="Arial"/>
                <w:color w:val="000000"/>
                <w:sz w:val="18"/>
                <w:szCs w:val="18"/>
              </w:rPr>
            </w:pPr>
          </w:p>
        </w:tc>
        <w:tc>
          <w:tcPr>
            <w:tcW w:w="450" w:type="dxa"/>
            <w:noWrap/>
            <w:vAlign w:val="center"/>
          </w:tcPr>
          <w:p w14:paraId="01565419" w14:textId="77777777" w:rsidR="001154FC" w:rsidRPr="009C3D45" w:rsidRDefault="001154FC" w:rsidP="001154FC">
            <w:pPr>
              <w:jc w:val="both"/>
              <w:rPr>
                <w:rFonts w:ascii="Arial" w:hAnsi="Arial" w:cs="Arial"/>
                <w:color w:val="000000"/>
                <w:sz w:val="18"/>
                <w:szCs w:val="18"/>
              </w:rPr>
            </w:pPr>
          </w:p>
        </w:tc>
        <w:tc>
          <w:tcPr>
            <w:tcW w:w="3870" w:type="dxa"/>
            <w:vAlign w:val="center"/>
          </w:tcPr>
          <w:p w14:paraId="67E4FC53" w14:textId="77777777" w:rsidR="001154FC" w:rsidRDefault="001154FC" w:rsidP="001154FC">
            <w:pPr>
              <w:jc w:val="both"/>
              <w:rPr>
                <w:rFonts w:ascii="Arial" w:hAnsi="Arial" w:cs="Arial"/>
                <w:color w:val="000000"/>
                <w:sz w:val="18"/>
                <w:szCs w:val="18"/>
              </w:rPr>
            </w:pPr>
            <w:r w:rsidRPr="004B6A03">
              <w:rPr>
                <w:rFonts w:ascii="Arial" w:hAnsi="Arial" w:cs="Arial"/>
                <w:color w:val="000000"/>
                <w:sz w:val="18"/>
                <w:szCs w:val="18"/>
              </w:rPr>
              <w:t>The concentration of reagent, method, and calibration blanks shall not exceed 50 percent of the lowest reporting concentration or as otherwise specified by the reference method.</w:t>
            </w:r>
          </w:p>
        </w:tc>
      </w:tr>
      <w:tr w:rsidR="001154FC" w:rsidRPr="009C3D45" w14:paraId="5B2F7A57" w14:textId="77777777" w:rsidTr="000973B4">
        <w:trPr>
          <w:trHeight w:val="264"/>
        </w:trPr>
        <w:tc>
          <w:tcPr>
            <w:tcW w:w="417" w:type="dxa"/>
            <w:noWrap/>
            <w:vAlign w:val="center"/>
          </w:tcPr>
          <w:p w14:paraId="5D809B32" w14:textId="77777777" w:rsidR="001154FC" w:rsidRDefault="001154FC" w:rsidP="001154FC">
            <w:pPr>
              <w:jc w:val="both"/>
              <w:rPr>
                <w:rFonts w:ascii="Arial" w:hAnsi="Arial" w:cs="Arial"/>
                <w:color w:val="000000"/>
                <w:sz w:val="18"/>
                <w:szCs w:val="18"/>
              </w:rPr>
            </w:pPr>
            <w:r>
              <w:rPr>
                <w:rFonts w:ascii="Arial" w:hAnsi="Arial" w:cs="Arial"/>
                <w:color w:val="000000"/>
                <w:sz w:val="18"/>
                <w:szCs w:val="18"/>
              </w:rPr>
              <w:t>4</w:t>
            </w:r>
            <w:r w:rsidR="00D47C22">
              <w:rPr>
                <w:rFonts w:ascii="Arial" w:hAnsi="Arial" w:cs="Arial"/>
                <w:color w:val="000000"/>
                <w:sz w:val="18"/>
                <w:szCs w:val="18"/>
              </w:rPr>
              <w:t>4</w:t>
            </w:r>
          </w:p>
        </w:tc>
        <w:tc>
          <w:tcPr>
            <w:tcW w:w="5714" w:type="dxa"/>
            <w:noWrap/>
            <w:vAlign w:val="center"/>
          </w:tcPr>
          <w:p w14:paraId="29CEB039" w14:textId="77777777" w:rsidR="001154FC" w:rsidRDefault="001154FC" w:rsidP="001154FC">
            <w:pPr>
              <w:jc w:val="both"/>
              <w:rPr>
                <w:rFonts w:ascii="Arial" w:hAnsi="Arial" w:cs="Arial"/>
                <w:color w:val="000000"/>
                <w:sz w:val="18"/>
                <w:szCs w:val="18"/>
              </w:rPr>
            </w:pPr>
            <w:r>
              <w:rPr>
                <w:rFonts w:ascii="Arial" w:hAnsi="Arial" w:cs="Arial"/>
                <w:color w:val="000000"/>
                <w:sz w:val="18"/>
                <w:szCs w:val="18"/>
              </w:rPr>
              <w:t xml:space="preserve">If the NC WW/GW LC LRB acceptance criterion of </w:t>
            </w:r>
            <w:r w:rsidRPr="00C44C1B">
              <w:rPr>
                <w:rFonts w:ascii="Arial" w:hAnsi="Arial" w:cs="Arial"/>
                <w:color w:val="000000"/>
                <w:sz w:val="18"/>
                <w:szCs w:val="18"/>
              </w:rPr>
              <w:t>≤ 50%</w:t>
            </w:r>
            <w:r>
              <w:rPr>
                <w:rFonts w:ascii="Arial" w:hAnsi="Arial" w:cs="Arial"/>
                <w:color w:val="000000"/>
                <w:sz w:val="18"/>
                <w:szCs w:val="18"/>
              </w:rPr>
              <w:t xml:space="preserve"> RL is not used, i</w:t>
            </w:r>
            <w:r w:rsidRPr="00C44C1B">
              <w:rPr>
                <w:rFonts w:ascii="Arial" w:hAnsi="Arial" w:cs="Arial"/>
                <w:color w:val="000000"/>
                <w:sz w:val="18"/>
                <w:szCs w:val="18"/>
              </w:rPr>
              <w:t>s the LRB acceptance criterion &lt;10% of the analyte level determined for any associated samples or &lt;2.2 times the analyte MDL, whichever is greater? [EPA Method 245.1 Rev. 3.0 (1994), Section 9.3.1] [</w:t>
            </w:r>
            <w:r w:rsidRPr="004B6A03">
              <w:rPr>
                <w:rFonts w:ascii="Arial" w:hAnsi="Arial" w:cs="Arial"/>
                <w:color w:val="000000"/>
                <w:sz w:val="18"/>
                <w:szCs w:val="18"/>
              </w:rPr>
              <w:t>15A NCAC 2H .0805 (a) (7) (H) (</w:t>
            </w:r>
            <w:proofErr w:type="spellStart"/>
            <w:r w:rsidRPr="004B6A03">
              <w:rPr>
                <w:rFonts w:ascii="Arial" w:hAnsi="Arial" w:cs="Arial"/>
                <w:color w:val="000000"/>
                <w:sz w:val="18"/>
                <w:szCs w:val="18"/>
              </w:rPr>
              <w:t>i</w:t>
            </w:r>
            <w:proofErr w:type="spellEnd"/>
            <w:r w:rsidRPr="004B6A03">
              <w:rPr>
                <w:rFonts w:ascii="Arial" w:hAnsi="Arial" w:cs="Arial"/>
                <w:color w:val="000000"/>
                <w:sz w:val="18"/>
                <w:szCs w:val="18"/>
              </w:rPr>
              <w:t>)</w:t>
            </w:r>
            <w:r w:rsidRPr="00C44C1B">
              <w:rPr>
                <w:rFonts w:ascii="Arial" w:hAnsi="Arial" w:cs="Arial"/>
                <w:color w:val="000000"/>
                <w:sz w:val="18"/>
                <w:szCs w:val="18"/>
              </w:rPr>
              <w:t>]</w:t>
            </w:r>
            <w:r w:rsidDel="00C44C1B">
              <w:rPr>
                <w:rFonts w:ascii="Arial" w:hAnsi="Arial" w:cs="Arial"/>
                <w:color w:val="000000"/>
                <w:sz w:val="18"/>
                <w:szCs w:val="18"/>
              </w:rPr>
              <w:t xml:space="preserve"> </w:t>
            </w:r>
            <w:r w:rsidRPr="00C44C1B">
              <w:rPr>
                <w:rFonts w:ascii="Arial" w:hAnsi="Arial" w:cs="Arial"/>
                <w:color w:val="000000"/>
                <w:sz w:val="18"/>
                <w:szCs w:val="18"/>
              </w:rPr>
              <w:t xml:space="preserve"> </w:t>
            </w:r>
          </w:p>
        </w:tc>
        <w:tc>
          <w:tcPr>
            <w:tcW w:w="450" w:type="dxa"/>
            <w:noWrap/>
            <w:vAlign w:val="center"/>
          </w:tcPr>
          <w:p w14:paraId="794B3320" w14:textId="77777777" w:rsidR="001154FC" w:rsidRPr="009C3D45" w:rsidRDefault="001154FC" w:rsidP="001154FC">
            <w:pPr>
              <w:jc w:val="both"/>
              <w:rPr>
                <w:rFonts w:ascii="Arial" w:hAnsi="Arial" w:cs="Arial"/>
                <w:color w:val="000000"/>
                <w:sz w:val="18"/>
                <w:szCs w:val="18"/>
              </w:rPr>
            </w:pPr>
          </w:p>
        </w:tc>
        <w:tc>
          <w:tcPr>
            <w:tcW w:w="450" w:type="dxa"/>
            <w:noWrap/>
            <w:vAlign w:val="center"/>
          </w:tcPr>
          <w:p w14:paraId="54F54A36" w14:textId="77777777" w:rsidR="001154FC" w:rsidRPr="009C3D45" w:rsidRDefault="001154FC" w:rsidP="001154FC">
            <w:pPr>
              <w:jc w:val="both"/>
              <w:rPr>
                <w:rFonts w:ascii="Arial" w:hAnsi="Arial" w:cs="Arial"/>
                <w:color w:val="000000"/>
                <w:sz w:val="18"/>
                <w:szCs w:val="18"/>
              </w:rPr>
            </w:pPr>
          </w:p>
        </w:tc>
        <w:tc>
          <w:tcPr>
            <w:tcW w:w="3870" w:type="dxa"/>
            <w:vAlign w:val="center"/>
          </w:tcPr>
          <w:p w14:paraId="612CCF8F" w14:textId="77777777" w:rsidR="001154FC" w:rsidRDefault="001154FC" w:rsidP="001154FC">
            <w:pPr>
              <w:jc w:val="both"/>
              <w:rPr>
                <w:rFonts w:ascii="Arial" w:hAnsi="Arial" w:cs="Arial"/>
                <w:color w:val="000000"/>
                <w:sz w:val="18"/>
                <w:szCs w:val="18"/>
              </w:rPr>
            </w:pPr>
            <w:r w:rsidRPr="00C44C1B">
              <w:rPr>
                <w:rFonts w:ascii="Arial" w:hAnsi="Arial" w:cs="Arial"/>
                <w:color w:val="000000"/>
                <w:sz w:val="18"/>
                <w:szCs w:val="18"/>
              </w:rPr>
              <w:t>When LRB values constitute 10% or more of the analyte level determined for a sample or is 2.2 times the analyte MDL whichever is greater, fresh aliquots of the samples must be prepared and analyzed again for the affected analytes after the source of contamination has been corrected and acceptable LRB values have been obtained.</w:t>
            </w:r>
          </w:p>
          <w:p w14:paraId="0F2387E7" w14:textId="77777777" w:rsidR="001154FC" w:rsidRDefault="001154FC" w:rsidP="001154FC">
            <w:pPr>
              <w:jc w:val="both"/>
              <w:rPr>
                <w:rFonts w:ascii="Arial" w:hAnsi="Arial" w:cs="Arial"/>
                <w:color w:val="000000"/>
                <w:sz w:val="18"/>
                <w:szCs w:val="18"/>
              </w:rPr>
            </w:pPr>
          </w:p>
          <w:p w14:paraId="6121726C" w14:textId="77777777" w:rsidR="001154FC" w:rsidRPr="00C44C1B" w:rsidRDefault="001154FC" w:rsidP="001154FC">
            <w:pPr>
              <w:jc w:val="both"/>
              <w:rPr>
                <w:rFonts w:ascii="Arial" w:hAnsi="Arial" w:cs="Arial"/>
                <w:color w:val="000000"/>
                <w:sz w:val="18"/>
                <w:szCs w:val="18"/>
              </w:rPr>
            </w:pPr>
            <w:r>
              <w:rPr>
                <w:rFonts w:ascii="Arial" w:hAnsi="Arial" w:cs="Arial"/>
                <w:color w:val="000000"/>
                <w:sz w:val="18"/>
                <w:szCs w:val="18"/>
              </w:rPr>
              <w:t xml:space="preserve">Rule: states that the </w:t>
            </w:r>
            <w:r w:rsidRPr="00C44C1B">
              <w:rPr>
                <w:rFonts w:ascii="Arial" w:hAnsi="Arial" w:cs="Arial"/>
                <w:color w:val="000000"/>
                <w:sz w:val="18"/>
                <w:szCs w:val="18"/>
              </w:rPr>
              <w:t>≤</w:t>
            </w:r>
            <w:r>
              <w:rPr>
                <w:rFonts w:ascii="Arial" w:hAnsi="Arial" w:cs="Arial"/>
                <w:color w:val="000000"/>
                <w:sz w:val="18"/>
                <w:szCs w:val="18"/>
              </w:rPr>
              <w:t xml:space="preserve">50% RL or method referenced criterion may be used. </w:t>
            </w:r>
          </w:p>
        </w:tc>
      </w:tr>
      <w:tr w:rsidR="001154FC" w:rsidRPr="009C3D45" w14:paraId="4F5BE317" w14:textId="77777777" w:rsidTr="0002028C">
        <w:trPr>
          <w:trHeight w:val="264"/>
        </w:trPr>
        <w:tc>
          <w:tcPr>
            <w:tcW w:w="417" w:type="dxa"/>
            <w:noWrap/>
            <w:vAlign w:val="center"/>
          </w:tcPr>
          <w:p w14:paraId="47754508" w14:textId="77777777" w:rsidR="001154FC" w:rsidRPr="009C3D45" w:rsidRDefault="001154FC" w:rsidP="001154FC">
            <w:pPr>
              <w:jc w:val="both"/>
              <w:rPr>
                <w:rFonts w:ascii="Arial" w:hAnsi="Arial" w:cs="Arial"/>
                <w:color w:val="000000"/>
                <w:sz w:val="18"/>
                <w:szCs w:val="18"/>
              </w:rPr>
            </w:pPr>
            <w:r>
              <w:rPr>
                <w:rFonts w:ascii="Arial" w:hAnsi="Arial" w:cs="Arial"/>
                <w:color w:val="000000"/>
                <w:sz w:val="18"/>
                <w:szCs w:val="18"/>
              </w:rPr>
              <w:t>4</w:t>
            </w:r>
            <w:r w:rsidR="00D47C22">
              <w:rPr>
                <w:rFonts w:ascii="Arial" w:hAnsi="Arial" w:cs="Arial"/>
                <w:color w:val="000000"/>
                <w:sz w:val="18"/>
                <w:szCs w:val="18"/>
              </w:rPr>
              <w:t>5</w:t>
            </w:r>
          </w:p>
        </w:tc>
        <w:tc>
          <w:tcPr>
            <w:tcW w:w="5714" w:type="dxa"/>
            <w:noWrap/>
          </w:tcPr>
          <w:p w14:paraId="78E60D2F" w14:textId="77777777" w:rsidR="001154FC" w:rsidRDefault="001154FC" w:rsidP="001154FC">
            <w:pPr>
              <w:jc w:val="both"/>
              <w:rPr>
                <w:rFonts w:ascii="Arial" w:hAnsi="Arial" w:cs="Arial"/>
                <w:spacing w:val="-2"/>
                <w:sz w:val="18"/>
                <w:szCs w:val="18"/>
              </w:rPr>
            </w:pPr>
            <w:r w:rsidRPr="00C44C1B">
              <w:rPr>
                <w:rFonts w:ascii="Arial" w:hAnsi="Arial" w:cs="Arial"/>
                <w:color w:val="000000"/>
                <w:sz w:val="18"/>
                <w:szCs w:val="18"/>
              </w:rPr>
              <w:t xml:space="preserve">What corrective action is taken if the </w:t>
            </w:r>
            <w:r>
              <w:rPr>
                <w:rFonts w:ascii="Arial" w:hAnsi="Arial" w:cs="Arial"/>
                <w:color w:val="000000"/>
                <w:sz w:val="18"/>
                <w:szCs w:val="18"/>
              </w:rPr>
              <w:t>LRB</w:t>
            </w:r>
            <w:r w:rsidRPr="00C44C1B">
              <w:rPr>
                <w:rFonts w:ascii="Arial" w:hAnsi="Arial" w:cs="Arial"/>
                <w:color w:val="000000"/>
                <w:sz w:val="18"/>
                <w:szCs w:val="18"/>
              </w:rPr>
              <w:t xml:space="preserve"> </w:t>
            </w:r>
            <w:r>
              <w:rPr>
                <w:rFonts w:ascii="Arial" w:hAnsi="Arial" w:cs="Arial"/>
                <w:color w:val="000000"/>
                <w:sz w:val="18"/>
                <w:szCs w:val="18"/>
              </w:rPr>
              <w:t>exceeds the acceptance criterion</w:t>
            </w:r>
            <w:r w:rsidRPr="00C44C1B">
              <w:rPr>
                <w:rFonts w:ascii="Arial" w:hAnsi="Arial" w:cs="Arial"/>
                <w:color w:val="000000"/>
                <w:sz w:val="18"/>
                <w:szCs w:val="18"/>
              </w:rPr>
              <w:t>?</w:t>
            </w:r>
            <w:r>
              <w:rPr>
                <w:rFonts w:ascii="Arial" w:hAnsi="Arial" w:cs="Arial"/>
                <w:color w:val="000000"/>
                <w:sz w:val="18"/>
                <w:szCs w:val="18"/>
              </w:rPr>
              <w:t xml:space="preserve"> </w:t>
            </w:r>
            <w:r w:rsidRPr="00C44C1B">
              <w:rPr>
                <w:rFonts w:ascii="Arial" w:hAnsi="Arial" w:cs="Arial"/>
                <w:color w:val="000000"/>
                <w:sz w:val="18"/>
                <w:szCs w:val="18"/>
              </w:rPr>
              <w:t>[15A NCAC 2H .0805 (a) (7) (</w:t>
            </w:r>
            <w:r>
              <w:rPr>
                <w:rFonts w:ascii="Arial" w:hAnsi="Arial" w:cs="Arial"/>
                <w:color w:val="000000"/>
                <w:sz w:val="18"/>
                <w:szCs w:val="18"/>
              </w:rPr>
              <w:t>B</w:t>
            </w:r>
            <w:r w:rsidRPr="00C44C1B">
              <w:rPr>
                <w:rFonts w:ascii="Arial" w:hAnsi="Arial" w:cs="Arial"/>
                <w:color w:val="000000"/>
                <w:sz w:val="18"/>
                <w:szCs w:val="18"/>
              </w:rPr>
              <w:t>)]</w:t>
            </w:r>
            <w:r>
              <w:rPr>
                <w:rFonts w:ascii="Arial" w:hAnsi="Arial" w:cs="Arial"/>
                <w:color w:val="000000"/>
                <w:sz w:val="18"/>
                <w:szCs w:val="18"/>
              </w:rPr>
              <w:t xml:space="preserve"> </w:t>
            </w:r>
            <w:r w:rsidRPr="009C3D45">
              <w:rPr>
                <w:rFonts w:ascii="Arial" w:hAnsi="Arial" w:cs="Arial"/>
                <w:spacing w:val="-2"/>
                <w:sz w:val="18"/>
                <w:szCs w:val="18"/>
              </w:rPr>
              <w:t>[EPA Method 245.1 Rev. 3.0 (1994), Section 9.3.1]</w:t>
            </w:r>
          </w:p>
          <w:p w14:paraId="2C94B6A4" w14:textId="77777777" w:rsidR="0047318B" w:rsidRDefault="0047318B" w:rsidP="001154FC">
            <w:pPr>
              <w:jc w:val="both"/>
              <w:rPr>
                <w:rFonts w:ascii="Arial" w:hAnsi="Arial" w:cs="Arial"/>
                <w:spacing w:val="-2"/>
                <w:sz w:val="18"/>
                <w:szCs w:val="18"/>
              </w:rPr>
            </w:pPr>
          </w:p>
          <w:p w14:paraId="602F8113" w14:textId="77777777" w:rsidR="0047318B" w:rsidRDefault="0047318B" w:rsidP="001154FC">
            <w:pPr>
              <w:jc w:val="both"/>
              <w:rPr>
                <w:rFonts w:ascii="Arial" w:hAnsi="Arial" w:cs="Arial"/>
                <w:color w:val="000000"/>
                <w:sz w:val="18"/>
                <w:szCs w:val="18"/>
              </w:rPr>
            </w:pPr>
            <w:r w:rsidRPr="00CA2E48">
              <w:rPr>
                <w:rFonts w:ascii="Arial" w:hAnsi="Arial" w:cs="Arial"/>
                <w:b/>
                <w:bCs/>
                <w:color w:val="000000"/>
                <w:sz w:val="18"/>
                <w:szCs w:val="18"/>
              </w:rPr>
              <w:t>ANSWER:</w:t>
            </w:r>
          </w:p>
        </w:tc>
        <w:tc>
          <w:tcPr>
            <w:tcW w:w="450" w:type="dxa"/>
            <w:shd w:val="clear" w:color="auto" w:fill="D9D9D9"/>
            <w:noWrap/>
            <w:vAlign w:val="center"/>
          </w:tcPr>
          <w:p w14:paraId="1977AB65" w14:textId="77777777" w:rsidR="001154FC" w:rsidRPr="009C3D45" w:rsidRDefault="001154FC" w:rsidP="001154FC">
            <w:pPr>
              <w:jc w:val="both"/>
              <w:rPr>
                <w:rFonts w:ascii="Arial" w:hAnsi="Arial" w:cs="Arial"/>
                <w:color w:val="000000"/>
                <w:sz w:val="18"/>
                <w:szCs w:val="18"/>
              </w:rPr>
            </w:pPr>
          </w:p>
        </w:tc>
        <w:tc>
          <w:tcPr>
            <w:tcW w:w="450" w:type="dxa"/>
            <w:noWrap/>
            <w:vAlign w:val="center"/>
          </w:tcPr>
          <w:p w14:paraId="1EF6EDFA" w14:textId="77777777" w:rsidR="001154FC" w:rsidRPr="009C3D45" w:rsidRDefault="001154FC" w:rsidP="001154FC">
            <w:pPr>
              <w:jc w:val="both"/>
              <w:rPr>
                <w:rFonts w:ascii="Arial" w:hAnsi="Arial" w:cs="Arial"/>
                <w:color w:val="000000"/>
                <w:sz w:val="18"/>
                <w:szCs w:val="18"/>
              </w:rPr>
            </w:pPr>
          </w:p>
        </w:tc>
        <w:tc>
          <w:tcPr>
            <w:tcW w:w="3870" w:type="dxa"/>
            <w:vAlign w:val="center"/>
          </w:tcPr>
          <w:p w14:paraId="021450B6" w14:textId="77777777" w:rsidR="001154FC" w:rsidRPr="00C44C1B" w:rsidRDefault="001154FC" w:rsidP="001154FC">
            <w:pPr>
              <w:jc w:val="both"/>
              <w:rPr>
                <w:rFonts w:ascii="Arial" w:hAnsi="Arial" w:cs="Arial"/>
                <w:color w:val="000000"/>
                <w:sz w:val="18"/>
                <w:szCs w:val="18"/>
              </w:rPr>
            </w:pPr>
            <w:r w:rsidRPr="00C44C1B">
              <w:rPr>
                <w:rFonts w:ascii="Arial" w:hAnsi="Arial" w:cs="Arial"/>
                <w:color w:val="000000"/>
                <w:sz w:val="18"/>
                <w:szCs w:val="18"/>
              </w:rPr>
              <w:t xml:space="preserve">Rule - </w:t>
            </w:r>
            <w:r w:rsidRPr="004B6A03">
              <w:rPr>
                <w:rFonts w:ascii="Arial" w:hAnsi="Arial" w:cs="Arial"/>
                <w:color w:val="000000"/>
                <w:sz w:val="18"/>
                <w:szCs w:val="18"/>
              </w:rPr>
              <w:t xml:space="preserve">If quality control results fall outside established limits or show an analytical problem, the laboratory shall identify the Root Cause of the failure. The problem shall be resolved through corrective action, the </w:t>
            </w:r>
            <w:r w:rsidRPr="004B6A03">
              <w:rPr>
                <w:rFonts w:ascii="Arial" w:hAnsi="Arial" w:cs="Arial"/>
                <w:color w:val="000000"/>
                <w:sz w:val="18"/>
                <w:szCs w:val="18"/>
              </w:rPr>
              <w:lastRenderedPageBreak/>
              <w:t>corrective action process documented, and any samples involved shall be reanalyzed, if possible.</w:t>
            </w:r>
          </w:p>
          <w:p w14:paraId="60691521" w14:textId="77777777" w:rsidR="001154FC" w:rsidRPr="00C44C1B" w:rsidRDefault="001154FC" w:rsidP="001154FC">
            <w:pPr>
              <w:jc w:val="both"/>
              <w:rPr>
                <w:rFonts w:ascii="Arial" w:hAnsi="Arial" w:cs="Arial"/>
                <w:color w:val="000000"/>
                <w:sz w:val="18"/>
                <w:szCs w:val="18"/>
              </w:rPr>
            </w:pPr>
          </w:p>
          <w:p w14:paraId="3A5C89FA" w14:textId="77777777" w:rsidR="001154FC" w:rsidRDefault="001154FC" w:rsidP="001154FC">
            <w:pPr>
              <w:jc w:val="both"/>
              <w:rPr>
                <w:rFonts w:ascii="Arial" w:hAnsi="Arial" w:cs="Arial"/>
                <w:color w:val="000000"/>
                <w:sz w:val="18"/>
                <w:szCs w:val="18"/>
              </w:rPr>
            </w:pPr>
          </w:p>
          <w:p w14:paraId="0B261763" w14:textId="77777777" w:rsidR="001154FC" w:rsidRPr="005D3793" w:rsidDel="00C44C1B" w:rsidRDefault="001154FC" w:rsidP="001154FC">
            <w:pPr>
              <w:jc w:val="both"/>
              <w:rPr>
                <w:rFonts w:ascii="Arial" w:hAnsi="Arial" w:cs="Arial"/>
                <w:color w:val="000000"/>
                <w:sz w:val="18"/>
                <w:szCs w:val="18"/>
              </w:rPr>
            </w:pPr>
            <w:r>
              <w:rPr>
                <w:rFonts w:ascii="Arial" w:hAnsi="Arial" w:cs="Arial"/>
                <w:color w:val="000000"/>
                <w:sz w:val="18"/>
                <w:szCs w:val="18"/>
              </w:rPr>
              <w:t xml:space="preserve">EPA Method - </w:t>
            </w:r>
            <w:r w:rsidRPr="009C3D45">
              <w:rPr>
                <w:rFonts w:ascii="Arial" w:hAnsi="Arial" w:cs="Arial"/>
                <w:color w:val="000000"/>
                <w:sz w:val="18"/>
                <w:szCs w:val="18"/>
              </w:rPr>
              <w:t>When LRB values constitute 10% or more of the analyte level determined for a sample or is 2.2 times the analyte MDL whichever is greater, fresh aliquots of the samples must be prepared and analyzed again for the affected analytes after the source of contamination has been corrected and acceptable LRB values have been obtained.</w:t>
            </w:r>
          </w:p>
        </w:tc>
      </w:tr>
      <w:tr w:rsidR="001154FC" w:rsidRPr="009C3D45" w14:paraId="43559F21" w14:textId="77777777" w:rsidTr="000973B4">
        <w:trPr>
          <w:trHeight w:val="264"/>
        </w:trPr>
        <w:tc>
          <w:tcPr>
            <w:tcW w:w="417" w:type="dxa"/>
            <w:noWrap/>
            <w:vAlign w:val="center"/>
          </w:tcPr>
          <w:p w14:paraId="1323D70E" w14:textId="77777777" w:rsidR="001154FC" w:rsidRPr="009C3D45" w:rsidRDefault="001154FC" w:rsidP="001154FC">
            <w:pPr>
              <w:jc w:val="both"/>
              <w:rPr>
                <w:rFonts w:ascii="Arial" w:hAnsi="Arial" w:cs="Arial"/>
                <w:color w:val="000000"/>
                <w:sz w:val="18"/>
                <w:szCs w:val="18"/>
              </w:rPr>
            </w:pPr>
            <w:r w:rsidRPr="009C3D45">
              <w:rPr>
                <w:rFonts w:ascii="Arial" w:hAnsi="Arial" w:cs="Arial"/>
                <w:color w:val="000000"/>
                <w:sz w:val="18"/>
                <w:szCs w:val="18"/>
              </w:rPr>
              <w:lastRenderedPageBreak/>
              <w:t>4</w:t>
            </w:r>
            <w:r w:rsidR="00D47C22">
              <w:rPr>
                <w:rFonts w:ascii="Arial" w:hAnsi="Arial" w:cs="Arial"/>
                <w:color w:val="000000"/>
                <w:sz w:val="18"/>
                <w:szCs w:val="18"/>
              </w:rPr>
              <w:t>6</w:t>
            </w:r>
          </w:p>
        </w:tc>
        <w:tc>
          <w:tcPr>
            <w:tcW w:w="5714" w:type="dxa"/>
            <w:noWrap/>
            <w:vAlign w:val="center"/>
          </w:tcPr>
          <w:p w14:paraId="60FDE490" w14:textId="77777777" w:rsidR="001154FC" w:rsidRPr="009C3D45" w:rsidRDefault="001154FC" w:rsidP="001154FC">
            <w:pPr>
              <w:jc w:val="both"/>
              <w:rPr>
                <w:rFonts w:ascii="Arial" w:hAnsi="Arial" w:cs="Arial"/>
                <w:color w:val="000000"/>
                <w:sz w:val="18"/>
                <w:szCs w:val="18"/>
              </w:rPr>
            </w:pPr>
            <w:r>
              <w:rPr>
                <w:rFonts w:ascii="Arial" w:hAnsi="Arial" w:cs="Arial"/>
                <w:color w:val="000000"/>
                <w:sz w:val="18"/>
                <w:szCs w:val="18"/>
              </w:rPr>
              <w:t>Is a calibration blank analyzed immediately following each calibration, after every 10</w:t>
            </w:r>
            <w:r w:rsidRPr="005D3793">
              <w:rPr>
                <w:rFonts w:ascii="Arial" w:hAnsi="Arial" w:cs="Arial"/>
                <w:color w:val="000000"/>
                <w:sz w:val="18"/>
                <w:szCs w:val="18"/>
                <w:vertAlign w:val="superscript"/>
              </w:rPr>
              <w:t>th</w:t>
            </w:r>
            <w:r>
              <w:rPr>
                <w:rFonts w:ascii="Arial" w:hAnsi="Arial" w:cs="Arial"/>
                <w:color w:val="000000"/>
                <w:sz w:val="18"/>
                <w:szCs w:val="18"/>
              </w:rPr>
              <w:t xml:space="preserve"> sample and at the end of the sample run?</w:t>
            </w:r>
            <w:r w:rsidRPr="009C3D45">
              <w:rPr>
                <w:rFonts w:ascii="Arial" w:hAnsi="Arial" w:cs="Arial"/>
                <w:spacing w:val="-2"/>
                <w:sz w:val="18"/>
                <w:szCs w:val="18"/>
              </w:rPr>
              <w:t xml:space="preserve"> [EPA Method 245.1 Rev. 3.0 (1994), Section 9.3.</w:t>
            </w:r>
            <w:r>
              <w:rPr>
                <w:rFonts w:ascii="Arial" w:hAnsi="Arial" w:cs="Arial"/>
                <w:spacing w:val="-2"/>
                <w:sz w:val="18"/>
                <w:szCs w:val="18"/>
              </w:rPr>
              <w:t>4]</w:t>
            </w:r>
          </w:p>
        </w:tc>
        <w:tc>
          <w:tcPr>
            <w:tcW w:w="450" w:type="dxa"/>
            <w:noWrap/>
            <w:vAlign w:val="center"/>
          </w:tcPr>
          <w:p w14:paraId="07365629" w14:textId="77777777" w:rsidR="001154FC" w:rsidRPr="009C3D45" w:rsidRDefault="001154FC" w:rsidP="001154FC">
            <w:pPr>
              <w:jc w:val="both"/>
              <w:rPr>
                <w:rFonts w:ascii="Arial" w:hAnsi="Arial" w:cs="Arial"/>
                <w:color w:val="000000"/>
                <w:sz w:val="18"/>
                <w:szCs w:val="18"/>
              </w:rPr>
            </w:pPr>
          </w:p>
        </w:tc>
        <w:tc>
          <w:tcPr>
            <w:tcW w:w="450" w:type="dxa"/>
            <w:noWrap/>
            <w:vAlign w:val="center"/>
          </w:tcPr>
          <w:p w14:paraId="4A94214F" w14:textId="77777777" w:rsidR="001154FC" w:rsidRPr="009C3D45" w:rsidRDefault="001154FC" w:rsidP="001154FC">
            <w:pPr>
              <w:jc w:val="both"/>
              <w:rPr>
                <w:rFonts w:ascii="Arial" w:hAnsi="Arial" w:cs="Arial"/>
                <w:color w:val="000000"/>
                <w:sz w:val="18"/>
                <w:szCs w:val="18"/>
              </w:rPr>
            </w:pPr>
          </w:p>
        </w:tc>
        <w:tc>
          <w:tcPr>
            <w:tcW w:w="3870" w:type="dxa"/>
            <w:vAlign w:val="center"/>
          </w:tcPr>
          <w:p w14:paraId="2FCEB94E" w14:textId="77777777" w:rsidR="001154FC" w:rsidRDefault="001154FC" w:rsidP="001154FC">
            <w:pPr>
              <w:jc w:val="both"/>
              <w:rPr>
                <w:rFonts w:ascii="Arial" w:hAnsi="Arial" w:cs="Arial"/>
                <w:color w:val="000000"/>
                <w:sz w:val="18"/>
                <w:szCs w:val="18"/>
              </w:rPr>
            </w:pPr>
            <w:r>
              <w:rPr>
                <w:rFonts w:ascii="Arial" w:hAnsi="Arial" w:cs="Arial"/>
                <w:color w:val="000000"/>
                <w:sz w:val="18"/>
                <w:szCs w:val="18"/>
              </w:rPr>
              <w:t>EPA Method – For all determinations the laboratory must analyze the IPC solution and a calibration blank immediately following each calibration, after every 10</w:t>
            </w:r>
            <w:r w:rsidRPr="005D3793">
              <w:rPr>
                <w:rFonts w:ascii="Arial" w:hAnsi="Arial" w:cs="Arial"/>
                <w:color w:val="000000"/>
                <w:sz w:val="18"/>
                <w:szCs w:val="18"/>
                <w:vertAlign w:val="superscript"/>
              </w:rPr>
              <w:t>th</w:t>
            </w:r>
            <w:r>
              <w:rPr>
                <w:rFonts w:ascii="Arial" w:hAnsi="Arial" w:cs="Arial"/>
                <w:color w:val="000000"/>
                <w:sz w:val="18"/>
                <w:szCs w:val="18"/>
              </w:rPr>
              <w:t xml:space="preserve"> sample (or more frequently, if required) and at the end of the sample run.</w:t>
            </w:r>
          </w:p>
          <w:p w14:paraId="28A7A481" w14:textId="77777777" w:rsidR="001154FC" w:rsidRDefault="001154FC" w:rsidP="001154FC">
            <w:pPr>
              <w:jc w:val="both"/>
              <w:rPr>
                <w:rFonts w:ascii="Arial" w:hAnsi="Arial" w:cs="Arial"/>
                <w:color w:val="000000"/>
                <w:sz w:val="18"/>
                <w:szCs w:val="18"/>
              </w:rPr>
            </w:pPr>
          </w:p>
          <w:p w14:paraId="425EA10F" w14:textId="77777777" w:rsidR="001154FC" w:rsidRPr="009C3D45" w:rsidRDefault="001154FC" w:rsidP="001154FC">
            <w:pPr>
              <w:jc w:val="both"/>
              <w:rPr>
                <w:rFonts w:ascii="Arial" w:hAnsi="Arial" w:cs="Arial"/>
                <w:color w:val="000000"/>
                <w:sz w:val="18"/>
                <w:szCs w:val="18"/>
              </w:rPr>
            </w:pPr>
            <w:r>
              <w:rPr>
                <w:rFonts w:ascii="Arial" w:hAnsi="Arial" w:cs="Arial"/>
                <w:sz w:val="18"/>
                <w:szCs w:val="18"/>
              </w:rPr>
              <w:t xml:space="preserve">The instrument is not to be zeroed with each analysis of the calibration blank. </w:t>
            </w:r>
          </w:p>
        </w:tc>
      </w:tr>
      <w:tr w:rsidR="001154FC" w:rsidRPr="009C3D45" w14:paraId="61900C67" w14:textId="77777777" w:rsidTr="000973B4">
        <w:trPr>
          <w:trHeight w:val="264"/>
        </w:trPr>
        <w:tc>
          <w:tcPr>
            <w:tcW w:w="417" w:type="dxa"/>
            <w:noWrap/>
            <w:vAlign w:val="center"/>
          </w:tcPr>
          <w:p w14:paraId="46C6974B" w14:textId="77777777" w:rsidR="001154FC" w:rsidRPr="009C3D45" w:rsidRDefault="001154FC" w:rsidP="001154FC">
            <w:pPr>
              <w:jc w:val="both"/>
              <w:rPr>
                <w:rFonts w:ascii="Arial" w:hAnsi="Arial" w:cs="Arial"/>
                <w:color w:val="000000"/>
                <w:sz w:val="18"/>
                <w:szCs w:val="18"/>
              </w:rPr>
            </w:pPr>
            <w:r>
              <w:rPr>
                <w:rFonts w:ascii="Arial" w:hAnsi="Arial" w:cs="Arial"/>
                <w:color w:val="000000"/>
                <w:sz w:val="18"/>
                <w:szCs w:val="18"/>
              </w:rPr>
              <w:t>4</w:t>
            </w:r>
            <w:r w:rsidR="00D47C22">
              <w:rPr>
                <w:rFonts w:ascii="Arial" w:hAnsi="Arial" w:cs="Arial"/>
                <w:color w:val="000000"/>
                <w:sz w:val="18"/>
                <w:szCs w:val="18"/>
              </w:rPr>
              <w:t>7</w:t>
            </w:r>
          </w:p>
        </w:tc>
        <w:tc>
          <w:tcPr>
            <w:tcW w:w="5714" w:type="dxa"/>
            <w:noWrap/>
            <w:vAlign w:val="center"/>
          </w:tcPr>
          <w:p w14:paraId="4BA6FE13" w14:textId="77777777" w:rsidR="001154FC" w:rsidRDefault="001154FC" w:rsidP="001154FC">
            <w:pPr>
              <w:jc w:val="both"/>
              <w:rPr>
                <w:rFonts w:ascii="Arial" w:hAnsi="Arial" w:cs="Arial"/>
                <w:color w:val="000000"/>
                <w:sz w:val="18"/>
                <w:szCs w:val="18"/>
              </w:rPr>
            </w:pPr>
          </w:p>
          <w:p w14:paraId="606DF2F8" w14:textId="77777777" w:rsidR="001154FC" w:rsidRPr="009C3D45" w:rsidRDefault="001154FC" w:rsidP="001154FC">
            <w:pPr>
              <w:jc w:val="both"/>
              <w:rPr>
                <w:rFonts w:ascii="Arial" w:hAnsi="Arial" w:cs="Arial"/>
                <w:color w:val="000000"/>
                <w:sz w:val="18"/>
                <w:szCs w:val="18"/>
              </w:rPr>
            </w:pPr>
            <w:r>
              <w:rPr>
                <w:rFonts w:ascii="Arial" w:hAnsi="Arial" w:cs="Arial"/>
                <w:color w:val="000000"/>
                <w:sz w:val="18"/>
                <w:szCs w:val="18"/>
              </w:rPr>
              <w:t xml:space="preserve"> Is the acceptance criterion for the calibration blanks ≤ 50% of the reporting limit? </w:t>
            </w:r>
            <w:r w:rsidRPr="009C3D45">
              <w:rPr>
                <w:rFonts w:ascii="Arial" w:hAnsi="Arial" w:cs="Arial"/>
                <w:color w:val="000000"/>
                <w:sz w:val="18"/>
                <w:szCs w:val="18"/>
              </w:rPr>
              <w:t>[</w:t>
            </w:r>
            <w:r w:rsidRPr="004B6A03">
              <w:rPr>
                <w:rFonts w:ascii="Arial" w:hAnsi="Arial" w:cs="Arial"/>
                <w:color w:val="000000"/>
                <w:sz w:val="18"/>
                <w:szCs w:val="18"/>
              </w:rPr>
              <w:t>15A NCAC 2H .0805 (a) (7) (H) (</w:t>
            </w:r>
            <w:proofErr w:type="spellStart"/>
            <w:r w:rsidRPr="004B6A03">
              <w:rPr>
                <w:rFonts w:ascii="Arial" w:hAnsi="Arial" w:cs="Arial"/>
                <w:color w:val="000000"/>
                <w:sz w:val="18"/>
                <w:szCs w:val="18"/>
              </w:rPr>
              <w:t>i</w:t>
            </w:r>
            <w:proofErr w:type="spellEnd"/>
            <w:r w:rsidRPr="004B6A03">
              <w:rPr>
                <w:rFonts w:ascii="Arial" w:hAnsi="Arial" w:cs="Arial"/>
                <w:color w:val="000000"/>
                <w:sz w:val="18"/>
                <w:szCs w:val="18"/>
              </w:rPr>
              <w:t>)</w:t>
            </w:r>
            <w:r w:rsidRPr="009C3D45">
              <w:rPr>
                <w:rFonts w:ascii="Arial" w:hAnsi="Arial" w:cs="Arial"/>
                <w:color w:val="000000"/>
                <w:sz w:val="18"/>
                <w:szCs w:val="18"/>
              </w:rPr>
              <w:t>]</w:t>
            </w:r>
          </w:p>
        </w:tc>
        <w:tc>
          <w:tcPr>
            <w:tcW w:w="450" w:type="dxa"/>
            <w:noWrap/>
            <w:vAlign w:val="center"/>
          </w:tcPr>
          <w:p w14:paraId="750F0CA7" w14:textId="77777777" w:rsidR="001154FC" w:rsidRPr="009C3D45" w:rsidRDefault="001154FC" w:rsidP="001154FC">
            <w:pPr>
              <w:jc w:val="both"/>
              <w:rPr>
                <w:rFonts w:ascii="Arial" w:hAnsi="Arial" w:cs="Arial"/>
                <w:color w:val="000000"/>
                <w:sz w:val="18"/>
                <w:szCs w:val="18"/>
              </w:rPr>
            </w:pPr>
          </w:p>
        </w:tc>
        <w:tc>
          <w:tcPr>
            <w:tcW w:w="450" w:type="dxa"/>
            <w:noWrap/>
            <w:vAlign w:val="center"/>
          </w:tcPr>
          <w:p w14:paraId="5D654679" w14:textId="77777777" w:rsidR="001154FC" w:rsidRPr="009C3D45" w:rsidRDefault="001154FC" w:rsidP="001154FC">
            <w:pPr>
              <w:jc w:val="both"/>
              <w:rPr>
                <w:rFonts w:ascii="Arial" w:hAnsi="Arial" w:cs="Arial"/>
                <w:color w:val="000000"/>
                <w:sz w:val="18"/>
                <w:szCs w:val="18"/>
              </w:rPr>
            </w:pPr>
          </w:p>
        </w:tc>
        <w:tc>
          <w:tcPr>
            <w:tcW w:w="3870" w:type="dxa"/>
            <w:vAlign w:val="center"/>
          </w:tcPr>
          <w:p w14:paraId="114D67B4" w14:textId="77777777" w:rsidR="001154FC" w:rsidRPr="009C3D45" w:rsidRDefault="001154FC" w:rsidP="001154FC">
            <w:pPr>
              <w:jc w:val="both"/>
              <w:rPr>
                <w:rFonts w:ascii="Arial" w:hAnsi="Arial" w:cs="Arial"/>
                <w:color w:val="000000"/>
                <w:sz w:val="18"/>
                <w:szCs w:val="18"/>
              </w:rPr>
            </w:pPr>
            <w:r w:rsidRPr="00E7737F">
              <w:rPr>
                <w:rFonts w:ascii="Arial" w:hAnsi="Arial" w:cs="Arial"/>
                <w:color w:val="000000"/>
                <w:sz w:val="18"/>
                <w:szCs w:val="18"/>
              </w:rPr>
              <w:t>The concentration of reagent, method, and calibration blanks shall not exceed 50 percent of the lowest reporting concentration or as otherwise specified by the reference method.</w:t>
            </w:r>
          </w:p>
        </w:tc>
      </w:tr>
      <w:tr w:rsidR="001154FC" w:rsidRPr="009C3D45" w14:paraId="030E6062" w14:textId="77777777" w:rsidTr="0002028C">
        <w:trPr>
          <w:trHeight w:val="264"/>
        </w:trPr>
        <w:tc>
          <w:tcPr>
            <w:tcW w:w="417" w:type="dxa"/>
            <w:noWrap/>
            <w:vAlign w:val="center"/>
          </w:tcPr>
          <w:p w14:paraId="6E38A51B" w14:textId="77777777" w:rsidR="001154FC" w:rsidRPr="009C3D45" w:rsidRDefault="001154FC" w:rsidP="001154FC">
            <w:pPr>
              <w:jc w:val="both"/>
              <w:rPr>
                <w:rFonts w:ascii="Arial" w:hAnsi="Arial" w:cs="Arial"/>
                <w:color w:val="000000"/>
                <w:sz w:val="18"/>
                <w:szCs w:val="18"/>
              </w:rPr>
            </w:pPr>
            <w:r>
              <w:rPr>
                <w:rFonts w:ascii="Arial" w:hAnsi="Arial" w:cs="Arial"/>
                <w:color w:val="000000"/>
                <w:sz w:val="18"/>
                <w:szCs w:val="18"/>
              </w:rPr>
              <w:t>4</w:t>
            </w:r>
            <w:r w:rsidR="00D47C22">
              <w:rPr>
                <w:rFonts w:ascii="Arial" w:hAnsi="Arial" w:cs="Arial"/>
                <w:color w:val="000000"/>
                <w:sz w:val="18"/>
                <w:szCs w:val="18"/>
              </w:rPr>
              <w:t>8</w:t>
            </w:r>
          </w:p>
        </w:tc>
        <w:tc>
          <w:tcPr>
            <w:tcW w:w="5714" w:type="dxa"/>
            <w:noWrap/>
          </w:tcPr>
          <w:p w14:paraId="0E22E6E9" w14:textId="77777777" w:rsidR="001154FC" w:rsidRDefault="001154FC" w:rsidP="001154FC">
            <w:pPr>
              <w:jc w:val="both"/>
              <w:rPr>
                <w:rFonts w:ascii="Arial" w:hAnsi="Arial" w:cs="Arial"/>
                <w:color w:val="000000"/>
                <w:sz w:val="18"/>
                <w:szCs w:val="18"/>
              </w:rPr>
            </w:pPr>
            <w:r w:rsidRPr="009C3D45">
              <w:rPr>
                <w:rFonts w:ascii="Arial" w:hAnsi="Arial" w:cs="Arial"/>
                <w:color w:val="000000"/>
                <w:sz w:val="18"/>
                <w:szCs w:val="18"/>
              </w:rPr>
              <w:t xml:space="preserve">What corrective action is taken if the </w:t>
            </w:r>
            <w:r>
              <w:rPr>
                <w:rFonts w:ascii="Arial" w:hAnsi="Arial" w:cs="Arial"/>
                <w:color w:val="000000"/>
                <w:sz w:val="18"/>
                <w:szCs w:val="18"/>
              </w:rPr>
              <w:t xml:space="preserve">calibration </w:t>
            </w:r>
            <w:r w:rsidRPr="009C3D45">
              <w:rPr>
                <w:rFonts w:ascii="Arial" w:hAnsi="Arial" w:cs="Arial"/>
                <w:color w:val="000000"/>
                <w:sz w:val="18"/>
                <w:szCs w:val="18"/>
              </w:rPr>
              <w:t xml:space="preserve">blank is greater than 50% of the </w:t>
            </w:r>
            <w:r>
              <w:rPr>
                <w:rFonts w:ascii="Arial" w:hAnsi="Arial" w:cs="Arial"/>
                <w:color w:val="000000"/>
                <w:sz w:val="18"/>
                <w:szCs w:val="18"/>
              </w:rPr>
              <w:t>reporting limit</w:t>
            </w:r>
            <w:r w:rsidRPr="009C3D45">
              <w:rPr>
                <w:rFonts w:ascii="Arial" w:hAnsi="Arial" w:cs="Arial"/>
                <w:color w:val="000000"/>
                <w:sz w:val="18"/>
                <w:szCs w:val="18"/>
              </w:rPr>
              <w:t>?</w:t>
            </w:r>
            <w:r>
              <w:rPr>
                <w:rFonts w:ascii="Arial" w:hAnsi="Arial" w:cs="Arial"/>
                <w:color w:val="000000"/>
                <w:sz w:val="18"/>
                <w:szCs w:val="18"/>
              </w:rPr>
              <w:t xml:space="preserve"> [15A NCAC 2H .0805 (a) (7) (B)]</w:t>
            </w:r>
          </w:p>
          <w:p w14:paraId="6C0133E9" w14:textId="77777777" w:rsidR="0047318B" w:rsidRDefault="0047318B" w:rsidP="001154FC">
            <w:pPr>
              <w:jc w:val="both"/>
              <w:rPr>
                <w:rFonts w:ascii="Arial" w:hAnsi="Arial" w:cs="Arial"/>
                <w:color w:val="000000"/>
                <w:sz w:val="18"/>
                <w:szCs w:val="18"/>
              </w:rPr>
            </w:pPr>
          </w:p>
          <w:p w14:paraId="0531657D" w14:textId="77777777" w:rsidR="0047318B" w:rsidRPr="009C3D45" w:rsidRDefault="0047318B" w:rsidP="001154FC">
            <w:pPr>
              <w:jc w:val="both"/>
              <w:rPr>
                <w:rFonts w:ascii="Arial" w:hAnsi="Arial" w:cs="Arial"/>
                <w:color w:val="000000"/>
                <w:sz w:val="18"/>
                <w:szCs w:val="18"/>
              </w:rPr>
            </w:pPr>
            <w:r w:rsidRPr="00CA2E48">
              <w:rPr>
                <w:rFonts w:ascii="Arial" w:hAnsi="Arial" w:cs="Arial"/>
                <w:b/>
                <w:bCs/>
                <w:color w:val="000000"/>
                <w:sz w:val="18"/>
                <w:szCs w:val="18"/>
              </w:rPr>
              <w:t>ANSWER:</w:t>
            </w:r>
          </w:p>
        </w:tc>
        <w:tc>
          <w:tcPr>
            <w:tcW w:w="450" w:type="dxa"/>
            <w:shd w:val="clear" w:color="auto" w:fill="D9D9D9"/>
            <w:noWrap/>
            <w:vAlign w:val="center"/>
          </w:tcPr>
          <w:p w14:paraId="530F18FE" w14:textId="77777777" w:rsidR="001154FC" w:rsidRPr="009C3D45" w:rsidRDefault="001154FC" w:rsidP="001154FC">
            <w:pPr>
              <w:jc w:val="both"/>
              <w:rPr>
                <w:rFonts w:ascii="Arial" w:hAnsi="Arial" w:cs="Arial"/>
                <w:color w:val="000000"/>
                <w:sz w:val="18"/>
                <w:szCs w:val="18"/>
              </w:rPr>
            </w:pPr>
          </w:p>
        </w:tc>
        <w:tc>
          <w:tcPr>
            <w:tcW w:w="450" w:type="dxa"/>
            <w:noWrap/>
            <w:vAlign w:val="center"/>
          </w:tcPr>
          <w:p w14:paraId="053EA50A" w14:textId="77777777" w:rsidR="001154FC" w:rsidRPr="009C3D45" w:rsidRDefault="001154FC" w:rsidP="001154FC">
            <w:pPr>
              <w:jc w:val="both"/>
              <w:rPr>
                <w:rFonts w:ascii="Arial" w:hAnsi="Arial" w:cs="Arial"/>
                <w:color w:val="000000"/>
                <w:sz w:val="18"/>
                <w:szCs w:val="18"/>
              </w:rPr>
            </w:pPr>
          </w:p>
        </w:tc>
        <w:tc>
          <w:tcPr>
            <w:tcW w:w="3870" w:type="dxa"/>
            <w:vAlign w:val="center"/>
          </w:tcPr>
          <w:p w14:paraId="4F4E1F2A" w14:textId="77777777" w:rsidR="001154FC" w:rsidRPr="009C3D45" w:rsidRDefault="001154FC" w:rsidP="001154FC">
            <w:pPr>
              <w:jc w:val="both"/>
              <w:rPr>
                <w:rFonts w:ascii="Arial" w:hAnsi="Arial" w:cs="Arial"/>
                <w:color w:val="000000"/>
                <w:sz w:val="18"/>
                <w:szCs w:val="18"/>
              </w:rPr>
            </w:pPr>
            <w:r w:rsidRPr="004B6A03">
              <w:rPr>
                <w:rFonts w:ascii="Arial" w:hAnsi="Arial" w:cs="Arial"/>
                <w:color w:val="000000"/>
                <w:sz w:val="18"/>
                <w:szCs w:val="18"/>
              </w:rPr>
              <w:t>If quality control results fall outside established limits or show an analytical problem, the laboratory shall identify the Root Cause of the failure. The problem shall be resolved through corrective action, the corrective action process documented, and any samples involved shall be reanalyzed, if possible.</w:t>
            </w:r>
          </w:p>
        </w:tc>
      </w:tr>
      <w:tr w:rsidR="001154FC" w:rsidRPr="009C3D45" w14:paraId="595221BB" w14:textId="77777777" w:rsidTr="00917FB7">
        <w:trPr>
          <w:trHeight w:val="264"/>
        </w:trPr>
        <w:tc>
          <w:tcPr>
            <w:tcW w:w="417" w:type="dxa"/>
            <w:noWrap/>
            <w:vAlign w:val="center"/>
          </w:tcPr>
          <w:p w14:paraId="59944613" w14:textId="77777777" w:rsidR="001154FC" w:rsidRPr="009C3D45" w:rsidRDefault="001154FC" w:rsidP="001154FC">
            <w:pPr>
              <w:jc w:val="both"/>
              <w:rPr>
                <w:rFonts w:ascii="Arial" w:hAnsi="Arial" w:cs="Arial"/>
                <w:color w:val="000000"/>
                <w:sz w:val="18"/>
                <w:szCs w:val="18"/>
              </w:rPr>
            </w:pPr>
            <w:r>
              <w:rPr>
                <w:rFonts w:ascii="Arial" w:hAnsi="Arial" w:cs="Arial"/>
                <w:color w:val="000000"/>
                <w:sz w:val="18"/>
                <w:szCs w:val="18"/>
              </w:rPr>
              <w:t>4</w:t>
            </w:r>
            <w:r w:rsidR="00D47C22">
              <w:rPr>
                <w:rFonts w:ascii="Arial" w:hAnsi="Arial" w:cs="Arial"/>
                <w:color w:val="000000"/>
                <w:sz w:val="18"/>
                <w:szCs w:val="18"/>
              </w:rPr>
              <w:t>9</w:t>
            </w:r>
          </w:p>
        </w:tc>
        <w:tc>
          <w:tcPr>
            <w:tcW w:w="5714" w:type="dxa"/>
            <w:noWrap/>
            <w:vAlign w:val="center"/>
          </w:tcPr>
          <w:p w14:paraId="285122C5" w14:textId="77777777" w:rsidR="001154FC" w:rsidRPr="009C3D45" w:rsidRDefault="001154FC" w:rsidP="001154FC">
            <w:pPr>
              <w:jc w:val="both"/>
              <w:rPr>
                <w:rFonts w:ascii="Arial" w:hAnsi="Arial" w:cs="Arial"/>
                <w:color w:val="000000"/>
                <w:spacing w:val="-2"/>
                <w:sz w:val="18"/>
                <w:szCs w:val="18"/>
              </w:rPr>
            </w:pPr>
            <w:r w:rsidRPr="009C3D45">
              <w:rPr>
                <w:rFonts w:ascii="Arial" w:hAnsi="Arial" w:cs="Arial"/>
                <w:spacing w:val="-2"/>
                <w:sz w:val="18"/>
                <w:szCs w:val="18"/>
              </w:rPr>
              <w:t>Does the lab analyze a</w:t>
            </w:r>
            <w:r>
              <w:rPr>
                <w:rFonts w:ascii="Arial" w:hAnsi="Arial" w:cs="Arial"/>
                <w:spacing w:val="-2"/>
                <w:sz w:val="18"/>
                <w:szCs w:val="18"/>
              </w:rPr>
              <w:t>n undigested, mid-range Instrument Performance Check (</w:t>
            </w:r>
            <w:r w:rsidRPr="009C3D45">
              <w:rPr>
                <w:rFonts w:ascii="Arial" w:hAnsi="Arial" w:cs="Arial"/>
                <w:spacing w:val="-2"/>
                <w:sz w:val="18"/>
                <w:szCs w:val="18"/>
              </w:rPr>
              <w:t>IPC</w:t>
            </w:r>
            <w:r>
              <w:rPr>
                <w:rFonts w:ascii="Arial" w:hAnsi="Arial" w:cs="Arial"/>
                <w:spacing w:val="-2"/>
                <w:sz w:val="18"/>
                <w:szCs w:val="18"/>
              </w:rPr>
              <w:t>)</w:t>
            </w:r>
            <w:r w:rsidRPr="009C3D45">
              <w:rPr>
                <w:rFonts w:ascii="Arial" w:hAnsi="Arial" w:cs="Arial"/>
                <w:spacing w:val="-2"/>
                <w:sz w:val="18"/>
                <w:szCs w:val="18"/>
              </w:rPr>
              <w:t xml:space="preserve"> standard immediately after calibration, after every ten samples and at the end of </w:t>
            </w:r>
            <w:r>
              <w:rPr>
                <w:rFonts w:ascii="Arial" w:hAnsi="Arial" w:cs="Arial"/>
                <w:spacing w:val="-2"/>
                <w:sz w:val="18"/>
                <w:szCs w:val="18"/>
              </w:rPr>
              <w:t>the sample run</w:t>
            </w:r>
            <w:r w:rsidRPr="009C3D45">
              <w:rPr>
                <w:rFonts w:ascii="Arial" w:hAnsi="Arial" w:cs="Arial"/>
                <w:spacing w:val="-2"/>
                <w:sz w:val="18"/>
                <w:szCs w:val="18"/>
              </w:rPr>
              <w:t>? [EPA Method 245.1 Rev. 3.0 (1994), Section 9.3.4]</w:t>
            </w:r>
          </w:p>
        </w:tc>
        <w:tc>
          <w:tcPr>
            <w:tcW w:w="450" w:type="dxa"/>
            <w:noWrap/>
            <w:vAlign w:val="center"/>
          </w:tcPr>
          <w:p w14:paraId="4BAF9E35" w14:textId="77777777" w:rsidR="001154FC" w:rsidRPr="009C3D45" w:rsidRDefault="001154FC" w:rsidP="001154FC">
            <w:pPr>
              <w:jc w:val="both"/>
              <w:rPr>
                <w:rFonts w:ascii="Arial" w:hAnsi="Arial" w:cs="Arial"/>
                <w:color w:val="000000"/>
                <w:sz w:val="18"/>
                <w:szCs w:val="18"/>
              </w:rPr>
            </w:pPr>
          </w:p>
        </w:tc>
        <w:tc>
          <w:tcPr>
            <w:tcW w:w="450" w:type="dxa"/>
            <w:noWrap/>
            <w:vAlign w:val="center"/>
          </w:tcPr>
          <w:p w14:paraId="2B552B66" w14:textId="77777777" w:rsidR="001154FC" w:rsidRPr="009C3D45" w:rsidRDefault="001154FC" w:rsidP="001154FC">
            <w:pPr>
              <w:jc w:val="both"/>
              <w:rPr>
                <w:rFonts w:ascii="Arial" w:hAnsi="Arial" w:cs="Arial"/>
                <w:color w:val="000000"/>
                <w:sz w:val="18"/>
                <w:szCs w:val="18"/>
              </w:rPr>
            </w:pPr>
          </w:p>
        </w:tc>
        <w:tc>
          <w:tcPr>
            <w:tcW w:w="3870" w:type="dxa"/>
            <w:vAlign w:val="center"/>
          </w:tcPr>
          <w:p w14:paraId="7D6EC137" w14:textId="77777777" w:rsidR="001154FC" w:rsidRDefault="001154FC" w:rsidP="001154FC">
            <w:pPr>
              <w:jc w:val="both"/>
              <w:rPr>
                <w:rFonts w:ascii="Arial" w:hAnsi="Arial" w:cs="Arial"/>
                <w:color w:val="000000"/>
                <w:sz w:val="18"/>
                <w:szCs w:val="18"/>
              </w:rPr>
            </w:pPr>
            <w:r w:rsidRPr="009C3D45">
              <w:rPr>
                <w:rFonts w:ascii="Arial" w:hAnsi="Arial" w:cs="Arial"/>
                <w:color w:val="000000"/>
                <w:sz w:val="18"/>
                <w:szCs w:val="18"/>
              </w:rPr>
              <w:t xml:space="preserve">For all determinations the laboratory must analyze the IPC solution (Section 7.12) and a calibration blank immediately following each calibration, after every 10th sample (or more frequently, if required) and at the end of the sample run. </w:t>
            </w:r>
          </w:p>
          <w:p w14:paraId="1CF76108" w14:textId="77777777" w:rsidR="001154FC" w:rsidRPr="009C3D45" w:rsidRDefault="001154FC" w:rsidP="001154FC">
            <w:pPr>
              <w:jc w:val="both"/>
              <w:rPr>
                <w:rFonts w:ascii="Arial" w:hAnsi="Arial" w:cs="Arial"/>
                <w:color w:val="000000"/>
                <w:sz w:val="18"/>
                <w:szCs w:val="18"/>
              </w:rPr>
            </w:pPr>
            <w:r>
              <w:rPr>
                <w:rFonts w:ascii="Arial" w:hAnsi="Arial" w:cs="Arial"/>
                <w:color w:val="000000"/>
                <w:sz w:val="18"/>
                <w:szCs w:val="18"/>
              </w:rPr>
              <w:t xml:space="preserve">7.12 - It </w:t>
            </w:r>
            <w:r w:rsidRPr="004B0C8E">
              <w:rPr>
                <w:rFonts w:ascii="Arial" w:hAnsi="Arial" w:cs="Arial"/>
                <w:b/>
                <w:color w:val="000000"/>
                <w:sz w:val="18"/>
                <w:szCs w:val="18"/>
              </w:rPr>
              <w:t>must</w:t>
            </w:r>
            <w:r>
              <w:rPr>
                <w:rFonts w:ascii="Arial" w:hAnsi="Arial" w:cs="Arial"/>
                <w:color w:val="000000"/>
                <w:sz w:val="18"/>
                <w:szCs w:val="18"/>
              </w:rPr>
              <w:t xml:space="preserve"> contain all </w:t>
            </w:r>
            <w:r w:rsidRPr="004B0C8E">
              <w:rPr>
                <w:rFonts w:ascii="Arial" w:hAnsi="Arial" w:cs="Arial"/>
                <w:color w:val="000000"/>
                <w:sz w:val="18"/>
                <w:szCs w:val="18"/>
              </w:rPr>
              <w:t>reagents in the same concentration as the calibration solutions and mercury at an</w:t>
            </w:r>
            <w:r>
              <w:rPr>
                <w:rFonts w:ascii="Arial" w:hAnsi="Arial" w:cs="Arial"/>
                <w:color w:val="000000"/>
                <w:sz w:val="18"/>
                <w:szCs w:val="18"/>
              </w:rPr>
              <w:t xml:space="preserve"> </w:t>
            </w:r>
            <w:r w:rsidRPr="004B0C8E">
              <w:rPr>
                <w:rFonts w:ascii="Arial" w:hAnsi="Arial" w:cs="Arial"/>
                <w:color w:val="000000"/>
                <w:sz w:val="18"/>
                <w:szCs w:val="18"/>
              </w:rPr>
              <w:t xml:space="preserve">appropriate </w:t>
            </w:r>
            <w:r w:rsidRPr="004B0C8E">
              <w:rPr>
                <w:rFonts w:ascii="Arial" w:hAnsi="Arial" w:cs="Arial"/>
                <w:b/>
                <w:color w:val="000000"/>
                <w:sz w:val="18"/>
                <w:szCs w:val="18"/>
              </w:rPr>
              <w:t>concentration to approximate the midpoint</w:t>
            </w:r>
            <w:r w:rsidRPr="004B0C8E">
              <w:rPr>
                <w:rFonts w:ascii="Arial" w:hAnsi="Arial" w:cs="Arial"/>
                <w:color w:val="000000"/>
                <w:sz w:val="18"/>
                <w:szCs w:val="18"/>
              </w:rPr>
              <w:t xml:space="preserve"> of the calibration curve.</w:t>
            </w:r>
            <w:r>
              <w:rPr>
                <w:rFonts w:ascii="Arial" w:hAnsi="Arial" w:cs="Arial"/>
                <w:color w:val="000000"/>
                <w:sz w:val="18"/>
                <w:szCs w:val="18"/>
              </w:rPr>
              <w:t xml:space="preserve"> </w:t>
            </w:r>
            <w:r w:rsidRPr="004B0C8E">
              <w:rPr>
                <w:rFonts w:ascii="Arial" w:hAnsi="Arial" w:cs="Arial"/>
                <w:color w:val="000000"/>
                <w:sz w:val="18"/>
                <w:szCs w:val="18"/>
              </w:rPr>
              <w:t>The IPC solution should be prepared from the same CAL standard (Section 7.6)</w:t>
            </w:r>
            <w:r>
              <w:rPr>
                <w:rFonts w:ascii="Arial" w:hAnsi="Arial" w:cs="Arial"/>
                <w:color w:val="000000"/>
                <w:sz w:val="18"/>
                <w:szCs w:val="18"/>
              </w:rPr>
              <w:t xml:space="preserve"> </w:t>
            </w:r>
            <w:r w:rsidRPr="004B0C8E">
              <w:rPr>
                <w:rFonts w:ascii="Arial" w:hAnsi="Arial" w:cs="Arial"/>
                <w:color w:val="000000"/>
                <w:sz w:val="18"/>
                <w:szCs w:val="18"/>
              </w:rPr>
              <w:t>as used to prepare the calibration solutions.</w:t>
            </w:r>
          </w:p>
        </w:tc>
      </w:tr>
      <w:tr w:rsidR="001154FC" w:rsidRPr="009C3D45" w14:paraId="64466D32" w14:textId="77777777" w:rsidTr="0002028C">
        <w:trPr>
          <w:trHeight w:val="782"/>
        </w:trPr>
        <w:tc>
          <w:tcPr>
            <w:tcW w:w="417" w:type="dxa"/>
            <w:noWrap/>
            <w:vAlign w:val="center"/>
          </w:tcPr>
          <w:p w14:paraId="3EE4FB1E" w14:textId="77777777" w:rsidR="001154FC" w:rsidRPr="009C3D45" w:rsidRDefault="00D47C22" w:rsidP="001154FC">
            <w:pPr>
              <w:jc w:val="both"/>
              <w:rPr>
                <w:rFonts w:ascii="Arial" w:hAnsi="Arial" w:cs="Arial"/>
                <w:color w:val="000000"/>
                <w:sz w:val="18"/>
                <w:szCs w:val="18"/>
              </w:rPr>
            </w:pPr>
            <w:r>
              <w:rPr>
                <w:rFonts w:ascii="Arial" w:hAnsi="Arial" w:cs="Arial"/>
                <w:color w:val="000000"/>
                <w:sz w:val="18"/>
                <w:szCs w:val="18"/>
              </w:rPr>
              <w:t>50</w:t>
            </w:r>
          </w:p>
        </w:tc>
        <w:tc>
          <w:tcPr>
            <w:tcW w:w="5714" w:type="dxa"/>
            <w:noWrap/>
            <w:vAlign w:val="center"/>
          </w:tcPr>
          <w:p w14:paraId="71829539" w14:textId="77777777" w:rsidR="001154FC" w:rsidRPr="009C3D45" w:rsidRDefault="001154FC" w:rsidP="001154FC">
            <w:pPr>
              <w:jc w:val="both"/>
              <w:rPr>
                <w:rFonts w:ascii="Arial" w:hAnsi="Arial" w:cs="Arial"/>
                <w:color w:val="000000"/>
                <w:spacing w:val="-2"/>
                <w:sz w:val="18"/>
                <w:szCs w:val="18"/>
              </w:rPr>
            </w:pPr>
            <w:r>
              <w:rPr>
                <w:rFonts w:ascii="Arial" w:hAnsi="Arial" w:cs="Arial"/>
                <w:spacing w:val="-2"/>
                <w:sz w:val="18"/>
                <w:szCs w:val="18"/>
              </w:rPr>
              <w:t>Is the acceptance criterion</w:t>
            </w:r>
            <w:r w:rsidRPr="009C3D45">
              <w:rPr>
                <w:rFonts w:ascii="Arial" w:hAnsi="Arial" w:cs="Arial"/>
                <w:spacing w:val="-2"/>
                <w:sz w:val="18"/>
                <w:szCs w:val="18"/>
              </w:rPr>
              <w:t xml:space="preserve"> for </w:t>
            </w:r>
            <w:r>
              <w:rPr>
                <w:rFonts w:ascii="Arial" w:hAnsi="Arial" w:cs="Arial"/>
                <w:spacing w:val="-2"/>
                <w:sz w:val="18"/>
                <w:szCs w:val="18"/>
              </w:rPr>
              <w:t xml:space="preserve">the </w:t>
            </w:r>
            <w:r w:rsidRPr="009C3D45">
              <w:rPr>
                <w:rFonts w:ascii="Arial" w:hAnsi="Arial" w:cs="Arial"/>
                <w:spacing w:val="-2"/>
                <w:sz w:val="18"/>
                <w:szCs w:val="18"/>
              </w:rPr>
              <w:t xml:space="preserve">IPC standard </w:t>
            </w:r>
            <w:r>
              <w:rPr>
                <w:rFonts w:ascii="Arial" w:hAnsi="Arial" w:cs="Arial"/>
                <w:spacing w:val="-2"/>
                <w:sz w:val="18"/>
                <w:szCs w:val="18"/>
              </w:rPr>
              <w:t xml:space="preserve">immediately following calibration </w:t>
            </w:r>
            <w:r w:rsidRPr="009C3D45">
              <w:rPr>
                <w:rFonts w:ascii="Arial" w:hAnsi="Arial" w:cs="Arial"/>
                <w:color w:val="000000"/>
                <w:sz w:val="18"/>
                <w:szCs w:val="18"/>
              </w:rPr>
              <w:t>±5%</w:t>
            </w:r>
            <w:r w:rsidR="00F02CEE">
              <w:rPr>
                <w:rFonts w:ascii="Arial" w:hAnsi="Arial" w:cs="Arial"/>
                <w:color w:val="000000"/>
                <w:sz w:val="18"/>
                <w:szCs w:val="18"/>
              </w:rPr>
              <w:t xml:space="preserve"> of the true value</w:t>
            </w:r>
            <w:r w:rsidRPr="009C3D45">
              <w:rPr>
                <w:rFonts w:ascii="Arial" w:hAnsi="Arial" w:cs="Arial"/>
                <w:color w:val="000000"/>
                <w:sz w:val="18"/>
                <w:szCs w:val="18"/>
              </w:rPr>
              <w:t xml:space="preserve">? </w:t>
            </w:r>
            <w:r w:rsidRPr="009C3D45">
              <w:rPr>
                <w:rFonts w:ascii="Arial" w:hAnsi="Arial" w:cs="Arial"/>
                <w:spacing w:val="-2"/>
                <w:sz w:val="18"/>
                <w:szCs w:val="18"/>
              </w:rPr>
              <w:t>[EPA Method 245.1 Rev. 3.0 (1994), Section 9.3.4]</w:t>
            </w:r>
          </w:p>
        </w:tc>
        <w:tc>
          <w:tcPr>
            <w:tcW w:w="450" w:type="dxa"/>
            <w:noWrap/>
            <w:vAlign w:val="center"/>
          </w:tcPr>
          <w:p w14:paraId="39A3980E" w14:textId="77777777" w:rsidR="001154FC" w:rsidRPr="009C3D45" w:rsidRDefault="001154FC" w:rsidP="001154FC">
            <w:pPr>
              <w:jc w:val="both"/>
              <w:rPr>
                <w:rFonts w:ascii="Arial" w:hAnsi="Arial" w:cs="Arial"/>
                <w:color w:val="000000"/>
                <w:sz w:val="18"/>
                <w:szCs w:val="18"/>
              </w:rPr>
            </w:pPr>
          </w:p>
        </w:tc>
        <w:tc>
          <w:tcPr>
            <w:tcW w:w="450" w:type="dxa"/>
            <w:noWrap/>
            <w:vAlign w:val="center"/>
          </w:tcPr>
          <w:p w14:paraId="540D1DBD" w14:textId="77777777" w:rsidR="001154FC" w:rsidRPr="009C3D45" w:rsidRDefault="001154FC" w:rsidP="001154FC">
            <w:pPr>
              <w:jc w:val="both"/>
              <w:rPr>
                <w:rFonts w:ascii="Arial" w:hAnsi="Arial" w:cs="Arial"/>
                <w:color w:val="000000"/>
                <w:sz w:val="18"/>
                <w:szCs w:val="18"/>
              </w:rPr>
            </w:pPr>
          </w:p>
        </w:tc>
        <w:tc>
          <w:tcPr>
            <w:tcW w:w="3870" w:type="dxa"/>
            <w:vAlign w:val="center"/>
          </w:tcPr>
          <w:p w14:paraId="163AAE89" w14:textId="77777777" w:rsidR="001154FC" w:rsidRPr="009C3D45" w:rsidRDefault="001154FC" w:rsidP="001154FC">
            <w:pPr>
              <w:jc w:val="both"/>
              <w:rPr>
                <w:rFonts w:ascii="Arial" w:hAnsi="Arial" w:cs="Arial"/>
                <w:color w:val="000000"/>
                <w:sz w:val="18"/>
                <w:szCs w:val="18"/>
              </w:rPr>
            </w:pPr>
            <w:r w:rsidRPr="009C3D45">
              <w:rPr>
                <w:rFonts w:ascii="Arial" w:hAnsi="Arial" w:cs="Arial"/>
                <w:color w:val="000000"/>
                <w:sz w:val="18"/>
                <w:szCs w:val="18"/>
              </w:rPr>
              <w:t xml:space="preserve">Analysis of the IPC solution immediately following calibration must verify that the instrument is within ±5% of calibration. </w:t>
            </w:r>
          </w:p>
        </w:tc>
      </w:tr>
      <w:tr w:rsidR="001154FC" w:rsidRPr="009C3D45" w14:paraId="4963CF00" w14:textId="77777777" w:rsidTr="0002028C">
        <w:trPr>
          <w:trHeight w:val="710"/>
        </w:trPr>
        <w:tc>
          <w:tcPr>
            <w:tcW w:w="417" w:type="dxa"/>
            <w:noWrap/>
            <w:vAlign w:val="center"/>
          </w:tcPr>
          <w:p w14:paraId="7CD8168A" w14:textId="77777777" w:rsidR="001154FC" w:rsidRPr="009C3D45" w:rsidRDefault="00D47C22" w:rsidP="001154FC">
            <w:pPr>
              <w:jc w:val="both"/>
              <w:rPr>
                <w:rFonts w:ascii="Arial" w:hAnsi="Arial" w:cs="Arial"/>
                <w:color w:val="000000"/>
                <w:sz w:val="18"/>
                <w:szCs w:val="18"/>
              </w:rPr>
            </w:pPr>
            <w:r>
              <w:rPr>
                <w:rFonts w:ascii="Arial" w:hAnsi="Arial" w:cs="Arial"/>
                <w:color w:val="000000"/>
                <w:sz w:val="18"/>
                <w:szCs w:val="18"/>
              </w:rPr>
              <w:t>51</w:t>
            </w:r>
          </w:p>
        </w:tc>
        <w:tc>
          <w:tcPr>
            <w:tcW w:w="5714" w:type="dxa"/>
            <w:noWrap/>
            <w:vAlign w:val="center"/>
          </w:tcPr>
          <w:p w14:paraId="08E5A43F" w14:textId="77777777" w:rsidR="001154FC" w:rsidRPr="009C3D45" w:rsidRDefault="001154FC" w:rsidP="001154FC">
            <w:pPr>
              <w:jc w:val="both"/>
              <w:rPr>
                <w:rFonts w:ascii="Arial" w:hAnsi="Arial" w:cs="Arial"/>
                <w:color w:val="000000"/>
                <w:spacing w:val="-2"/>
                <w:sz w:val="18"/>
                <w:szCs w:val="18"/>
              </w:rPr>
            </w:pPr>
            <w:r>
              <w:rPr>
                <w:rFonts w:ascii="Arial" w:hAnsi="Arial" w:cs="Arial"/>
                <w:spacing w:val="-2"/>
                <w:sz w:val="18"/>
                <w:szCs w:val="18"/>
              </w:rPr>
              <w:t>Is the acceptance criterion</w:t>
            </w:r>
            <w:r w:rsidRPr="009C3D45">
              <w:rPr>
                <w:rFonts w:ascii="Arial" w:hAnsi="Arial" w:cs="Arial"/>
                <w:spacing w:val="-2"/>
                <w:sz w:val="18"/>
                <w:szCs w:val="18"/>
              </w:rPr>
              <w:t xml:space="preserve"> for subsequent analyses of the IPC standard </w:t>
            </w:r>
            <w:r w:rsidRPr="009C3D45">
              <w:rPr>
                <w:rFonts w:ascii="Arial" w:hAnsi="Arial" w:cs="Arial"/>
                <w:color w:val="000000"/>
                <w:sz w:val="18"/>
                <w:szCs w:val="18"/>
              </w:rPr>
              <w:t>±10%</w:t>
            </w:r>
            <w:r w:rsidR="004D3B6D">
              <w:rPr>
                <w:rFonts w:ascii="Arial" w:hAnsi="Arial" w:cs="Arial"/>
                <w:color w:val="000000"/>
                <w:sz w:val="18"/>
                <w:szCs w:val="18"/>
              </w:rPr>
              <w:t xml:space="preserve"> of the true value</w:t>
            </w:r>
            <w:r w:rsidRPr="009C3D45">
              <w:rPr>
                <w:rFonts w:ascii="Arial" w:hAnsi="Arial" w:cs="Arial"/>
                <w:color w:val="000000"/>
                <w:sz w:val="18"/>
                <w:szCs w:val="18"/>
              </w:rPr>
              <w:t xml:space="preserve">? </w:t>
            </w:r>
            <w:r w:rsidRPr="009C3D45">
              <w:rPr>
                <w:rFonts w:ascii="Arial" w:hAnsi="Arial" w:cs="Arial"/>
                <w:spacing w:val="-2"/>
                <w:sz w:val="18"/>
                <w:szCs w:val="18"/>
              </w:rPr>
              <w:t>[EPA Method 245.1 Rev. 3.0 (1994), Section 9.3.4]</w:t>
            </w:r>
          </w:p>
        </w:tc>
        <w:tc>
          <w:tcPr>
            <w:tcW w:w="450" w:type="dxa"/>
            <w:noWrap/>
            <w:vAlign w:val="center"/>
          </w:tcPr>
          <w:p w14:paraId="6CDABEF4" w14:textId="77777777" w:rsidR="001154FC" w:rsidRPr="009C3D45" w:rsidRDefault="001154FC" w:rsidP="001154FC">
            <w:pPr>
              <w:jc w:val="both"/>
              <w:rPr>
                <w:rFonts w:ascii="Arial" w:hAnsi="Arial" w:cs="Arial"/>
                <w:color w:val="000000"/>
                <w:sz w:val="18"/>
                <w:szCs w:val="18"/>
              </w:rPr>
            </w:pPr>
          </w:p>
        </w:tc>
        <w:tc>
          <w:tcPr>
            <w:tcW w:w="450" w:type="dxa"/>
            <w:noWrap/>
            <w:vAlign w:val="center"/>
          </w:tcPr>
          <w:p w14:paraId="1EDC8E14" w14:textId="77777777" w:rsidR="001154FC" w:rsidRPr="009C3D45" w:rsidRDefault="001154FC" w:rsidP="001154FC">
            <w:pPr>
              <w:jc w:val="both"/>
              <w:rPr>
                <w:rFonts w:ascii="Arial" w:hAnsi="Arial" w:cs="Arial"/>
                <w:color w:val="000000"/>
                <w:sz w:val="18"/>
                <w:szCs w:val="18"/>
              </w:rPr>
            </w:pPr>
          </w:p>
        </w:tc>
        <w:tc>
          <w:tcPr>
            <w:tcW w:w="3870" w:type="dxa"/>
            <w:vAlign w:val="center"/>
          </w:tcPr>
          <w:p w14:paraId="0E435D6D" w14:textId="77777777" w:rsidR="001154FC" w:rsidRPr="009C3D45" w:rsidRDefault="001154FC" w:rsidP="001154FC">
            <w:pPr>
              <w:jc w:val="both"/>
              <w:rPr>
                <w:rFonts w:ascii="Arial" w:hAnsi="Arial" w:cs="Arial"/>
                <w:color w:val="000000"/>
                <w:sz w:val="18"/>
                <w:szCs w:val="18"/>
              </w:rPr>
            </w:pPr>
            <w:r w:rsidRPr="009C3D45">
              <w:rPr>
                <w:rFonts w:ascii="Arial" w:hAnsi="Arial" w:cs="Arial"/>
                <w:color w:val="000000"/>
                <w:sz w:val="18"/>
                <w:szCs w:val="18"/>
              </w:rPr>
              <w:t xml:space="preserve">Subsequent analyses of the IPC solution must be within ±10 % of calibration. </w:t>
            </w:r>
          </w:p>
        </w:tc>
      </w:tr>
      <w:tr w:rsidR="001154FC" w:rsidRPr="009C3D45" w14:paraId="3DCC1CAA" w14:textId="77777777" w:rsidTr="0002028C">
        <w:trPr>
          <w:trHeight w:val="264"/>
        </w:trPr>
        <w:tc>
          <w:tcPr>
            <w:tcW w:w="417" w:type="dxa"/>
            <w:noWrap/>
            <w:vAlign w:val="center"/>
          </w:tcPr>
          <w:p w14:paraId="150919E1" w14:textId="77777777" w:rsidR="001154FC" w:rsidRPr="009C3D45" w:rsidRDefault="00D47C22" w:rsidP="001154FC">
            <w:pPr>
              <w:jc w:val="both"/>
              <w:rPr>
                <w:rFonts w:ascii="Arial" w:hAnsi="Arial" w:cs="Arial"/>
                <w:color w:val="000000"/>
                <w:sz w:val="18"/>
                <w:szCs w:val="18"/>
              </w:rPr>
            </w:pPr>
            <w:r>
              <w:rPr>
                <w:rFonts w:ascii="Arial" w:hAnsi="Arial" w:cs="Arial"/>
                <w:color w:val="000000"/>
                <w:sz w:val="18"/>
                <w:szCs w:val="18"/>
              </w:rPr>
              <w:t>52</w:t>
            </w:r>
          </w:p>
        </w:tc>
        <w:tc>
          <w:tcPr>
            <w:tcW w:w="5714" w:type="dxa"/>
            <w:noWrap/>
          </w:tcPr>
          <w:p w14:paraId="19328F47" w14:textId="77777777" w:rsidR="001154FC" w:rsidRDefault="001154FC" w:rsidP="001154FC">
            <w:pPr>
              <w:jc w:val="both"/>
              <w:rPr>
                <w:rFonts w:ascii="Arial" w:hAnsi="Arial" w:cs="Arial"/>
                <w:spacing w:val="-2"/>
                <w:sz w:val="18"/>
                <w:szCs w:val="18"/>
              </w:rPr>
            </w:pPr>
            <w:r>
              <w:rPr>
                <w:rFonts w:ascii="Arial" w:hAnsi="Arial" w:cs="Arial"/>
                <w:spacing w:val="-2"/>
                <w:sz w:val="18"/>
                <w:szCs w:val="18"/>
              </w:rPr>
              <w:t xml:space="preserve">What action is taken if the IPC does not meet the established acceptance criteria? </w:t>
            </w:r>
            <w:r w:rsidRPr="009C3D45">
              <w:rPr>
                <w:rFonts w:ascii="Arial" w:hAnsi="Arial" w:cs="Arial"/>
                <w:spacing w:val="-2"/>
                <w:sz w:val="18"/>
                <w:szCs w:val="18"/>
              </w:rPr>
              <w:t>[EPA Method 245.1 Rev. 3.0 (1994), Section 9.3.4]</w:t>
            </w:r>
          </w:p>
          <w:p w14:paraId="43AF55A8" w14:textId="77777777" w:rsidR="0047318B" w:rsidRDefault="0047318B" w:rsidP="001154FC">
            <w:pPr>
              <w:jc w:val="both"/>
              <w:rPr>
                <w:rFonts w:ascii="Arial" w:hAnsi="Arial" w:cs="Arial"/>
                <w:spacing w:val="-2"/>
                <w:sz w:val="18"/>
                <w:szCs w:val="18"/>
              </w:rPr>
            </w:pPr>
          </w:p>
          <w:p w14:paraId="3875F715" w14:textId="77777777" w:rsidR="0047318B" w:rsidRPr="009C3D45" w:rsidRDefault="0047318B" w:rsidP="001154FC">
            <w:pPr>
              <w:jc w:val="both"/>
              <w:rPr>
                <w:rFonts w:ascii="Arial" w:hAnsi="Arial" w:cs="Arial"/>
                <w:color w:val="000000"/>
                <w:spacing w:val="-2"/>
                <w:sz w:val="18"/>
                <w:szCs w:val="18"/>
              </w:rPr>
            </w:pPr>
            <w:r w:rsidRPr="00CA2E48">
              <w:rPr>
                <w:rFonts w:ascii="Arial" w:hAnsi="Arial" w:cs="Arial"/>
                <w:b/>
                <w:bCs/>
                <w:color w:val="000000"/>
                <w:sz w:val="18"/>
                <w:szCs w:val="18"/>
              </w:rPr>
              <w:t>ANSWER:</w:t>
            </w:r>
          </w:p>
        </w:tc>
        <w:tc>
          <w:tcPr>
            <w:tcW w:w="450" w:type="dxa"/>
            <w:shd w:val="clear" w:color="auto" w:fill="D9D9D9"/>
            <w:noWrap/>
            <w:vAlign w:val="center"/>
          </w:tcPr>
          <w:p w14:paraId="2094AD6F" w14:textId="77777777" w:rsidR="001154FC" w:rsidRPr="009C3D45" w:rsidRDefault="001154FC" w:rsidP="001154FC">
            <w:pPr>
              <w:jc w:val="both"/>
              <w:rPr>
                <w:rFonts w:ascii="Arial" w:hAnsi="Arial" w:cs="Arial"/>
                <w:color w:val="000000"/>
                <w:sz w:val="18"/>
                <w:szCs w:val="18"/>
              </w:rPr>
            </w:pPr>
          </w:p>
        </w:tc>
        <w:tc>
          <w:tcPr>
            <w:tcW w:w="450" w:type="dxa"/>
            <w:noWrap/>
            <w:vAlign w:val="center"/>
          </w:tcPr>
          <w:p w14:paraId="02CE35C6" w14:textId="77777777" w:rsidR="001154FC" w:rsidRPr="009C3D45" w:rsidRDefault="001154FC" w:rsidP="001154FC">
            <w:pPr>
              <w:jc w:val="both"/>
              <w:rPr>
                <w:rFonts w:ascii="Arial" w:hAnsi="Arial" w:cs="Arial"/>
                <w:color w:val="000000"/>
                <w:sz w:val="18"/>
                <w:szCs w:val="18"/>
              </w:rPr>
            </w:pPr>
          </w:p>
        </w:tc>
        <w:tc>
          <w:tcPr>
            <w:tcW w:w="3870" w:type="dxa"/>
            <w:vAlign w:val="center"/>
          </w:tcPr>
          <w:p w14:paraId="3BF1941E" w14:textId="77777777" w:rsidR="001154FC" w:rsidRPr="009C3D45" w:rsidRDefault="001154FC" w:rsidP="001154FC">
            <w:pPr>
              <w:jc w:val="both"/>
              <w:rPr>
                <w:rFonts w:ascii="Arial" w:hAnsi="Arial" w:cs="Arial"/>
                <w:color w:val="000000"/>
                <w:sz w:val="18"/>
                <w:szCs w:val="18"/>
              </w:rPr>
            </w:pPr>
            <w:r w:rsidRPr="009C3D45">
              <w:rPr>
                <w:rFonts w:ascii="Arial" w:hAnsi="Arial" w:cs="Arial"/>
                <w:color w:val="000000"/>
                <w:sz w:val="18"/>
                <w:szCs w:val="18"/>
              </w:rPr>
              <w:t>If the calibration cannot be verified within the specified limits, analysis must be discontinued, the cause determined and/or in the case of drift the instrument recalibrated. All samples following the last acceptable IPC solution must be reanalyzed. The analysis data of the calibration blank and IPC solution must be kept on file with the sample analyses data.</w:t>
            </w:r>
          </w:p>
        </w:tc>
      </w:tr>
      <w:tr w:rsidR="001154FC" w:rsidRPr="009C3D45" w14:paraId="4FCCC908" w14:textId="77777777" w:rsidTr="000973B4">
        <w:trPr>
          <w:trHeight w:val="264"/>
        </w:trPr>
        <w:tc>
          <w:tcPr>
            <w:tcW w:w="417" w:type="dxa"/>
            <w:noWrap/>
            <w:vAlign w:val="center"/>
          </w:tcPr>
          <w:p w14:paraId="5A748777" w14:textId="77777777" w:rsidR="001154FC" w:rsidRPr="009C3D45" w:rsidRDefault="00D47C22" w:rsidP="001154FC">
            <w:pPr>
              <w:jc w:val="both"/>
              <w:rPr>
                <w:rFonts w:ascii="Arial" w:hAnsi="Arial" w:cs="Arial"/>
                <w:color w:val="000000"/>
                <w:sz w:val="18"/>
                <w:szCs w:val="18"/>
              </w:rPr>
            </w:pPr>
            <w:r>
              <w:rPr>
                <w:rFonts w:ascii="Arial" w:hAnsi="Arial" w:cs="Arial"/>
                <w:color w:val="000000"/>
                <w:sz w:val="18"/>
                <w:szCs w:val="18"/>
              </w:rPr>
              <w:t>53</w:t>
            </w:r>
          </w:p>
        </w:tc>
        <w:tc>
          <w:tcPr>
            <w:tcW w:w="5714" w:type="dxa"/>
            <w:noWrap/>
            <w:vAlign w:val="center"/>
          </w:tcPr>
          <w:p w14:paraId="437DB4AD" w14:textId="77777777" w:rsidR="001154FC" w:rsidRPr="009C3D45" w:rsidRDefault="001154FC" w:rsidP="001154FC">
            <w:pPr>
              <w:jc w:val="both"/>
              <w:rPr>
                <w:rFonts w:ascii="Arial" w:hAnsi="Arial" w:cs="Arial"/>
                <w:color w:val="000000"/>
                <w:sz w:val="18"/>
                <w:szCs w:val="18"/>
              </w:rPr>
            </w:pPr>
            <w:r>
              <w:rPr>
                <w:rFonts w:ascii="Arial" w:hAnsi="Arial" w:cs="Arial"/>
                <w:color w:val="000000"/>
                <w:spacing w:val="-2"/>
                <w:sz w:val="18"/>
                <w:szCs w:val="18"/>
              </w:rPr>
              <w:t>Is at least one Laboratory Fortified Blank (LFB)</w:t>
            </w:r>
            <w:r w:rsidRPr="009C3D45">
              <w:rPr>
                <w:rFonts w:ascii="Arial" w:hAnsi="Arial" w:cs="Arial"/>
                <w:color w:val="000000"/>
                <w:spacing w:val="-2"/>
                <w:sz w:val="18"/>
                <w:szCs w:val="18"/>
              </w:rPr>
              <w:t xml:space="preserve"> </w:t>
            </w:r>
            <w:r>
              <w:rPr>
                <w:rFonts w:ascii="Arial" w:hAnsi="Arial" w:cs="Arial"/>
                <w:color w:val="000000"/>
                <w:spacing w:val="-2"/>
                <w:sz w:val="18"/>
                <w:szCs w:val="18"/>
              </w:rPr>
              <w:t xml:space="preserve">digested and </w:t>
            </w:r>
            <w:r w:rsidRPr="009C3D45">
              <w:rPr>
                <w:rFonts w:ascii="Arial" w:hAnsi="Arial" w:cs="Arial"/>
                <w:color w:val="000000"/>
                <w:spacing w:val="-2"/>
                <w:sz w:val="18"/>
                <w:szCs w:val="18"/>
              </w:rPr>
              <w:t xml:space="preserve">analyzed </w:t>
            </w:r>
            <w:r>
              <w:rPr>
                <w:rFonts w:ascii="Arial" w:hAnsi="Arial" w:cs="Arial"/>
                <w:color w:val="000000"/>
                <w:spacing w:val="-2"/>
                <w:sz w:val="18"/>
                <w:szCs w:val="18"/>
              </w:rPr>
              <w:t>with each digestion batch of samples</w:t>
            </w:r>
            <w:r w:rsidRPr="009C3D45">
              <w:rPr>
                <w:rFonts w:ascii="Arial" w:hAnsi="Arial" w:cs="Arial"/>
                <w:color w:val="000000"/>
                <w:spacing w:val="-2"/>
                <w:sz w:val="18"/>
                <w:szCs w:val="18"/>
              </w:rPr>
              <w:t xml:space="preserve">? </w:t>
            </w:r>
            <w:r w:rsidRPr="009C3D45">
              <w:rPr>
                <w:rFonts w:ascii="Arial" w:hAnsi="Arial" w:cs="Arial"/>
                <w:spacing w:val="-2"/>
                <w:sz w:val="18"/>
                <w:szCs w:val="18"/>
              </w:rPr>
              <w:t xml:space="preserve">[EPA Method 245.1 Rev. 3.0 (1994), Section </w:t>
            </w:r>
            <w:r>
              <w:rPr>
                <w:rFonts w:ascii="Arial" w:hAnsi="Arial" w:cs="Arial"/>
                <w:spacing w:val="-2"/>
                <w:sz w:val="18"/>
                <w:szCs w:val="18"/>
              </w:rPr>
              <w:t xml:space="preserve">3.6 and </w:t>
            </w:r>
            <w:r w:rsidRPr="009C3D45">
              <w:rPr>
                <w:rFonts w:ascii="Arial" w:hAnsi="Arial" w:cs="Arial"/>
                <w:spacing w:val="-2"/>
                <w:sz w:val="18"/>
                <w:szCs w:val="18"/>
              </w:rPr>
              <w:t>9.3.2]</w:t>
            </w:r>
          </w:p>
        </w:tc>
        <w:tc>
          <w:tcPr>
            <w:tcW w:w="450" w:type="dxa"/>
            <w:noWrap/>
            <w:vAlign w:val="center"/>
          </w:tcPr>
          <w:p w14:paraId="48891F86" w14:textId="77777777" w:rsidR="001154FC" w:rsidRPr="009C3D45" w:rsidRDefault="001154FC" w:rsidP="001154FC">
            <w:pPr>
              <w:jc w:val="both"/>
              <w:rPr>
                <w:rFonts w:ascii="Arial" w:hAnsi="Arial" w:cs="Arial"/>
                <w:color w:val="000000"/>
                <w:sz w:val="18"/>
                <w:szCs w:val="18"/>
              </w:rPr>
            </w:pPr>
          </w:p>
        </w:tc>
        <w:tc>
          <w:tcPr>
            <w:tcW w:w="450" w:type="dxa"/>
            <w:noWrap/>
            <w:vAlign w:val="center"/>
          </w:tcPr>
          <w:p w14:paraId="4F8B26E1" w14:textId="77777777" w:rsidR="001154FC" w:rsidRPr="009C3D45" w:rsidRDefault="001154FC" w:rsidP="001154FC">
            <w:pPr>
              <w:jc w:val="both"/>
              <w:rPr>
                <w:rFonts w:ascii="Arial" w:hAnsi="Arial" w:cs="Arial"/>
                <w:color w:val="000000"/>
                <w:sz w:val="18"/>
                <w:szCs w:val="18"/>
              </w:rPr>
            </w:pPr>
          </w:p>
        </w:tc>
        <w:tc>
          <w:tcPr>
            <w:tcW w:w="3870" w:type="dxa"/>
            <w:vAlign w:val="center"/>
          </w:tcPr>
          <w:p w14:paraId="285F5F5B" w14:textId="77777777" w:rsidR="001154FC" w:rsidRDefault="001154FC" w:rsidP="001154FC">
            <w:pPr>
              <w:jc w:val="both"/>
              <w:rPr>
                <w:rFonts w:ascii="Arial" w:hAnsi="Arial" w:cs="Arial"/>
                <w:color w:val="000000"/>
                <w:sz w:val="18"/>
                <w:szCs w:val="18"/>
              </w:rPr>
            </w:pPr>
            <w:r w:rsidRPr="009C3D45">
              <w:rPr>
                <w:rFonts w:ascii="Arial" w:hAnsi="Arial" w:cs="Arial"/>
                <w:color w:val="000000"/>
                <w:sz w:val="18"/>
                <w:szCs w:val="18"/>
              </w:rPr>
              <w:t>The laboratory must analyze at least one LFB (S</w:t>
            </w:r>
            <w:r>
              <w:rPr>
                <w:rFonts w:ascii="Arial" w:hAnsi="Arial" w:cs="Arial"/>
                <w:color w:val="000000"/>
                <w:sz w:val="18"/>
                <w:szCs w:val="18"/>
              </w:rPr>
              <w:t>e</w:t>
            </w:r>
            <w:r w:rsidRPr="009C3D45">
              <w:rPr>
                <w:rFonts w:ascii="Arial" w:hAnsi="Arial" w:cs="Arial"/>
                <w:color w:val="000000"/>
                <w:sz w:val="18"/>
                <w:szCs w:val="18"/>
              </w:rPr>
              <w:t>ction 7.11.3) with each batch of samples.</w:t>
            </w:r>
          </w:p>
          <w:p w14:paraId="6DD9E2D3" w14:textId="77777777" w:rsidR="001154FC" w:rsidRDefault="001154FC" w:rsidP="001154FC">
            <w:pPr>
              <w:jc w:val="both"/>
              <w:rPr>
                <w:rFonts w:ascii="Arial" w:hAnsi="Arial" w:cs="Arial"/>
                <w:color w:val="000000"/>
                <w:sz w:val="18"/>
                <w:szCs w:val="18"/>
              </w:rPr>
            </w:pPr>
          </w:p>
          <w:p w14:paraId="5ADF9E67" w14:textId="77777777" w:rsidR="001154FC" w:rsidRPr="009C3D45" w:rsidRDefault="001154FC" w:rsidP="001154FC">
            <w:pPr>
              <w:jc w:val="both"/>
              <w:rPr>
                <w:rFonts w:ascii="Arial" w:hAnsi="Arial" w:cs="Arial"/>
                <w:color w:val="000000"/>
                <w:sz w:val="18"/>
                <w:szCs w:val="18"/>
              </w:rPr>
            </w:pPr>
            <w:r w:rsidRPr="008A183B">
              <w:rPr>
                <w:rFonts w:ascii="Arial" w:hAnsi="Arial" w:cs="Arial"/>
                <w:color w:val="000000"/>
                <w:sz w:val="18"/>
                <w:szCs w:val="18"/>
              </w:rPr>
              <w:t>S</w:t>
            </w:r>
            <w:r>
              <w:rPr>
                <w:rFonts w:ascii="Arial" w:hAnsi="Arial" w:cs="Arial"/>
                <w:color w:val="000000"/>
                <w:sz w:val="18"/>
                <w:szCs w:val="18"/>
              </w:rPr>
              <w:t>ection 3.6 defines an LFB as</w:t>
            </w:r>
            <w:r w:rsidRPr="008A183B">
              <w:rPr>
                <w:rFonts w:ascii="Arial" w:hAnsi="Arial" w:cs="Arial"/>
                <w:color w:val="000000"/>
                <w:sz w:val="18"/>
                <w:szCs w:val="18"/>
              </w:rPr>
              <w:t xml:space="preserve"> an aliquot of LRB to which a known quantity of the method analyte is added in the laboratory. The LFB is </w:t>
            </w:r>
            <w:r w:rsidRPr="008A183B">
              <w:rPr>
                <w:rFonts w:ascii="Arial" w:hAnsi="Arial" w:cs="Arial"/>
                <w:color w:val="000000"/>
                <w:sz w:val="18"/>
                <w:szCs w:val="18"/>
              </w:rPr>
              <w:lastRenderedPageBreak/>
              <w:t xml:space="preserve">analyzed exactly like a sample, and its purpose is to determine whether the methodology is in control and whether the laboratory </w:t>
            </w:r>
            <w:proofErr w:type="gramStart"/>
            <w:r w:rsidRPr="008A183B">
              <w:rPr>
                <w:rFonts w:ascii="Arial" w:hAnsi="Arial" w:cs="Arial"/>
                <w:color w:val="000000"/>
                <w:sz w:val="18"/>
                <w:szCs w:val="18"/>
              </w:rPr>
              <w:t>is capable of making</w:t>
            </w:r>
            <w:proofErr w:type="gramEnd"/>
            <w:r w:rsidRPr="008A183B">
              <w:rPr>
                <w:rFonts w:ascii="Arial" w:hAnsi="Arial" w:cs="Arial"/>
                <w:color w:val="000000"/>
                <w:sz w:val="18"/>
                <w:szCs w:val="18"/>
              </w:rPr>
              <w:t xml:space="preserve"> accurate and precise measurements.</w:t>
            </w:r>
            <w:r>
              <w:t xml:space="preserve"> </w:t>
            </w:r>
            <w:r w:rsidRPr="009C3D45">
              <w:rPr>
                <w:rFonts w:ascii="Arial" w:hAnsi="Arial" w:cs="Arial"/>
                <w:color w:val="000000"/>
                <w:sz w:val="18"/>
                <w:szCs w:val="18"/>
              </w:rPr>
              <w:t xml:space="preserve"> </w:t>
            </w:r>
          </w:p>
        </w:tc>
      </w:tr>
      <w:tr w:rsidR="001154FC" w:rsidRPr="009C3D45" w14:paraId="51AE4B07" w14:textId="77777777" w:rsidTr="00AB69A1">
        <w:trPr>
          <w:trHeight w:val="264"/>
        </w:trPr>
        <w:tc>
          <w:tcPr>
            <w:tcW w:w="417" w:type="dxa"/>
            <w:noWrap/>
            <w:vAlign w:val="center"/>
          </w:tcPr>
          <w:p w14:paraId="7E491C28" w14:textId="77777777" w:rsidR="001154FC" w:rsidRPr="009C3D45" w:rsidRDefault="001154FC" w:rsidP="001154FC">
            <w:pPr>
              <w:jc w:val="both"/>
              <w:rPr>
                <w:rFonts w:ascii="Arial" w:hAnsi="Arial" w:cs="Arial"/>
                <w:color w:val="000000"/>
                <w:sz w:val="18"/>
                <w:szCs w:val="18"/>
              </w:rPr>
            </w:pPr>
            <w:r>
              <w:rPr>
                <w:rFonts w:ascii="Arial" w:hAnsi="Arial" w:cs="Arial"/>
                <w:color w:val="000000"/>
                <w:sz w:val="18"/>
                <w:szCs w:val="18"/>
              </w:rPr>
              <w:lastRenderedPageBreak/>
              <w:t>5</w:t>
            </w:r>
            <w:r w:rsidR="00D47C22">
              <w:rPr>
                <w:rFonts w:ascii="Arial" w:hAnsi="Arial" w:cs="Arial"/>
                <w:color w:val="000000"/>
                <w:sz w:val="18"/>
                <w:szCs w:val="18"/>
              </w:rPr>
              <w:t>4</w:t>
            </w:r>
          </w:p>
        </w:tc>
        <w:tc>
          <w:tcPr>
            <w:tcW w:w="5714" w:type="dxa"/>
            <w:noWrap/>
            <w:vAlign w:val="center"/>
          </w:tcPr>
          <w:p w14:paraId="55CA2C15" w14:textId="77777777" w:rsidR="001154FC" w:rsidRPr="009C3D45" w:rsidRDefault="001154FC" w:rsidP="001154FC">
            <w:pPr>
              <w:jc w:val="both"/>
              <w:rPr>
                <w:rFonts w:ascii="Arial" w:hAnsi="Arial" w:cs="Arial"/>
                <w:spacing w:val="-2"/>
                <w:sz w:val="18"/>
                <w:szCs w:val="18"/>
              </w:rPr>
            </w:pPr>
            <w:r>
              <w:rPr>
                <w:rFonts w:ascii="Arial" w:hAnsi="Arial" w:cs="Arial"/>
                <w:spacing w:val="-2"/>
                <w:sz w:val="18"/>
                <w:szCs w:val="18"/>
              </w:rPr>
              <w:t xml:space="preserve">Is the LFB prepared by fortifying a volume of laboratory reagent blank solution with mercury between &gt;10X MDL and &lt; the midpoint of the standard concentrations and carried through the entire sample preparation scheme? </w:t>
            </w:r>
            <w:r w:rsidRPr="009C3D45">
              <w:rPr>
                <w:rFonts w:ascii="Arial" w:hAnsi="Arial" w:cs="Arial"/>
                <w:spacing w:val="-2"/>
                <w:sz w:val="18"/>
                <w:szCs w:val="18"/>
              </w:rPr>
              <w:t xml:space="preserve">[EPA Method 245.1 Rev. 3.0 (1994), Section </w:t>
            </w:r>
            <w:r>
              <w:rPr>
                <w:rFonts w:ascii="Arial" w:hAnsi="Arial" w:cs="Arial"/>
                <w:spacing w:val="-2"/>
                <w:sz w:val="18"/>
                <w:szCs w:val="18"/>
              </w:rPr>
              <w:t>7.11.3</w:t>
            </w:r>
            <w:r w:rsidRPr="009C3D45">
              <w:rPr>
                <w:rFonts w:ascii="Arial" w:hAnsi="Arial" w:cs="Arial"/>
                <w:spacing w:val="-2"/>
                <w:sz w:val="18"/>
                <w:szCs w:val="18"/>
              </w:rPr>
              <w:t>]</w:t>
            </w:r>
            <w:r>
              <w:rPr>
                <w:rFonts w:ascii="Arial" w:hAnsi="Arial" w:cs="Arial"/>
                <w:spacing w:val="-2"/>
                <w:sz w:val="18"/>
                <w:szCs w:val="18"/>
              </w:rPr>
              <w:t xml:space="preserve"> </w:t>
            </w:r>
            <w:r w:rsidRPr="00623FF0">
              <w:rPr>
                <w:rFonts w:ascii="Arial" w:hAnsi="Arial" w:cs="Arial"/>
                <w:b/>
                <w:spacing w:val="-2"/>
                <w:sz w:val="18"/>
                <w:szCs w:val="18"/>
              </w:rPr>
              <w:t>State concentration:</w:t>
            </w:r>
            <w:r>
              <w:rPr>
                <w:rFonts w:ascii="Arial" w:hAnsi="Arial" w:cs="Arial"/>
                <w:spacing w:val="-2"/>
                <w:sz w:val="18"/>
                <w:szCs w:val="18"/>
              </w:rPr>
              <w:t xml:space="preserve"> </w:t>
            </w:r>
          </w:p>
        </w:tc>
        <w:tc>
          <w:tcPr>
            <w:tcW w:w="450" w:type="dxa"/>
            <w:shd w:val="clear" w:color="auto" w:fill="FFFFFF"/>
            <w:noWrap/>
            <w:vAlign w:val="center"/>
          </w:tcPr>
          <w:p w14:paraId="4809FDB7" w14:textId="77777777" w:rsidR="001154FC" w:rsidRPr="009C3D45" w:rsidRDefault="001154FC" w:rsidP="001154FC">
            <w:pPr>
              <w:jc w:val="both"/>
              <w:rPr>
                <w:rFonts w:ascii="Arial" w:hAnsi="Arial" w:cs="Arial"/>
                <w:color w:val="000000"/>
                <w:sz w:val="18"/>
                <w:szCs w:val="18"/>
              </w:rPr>
            </w:pPr>
          </w:p>
        </w:tc>
        <w:tc>
          <w:tcPr>
            <w:tcW w:w="450" w:type="dxa"/>
            <w:shd w:val="clear" w:color="auto" w:fill="FFFFFF"/>
            <w:noWrap/>
            <w:vAlign w:val="center"/>
          </w:tcPr>
          <w:p w14:paraId="42573863" w14:textId="77777777" w:rsidR="001154FC" w:rsidRPr="009C3D45" w:rsidRDefault="001154FC" w:rsidP="001154FC">
            <w:pPr>
              <w:jc w:val="both"/>
              <w:rPr>
                <w:rFonts w:ascii="Arial" w:hAnsi="Arial" w:cs="Arial"/>
                <w:color w:val="000000"/>
                <w:sz w:val="18"/>
                <w:szCs w:val="18"/>
              </w:rPr>
            </w:pPr>
          </w:p>
        </w:tc>
        <w:tc>
          <w:tcPr>
            <w:tcW w:w="3870" w:type="dxa"/>
            <w:vAlign w:val="center"/>
          </w:tcPr>
          <w:p w14:paraId="271AFED0" w14:textId="77777777" w:rsidR="001154FC" w:rsidRPr="009C3D45" w:rsidRDefault="001154FC" w:rsidP="001154FC">
            <w:pPr>
              <w:jc w:val="both"/>
              <w:rPr>
                <w:rFonts w:ascii="Arial" w:hAnsi="Arial" w:cs="Arial"/>
                <w:color w:val="000000"/>
                <w:sz w:val="18"/>
                <w:szCs w:val="18"/>
              </w:rPr>
            </w:pPr>
            <w:r w:rsidRPr="00173076">
              <w:rPr>
                <w:rFonts w:ascii="Arial" w:hAnsi="Arial" w:cs="Arial"/>
                <w:color w:val="000000"/>
                <w:sz w:val="18"/>
                <w:szCs w:val="18"/>
              </w:rPr>
              <w:t xml:space="preserve">The laboratory fortified blank (LFB) is prepared by fortifying a sample size volume of laboratory reagent blank solution with mercury to a suitable 245.1-7 concentration of &gt;10X the MDL, but less than the midpoint concentration of the calibration curve. The LFB must be </w:t>
            </w:r>
            <w:proofErr w:type="gramStart"/>
            <w:r w:rsidRPr="00173076">
              <w:rPr>
                <w:rFonts w:ascii="Arial" w:hAnsi="Arial" w:cs="Arial"/>
                <w:color w:val="000000"/>
                <w:sz w:val="18"/>
                <w:szCs w:val="18"/>
              </w:rPr>
              <w:t>carried</w:t>
            </w:r>
            <w:proofErr w:type="gramEnd"/>
            <w:r w:rsidRPr="00173076">
              <w:rPr>
                <w:rFonts w:ascii="Arial" w:hAnsi="Arial" w:cs="Arial"/>
                <w:color w:val="000000"/>
                <w:sz w:val="18"/>
                <w:szCs w:val="18"/>
              </w:rPr>
              <w:t xml:space="preserve"> through the entire sample preparation scheme.</w:t>
            </w:r>
          </w:p>
        </w:tc>
      </w:tr>
      <w:tr w:rsidR="001154FC" w:rsidRPr="009C3D45" w14:paraId="007A0622" w14:textId="77777777" w:rsidTr="0002028C">
        <w:trPr>
          <w:trHeight w:val="264"/>
        </w:trPr>
        <w:tc>
          <w:tcPr>
            <w:tcW w:w="417" w:type="dxa"/>
            <w:noWrap/>
            <w:vAlign w:val="center"/>
          </w:tcPr>
          <w:p w14:paraId="268120BD" w14:textId="77777777" w:rsidR="001154FC" w:rsidRPr="009C3D45" w:rsidRDefault="001154FC" w:rsidP="001154FC">
            <w:pPr>
              <w:jc w:val="both"/>
              <w:rPr>
                <w:rFonts w:ascii="Arial" w:hAnsi="Arial" w:cs="Arial"/>
                <w:color w:val="000000"/>
                <w:sz w:val="18"/>
                <w:szCs w:val="18"/>
              </w:rPr>
            </w:pPr>
            <w:r>
              <w:rPr>
                <w:rFonts w:ascii="Arial" w:hAnsi="Arial" w:cs="Arial"/>
                <w:color w:val="000000"/>
                <w:sz w:val="18"/>
                <w:szCs w:val="18"/>
              </w:rPr>
              <w:t>5</w:t>
            </w:r>
            <w:r w:rsidR="00D47C22">
              <w:rPr>
                <w:rFonts w:ascii="Arial" w:hAnsi="Arial" w:cs="Arial"/>
                <w:color w:val="000000"/>
                <w:sz w:val="18"/>
                <w:szCs w:val="18"/>
              </w:rPr>
              <w:t>5</w:t>
            </w:r>
          </w:p>
        </w:tc>
        <w:tc>
          <w:tcPr>
            <w:tcW w:w="5714" w:type="dxa"/>
            <w:noWrap/>
          </w:tcPr>
          <w:p w14:paraId="42D1BA4B" w14:textId="77777777" w:rsidR="001154FC" w:rsidRDefault="001154FC" w:rsidP="001154FC">
            <w:pPr>
              <w:jc w:val="both"/>
              <w:rPr>
                <w:rFonts w:ascii="Arial" w:hAnsi="Arial" w:cs="Arial"/>
                <w:spacing w:val="-2"/>
                <w:sz w:val="18"/>
                <w:szCs w:val="18"/>
              </w:rPr>
            </w:pPr>
            <w:r w:rsidRPr="009C3D45">
              <w:rPr>
                <w:rFonts w:ascii="Arial" w:hAnsi="Arial" w:cs="Arial"/>
                <w:spacing w:val="-2"/>
                <w:sz w:val="18"/>
                <w:szCs w:val="18"/>
              </w:rPr>
              <w:t>How is the LFB</w:t>
            </w:r>
            <w:r>
              <w:rPr>
                <w:rFonts w:ascii="Arial" w:hAnsi="Arial" w:cs="Arial"/>
                <w:spacing w:val="-2"/>
                <w:sz w:val="18"/>
                <w:szCs w:val="18"/>
              </w:rPr>
              <w:t xml:space="preserve"> recovery</w:t>
            </w:r>
            <w:r w:rsidRPr="009C3D45">
              <w:rPr>
                <w:rFonts w:ascii="Arial" w:hAnsi="Arial" w:cs="Arial"/>
                <w:spacing w:val="-2"/>
                <w:sz w:val="18"/>
                <w:szCs w:val="18"/>
              </w:rPr>
              <w:t xml:space="preserve"> calculated? [EPA Method 245.1 Rev. 3.0 (1994), Section 9.3.2]</w:t>
            </w:r>
          </w:p>
          <w:p w14:paraId="02E49B9A" w14:textId="77777777" w:rsidR="0047318B" w:rsidRDefault="0047318B" w:rsidP="001154FC">
            <w:pPr>
              <w:jc w:val="both"/>
              <w:rPr>
                <w:rFonts w:ascii="Arial" w:hAnsi="Arial" w:cs="Arial"/>
                <w:spacing w:val="-2"/>
                <w:sz w:val="18"/>
                <w:szCs w:val="18"/>
              </w:rPr>
            </w:pPr>
          </w:p>
          <w:p w14:paraId="173219F2" w14:textId="77777777" w:rsidR="0047318B" w:rsidRPr="009C3D45" w:rsidRDefault="0047318B" w:rsidP="001154FC">
            <w:pPr>
              <w:jc w:val="both"/>
              <w:rPr>
                <w:rFonts w:ascii="Arial" w:hAnsi="Arial" w:cs="Arial"/>
                <w:color w:val="000000"/>
                <w:sz w:val="18"/>
                <w:szCs w:val="18"/>
              </w:rPr>
            </w:pPr>
            <w:r w:rsidRPr="00CA2E48">
              <w:rPr>
                <w:rFonts w:ascii="Arial" w:hAnsi="Arial" w:cs="Arial"/>
                <w:b/>
                <w:bCs/>
                <w:color w:val="000000"/>
                <w:sz w:val="18"/>
                <w:szCs w:val="18"/>
              </w:rPr>
              <w:t>ANSWER:</w:t>
            </w:r>
          </w:p>
        </w:tc>
        <w:tc>
          <w:tcPr>
            <w:tcW w:w="450" w:type="dxa"/>
            <w:shd w:val="clear" w:color="auto" w:fill="D9D9D9"/>
            <w:noWrap/>
            <w:vAlign w:val="center"/>
          </w:tcPr>
          <w:p w14:paraId="781A18D4" w14:textId="77777777" w:rsidR="001154FC" w:rsidRPr="009C3D45" w:rsidRDefault="001154FC" w:rsidP="001154FC">
            <w:pPr>
              <w:jc w:val="both"/>
              <w:rPr>
                <w:rFonts w:ascii="Arial" w:hAnsi="Arial" w:cs="Arial"/>
                <w:color w:val="000000"/>
                <w:sz w:val="18"/>
                <w:szCs w:val="18"/>
              </w:rPr>
            </w:pPr>
          </w:p>
        </w:tc>
        <w:tc>
          <w:tcPr>
            <w:tcW w:w="450" w:type="dxa"/>
            <w:noWrap/>
            <w:vAlign w:val="center"/>
          </w:tcPr>
          <w:p w14:paraId="1C376B8A" w14:textId="77777777" w:rsidR="001154FC" w:rsidRPr="009C3D45" w:rsidRDefault="001154FC" w:rsidP="001154FC">
            <w:pPr>
              <w:jc w:val="both"/>
              <w:rPr>
                <w:rFonts w:ascii="Arial" w:hAnsi="Arial" w:cs="Arial"/>
                <w:color w:val="000000"/>
                <w:sz w:val="18"/>
                <w:szCs w:val="18"/>
              </w:rPr>
            </w:pPr>
          </w:p>
        </w:tc>
        <w:tc>
          <w:tcPr>
            <w:tcW w:w="3870" w:type="dxa"/>
            <w:vAlign w:val="center"/>
          </w:tcPr>
          <w:p w14:paraId="15253D9D" w14:textId="77777777" w:rsidR="001154FC" w:rsidRDefault="001154FC" w:rsidP="001154FC">
            <w:pPr>
              <w:jc w:val="both"/>
              <w:rPr>
                <w:rFonts w:ascii="Arial" w:hAnsi="Arial" w:cs="Arial"/>
                <w:color w:val="000000"/>
                <w:sz w:val="18"/>
                <w:szCs w:val="18"/>
              </w:rPr>
            </w:pPr>
            <w:r w:rsidRPr="009C3D45">
              <w:rPr>
                <w:rFonts w:ascii="Arial" w:hAnsi="Arial" w:cs="Arial"/>
                <w:color w:val="000000"/>
                <w:sz w:val="18"/>
                <w:szCs w:val="18"/>
              </w:rPr>
              <w:t xml:space="preserve">Calculate accuracy as </w:t>
            </w:r>
            <w:proofErr w:type="gramStart"/>
            <w:r w:rsidRPr="009C3D45">
              <w:rPr>
                <w:rFonts w:ascii="Arial" w:hAnsi="Arial" w:cs="Arial"/>
                <w:color w:val="000000"/>
                <w:sz w:val="18"/>
                <w:szCs w:val="18"/>
              </w:rPr>
              <w:t>percent</w:t>
            </w:r>
            <w:proofErr w:type="gramEnd"/>
            <w:r w:rsidRPr="009C3D45">
              <w:rPr>
                <w:rFonts w:ascii="Arial" w:hAnsi="Arial" w:cs="Arial"/>
                <w:color w:val="000000"/>
                <w:sz w:val="18"/>
                <w:szCs w:val="18"/>
              </w:rPr>
              <w:t xml:space="preserve"> recovery using the following equation: </w:t>
            </w:r>
          </w:p>
          <w:p w14:paraId="2D3A0445" w14:textId="4C3AF05C" w:rsidR="003156B5" w:rsidRDefault="003156B5" w:rsidP="001154FC">
            <w:pPr>
              <w:jc w:val="both"/>
              <w:rPr>
                <w:rFonts w:ascii="Arial" w:hAnsi="Arial" w:cs="Arial"/>
                <w:color w:val="000000"/>
                <w:sz w:val="18"/>
                <w:szCs w:val="18"/>
              </w:rPr>
            </w:pPr>
            <w:r>
              <w:rPr>
                <w:rFonts w:ascii="Arial" w:hAnsi="Arial" w:cs="Arial"/>
                <w:color w:val="000000"/>
                <w:sz w:val="18"/>
                <w:szCs w:val="18"/>
              </w:rPr>
              <w:t xml:space="preserve">R = </w:t>
            </w:r>
            <w:r>
              <w:rPr>
                <w:rFonts w:ascii="Arial" w:hAnsi="Arial" w:cs="Arial"/>
                <w:color w:val="000000"/>
                <w:sz w:val="18"/>
                <w:szCs w:val="18"/>
                <w:u w:val="single"/>
              </w:rPr>
              <w:t>LFB – LRB</w:t>
            </w:r>
            <w:r>
              <w:rPr>
                <w:rFonts w:ascii="Arial" w:hAnsi="Arial" w:cs="Arial"/>
                <w:color w:val="000000"/>
                <w:sz w:val="18"/>
                <w:szCs w:val="18"/>
              </w:rPr>
              <w:t xml:space="preserve"> *100</w:t>
            </w:r>
          </w:p>
          <w:p w14:paraId="58328311" w14:textId="0DA93765" w:rsidR="003156B5" w:rsidRPr="003156B5" w:rsidRDefault="003156B5" w:rsidP="001154FC">
            <w:pPr>
              <w:jc w:val="both"/>
              <w:rPr>
                <w:rFonts w:ascii="Arial" w:hAnsi="Arial" w:cs="Arial"/>
                <w:color w:val="000000"/>
                <w:sz w:val="18"/>
                <w:szCs w:val="18"/>
              </w:rPr>
            </w:pPr>
            <w:r>
              <w:rPr>
                <w:rFonts w:ascii="Arial" w:hAnsi="Arial" w:cs="Arial"/>
                <w:color w:val="000000"/>
                <w:sz w:val="18"/>
                <w:szCs w:val="18"/>
              </w:rPr>
              <w:t xml:space="preserve">              s</w:t>
            </w:r>
          </w:p>
          <w:p w14:paraId="762AE7BB" w14:textId="77777777" w:rsidR="001154FC" w:rsidRPr="009C3D45" w:rsidRDefault="001154FC" w:rsidP="001154FC">
            <w:pPr>
              <w:jc w:val="both"/>
              <w:rPr>
                <w:rFonts w:ascii="Arial" w:hAnsi="Arial" w:cs="Arial"/>
                <w:color w:val="000000"/>
                <w:sz w:val="18"/>
                <w:szCs w:val="18"/>
              </w:rPr>
            </w:pPr>
            <w:r w:rsidRPr="009C3D45">
              <w:rPr>
                <w:rFonts w:ascii="Arial" w:hAnsi="Arial" w:cs="Arial"/>
                <w:color w:val="000000"/>
                <w:sz w:val="18"/>
                <w:szCs w:val="18"/>
              </w:rPr>
              <w:t>where:</w:t>
            </w:r>
          </w:p>
          <w:p w14:paraId="6708D689" w14:textId="77777777" w:rsidR="001154FC" w:rsidRPr="009C3D45" w:rsidRDefault="001154FC" w:rsidP="001154FC">
            <w:pPr>
              <w:jc w:val="both"/>
              <w:rPr>
                <w:rFonts w:ascii="Arial" w:hAnsi="Arial" w:cs="Arial"/>
                <w:color w:val="000000"/>
                <w:sz w:val="18"/>
                <w:szCs w:val="18"/>
              </w:rPr>
            </w:pPr>
            <w:r w:rsidRPr="009C3D45">
              <w:rPr>
                <w:rFonts w:ascii="Arial" w:hAnsi="Arial" w:cs="Arial"/>
                <w:color w:val="000000"/>
                <w:sz w:val="18"/>
                <w:szCs w:val="18"/>
              </w:rPr>
              <w:t>R = percent recovery</w:t>
            </w:r>
          </w:p>
          <w:p w14:paraId="591B2B4C" w14:textId="77777777" w:rsidR="001154FC" w:rsidRPr="009C3D45" w:rsidRDefault="001154FC" w:rsidP="001154FC">
            <w:pPr>
              <w:jc w:val="both"/>
              <w:rPr>
                <w:rFonts w:ascii="Arial" w:hAnsi="Arial" w:cs="Arial"/>
                <w:color w:val="000000"/>
                <w:sz w:val="18"/>
                <w:szCs w:val="18"/>
              </w:rPr>
            </w:pPr>
            <w:r w:rsidRPr="009C3D45">
              <w:rPr>
                <w:rFonts w:ascii="Arial" w:hAnsi="Arial" w:cs="Arial"/>
                <w:color w:val="000000"/>
                <w:sz w:val="18"/>
                <w:szCs w:val="18"/>
              </w:rPr>
              <w:t>LFB = laboratory fortified blank</w:t>
            </w:r>
          </w:p>
          <w:p w14:paraId="0258E12C" w14:textId="77777777" w:rsidR="001154FC" w:rsidRPr="009C3D45" w:rsidRDefault="001154FC" w:rsidP="001154FC">
            <w:pPr>
              <w:jc w:val="both"/>
              <w:rPr>
                <w:rFonts w:ascii="Arial" w:hAnsi="Arial" w:cs="Arial"/>
                <w:color w:val="000000"/>
                <w:sz w:val="18"/>
                <w:szCs w:val="18"/>
              </w:rPr>
            </w:pPr>
            <w:r w:rsidRPr="009C3D45">
              <w:rPr>
                <w:rFonts w:ascii="Arial" w:hAnsi="Arial" w:cs="Arial"/>
                <w:color w:val="000000"/>
                <w:sz w:val="18"/>
                <w:szCs w:val="18"/>
              </w:rPr>
              <w:t>LRB = laboratory reagent blank</w:t>
            </w:r>
          </w:p>
          <w:p w14:paraId="26C3114E" w14:textId="77777777" w:rsidR="001154FC" w:rsidRDefault="001154FC" w:rsidP="001154FC">
            <w:pPr>
              <w:jc w:val="both"/>
              <w:rPr>
                <w:rFonts w:ascii="Arial" w:hAnsi="Arial" w:cs="Arial"/>
                <w:color w:val="000000"/>
                <w:sz w:val="18"/>
                <w:szCs w:val="18"/>
              </w:rPr>
            </w:pPr>
            <w:r w:rsidRPr="009C3D45">
              <w:rPr>
                <w:rFonts w:ascii="Arial" w:hAnsi="Arial" w:cs="Arial"/>
                <w:color w:val="000000"/>
                <w:sz w:val="18"/>
                <w:szCs w:val="18"/>
              </w:rPr>
              <w:t>s = concentration equivalent of mercury added to fortify the LRB solution.</w:t>
            </w:r>
          </w:p>
          <w:p w14:paraId="247B9948" w14:textId="77777777" w:rsidR="001154FC" w:rsidRDefault="001154FC" w:rsidP="001154FC">
            <w:pPr>
              <w:jc w:val="both"/>
              <w:rPr>
                <w:rFonts w:ascii="Arial" w:hAnsi="Arial" w:cs="Arial"/>
                <w:color w:val="000000"/>
                <w:sz w:val="18"/>
                <w:szCs w:val="18"/>
              </w:rPr>
            </w:pPr>
          </w:p>
          <w:p w14:paraId="34B435A0" w14:textId="77777777" w:rsidR="001154FC" w:rsidRPr="00370A07" w:rsidRDefault="001154FC" w:rsidP="001154FC">
            <w:pPr>
              <w:jc w:val="both"/>
              <w:rPr>
                <w:rFonts w:ascii="Arial" w:hAnsi="Arial" w:cs="Arial"/>
                <w:sz w:val="18"/>
                <w:szCs w:val="18"/>
              </w:rPr>
            </w:pPr>
            <w:r>
              <w:rPr>
                <w:rFonts w:ascii="Arial" w:hAnsi="Arial" w:cs="Arial"/>
                <w:sz w:val="18"/>
                <w:szCs w:val="18"/>
              </w:rPr>
              <w:t>Note: the LRB is subtracted</w:t>
            </w:r>
          </w:p>
        </w:tc>
      </w:tr>
      <w:tr w:rsidR="001154FC" w:rsidRPr="009C3D45" w14:paraId="5870EAC8" w14:textId="77777777" w:rsidTr="0002028C">
        <w:trPr>
          <w:trHeight w:val="264"/>
        </w:trPr>
        <w:tc>
          <w:tcPr>
            <w:tcW w:w="417" w:type="dxa"/>
            <w:noWrap/>
            <w:vAlign w:val="center"/>
          </w:tcPr>
          <w:p w14:paraId="6449F302" w14:textId="77777777" w:rsidR="001154FC" w:rsidRPr="009C3D45" w:rsidRDefault="001154FC" w:rsidP="001154FC">
            <w:pPr>
              <w:jc w:val="both"/>
              <w:rPr>
                <w:rFonts w:ascii="Arial" w:hAnsi="Arial" w:cs="Arial"/>
                <w:color w:val="000000"/>
                <w:sz w:val="18"/>
                <w:szCs w:val="18"/>
              </w:rPr>
            </w:pPr>
            <w:r>
              <w:rPr>
                <w:rFonts w:ascii="Arial" w:hAnsi="Arial" w:cs="Arial"/>
                <w:color w:val="000000"/>
                <w:sz w:val="18"/>
                <w:szCs w:val="18"/>
              </w:rPr>
              <w:t>5</w:t>
            </w:r>
            <w:r w:rsidR="00D47C22">
              <w:rPr>
                <w:rFonts w:ascii="Arial" w:hAnsi="Arial" w:cs="Arial"/>
                <w:color w:val="000000"/>
                <w:sz w:val="18"/>
                <w:szCs w:val="18"/>
              </w:rPr>
              <w:t>6</w:t>
            </w:r>
          </w:p>
        </w:tc>
        <w:tc>
          <w:tcPr>
            <w:tcW w:w="5714" w:type="dxa"/>
            <w:noWrap/>
          </w:tcPr>
          <w:p w14:paraId="03FC7776" w14:textId="77777777" w:rsidR="001154FC" w:rsidRDefault="001154FC" w:rsidP="001154FC">
            <w:pPr>
              <w:jc w:val="both"/>
              <w:rPr>
                <w:rFonts w:ascii="Arial" w:hAnsi="Arial" w:cs="Arial"/>
                <w:spacing w:val="-2"/>
                <w:sz w:val="18"/>
                <w:szCs w:val="18"/>
              </w:rPr>
            </w:pPr>
            <w:r>
              <w:rPr>
                <w:rFonts w:ascii="Arial" w:hAnsi="Arial" w:cs="Arial"/>
                <w:spacing w:val="-2"/>
                <w:sz w:val="18"/>
                <w:szCs w:val="18"/>
              </w:rPr>
              <w:t xml:space="preserve">What is the acceptance range of the LFB? </w:t>
            </w:r>
            <w:r w:rsidRPr="009C3D45">
              <w:rPr>
                <w:rFonts w:ascii="Arial" w:hAnsi="Arial" w:cs="Arial"/>
                <w:spacing w:val="-2"/>
                <w:sz w:val="18"/>
                <w:szCs w:val="18"/>
              </w:rPr>
              <w:t>[EPA Method 245.1 Rev. 3.0 (1994), Section 9.3.3]</w:t>
            </w:r>
          </w:p>
          <w:p w14:paraId="077F9FBF" w14:textId="77777777" w:rsidR="0047318B" w:rsidRDefault="0047318B" w:rsidP="001154FC">
            <w:pPr>
              <w:jc w:val="both"/>
              <w:rPr>
                <w:rFonts w:ascii="Arial" w:hAnsi="Arial" w:cs="Arial"/>
                <w:spacing w:val="-2"/>
                <w:sz w:val="18"/>
                <w:szCs w:val="18"/>
              </w:rPr>
            </w:pPr>
          </w:p>
          <w:p w14:paraId="46200681" w14:textId="77777777" w:rsidR="0047318B" w:rsidRPr="009C3D45" w:rsidRDefault="0047318B" w:rsidP="001154FC">
            <w:pPr>
              <w:jc w:val="both"/>
              <w:rPr>
                <w:rFonts w:ascii="Arial" w:hAnsi="Arial" w:cs="Arial"/>
                <w:spacing w:val="-2"/>
                <w:sz w:val="18"/>
                <w:szCs w:val="18"/>
              </w:rPr>
            </w:pPr>
            <w:r w:rsidRPr="00CA2E48">
              <w:rPr>
                <w:rFonts w:ascii="Arial" w:hAnsi="Arial" w:cs="Arial"/>
                <w:b/>
                <w:bCs/>
                <w:color w:val="000000"/>
                <w:sz w:val="18"/>
                <w:szCs w:val="18"/>
              </w:rPr>
              <w:t>ANSWER:</w:t>
            </w:r>
          </w:p>
        </w:tc>
        <w:tc>
          <w:tcPr>
            <w:tcW w:w="450" w:type="dxa"/>
            <w:shd w:val="clear" w:color="auto" w:fill="D9D9D9"/>
            <w:noWrap/>
            <w:vAlign w:val="center"/>
          </w:tcPr>
          <w:p w14:paraId="55A64B78" w14:textId="77777777" w:rsidR="001154FC" w:rsidRPr="009C3D45" w:rsidRDefault="001154FC" w:rsidP="001154FC">
            <w:pPr>
              <w:jc w:val="both"/>
              <w:rPr>
                <w:rFonts w:ascii="Arial" w:hAnsi="Arial" w:cs="Arial"/>
                <w:color w:val="000000"/>
                <w:sz w:val="18"/>
                <w:szCs w:val="18"/>
              </w:rPr>
            </w:pPr>
          </w:p>
        </w:tc>
        <w:tc>
          <w:tcPr>
            <w:tcW w:w="450" w:type="dxa"/>
            <w:noWrap/>
            <w:vAlign w:val="center"/>
          </w:tcPr>
          <w:p w14:paraId="67AA14CE" w14:textId="77777777" w:rsidR="001154FC" w:rsidRPr="009C3D45" w:rsidRDefault="001154FC" w:rsidP="001154FC">
            <w:pPr>
              <w:jc w:val="both"/>
              <w:rPr>
                <w:rFonts w:ascii="Arial" w:hAnsi="Arial" w:cs="Arial"/>
                <w:color w:val="000000"/>
                <w:sz w:val="18"/>
                <w:szCs w:val="18"/>
              </w:rPr>
            </w:pPr>
          </w:p>
        </w:tc>
        <w:tc>
          <w:tcPr>
            <w:tcW w:w="3870" w:type="dxa"/>
            <w:vAlign w:val="center"/>
          </w:tcPr>
          <w:p w14:paraId="02ED175A" w14:textId="77777777" w:rsidR="001154FC" w:rsidRDefault="001154FC" w:rsidP="001154FC">
            <w:pPr>
              <w:jc w:val="both"/>
              <w:rPr>
                <w:rFonts w:ascii="Arial" w:hAnsi="Arial" w:cs="Arial"/>
                <w:color w:val="000000"/>
                <w:sz w:val="18"/>
                <w:szCs w:val="18"/>
              </w:rPr>
            </w:pPr>
            <w:r w:rsidRPr="00173076">
              <w:rPr>
                <w:rFonts w:ascii="Arial" w:hAnsi="Arial" w:cs="Arial"/>
                <w:color w:val="000000"/>
                <w:sz w:val="18"/>
                <w:szCs w:val="18"/>
              </w:rPr>
              <w:t>The laboratory must use LFB analyses data to assess laboratory performance against the required control limits of 85-115%</w:t>
            </w:r>
            <w:r>
              <w:rPr>
                <w:rFonts w:ascii="Arial" w:hAnsi="Arial" w:cs="Arial"/>
                <w:color w:val="000000"/>
                <w:sz w:val="18"/>
                <w:szCs w:val="18"/>
              </w:rPr>
              <w:t xml:space="preserve">. </w:t>
            </w:r>
          </w:p>
          <w:p w14:paraId="5CA59C7A" w14:textId="77777777" w:rsidR="001154FC" w:rsidRPr="009C3D45" w:rsidRDefault="001154FC" w:rsidP="001154FC">
            <w:pPr>
              <w:jc w:val="both"/>
              <w:rPr>
                <w:rFonts w:ascii="Arial" w:hAnsi="Arial" w:cs="Arial"/>
                <w:color w:val="000000"/>
                <w:sz w:val="18"/>
                <w:szCs w:val="18"/>
              </w:rPr>
            </w:pPr>
            <w:r>
              <w:rPr>
                <w:rFonts w:ascii="Arial" w:hAnsi="Arial" w:cs="Arial"/>
                <w:color w:val="000000"/>
                <w:sz w:val="18"/>
                <w:szCs w:val="18"/>
              </w:rPr>
              <w:t xml:space="preserve">Optional control limits may be </w:t>
            </w:r>
            <w:proofErr w:type="gramStart"/>
            <w:r>
              <w:rPr>
                <w:rFonts w:ascii="Arial" w:hAnsi="Arial" w:cs="Arial"/>
                <w:color w:val="000000"/>
                <w:sz w:val="18"/>
                <w:szCs w:val="18"/>
              </w:rPr>
              <w:t>calculated, but</w:t>
            </w:r>
            <w:proofErr w:type="gramEnd"/>
            <w:r>
              <w:rPr>
                <w:rFonts w:ascii="Arial" w:hAnsi="Arial" w:cs="Arial"/>
                <w:color w:val="000000"/>
                <w:sz w:val="18"/>
                <w:szCs w:val="18"/>
              </w:rPr>
              <w:t xml:space="preserve"> must be equal to or better than the required 85-115%.</w:t>
            </w:r>
          </w:p>
        </w:tc>
      </w:tr>
      <w:tr w:rsidR="001154FC" w:rsidRPr="009C3D45" w14:paraId="4D67D02F" w14:textId="77777777" w:rsidTr="0002028C">
        <w:trPr>
          <w:trHeight w:val="264"/>
        </w:trPr>
        <w:tc>
          <w:tcPr>
            <w:tcW w:w="417" w:type="dxa"/>
            <w:noWrap/>
            <w:vAlign w:val="center"/>
          </w:tcPr>
          <w:p w14:paraId="7EEBF22A" w14:textId="77777777" w:rsidR="001154FC" w:rsidRPr="009C3D45" w:rsidRDefault="001154FC" w:rsidP="001154FC">
            <w:pPr>
              <w:jc w:val="both"/>
              <w:rPr>
                <w:rFonts w:ascii="Arial" w:hAnsi="Arial" w:cs="Arial"/>
                <w:color w:val="000000"/>
                <w:sz w:val="18"/>
                <w:szCs w:val="18"/>
              </w:rPr>
            </w:pPr>
            <w:r>
              <w:rPr>
                <w:rFonts w:ascii="Arial" w:hAnsi="Arial" w:cs="Arial"/>
                <w:color w:val="000000"/>
                <w:sz w:val="18"/>
                <w:szCs w:val="18"/>
              </w:rPr>
              <w:t>5</w:t>
            </w:r>
            <w:r w:rsidR="00D47C22">
              <w:rPr>
                <w:rFonts w:ascii="Arial" w:hAnsi="Arial" w:cs="Arial"/>
                <w:color w:val="000000"/>
                <w:sz w:val="18"/>
                <w:szCs w:val="18"/>
              </w:rPr>
              <w:t>7</w:t>
            </w:r>
          </w:p>
        </w:tc>
        <w:tc>
          <w:tcPr>
            <w:tcW w:w="5714" w:type="dxa"/>
            <w:noWrap/>
          </w:tcPr>
          <w:p w14:paraId="3CB62A99" w14:textId="77777777" w:rsidR="001154FC" w:rsidRDefault="001154FC" w:rsidP="001154FC">
            <w:pPr>
              <w:jc w:val="both"/>
              <w:rPr>
                <w:rFonts w:ascii="Arial" w:hAnsi="Arial" w:cs="Arial"/>
                <w:spacing w:val="-2"/>
                <w:sz w:val="18"/>
                <w:szCs w:val="18"/>
              </w:rPr>
            </w:pPr>
            <w:r>
              <w:rPr>
                <w:rFonts w:ascii="Arial" w:hAnsi="Arial" w:cs="Arial"/>
                <w:spacing w:val="-2"/>
                <w:sz w:val="18"/>
                <w:szCs w:val="18"/>
              </w:rPr>
              <w:t>What corrective action is performed if the LFB falls outside the control limits?</w:t>
            </w:r>
            <w:r w:rsidRPr="009C3D45">
              <w:rPr>
                <w:rFonts w:ascii="Arial" w:hAnsi="Arial" w:cs="Arial"/>
                <w:spacing w:val="-2"/>
                <w:sz w:val="18"/>
                <w:szCs w:val="18"/>
              </w:rPr>
              <w:t xml:space="preserve"> [EPA Method 245.1 Rev. 3.0 (1994), Section 9.3.2]</w:t>
            </w:r>
          </w:p>
          <w:p w14:paraId="338CF471" w14:textId="77777777" w:rsidR="0047318B" w:rsidRDefault="0047318B" w:rsidP="001154FC">
            <w:pPr>
              <w:jc w:val="both"/>
              <w:rPr>
                <w:rFonts w:ascii="Arial" w:hAnsi="Arial" w:cs="Arial"/>
                <w:spacing w:val="-2"/>
                <w:sz w:val="18"/>
                <w:szCs w:val="18"/>
              </w:rPr>
            </w:pPr>
          </w:p>
          <w:p w14:paraId="418A6A1E" w14:textId="77777777" w:rsidR="0047318B" w:rsidRPr="009C3D45" w:rsidRDefault="0047318B" w:rsidP="001154FC">
            <w:pPr>
              <w:jc w:val="both"/>
              <w:rPr>
                <w:rFonts w:ascii="Arial" w:hAnsi="Arial" w:cs="Arial"/>
                <w:color w:val="000000"/>
                <w:sz w:val="18"/>
                <w:szCs w:val="18"/>
              </w:rPr>
            </w:pPr>
            <w:r w:rsidRPr="00CA2E48">
              <w:rPr>
                <w:rFonts w:ascii="Arial" w:hAnsi="Arial" w:cs="Arial"/>
                <w:b/>
                <w:bCs/>
                <w:color w:val="000000"/>
                <w:sz w:val="18"/>
                <w:szCs w:val="18"/>
              </w:rPr>
              <w:t>ANSWER:</w:t>
            </w:r>
          </w:p>
        </w:tc>
        <w:tc>
          <w:tcPr>
            <w:tcW w:w="450" w:type="dxa"/>
            <w:shd w:val="clear" w:color="auto" w:fill="D9D9D9"/>
            <w:noWrap/>
            <w:vAlign w:val="center"/>
          </w:tcPr>
          <w:p w14:paraId="7615DD48" w14:textId="77777777" w:rsidR="001154FC" w:rsidRPr="009C3D45" w:rsidRDefault="001154FC" w:rsidP="001154FC">
            <w:pPr>
              <w:jc w:val="both"/>
              <w:rPr>
                <w:rFonts w:ascii="Arial" w:hAnsi="Arial" w:cs="Arial"/>
                <w:color w:val="000000"/>
                <w:sz w:val="18"/>
                <w:szCs w:val="18"/>
              </w:rPr>
            </w:pPr>
          </w:p>
        </w:tc>
        <w:tc>
          <w:tcPr>
            <w:tcW w:w="450" w:type="dxa"/>
            <w:noWrap/>
            <w:vAlign w:val="center"/>
          </w:tcPr>
          <w:p w14:paraId="3FD711EF" w14:textId="77777777" w:rsidR="001154FC" w:rsidRPr="009C3D45" w:rsidRDefault="001154FC" w:rsidP="001154FC">
            <w:pPr>
              <w:jc w:val="both"/>
              <w:rPr>
                <w:rFonts w:ascii="Arial" w:hAnsi="Arial" w:cs="Arial"/>
                <w:color w:val="000000"/>
                <w:sz w:val="18"/>
                <w:szCs w:val="18"/>
              </w:rPr>
            </w:pPr>
          </w:p>
        </w:tc>
        <w:tc>
          <w:tcPr>
            <w:tcW w:w="3870" w:type="dxa"/>
            <w:vAlign w:val="center"/>
          </w:tcPr>
          <w:p w14:paraId="38D7E48D" w14:textId="77777777" w:rsidR="001154FC" w:rsidRPr="009C3D45" w:rsidRDefault="001154FC" w:rsidP="001154FC">
            <w:pPr>
              <w:jc w:val="both"/>
              <w:rPr>
                <w:rFonts w:ascii="Arial" w:hAnsi="Arial" w:cs="Arial"/>
                <w:color w:val="000000"/>
                <w:sz w:val="18"/>
                <w:szCs w:val="18"/>
              </w:rPr>
            </w:pPr>
            <w:r w:rsidRPr="009C3D45">
              <w:rPr>
                <w:rFonts w:ascii="Arial" w:hAnsi="Arial" w:cs="Arial"/>
                <w:color w:val="000000"/>
                <w:sz w:val="18"/>
                <w:szCs w:val="18"/>
              </w:rPr>
              <w:t>If the recovery of mercury falls outside the required control limits of 85-115%, the analysis is judged out of control, and the source of the problem should be identified and resolved before continuing analyses.</w:t>
            </w:r>
          </w:p>
        </w:tc>
      </w:tr>
      <w:tr w:rsidR="001154FC" w:rsidRPr="009C3D45" w14:paraId="202CFB6D" w14:textId="77777777" w:rsidTr="000973B4">
        <w:trPr>
          <w:trHeight w:val="264"/>
        </w:trPr>
        <w:tc>
          <w:tcPr>
            <w:tcW w:w="417" w:type="dxa"/>
            <w:noWrap/>
            <w:vAlign w:val="center"/>
          </w:tcPr>
          <w:p w14:paraId="22AA888C" w14:textId="77777777" w:rsidR="001154FC" w:rsidRPr="009C3D45" w:rsidRDefault="001154FC" w:rsidP="001154FC">
            <w:pPr>
              <w:jc w:val="both"/>
              <w:rPr>
                <w:rFonts w:ascii="Arial" w:hAnsi="Arial" w:cs="Arial"/>
                <w:color w:val="000000"/>
                <w:sz w:val="18"/>
                <w:szCs w:val="18"/>
              </w:rPr>
            </w:pPr>
            <w:r>
              <w:rPr>
                <w:rFonts w:ascii="Arial" w:hAnsi="Arial" w:cs="Arial"/>
                <w:color w:val="000000"/>
                <w:sz w:val="18"/>
                <w:szCs w:val="18"/>
              </w:rPr>
              <w:t xml:space="preserve"> 5</w:t>
            </w:r>
            <w:r w:rsidR="00D47C22">
              <w:rPr>
                <w:rFonts w:ascii="Arial" w:hAnsi="Arial" w:cs="Arial"/>
                <w:color w:val="000000"/>
                <w:sz w:val="18"/>
                <w:szCs w:val="18"/>
              </w:rPr>
              <w:t>8</w:t>
            </w:r>
          </w:p>
        </w:tc>
        <w:tc>
          <w:tcPr>
            <w:tcW w:w="5714" w:type="dxa"/>
            <w:noWrap/>
            <w:vAlign w:val="center"/>
          </w:tcPr>
          <w:p w14:paraId="034524CD" w14:textId="77777777" w:rsidR="001154FC" w:rsidRPr="009C3D45" w:rsidRDefault="001154FC" w:rsidP="001154FC">
            <w:pPr>
              <w:jc w:val="both"/>
              <w:rPr>
                <w:rFonts w:ascii="Arial" w:hAnsi="Arial" w:cs="Arial"/>
                <w:color w:val="000000"/>
                <w:spacing w:val="-2"/>
                <w:sz w:val="18"/>
                <w:szCs w:val="18"/>
              </w:rPr>
            </w:pPr>
            <w:r>
              <w:rPr>
                <w:rFonts w:ascii="Arial" w:hAnsi="Arial" w:cs="Arial"/>
                <w:spacing w:val="-2"/>
                <w:sz w:val="18"/>
                <w:szCs w:val="18"/>
              </w:rPr>
              <w:t xml:space="preserve">Is a known amount of mercury added to at least 10% of samples or one sample per set, whichever is greater? </w:t>
            </w:r>
            <w:r w:rsidRPr="009C3D45">
              <w:rPr>
                <w:rFonts w:ascii="Arial" w:hAnsi="Arial" w:cs="Arial"/>
                <w:spacing w:val="-2"/>
                <w:sz w:val="18"/>
                <w:szCs w:val="18"/>
              </w:rPr>
              <w:t xml:space="preserve">[EPA Method 245.1 Rev. 3.0 (1994), </w:t>
            </w:r>
            <w:r>
              <w:rPr>
                <w:rFonts w:ascii="Arial" w:hAnsi="Arial" w:cs="Arial"/>
                <w:spacing w:val="-2"/>
                <w:sz w:val="18"/>
                <w:szCs w:val="18"/>
              </w:rPr>
              <w:t>Section 9.</w:t>
            </w:r>
            <w:r w:rsidRPr="009C3D45">
              <w:rPr>
                <w:rFonts w:ascii="Arial" w:hAnsi="Arial" w:cs="Arial"/>
                <w:spacing w:val="-2"/>
                <w:sz w:val="18"/>
                <w:szCs w:val="18"/>
              </w:rPr>
              <w:t>4</w:t>
            </w:r>
            <w:r>
              <w:rPr>
                <w:rFonts w:ascii="Arial" w:hAnsi="Arial" w:cs="Arial"/>
                <w:spacing w:val="-2"/>
                <w:sz w:val="18"/>
                <w:szCs w:val="18"/>
              </w:rPr>
              <w:t>.2</w:t>
            </w:r>
            <w:r w:rsidRPr="009C3D45">
              <w:rPr>
                <w:rFonts w:ascii="Arial" w:hAnsi="Arial" w:cs="Arial"/>
                <w:spacing w:val="-2"/>
                <w:sz w:val="18"/>
                <w:szCs w:val="18"/>
              </w:rPr>
              <w:t>]</w:t>
            </w:r>
          </w:p>
        </w:tc>
        <w:tc>
          <w:tcPr>
            <w:tcW w:w="450" w:type="dxa"/>
            <w:noWrap/>
            <w:vAlign w:val="center"/>
          </w:tcPr>
          <w:p w14:paraId="0EA179F5" w14:textId="77777777" w:rsidR="001154FC" w:rsidRPr="009C3D45" w:rsidRDefault="001154FC" w:rsidP="001154FC">
            <w:pPr>
              <w:jc w:val="both"/>
              <w:rPr>
                <w:rFonts w:ascii="Arial" w:hAnsi="Arial" w:cs="Arial"/>
                <w:color w:val="000000"/>
                <w:sz w:val="18"/>
                <w:szCs w:val="18"/>
              </w:rPr>
            </w:pPr>
          </w:p>
        </w:tc>
        <w:tc>
          <w:tcPr>
            <w:tcW w:w="450" w:type="dxa"/>
            <w:noWrap/>
            <w:vAlign w:val="center"/>
          </w:tcPr>
          <w:p w14:paraId="63D0694C" w14:textId="77777777" w:rsidR="001154FC" w:rsidRPr="009C3D45" w:rsidRDefault="001154FC" w:rsidP="001154FC">
            <w:pPr>
              <w:jc w:val="both"/>
              <w:rPr>
                <w:rFonts w:ascii="Arial" w:hAnsi="Arial" w:cs="Arial"/>
                <w:color w:val="000000"/>
                <w:sz w:val="18"/>
                <w:szCs w:val="18"/>
              </w:rPr>
            </w:pPr>
          </w:p>
        </w:tc>
        <w:tc>
          <w:tcPr>
            <w:tcW w:w="3870" w:type="dxa"/>
            <w:vAlign w:val="center"/>
          </w:tcPr>
          <w:p w14:paraId="4D64696B" w14:textId="77777777" w:rsidR="001154FC" w:rsidRPr="009C3D45" w:rsidRDefault="001154FC" w:rsidP="001154FC">
            <w:pPr>
              <w:jc w:val="both"/>
              <w:rPr>
                <w:rFonts w:ascii="Arial" w:hAnsi="Arial" w:cs="Arial"/>
                <w:color w:val="000000"/>
                <w:sz w:val="18"/>
                <w:szCs w:val="18"/>
              </w:rPr>
            </w:pPr>
            <w:r w:rsidRPr="009C3D45">
              <w:rPr>
                <w:rFonts w:ascii="Arial" w:hAnsi="Arial" w:cs="Arial"/>
                <w:color w:val="000000"/>
                <w:sz w:val="18"/>
                <w:szCs w:val="18"/>
              </w:rPr>
              <w:t>The laboratory must add a known amount of mercury to a minimum of</w:t>
            </w:r>
            <w:r>
              <w:rPr>
                <w:rFonts w:ascii="Arial" w:hAnsi="Arial" w:cs="Arial"/>
                <w:color w:val="000000"/>
                <w:sz w:val="18"/>
                <w:szCs w:val="18"/>
              </w:rPr>
              <w:t xml:space="preserve"> </w:t>
            </w:r>
            <w:r w:rsidRPr="009C3D45">
              <w:rPr>
                <w:rFonts w:ascii="Arial" w:hAnsi="Arial" w:cs="Arial"/>
                <w:color w:val="000000"/>
                <w:sz w:val="18"/>
                <w:szCs w:val="18"/>
              </w:rPr>
              <w:t>10% of samples or one sample per sample set, whichever is greater.</w:t>
            </w:r>
            <w:r>
              <w:rPr>
                <w:rFonts w:ascii="Arial" w:hAnsi="Arial" w:cs="Arial"/>
                <w:color w:val="000000"/>
                <w:sz w:val="18"/>
                <w:szCs w:val="18"/>
              </w:rPr>
              <w:t xml:space="preserve"> </w:t>
            </w:r>
            <w:r w:rsidRPr="009C3D45">
              <w:rPr>
                <w:rFonts w:ascii="Arial" w:hAnsi="Arial" w:cs="Arial"/>
                <w:color w:val="000000"/>
                <w:sz w:val="18"/>
                <w:szCs w:val="18"/>
              </w:rPr>
              <w:t>In</w:t>
            </w:r>
            <w:r>
              <w:rPr>
                <w:rFonts w:ascii="Arial" w:hAnsi="Arial" w:cs="Arial"/>
                <w:color w:val="000000"/>
                <w:sz w:val="18"/>
                <w:szCs w:val="18"/>
              </w:rPr>
              <w:t xml:space="preserve"> </w:t>
            </w:r>
            <w:r w:rsidRPr="009C3D45">
              <w:rPr>
                <w:rFonts w:ascii="Arial" w:hAnsi="Arial" w:cs="Arial"/>
                <w:color w:val="000000"/>
                <w:sz w:val="18"/>
                <w:szCs w:val="18"/>
              </w:rPr>
              <w:t>each</w:t>
            </w:r>
            <w:r>
              <w:rPr>
                <w:rFonts w:ascii="Arial" w:hAnsi="Arial" w:cs="Arial"/>
                <w:color w:val="000000"/>
                <w:sz w:val="18"/>
                <w:szCs w:val="18"/>
              </w:rPr>
              <w:t xml:space="preserve"> </w:t>
            </w:r>
            <w:r w:rsidRPr="009C3D45">
              <w:rPr>
                <w:rFonts w:ascii="Arial" w:hAnsi="Arial" w:cs="Arial"/>
                <w:color w:val="000000"/>
                <w:sz w:val="18"/>
                <w:szCs w:val="18"/>
              </w:rPr>
              <w:t>case</w:t>
            </w:r>
            <w:r>
              <w:rPr>
                <w:rFonts w:ascii="Arial" w:hAnsi="Arial" w:cs="Arial"/>
                <w:color w:val="000000"/>
                <w:sz w:val="18"/>
                <w:szCs w:val="18"/>
              </w:rPr>
              <w:t xml:space="preserve"> </w:t>
            </w:r>
            <w:r w:rsidRPr="009C3D45">
              <w:rPr>
                <w:rFonts w:ascii="Arial" w:hAnsi="Arial" w:cs="Arial"/>
                <w:color w:val="000000"/>
                <w:sz w:val="18"/>
                <w:szCs w:val="18"/>
              </w:rPr>
              <w:t>the</w:t>
            </w:r>
            <w:r>
              <w:rPr>
                <w:rFonts w:ascii="Arial" w:hAnsi="Arial" w:cs="Arial"/>
                <w:color w:val="000000"/>
                <w:sz w:val="18"/>
                <w:szCs w:val="18"/>
              </w:rPr>
              <w:t xml:space="preserve"> Laboratory Fortified Matrix (</w:t>
            </w:r>
            <w:r w:rsidRPr="009C3D45">
              <w:rPr>
                <w:rFonts w:ascii="Arial" w:hAnsi="Arial" w:cs="Arial"/>
                <w:color w:val="000000"/>
                <w:sz w:val="18"/>
                <w:szCs w:val="18"/>
              </w:rPr>
              <w:t>LFM</w:t>
            </w:r>
            <w:r>
              <w:rPr>
                <w:rFonts w:ascii="Arial" w:hAnsi="Arial" w:cs="Arial"/>
                <w:color w:val="000000"/>
                <w:sz w:val="18"/>
                <w:szCs w:val="18"/>
              </w:rPr>
              <w:t xml:space="preserve">) (i.e., matrix spike) </w:t>
            </w:r>
            <w:r w:rsidRPr="009C3D45">
              <w:rPr>
                <w:rFonts w:ascii="Arial" w:hAnsi="Arial" w:cs="Arial"/>
                <w:color w:val="000000"/>
                <w:sz w:val="18"/>
                <w:szCs w:val="18"/>
              </w:rPr>
              <w:t>aliquot</w:t>
            </w:r>
            <w:r>
              <w:rPr>
                <w:rFonts w:ascii="Arial" w:hAnsi="Arial" w:cs="Arial"/>
                <w:color w:val="000000"/>
                <w:sz w:val="18"/>
                <w:szCs w:val="18"/>
              </w:rPr>
              <w:t xml:space="preserve"> </w:t>
            </w:r>
            <w:r w:rsidRPr="009C3D45">
              <w:rPr>
                <w:rFonts w:ascii="Arial" w:hAnsi="Arial" w:cs="Arial"/>
                <w:color w:val="000000"/>
                <w:sz w:val="18"/>
                <w:szCs w:val="18"/>
              </w:rPr>
              <w:t>must</w:t>
            </w:r>
            <w:r>
              <w:rPr>
                <w:rFonts w:ascii="Arial" w:hAnsi="Arial" w:cs="Arial"/>
                <w:color w:val="000000"/>
                <w:sz w:val="18"/>
                <w:szCs w:val="18"/>
              </w:rPr>
              <w:t xml:space="preserve"> </w:t>
            </w:r>
            <w:r w:rsidRPr="009C3D45">
              <w:rPr>
                <w:rFonts w:ascii="Arial" w:hAnsi="Arial" w:cs="Arial"/>
                <w:color w:val="000000"/>
                <w:sz w:val="18"/>
                <w:szCs w:val="18"/>
              </w:rPr>
              <w:t>be</w:t>
            </w:r>
            <w:r>
              <w:rPr>
                <w:rFonts w:ascii="Arial" w:hAnsi="Arial" w:cs="Arial"/>
                <w:color w:val="000000"/>
                <w:sz w:val="18"/>
                <w:szCs w:val="18"/>
              </w:rPr>
              <w:t xml:space="preserve"> </w:t>
            </w:r>
            <w:r w:rsidRPr="009C3D45">
              <w:rPr>
                <w:rFonts w:ascii="Arial" w:hAnsi="Arial" w:cs="Arial"/>
                <w:color w:val="000000"/>
                <w:sz w:val="18"/>
                <w:szCs w:val="18"/>
              </w:rPr>
              <w:t>a</w:t>
            </w:r>
            <w:r>
              <w:rPr>
                <w:rFonts w:ascii="Arial" w:hAnsi="Arial" w:cs="Arial"/>
                <w:color w:val="000000"/>
                <w:sz w:val="18"/>
                <w:szCs w:val="18"/>
              </w:rPr>
              <w:t xml:space="preserve"> </w:t>
            </w:r>
            <w:r w:rsidRPr="009C3D45">
              <w:rPr>
                <w:rFonts w:ascii="Arial" w:hAnsi="Arial" w:cs="Arial"/>
                <w:color w:val="000000"/>
                <w:sz w:val="18"/>
                <w:szCs w:val="18"/>
              </w:rPr>
              <w:t>duplicate</w:t>
            </w:r>
            <w:r>
              <w:rPr>
                <w:rFonts w:ascii="Arial" w:hAnsi="Arial" w:cs="Arial"/>
                <w:color w:val="000000"/>
                <w:sz w:val="18"/>
                <w:szCs w:val="18"/>
              </w:rPr>
              <w:t xml:space="preserve"> </w:t>
            </w:r>
            <w:r w:rsidRPr="009C3D45">
              <w:rPr>
                <w:rFonts w:ascii="Arial" w:hAnsi="Arial" w:cs="Arial"/>
                <w:color w:val="000000"/>
                <w:sz w:val="18"/>
                <w:szCs w:val="18"/>
              </w:rPr>
              <w:t>of</w:t>
            </w:r>
            <w:r>
              <w:rPr>
                <w:rFonts w:ascii="Arial" w:hAnsi="Arial" w:cs="Arial"/>
                <w:color w:val="000000"/>
                <w:sz w:val="18"/>
                <w:szCs w:val="18"/>
              </w:rPr>
              <w:t xml:space="preserve"> </w:t>
            </w:r>
            <w:r w:rsidRPr="009C3D45">
              <w:rPr>
                <w:rFonts w:ascii="Arial" w:hAnsi="Arial" w:cs="Arial"/>
                <w:color w:val="000000"/>
                <w:sz w:val="18"/>
                <w:szCs w:val="18"/>
              </w:rPr>
              <w:t>the</w:t>
            </w:r>
            <w:r>
              <w:rPr>
                <w:rFonts w:ascii="Arial" w:hAnsi="Arial" w:cs="Arial"/>
                <w:color w:val="000000"/>
                <w:sz w:val="18"/>
                <w:szCs w:val="18"/>
              </w:rPr>
              <w:t xml:space="preserve"> </w:t>
            </w:r>
            <w:r w:rsidRPr="009C3D45">
              <w:rPr>
                <w:rFonts w:ascii="Arial" w:hAnsi="Arial" w:cs="Arial"/>
                <w:color w:val="000000"/>
                <w:sz w:val="18"/>
                <w:szCs w:val="18"/>
              </w:rPr>
              <w:t>aliquot</w:t>
            </w:r>
            <w:r>
              <w:rPr>
                <w:rFonts w:ascii="Arial" w:hAnsi="Arial" w:cs="Arial"/>
                <w:color w:val="000000"/>
                <w:sz w:val="18"/>
                <w:szCs w:val="18"/>
              </w:rPr>
              <w:t xml:space="preserve"> </w:t>
            </w:r>
            <w:r w:rsidRPr="009C3D45">
              <w:rPr>
                <w:rFonts w:ascii="Arial" w:hAnsi="Arial" w:cs="Arial"/>
                <w:color w:val="000000"/>
                <w:sz w:val="18"/>
                <w:szCs w:val="18"/>
              </w:rPr>
              <w:t>used</w:t>
            </w:r>
            <w:r>
              <w:rPr>
                <w:rFonts w:ascii="Arial" w:hAnsi="Arial" w:cs="Arial"/>
                <w:color w:val="000000"/>
                <w:sz w:val="18"/>
                <w:szCs w:val="18"/>
              </w:rPr>
              <w:t xml:space="preserve"> </w:t>
            </w:r>
            <w:r w:rsidRPr="009C3D45">
              <w:rPr>
                <w:rFonts w:ascii="Arial" w:hAnsi="Arial" w:cs="Arial"/>
                <w:color w:val="000000"/>
                <w:sz w:val="18"/>
                <w:szCs w:val="18"/>
              </w:rPr>
              <w:t>for</w:t>
            </w:r>
            <w:r>
              <w:rPr>
                <w:rFonts w:ascii="Arial" w:hAnsi="Arial" w:cs="Arial"/>
                <w:color w:val="000000"/>
                <w:sz w:val="18"/>
                <w:szCs w:val="18"/>
              </w:rPr>
              <w:t xml:space="preserve"> </w:t>
            </w:r>
            <w:r w:rsidRPr="009C3D45">
              <w:rPr>
                <w:rFonts w:ascii="Arial" w:hAnsi="Arial" w:cs="Arial"/>
                <w:color w:val="000000"/>
                <w:sz w:val="18"/>
                <w:szCs w:val="18"/>
              </w:rPr>
              <w:t>sample analysis.</w:t>
            </w:r>
            <w:r>
              <w:rPr>
                <w:rFonts w:ascii="Arial" w:hAnsi="Arial" w:cs="Arial"/>
                <w:color w:val="000000"/>
                <w:sz w:val="18"/>
                <w:szCs w:val="18"/>
              </w:rPr>
              <w:t xml:space="preserve"> </w:t>
            </w:r>
            <w:r w:rsidRPr="009C3D45">
              <w:rPr>
                <w:rFonts w:ascii="Arial" w:hAnsi="Arial" w:cs="Arial"/>
                <w:color w:val="000000"/>
                <w:sz w:val="18"/>
                <w:szCs w:val="18"/>
              </w:rPr>
              <w:t>Select a sample with a low mercury background that is</w:t>
            </w:r>
            <w:r>
              <w:rPr>
                <w:rFonts w:ascii="Arial" w:hAnsi="Arial" w:cs="Arial"/>
                <w:color w:val="000000"/>
                <w:sz w:val="18"/>
                <w:szCs w:val="18"/>
              </w:rPr>
              <w:t xml:space="preserve"> </w:t>
            </w:r>
            <w:r w:rsidRPr="009C3D45">
              <w:rPr>
                <w:rFonts w:ascii="Arial" w:hAnsi="Arial" w:cs="Arial"/>
                <w:color w:val="000000"/>
                <w:sz w:val="18"/>
                <w:szCs w:val="18"/>
              </w:rPr>
              <w:t>representative</w:t>
            </w:r>
            <w:r>
              <w:rPr>
                <w:rFonts w:ascii="Arial" w:hAnsi="Arial" w:cs="Arial"/>
                <w:color w:val="000000"/>
                <w:sz w:val="18"/>
                <w:szCs w:val="18"/>
              </w:rPr>
              <w:t xml:space="preserve"> </w:t>
            </w:r>
            <w:r w:rsidRPr="009C3D45">
              <w:rPr>
                <w:rFonts w:ascii="Arial" w:hAnsi="Arial" w:cs="Arial"/>
                <w:color w:val="000000"/>
                <w:sz w:val="18"/>
                <w:szCs w:val="18"/>
              </w:rPr>
              <w:t>of</w:t>
            </w:r>
            <w:r>
              <w:rPr>
                <w:rFonts w:ascii="Arial" w:hAnsi="Arial" w:cs="Arial"/>
                <w:color w:val="000000"/>
                <w:sz w:val="18"/>
                <w:szCs w:val="18"/>
              </w:rPr>
              <w:t xml:space="preserve"> </w:t>
            </w:r>
            <w:r w:rsidRPr="009C3D45">
              <w:rPr>
                <w:rFonts w:ascii="Arial" w:hAnsi="Arial" w:cs="Arial"/>
                <w:color w:val="000000"/>
                <w:sz w:val="18"/>
                <w:szCs w:val="18"/>
              </w:rPr>
              <w:t>the</w:t>
            </w:r>
            <w:r>
              <w:rPr>
                <w:rFonts w:ascii="Arial" w:hAnsi="Arial" w:cs="Arial"/>
                <w:color w:val="000000"/>
                <w:sz w:val="18"/>
                <w:szCs w:val="18"/>
              </w:rPr>
              <w:t xml:space="preserve"> </w:t>
            </w:r>
            <w:r w:rsidRPr="009C3D45">
              <w:rPr>
                <w:rFonts w:ascii="Arial" w:hAnsi="Arial" w:cs="Arial"/>
                <w:color w:val="000000"/>
                <w:sz w:val="18"/>
                <w:szCs w:val="18"/>
              </w:rPr>
              <w:t>type</w:t>
            </w:r>
            <w:r>
              <w:rPr>
                <w:rFonts w:ascii="Arial" w:hAnsi="Arial" w:cs="Arial"/>
                <w:color w:val="000000"/>
                <w:sz w:val="18"/>
                <w:szCs w:val="18"/>
              </w:rPr>
              <w:t xml:space="preserve"> </w:t>
            </w:r>
            <w:r w:rsidRPr="009C3D45">
              <w:rPr>
                <w:rFonts w:ascii="Arial" w:hAnsi="Arial" w:cs="Arial"/>
                <w:color w:val="000000"/>
                <w:sz w:val="18"/>
                <w:szCs w:val="18"/>
              </w:rPr>
              <w:t>of</w:t>
            </w:r>
            <w:r>
              <w:rPr>
                <w:rFonts w:ascii="Arial" w:hAnsi="Arial" w:cs="Arial"/>
                <w:color w:val="000000"/>
                <w:sz w:val="18"/>
                <w:szCs w:val="18"/>
              </w:rPr>
              <w:t xml:space="preserve"> </w:t>
            </w:r>
            <w:r w:rsidRPr="009C3D45">
              <w:rPr>
                <w:rFonts w:ascii="Arial" w:hAnsi="Arial" w:cs="Arial"/>
                <w:color w:val="000000"/>
                <w:sz w:val="18"/>
                <w:szCs w:val="18"/>
              </w:rPr>
              <w:t>water</w:t>
            </w:r>
            <w:r>
              <w:rPr>
                <w:rFonts w:ascii="Arial" w:hAnsi="Arial" w:cs="Arial"/>
                <w:color w:val="000000"/>
                <w:sz w:val="18"/>
                <w:szCs w:val="18"/>
              </w:rPr>
              <w:t xml:space="preserve"> </w:t>
            </w:r>
            <w:r w:rsidRPr="009C3D45">
              <w:rPr>
                <w:rFonts w:ascii="Arial" w:hAnsi="Arial" w:cs="Arial"/>
                <w:color w:val="000000"/>
                <w:sz w:val="18"/>
                <w:szCs w:val="18"/>
              </w:rPr>
              <w:t>samples</w:t>
            </w:r>
            <w:r>
              <w:rPr>
                <w:rFonts w:ascii="Arial" w:hAnsi="Arial" w:cs="Arial"/>
                <w:color w:val="000000"/>
                <w:sz w:val="18"/>
                <w:szCs w:val="18"/>
              </w:rPr>
              <w:t xml:space="preserve"> </w:t>
            </w:r>
            <w:r w:rsidRPr="009C3D45">
              <w:rPr>
                <w:rFonts w:ascii="Arial" w:hAnsi="Arial" w:cs="Arial"/>
                <w:color w:val="000000"/>
                <w:sz w:val="18"/>
                <w:szCs w:val="18"/>
              </w:rPr>
              <w:t>being</w:t>
            </w:r>
            <w:r>
              <w:rPr>
                <w:rFonts w:ascii="Arial" w:hAnsi="Arial" w:cs="Arial"/>
                <w:color w:val="000000"/>
                <w:sz w:val="18"/>
                <w:szCs w:val="18"/>
              </w:rPr>
              <w:t xml:space="preserve"> </w:t>
            </w:r>
            <w:r w:rsidRPr="009C3D45">
              <w:rPr>
                <w:rFonts w:ascii="Arial" w:hAnsi="Arial" w:cs="Arial"/>
                <w:color w:val="000000"/>
                <w:sz w:val="18"/>
                <w:szCs w:val="18"/>
              </w:rPr>
              <w:t>analyzed.</w:t>
            </w:r>
            <w:r>
              <w:rPr>
                <w:rFonts w:ascii="Arial" w:hAnsi="Arial" w:cs="Arial"/>
                <w:color w:val="000000"/>
                <w:sz w:val="18"/>
                <w:szCs w:val="18"/>
              </w:rPr>
              <w:t xml:space="preserve"> </w:t>
            </w:r>
            <w:r w:rsidRPr="009C3D45">
              <w:rPr>
                <w:rFonts w:ascii="Arial" w:hAnsi="Arial" w:cs="Arial"/>
                <w:color w:val="000000"/>
                <w:sz w:val="18"/>
                <w:szCs w:val="18"/>
              </w:rPr>
              <w:t>It</w:t>
            </w:r>
            <w:r>
              <w:rPr>
                <w:rFonts w:ascii="Arial" w:hAnsi="Arial" w:cs="Arial"/>
                <w:color w:val="000000"/>
                <w:sz w:val="18"/>
                <w:szCs w:val="18"/>
              </w:rPr>
              <w:t xml:space="preserve"> </w:t>
            </w:r>
            <w:r w:rsidRPr="009C3D45">
              <w:rPr>
                <w:rFonts w:ascii="Arial" w:hAnsi="Arial" w:cs="Arial"/>
                <w:color w:val="000000"/>
                <w:sz w:val="18"/>
                <w:szCs w:val="18"/>
              </w:rPr>
              <w:t>is</w:t>
            </w:r>
            <w:r>
              <w:rPr>
                <w:rFonts w:ascii="Arial" w:hAnsi="Arial" w:cs="Arial"/>
                <w:color w:val="000000"/>
                <w:sz w:val="18"/>
                <w:szCs w:val="18"/>
              </w:rPr>
              <w:t xml:space="preserve"> </w:t>
            </w:r>
            <w:r w:rsidRPr="009C3D45">
              <w:rPr>
                <w:rFonts w:ascii="Arial" w:hAnsi="Arial" w:cs="Arial"/>
                <w:color w:val="000000"/>
                <w:sz w:val="18"/>
                <w:szCs w:val="18"/>
              </w:rPr>
              <w:t>recommended</w:t>
            </w:r>
            <w:r>
              <w:rPr>
                <w:rFonts w:ascii="Arial" w:hAnsi="Arial" w:cs="Arial"/>
                <w:color w:val="000000"/>
                <w:sz w:val="18"/>
                <w:szCs w:val="18"/>
              </w:rPr>
              <w:t xml:space="preserve"> </w:t>
            </w:r>
            <w:r w:rsidRPr="009C3D45">
              <w:rPr>
                <w:rFonts w:ascii="Arial" w:hAnsi="Arial" w:cs="Arial"/>
                <w:color w:val="000000"/>
                <w:sz w:val="18"/>
                <w:szCs w:val="18"/>
              </w:rPr>
              <w:t>that</w:t>
            </w:r>
            <w:r>
              <w:rPr>
                <w:rFonts w:ascii="Arial" w:hAnsi="Arial" w:cs="Arial"/>
                <w:color w:val="000000"/>
                <w:sz w:val="18"/>
                <w:szCs w:val="18"/>
              </w:rPr>
              <w:t xml:space="preserve"> </w:t>
            </w:r>
            <w:r w:rsidRPr="009C3D45">
              <w:rPr>
                <w:rFonts w:ascii="Arial" w:hAnsi="Arial" w:cs="Arial"/>
                <w:color w:val="000000"/>
                <w:sz w:val="18"/>
                <w:szCs w:val="18"/>
              </w:rPr>
              <w:t>this</w:t>
            </w:r>
            <w:r>
              <w:rPr>
                <w:rFonts w:ascii="Arial" w:hAnsi="Arial" w:cs="Arial"/>
                <w:color w:val="000000"/>
                <w:sz w:val="18"/>
                <w:szCs w:val="18"/>
              </w:rPr>
              <w:t xml:space="preserve"> </w:t>
            </w:r>
            <w:r w:rsidRPr="009C3D45">
              <w:rPr>
                <w:rFonts w:ascii="Arial" w:hAnsi="Arial" w:cs="Arial"/>
                <w:color w:val="000000"/>
                <w:sz w:val="18"/>
                <w:szCs w:val="18"/>
              </w:rPr>
              <w:t>sample</w:t>
            </w:r>
            <w:r>
              <w:rPr>
                <w:rFonts w:ascii="Arial" w:hAnsi="Arial" w:cs="Arial"/>
                <w:color w:val="000000"/>
                <w:sz w:val="18"/>
                <w:szCs w:val="18"/>
              </w:rPr>
              <w:t xml:space="preserve"> </w:t>
            </w:r>
            <w:r w:rsidRPr="009C3D45">
              <w:rPr>
                <w:rFonts w:ascii="Arial" w:hAnsi="Arial" w:cs="Arial"/>
                <w:color w:val="000000"/>
                <w:sz w:val="18"/>
                <w:szCs w:val="18"/>
              </w:rPr>
              <w:t>be</w:t>
            </w:r>
            <w:r>
              <w:rPr>
                <w:rFonts w:ascii="Arial" w:hAnsi="Arial" w:cs="Arial"/>
                <w:color w:val="000000"/>
                <w:sz w:val="18"/>
                <w:szCs w:val="18"/>
              </w:rPr>
              <w:t xml:space="preserve"> </w:t>
            </w:r>
            <w:r w:rsidRPr="009C3D45">
              <w:rPr>
                <w:rFonts w:ascii="Arial" w:hAnsi="Arial" w:cs="Arial"/>
                <w:color w:val="000000"/>
                <w:sz w:val="18"/>
                <w:szCs w:val="18"/>
              </w:rPr>
              <w:t>analyzed</w:t>
            </w:r>
            <w:r>
              <w:rPr>
                <w:rFonts w:ascii="Arial" w:hAnsi="Arial" w:cs="Arial"/>
                <w:color w:val="000000"/>
                <w:sz w:val="18"/>
                <w:szCs w:val="18"/>
              </w:rPr>
              <w:t xml:space="preserve"> </w:t>
            </w:r>
            <w:r w:rsidRPr="009C3D45">
              <w:rPr>
                <w:rFonts w:ascii="Arial" w:hAnsi="Arial" w:cs="Arial"/>
                <w:color w:val="000000"/>
                <w:sz w:val="18"/>
                <w:szCs w:val="18"/>
              </w:rPr>
              <w:t>prior</w:t>
            </w:r>
            <w:r>
              <w:rPr>
                <w:rFonts w:ascii="Arial" w:hAnsi="Arial" w:cs="Arial"/>
                <w:color w:val="000000"/>
                <w:sz w:val="18"/>
                <w:szCs w:val="18"/>
              </w:rPr>
              <w:t xml:space="preserve"> </w:t>
            </w:r>
            <w:r w:rsidRPr="009C3D45">
              <w:rPr>
                <w:rFonts w:ascii="Arial" w:hAnsi="Arial" w:cs="Arial"/>
                <w:color w:val="000000"/>
                <w:sz w:val="18"/>
                <w:szCs w:val="18"/>
              </w:rPr>
              <w:t>to</w:t>
            </w:r>
            <w:r>
              <w:rPr>
                <w:rFonts w:ascii="Arial" w:hAnsi="Arial" w:cs="Arial"/>
                <w:color w:val="000000"/>
                <w:sz w:val="18"/>
                <w:szCs w:val="18"/>
              </w:rPr>
              <w:t xml:space="preserve"> </w:t>
            </w:r>
            <w:r w:rsidRPr="009C3D45">
              <w:rPr>
                <w:rFonts w:ascii="Arial" w:hAnsi="Arial" w:cs="Arial"/>
                <w:color w:val="000000"/>
                <w:sz w:val="18"/>
                <w:szCs w:val="18"/>
              </w:rPr>
              <w:t>fortification.</w:t>
            </w:r>
            <w:r>
              <w:rPr>
                <w:rFonts w:ascii="Arial" w:hAnsi="Arial" w:cs="Arial"/>
                <w:color w:val="000000"/>
                <w:sz w:val="18"/>
                <w:szCs w:val="18"/>
              </w:rPr>
              <w:t xml:space="preserve"> </w:t>
            </w:r>
            <w:r w:rsidRPr="009C3D45">
              <w:rPr>
                <w:rFonts w:ascii="Arial" w:hAnsi="Arial" w:cs="Arial"/>
                <w:color w:val="000000"/>
                <w:sz w:val="18"/>
                <w:szCs w:val="18"/>
              </w:rPr>
              <w:t>The</w:t>
            </w:r>
            <w:r>
              <w:rPr>
                <w:rFonts w:ascii="Arial" w:hAnsi="Arial" w:cs="Arial"/>
                <w:color w:val="000000"/>
                <w:sz w:val="18"/>
                <w:szCs w:val="18"/>
              </w:rPr>
              <w:t xml:space="preserve"> </w:t>
            </w:r>
            <w:r w:rsidRPr="009C3D45">
              <w:rPr>
                <w:rFonts w:ascii="Arial" w:hAnsi="Arial" w:cs="Arial"/>
                <w:color w:val="000000"/>
                <w:sz w:val="18"/>
                <w:szCs w:val="18"/>
              </w:rPr>
              <w:t>concentration of mercury added may vary based on the nature of samples</w:t>
            </w:r>
            <w:r>
              <w:rPr>
                <w:rFonts w:ascii="Arial" w:hAnsi="Arial" w:cs="Arial"/>
                <w:color w:val="000000"/>
                <w:sz w:val="18"/>
                <w:szCs w:val="18"/>
              </w:rPr>
              <w:t xml:space="preserve"> </w:t>
            </w:r>
            <w:r w:rsidRPr="009C3D45">
              <w:rPr>
                <w:rFonts w:ascii="Arial" w:hAnsi="Arial" w:cs="Arial"/>
                <w:color w:val="000000"/>
                <w:sz w:val="18"/>
                <w:szCs w:val="18"/>
              </w:rPr>
              <w:t>being analyzed.</w:t>
            </w:r>
            <w:r>
              <w:rPr>
                <w:rFonts w:ascii="Arial" w:hAnsi="Arial" w:cs="Arial"/>
                <w:color w:val="000000"/>
                <w:sz w:val="18"/>
                <w:szCs w:val="18"/>
              </w:rPr>
              <w:t xml:space="preserve"> </w:t>
            </w:r>
            <w:r w:rsidRPr="009C3D45">
              <w:rPr>
                <w:rFonts w:ascii="Arial" w:hAnsi="Arial" w:cs="Arial"/>
                <w:color w:val="000000"/>
                <w:sz w:val="18"/>
                <w:szCs w:val="18"/>
              </w:rPr>
              <w:t>When possible, the concentration should be the same as</w:t>
            </w:r>
            <w:r>
              <w:rPr>
                <w:rFonts w:ascii="Arial" w:hAnsi="Arial" w:cs="Arial"/>
                <w:color w:val="000000"/>
                <w:sz w:val="18"/>
                <w:szCs w:val="18"/>
              </w:rPr>
              <w:t xml:space="preserve"> </w:t>
            </w:r>
            <w:r w:rsidRPr="009C3D45">
              <w:rPr>
                <w:rFonts w:ascii="Arial" w:hAnsi="Arial" w:cs="Arial"/>
                <w:color w:val="000000"/>
                <w:sz w:val="18"/>
                <w:szCs w:val="18"/>
              </w:rPr>
              <w:t xml:space="preserve">that added to the </w:t>
            </w:r>
            <w:proofErr w:type="gramStart"/>
            <w:r w:rsidRPr="009C3D45">
              <w:rPr>
                <w:rFonts w:ascii="Arial" w:hAnsi="Arial" w:cs="Arial"/>
                <w:color w:val="000000"/>
                <w:sz w:val="18"/>
                <w:szCs w:val="18"/>
              </w:rPr>
              <w:t>LRB, but</w:t>
            </w:r>
            <w:proofErr w:type="gramEnd"/>
            <w:r w:rsidRPr="009C3D45">
              <w:rPr>
                <w:rFonts w:ascii="Arial" w:hAnsi="Arial" w:cs="Arial"/>
                <w:color w:val="000000"/>
                <w:sz w:val="18"/>
                <w:szCs w:val="18"/>
              </w:rPr>
              <w:t xml:space="preserve"> should not exceed the midpoint concentration</w:t>
            </w:r>
            <w:r>
              <w:rPr>
                <w:rFonts w:ascii="Arial" w:hAnsi="Arial" w:cs="Arial"/>
                <w:color w:val="000000"/>
                <w:sz w:val="18"/>
                <w:szCs w:val="18"/>
              </w:rPr>
              <w:t xml:space="preserve"> </w:t>
            </w:r>
            <w:r w:rsidRPr="009C3D45">
              <w:rPr>
                <w:rFonts w:ascii="Arial" w:hAnsi="Arial" w:cs="Arial"/>
                <w:color w:val="000000"/>
                <w:sz w:val="18"/>
                <w:szCs w:val="18"/>
              </w:rPr>
              <w:t>of</w:t>
            </w:r>
            <w:r>
              <w:rPr>
                <w:rFonts w:ascii="Arial" w:hAnsi="Arial" w:cs="Arial"/>
                <w:color w:val="000000"/>
                <w:sz w:val="18"/>
                <w:szCs w:val="18"/>
              </w:rPr>
              <w:t xml:space="preserve"> </w:t>
            </w:r>
            <w:r w:rsidRPr="009C3D45">
              <w:rPr>
                <w:rFonts w:ascii="Arial" w:hAnsi="Arial" w:cs="Arial"/>
                <w:color w:val="000000"/>
                <w:sz w:val="18"/>
                <w:szCs w:val="18"/>
              </w:rPr>
              <w:t>the</w:t>
            </w:r>
            <w:r>
              <w:rPr>
                <w:rFonts w:ascii="Arial" w:hAnsi="Arial" w:cs="Arial"/>
                <w:color w:val="000000"/>
                <w:sz w:val="18"/>
                <w:szCs w:val="18"/>
              </w:rPr>
              <w:t xml:space="preserve"> </w:t>
            </w:r>
            <w:r w:rsidRPr="009C3D45">
              <w:rPr>
                <w:rFonts w:ascii="Arial" w:hAnsi="Arial" w:cs="Arial"/>
                <w:color w:val="000000"/>
                <w:sz w:val="18"/>
                <w:szCs w:val="18"/>
              </w:rPr>
              <w:t>calibration</w:t>
            </w:r>
            <w:r>
              <w:rPr>
                <w:rFonts w:ascii="Arial" w:hAnsi="Arial" w:cs="Arial"/>
                <w:color w:val="000000"/>
                <w:sz w:val="18"/>
                <w:szCs w:val="18"/>
              </w:rPr>
              <w:t xml:space="preserve"> </w:t>
            </w:r>
            <w:r w:rsidRPr="009C3D45">
              <w:rPr>
                <w:rFonts w:ascii="Arial" w:hAnsi="Arial" w:cs="Arial"/>
                <w:color w:val="000000"/>
                <w:sz w:val="18"/>
                <w:szCs w:val="18"/>
              </w:rPr>
              <w:t>curve.</w:t>
            </w:r>
            <w:r>
              <w:rPr>
                <w:rFonts w:ascii="Arial" w:hAnsi="Arial" w:cs="Arial"/>
                <w:color w:val="000000"/>
                <w:sz w:val="18"/>
                <w:szCs w:val="18"/>
              </w:rPr>
              <w:t xml:space="preserve"> </w:t>
            </w:r>
            <w:r w:rsidRPr="009C3D45">
              <w:rPr>
                <w:rFonts w:ascii="Arial" w:hAnsi="Arial" w:cs="Arial"/>
                <w:color w:val="000000"/>
                <w:sz w:val="18"/>
                <w:szCs w:val="18"/>
              </w:rPr>
              <w:t>Over</w:t>
            </w:r>
            <w:r>
              <w:rPr>
                <w:rFonts w:ascii="Arial" w:hAnsi="Arial" w:cs="Arial"/>
                <w:color w:val="000000"/>
                <w:sz w:val="18"/>
                <w:szCs w:val="18"/>
              </w:rPr>
              <w:t xml:space="preserve"> </w:t>
            </w:r>
            <w:r w:rsidRPr="009C3D45">
              <w:rPr>
                <w:rFonts w:ascii="Arial" w:hAnsi="Arial" w:cs="Arial"/>
                <w:color w:val="000000"/>
                <w:sz w:val="18"/>
                <w:szCs w:val="18"/>
              </w:rPr>
              <w:t>time,</w:t>
            </w:r>
            <w:r>
              <w:rPr>
                <w:rFonts w:ascii="Arial" w:hAnsi="Arial" w:cs="Arial"/>
                <w:color w:val="000000"/>
                <w:sz w:val="18"/>
                <w:szCs w:val="18"/>
              </w:rPr>
              <w:t xml:space="preserve"> </w:t>
            </w:r>
            <w:r w:rsidRPr="009C3D45">
              <w:rPr>
                <w:rFonts w:ascii="Arial" w:hAnsi="Arial" w:cs="Arial"/>
                <w:color w:val="000000"/>
                <w:sz w:val="18"/>
                <w:szCs w:val="18"/>
              </w:rPr>
              <w:t>samples</w:t>
            </w:r>
            <w:r>
              <w:rPr>
                <w:rFonts w:ascii="Arial" w:hAnsi="Arial" w:cs="Arial"/>
                <w:color w:val="000000"/>
                <w:sz w:val="18"/>
                <w:szCs w:val="18"/>
              </w:rPr>
              <w:t xml:space="preserve"> </w:t>
            </w:r>
            <w:r w:rsidRPr="009C3D45">
              <w:rPr>
                <w:rFonts w:ascii="Arial" w:hAnsi="Arial" w:cs="Arial"/>
                <w:color w:val="000000"/>
                <w:sz w:val="18"/>
                <w:szCs w:val="18"/>
              </w:rPr>
              <w:t>from</w:t>
            </w:r>
            <w:r>
              <w:rPr>
                <w:rFonts w:ascii="Arial" w:hAnsi="Arial" w:cs="Arial"/>
                <w:color w:val="000000"/>
                <w:sz w:val="18"/>
                <w:szCs w:val="18"/>
              </w:rPr>
              <w:t xml:space="preserve"> </w:t>
            </w:r>
            <w:r w:rsidRPr="009C3D45">
              <w:rPr>
                <w:rFonts w:ascii="Arial" w:hAnsi="Arial" w:cs="Arial"/>
                <w:color w:val="000000"/>
                <w:sz w:val="18"/>
                <w:szCs w:val="18"/>
              </w:rPr>
              <w:t>all</w:t>
            </w:r>
            <w:r>
              <w:rPr>
                <w:rFonts w:ascii="Arial" w:hAnsi="Arial" w:cs="Arial"/>
                <w:color w:val="000000"/>
                <w:sz w:val="18"/>
                <w:szCs w:val="18"/>
              </w:rPr>
              <w:t xml:space="preserve"> </w:t>
            </w:r>
            <w:r w:rsidRPr="009C3D45">
              <w:rPr>
                <w:rFonts w:ascii="Arial" w:hAnsi="Arial" w:cs="Arial"/>
                <w:color w:val="000000"/>
                <w:sz w:val="18"/>
                <w:szCs w:val="18"/>
              </w:rPr>
              <w:t>routine</w:t>
            </w:r>
            <w:r>
              <w:rPr>
                <w:rFonts w:ascii="Arial" w:hAnsi="Arial" w:cs="Arial"/>
                <w:color w:val="000000"/>
                <w:sz w:val="18"/>
                <w:szCs w:val="18"/>
              </w:rPr>
              <w:t xml:space="preserve"> </w:t>
            </w:r>
            <w:r w:rsidRPr="009C3D45">
              <w:rPr>
                <w:rFonts w:ascii="Arial" w:hAnsi="Arial" w:cs="Arial"/>
                <w:color w:val="000000"/>
                <w:sz w:val="18"/>
                <w:szCs w:val="18"/>
              </w:rPr>
              <w:t>sample</w:t>
            </w:r>
            <w:r>
              <w:rPr>
                <w:rFonts w:ascii="Arial" w:hAnsi="Arial" w:cs="Arial"/>
                <w:color w:val="000000"/>
                <w:sz w:val="18"/>
                <w:szCs w:val="18"/>
              </w:rPr>
              <w:t xml:space="preserve"> </w:t>
            </w:r>
            <w:r w:rsidRPr="009C3D45">
              <w:rPr>
                <w:rFonts w:ascii="Arial" w:hAnsi="Arial" w:cs="Arial"/>
                <w:color w:val="000000"/>
                <w:sz w:val="18"/>
                <w:szCs w:val="18"/>
              </w:rPr>
              <w:t>sources should be fortified.</w:t>
            </w:r>
          </w:p>
        </w:tc>
      </w:tr>
      <w:tr w:rsidR="001154FC" w:rsidRPr="009C3D45" w14:paraId="2AF4BC7B" w14:textId="77777777" w:rsidTr="000973B4">
        <w:trPr>
          <w:trHeight w:val="264"/>
        </w:trPr>
        <w:tc>
          <w:tcPr>
            <w:tcW w:w="417" w:type="dxa"/>
            <w:tcBorders>
              <w:top w:val="single" w:sz="4" w:space="0" w:color="auto"/>
              <w:left w:val="single" w:sz="4" w:space="0" w:color="auto"/>
              <w:bottom w:val="single" w:sz="4" w:space="0" w:color="auto"/>
              <w:right w:val="single" w:sz="4" w:space="0" w:color="auto"/>
            </w:tcBorders>
            <w:noWrap/>
            <w:vAlign w:val="center"/>
          </w:tcPr>
          <w:p w14:paraId="78B637FF" w14:textId="77777777" w:rsidR="001154FC" w:rsidRPr="009C3D45" w:rsidRDefault="001154FC" w:rsidP="001154FC">
            <w:pPr>
              <w:jc w:val="both"/>
              <w:rPr>
                <w:rFonts w:ascii="Arial" w:hAnsi="Arial" w:cs="Arial"/>
                <w:color w:val="000000"/>
                <w:sz w:val="18"/>
                <w:szCs w:val="18"/>
              </w:rPr>
            </w:pPr>
            <w:r>
              <w:rPr>
                <w:rFonts w:ascii="Arial" w:hAnsi="Arial" w:cs="Arial"/>
                <w:sz w:val="18"/>
                <w:szCs w:val="18"/>
              </w:rPr>
              <w:t>5</w:t>
            </w:r>
            <w:r w:rsidR="00D47C22">
              <w:rPr>
                <w:rFonts w:ascii="Arial" w:hAnsi="Arial" w:cs="Arial"/>
                <w:sz w:val="18"/>
                <w:szCs w:val="18"/>
              </w:rPr>
              <w:t>9</w:t>
            </w:r>
          </w:p>
        </w:tc>
        <w:tc>
          <w:tcPr>
            <w:tcW w:w="5714" w:type="dxa"/>
            <w:tcBorders>
              <w:top w:val="single" w:sz="4" w:space="0" w:color="auto"/>
              <w:left w:val="single" w:sz="4" w:space="0" w:color="auto"/>
              <w:bottom w:val="single" w:sz="4" w:space="0" w:color="auto"/>
              <w:right w:val="single" w:sz="4" w:space="0" w:color="auto"/>
            </w:tcBorders>
            <w:noWrap/>
            <w:vAlign w:val="center"/>
          </w:tcPr>
          <w:p w14:paraId="018F22B5" w14:textId="77777777" w:rsidR="001154FC" w:rsidRPr="009C3D45" w:rsidRDefault="001154FC" w:rsidP="001154FC">
            <w:pPr>
              <w:jc w:val="both"/>
              <w:rPr>
                <w:rFonts w:ascii="Arial" w:hAnsi="Arial" w:cs="Arial"/>
                <w:spacing w:val="-2"/>
                <w:sz w:val="18"/>
                <w:szCs w:val="18"/>
              </w:rPr>
            </w:pPr>
            <w:r w:rsidRPr="009C3D45">
              <w:rPr>
                <w:rFonts w:ascii="Arial" w:hAnsi="Arial" w:cs="Arial"/>
                <w:spacing w:val="-2"/>
                <w:sz w:val="18"/>
                <w:szCs w:val="18"/>
              </w:rPr>
              <w:t xml:space="preserve">Does the volume of spike </w:t>
            </w:r>
            <w:proofErr w:type="gramStart"/>
            <w:r w:rsidRPr="009C3D45">
              <w:rPr>
                <w:rFonts w:ascii="Arial" w:hAnsi="Arial" w:cs="Arial"/>
                <w:spacing w:val="-2"/>
                <w:sz w:val="18"/>
                <w:szCs w:val="18"/>
              </w:rPr>
              <w:t>solution</w:t>
            </w:r>
            <w:proofErr w:type="gramEnd"/>
            <w:r w:rsidRPr="009C3D45">
              <w:rPr>
                <w:rFonts w:ascii="Arial" w:hAnsi="Arial" w:cs="Arial"/>
                <w:spacing w:val="-2"/>
                <w:sz w:val="18"/>
                <w:szCs w:val="18"/>
              </w:rPr>
              <w:t xml:space="preserve"> used constitute </w:t>
            </w:r>
            <w:r>
              <w:rPr>
                <w:rFonts w:ascii="Arial" w:hAnsi="Arial" w:cs="Arial"/>
                <w:spacing w:val="-2"/>
                <w:sz w:val="18"/>
                <w:szCs w:val="18"/>
              </w:rPr>
              <w:t>≤</w:t>
            </w:r>
            <w:r w:rsidR="008F42B1">
              <w:rPr>
                <w:rFonts w:ascii="Arial" w:hAnsi="Arial" w:cs="Arial"/>
                <w:spacing w:val="-2"/>
                <w:sz w:val="18"/>
                <w:szCs w:val="18"/>
              </w:rPr>
              <w:t>5</w:t>
            </w:r>
            <w:r w:rsidRPr="009C3D45">
              <w:rPr>
                <w:rFonts w:ascii="Arial" w:hAnsi="Arial" w:cs="Arial"/>
                <w:spacing w:val="-2"/>
                <w:sz w:val="18"/>
                <w:szCs w:val="18"/>
              </w:rPr>
              <w:t>% of the total MS volume? [NC WW/GW LC policy]</w:t>
            </w:r>
          </w:p>
        </w:tc>
        <w:tc>
          <w:tcPr>
            <w:tcW w:w="450" w:type="dxa"/>
            <w:tcBorders>
              <w:top w:val="single" w:sz="4" w:space="0" w:color="auto"/>
              <w:left w:val="single" w:sz="4" w:space="0" w:color="auto"/>
              <w:bottom w:val="single" w:sz="4" w:space="0" w:color="auto"/>
              <w:right w:val="single" w:sz="4" w:space="0" w:color="auto"/>
            </w:tcBorders>
            <w:noWrap/>
            <w:vAlign w:val="center"/>
          </w:tcPr>
          <w:p w14:paraId="6B3330F9" w14:textId="77777777" w:rsidR="001154FC" w:rsidRPr="009C3D45" w:rsidRDefault="001154FC" w:rsidP="001154FC">
            <w:pPr>
              <w:jc w:val="both"/>
              <w:rPr>
                <w:rFonts w:ascii="Arial" w:hAnsi="Arial" w:cs="Arial"/>
                <w:color w:val="000000"/>
                <w:sz w:val="18"/>
                <w:szCs w:val="18"/>
              </w:rPr>
            </w:pPr>
          </w:p>
        </w:tc>
        <w:tc>
          <w:tcPr>
            <w:tcW w:w="450" w:type="dxa"/>
            <w:tcBorders>
              <w:top w:val="single" w:sz="4" w:space="0" w:color="auto"/>
              <w:left w:val="single" w:sz="4" w:space="0" w:color="auto"/>
              <w:bottom w:val="single" w:sz="4" w:space="0" w:color="auto"/>
              <w:right w:val="single" w:sz="4" w:space="0" w:color="auto"/>
            </w:tcBorders>
            <w:noWrap/>
            <w:vAlign w:val="center"/>
          </w:tcPr>
          <w:p w14:paraId="25EABBA4" w14:textId="77777777" w:rsidR="001154FC" w:rsidRPr="009C3D45" w:rsidRDefault="001154FC" w:rsidP="001154FC">
            <w:pPr>
              <w:jc w:val="both"/>
              <w:rPr>
                <w:rFonts w:ascii="Arial" w:hAnsi="Arial" w:cs="Arial"/>
                <w:color w:val="000000"/>
                <w:sz w:val="18"/>
                <w:szCs w:val="18"/>
              </w:rPr>
            </w:pPr>
          </w:p>
        </w:tc>
        <w:tc>
          <w:tcPr>
            <w:tcW w:w="3870" w:type="dxa"/>
            <w:tcBorders>
              <w:top w:val="single" w:sz="4" w:space="0" w:color="auto"/>
              <w:left w:val="single" w:sz="4" w:space="0" w:color="auto"/>
              <w:bottom w:val="single" w:sz="4" w:space="0" w:color="auto"/>
              <w:right w:val="single" w:sz="4" w:space="0" w:color="auto"/>
            </w:tcBorders>
            <w:vAlign w:val="center"/>
          </w:tcPr>
          <w:p w14:paraId="392D5945" w14:textId="77777777" w:rsidR="00D07585" w:rsidRPr="00D07585" w:rsidRDefault="00D07585" w:rsidP="00D07585">
            <w:pPr>
              <w:jc w:val="both"/>
              <w:rPr>
                <w:rFonts w:ascii="Arial" w:hAnsi="Arial" w:cs="Arial"/>
                <w:color w:val="000000"/>
                <w:sz w:val="18"/>
                <w:szCs w:val="18"/>
              </w:rPr>
            </w:pPr>
            <w:r w:rsidRPr="00D07585">
              <w:rPr>
                <w:rFonts w:ascii="Arial" w:hAnsi="Arial" w:cs="Arial" w:hint="eastAsia"/>
                <w:color w:val="000000"/>
                <w:sz w:val="18"/>
                <w:szCs w:val="18"/>
              </w:rPr>
              <w:t xml:space="preserve">The volume of spike </w:t>
            </w:r>
            <w:proofErr w:type="gramStart"/>
            <w:r w:rsidRPr="00D07585">
              <w:rPr>
                <w:rFonts w:ascii="Arial" w:hAnsi="Arial" w:cs="Arial" w:hint="eastAsia"/>
                <w:color w:val="000000"/>
                <w:sz w:val="18"/>
                <w:szCs w:val="18"/>
              </w:rPr>
              <w:t>solution</w:t>
            </w:r>
            <w:proofErr w:type="gramEnd"/>
            <w:r w:rsidRPr="00D07585">
              <w:rPr>
                <w:rFonts w:ascii="Arial" w:hAnsi="Arial" w:cs="Arial" w:hint="eastAsia"/>
                <w:color w:val="000000"/>
                <w:sz w:val="18"/>
                <w:szCs w:val="18"/>
              </w:rPr>
              <w:t xml:space="preserve"> used in MS preparation must in all cases be </w:t>
            </w:r>
            <w:r w:rsidRPr="00D07585">
              <w:rPr>
                <w:rFonts w:ascii="Arial" w:hAnsi="Arial" w:cs="Arial" w:hint="eastAsia"/>
                <w:color w:val="000000"/>
                <w:sz w:val="18"/>
                <w:szCs w:val="18"/>
              </w:rPr>
              <w:t>≤</w:t>
            </w:r>
            <w:r w:rsidRPr="00D07585">
              <w:rPr>
                <w:rFonts w:ascii="Arial" w:hAnsi="Arial" w:cs="Arial" w:hint="eastAsia"/>
                <w:color w:val="000000"/>
                <w:sz w:val="18"/>
                <w:szCs w:val="18"/>
              </w:rPr>
              <w:t xml:space="preserve"> 5% of the total MS volume. It is preferable that the spike solution constitutes </w:t>
            </w:r>
            <w:r w:rsidRPr="00D07585">
              <w:rPr>
                <w:rFonts w:ascii="Arial" w:hAnsi="Arial" w:cs="Arial" w:hint="eastAsia"/>
                <w:color w:val="000000"/>
                <w:sz w:val="18"/>
                <w:szCs w:val="18"/>
              </w:rPr>
              <w:t>≤</w:t>
            </w:r>
            <w:r w:rsidRPr="00D07585">
              <w:rPr>
                <w:rFonts w:ascii="Arial" w:hAnsi="Arial" w:cs="Arial" w:hint="eastAsia"/>
                <w:color w:val="000000"/>
                <w:sz w:val="18"/>
                <w:szCs w:val="18"/>
              </w:rPr>
              <w:t xml:space="preserve"> 1% of the total MS volume so that the MS can be considered a whole volume sample with no adjustment</w:t>
            </w:r>
            <w:r w:rsidRPr="00D07585">
              <w:rPr>
                <w:rFonts w:ascii="Arial" w:hAnsi="Arial" w:cs="Arial"/>
                <w:color w:val="000000"/>
                <w:sz w:val="18"/>
                <w:szCs w:val="18"/>
              </w:rPr>
              <w:t xml:space="preserve"> (i.e., volume correction) by calculation necessary. If the spike solution volume constitutes &gt;1% of the total sample volume, the sample concentration must be adjusted by calculation.</w:t>
            </w:r>
          </w:p>
          <w:p w14:paraId="1BC68BFA" w14:textId="77777777" w:rsidR="001154FC" w:rsidRPr="009C3D45" w:rsidRDefault="00D07585" w:rsidP="00D07585">
            <w:pPr>
              <w:jc w:val="both"/>
              <w:rPr>
                <w:rFonts w:ascii="Arial" w:hAnsi="Arial" w:cs="Arial"/>
                <w:color w:val="000000"/>
                <w:sz w:val="18"/>
                <w:szCs w:val="18"/>
              </w:rPr>
            </w:pPr>
            <w:r w:rsidRPr="00D07585">
              <w:rPr>
                <w:rFonts w:ascii="Arial" w:hAnsi="Arial" w:cs="Arial"/>
                <w:color w:val="000000"/>
                <w:sz w:val="18"/>
                <w:szCs w:val="18"/>
              </w:rPr>
              <w:t xml:space="preserve">If the sample concentration is below the reporting limit, use zero for amount of target in the </w:t>
            </w:r>
            <w:proofErr w:type="spellStart"/>
            <w:r w:rsidRPr="00D07585">
              <w:rPr>
                <w:rFonts w:ascii="Arial" w:hAnsi="Arial" w:cs="Arial"/>
                <w:color w:val="000000"/>
                <w:sz w:val="18"/>
                <w:szCs w:val="18"/>
              </w:rPr>
              <w:t>unspiked</w:t>
            </w:r>
            <w:proofErr w:type="spellEnd"/>
            <w:r w:rsidRPr="00D07585">
              <w:rPr>
                <w:rFonts w:ascii="Arial" w:hAnsi="Arial" w:cs="Arial"/>
                <w:color w:val="000000"/>
                <w:sz w:val="18"/>
                <w:szCs w:val="18"/>
              </w:rPr>
              <w:t xml:space="preserve"> sample.</w:t>
            </w:r>
          </w:p>
        </w:tc>
      </w:tr>
      <w:tr w:rsidR="001154FC" w:rsidRPr="009C3D45" w14:paraId="4D132977" w14:textId="77777777" w:rsidTr="0002028C">
        <w:trPr>
          <w:trHeight w:val="1133"/>
        </w:trPr>
        <w:tc>
          <w:tcPr>
            <w:tcW w:w="417" w:type="dxa"/>
            <w:tcBorders>
              <w:top w:val="single" w:sz="4" w:space="0" w:color="auto"/>
              <w:left w:val="single" w:sz="4" w:space="0" w:color="auto"/>
              <w:bottom w:val="single" w:sz="4" w:space="0" w:color="auto"/>
              <w:right w:val="single" w:sz="4" w:space="0" w:color="auto"/>
            </w:tcBorders>
            <w:noWrap/>
            <w:vAlign w:val="center"/>
          </w:tcPr>
          <w:p w14:paraId="09EF792D" w14:textId="77777777" w:rsidR="001154FC" w:rsidRPr="009C3D45" w:rsidRDefault="00D47C22" w:rsidP="001154FC">
            <w:pPr>
              <w:jc w:val="both"/>
              <w:rPr>
                <w:rFonts w:ascii="Arial" w:hAnsi="Arial" w:cs="Arial"/>
                <w:color w:val="000000"/>
                <w:sz w:val="18"/>
                <w:szCs w:val="18"/>
              </w:rPr>
            </w:pPr>
            <w:r>
              <w:rPr>
                <w:rFonts w:ascii="Arial" w:hAnsi="Arial" w:cs="Arial"/>
                <w:color w:val="000000"/>
                <w:sz w:val="18"/>
                <w:szCs w:val="18"/>
              </w:rPr>
              <w:lastRenderedPageBreak/>
              <w:t>60</w:t>
            </w:r>
          </w:p>
        </w:tc>
        <w:tc>
          <w:tcPr>
            <w:tcW w:w="5714" w:type="dxa"/>
            <w:tcBorders>
              <w:top w:val="single" w:sz="4" w:space="0" w:color="auto"/>
              <w:left w:val="single" w:sz="4" w:space="0" w:color="auto"/>
              <w:bottom w:val="single" w:sz="4" w:space="0" w:color="auto"/>
              <w:right w:val="single" w:sz="4" w:space="0" w:color="auto"/>
            </w:tcBorders>
            <w:noWrap/>
          </w:tcPr>
          <w:p w14:paraId="4308798E" w14:textId="77777777" w:rsidR="001154FC" w:rsidRDefault="001154FC" w:rsidP="001154FC">
            <w:pPr>
              <w:jc w:val="both"/>
              <w:rPr>
                <w:rFonts w:ascii="Arial" w:hAnsi="Arial" w:cs="Arial"/>
                <w:spacing w:val="-2"/>
                <w:sz w:val="18"/>
                <w:szCs w:val="18"/>
              </w:rPr>
            </w:pPr>
            <w:r w:rsidRPr="009C3D45">
              <w:rPr>
                <w:rFonts w:ascii="Arial" w:hAnsi="Arial" w:cs="Arial"/>
                <w:spacing w:val="-2"/>
                <w:sz w:val="18"/>
                <w:szCs w:val="18"/>
              </w:rPr>
              <w:t>How is the MS prepared? [NC WW/GW LC Matrix Spike Technical Assistance.]</w:t>
            </w:r>
          </w:p>
          <w:p w14:paraId="372C1DFE" w14:textId="77777777" w:rsidR="0001542D" w:rsidRDefault="0001542D" w:rsidP="001154FC">
            <w:pPr>
              <w:jc w:val="both"/>
              <w:rPr>
                <w:rFonts w:ascii="Arial" w:hAnsi="Arial" w:cs="Arial"/>
                <w:spacing w:val="-2"/>
                <w:sz w:val="18"/>
                <w:szCs w:val="18"/>
              </w:rPr>
            </w:pPr>
          </w:p>
          <w:p w14:paraId="32877835" w14:textId="77777777" w:rsidR="0001542D" w:rsidRPr="009C3D45" w:rsidRDefault="0001542D" w:rsidP="001154FC">
            <w:pPr>
              <w:jc w:val="both"/>
              <w:rPr>
                <w:rFonts w:ascii="Arial" w:hAnsi="Arial" w:cs="Arial"/>
                <w:spacing w:val="-2"/>
                <w:sz w:val="18"/>
                <w:szCs w:val="18"/>
              </w:rPr>
            </w:pPr>
            <w:r w:rsidRPr="00CA2E48">
              <w:rPr>
                <w:rFonts w:ascii="Arial" w:hAnsi="Arial" w:cs="Arial"/>
                <w:b/>
                <w:bCs/>
                <w:color w:val="000000"/>
                <w:sz w:val="18"/>
                <w:szCs w:val="18"/>
              </w:rPr>
              <w:t>ANSWER:</w:t>
            </w:r>
          </w:p>
        </w:tc>
        <w:tc>
          <w:tcPr>
            <w:tcW w:w="450"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121B686A" w14:textId="77777777" w:rsidR="001154FC" w:rsidRPr="009C3D45" w:rsidRDefault="001154FC" w:rsidP="001154FC">
            <w:pPr>
              <w:jc w:val="both"/>
              <w:rPr>
                <w:rFonts w:ascii="Arial" w:hAnsi="Arial" w:cs="Arial"/>
                <w:color w:val="000000"/>
                <w:sz w:val="18"/>
                <w:szCs w:val="18"/>
              </w:rPr>
            </w:pPr>
          </w:p>
        </w:tc>
        <w:tc>
          <w:tcPr>
            <w:tcW w:w="450" w:type="dxa"/>
            <w:tcBorders>
              <w:top w:val="single" w:sz="4" w:space="0" w:color="auto"/>
              <w:left w:val="single" w:sz="4" w:space="0" w:color="auto"/>
              <w:bottom w:val="single" w:sz="4" w:space="0" w:color="auto"/>
              <w:right w:val="single" w:sz="4" w:space="0" w:color="auto"/>
            </w:tcBorders>
            <w:noWrap/>
            <w:vAlign w:val="center"/>
          </w:tcPr>
          <w:p w14:paraId="40817835" w14:textId="77777777" w:rsidR="001154FC" w:rsidRPr="009C3D45" w:rsidRDefault="001154FC" w:rsidP="001154FC">
            <w:pPr>
              <w:jc w:val="both"/>
              <w:rPr>
                <w:rFonts w:ascii="Arial" w:hAnsi="Arial" w:cs="Arial"/>
                <w:color w:val="000000"/>
                <w:sz w:val="18"/>
                <w:szCs w:val="18"/>
              </w:rPr>
            </w:pPr>
          </w:p>
        </w:tc>
        <w:tc>
          <w:tcPr>
            <w:tcW w:w="3870" w:type="dxa"/>
            <w:tcBorders>
              <w:top w:val="single" w:sz="4" w:space="0" w:color="auto"/>
              <w:left w:val="single" w:sz="4" w:space="0" w:color="auto"/>
              <w:bottom w:val="single" w:sz="4" w:space="0" w:color="auto"/>
              <w:right w:val="single" w:sz="4" w:space="0" w:color="auto"/>
            </w:tcBorders>
            <w:vAlign w:val="center"/>
          </w:tcPr>
          <w:p w14:paraId="41ED70F4" w14:textId="77777777" w:rsidR="001154FC" w:rsidRPr="009C3D45" w:rsidRDefault="001154FC" w:rsidP="001154FC">
            <w:pPr>
              <w:jc w:val="both"/>
              <w:rPr>
                <w:rFonts w:ascii="Arial" w:hAnsi="Arial" w:cs="Arial"/>
                <w:color w:val="000000"/>
                <w:sz w:val="18"/>
                <w:szCs w:val="18"/>
              </w:rPr>
            </w:pPr>
            <w:r w:rsidRPr="009C3D45">
              <w:rPr>
                <w:rFonts w:ascii="Arial" w:hAnsi="Arial" w:cs="Arial"/>
                <w:color w:val="000000"/>
                <w:sz w:val="18"/>
                <w:szCs w:val="18"/>
              </w:rPr>
              <w:t>See Matrix Spike Technical Assistance document.</w:t>
            </w:r>
          </w:p>
        </w:tc>
      </w:tr>
      <w:tr w:rsidR="001154FC" w:rsidRPr="009C3D45" w14:paraId="7B138410" w14:textId="77777777" w:rsidTr="0002028C">
        <w:trPr>
          <w:trHeight w:val="264"/>
        </w:trPr>
        <w:tc>
          <w:tcPr>
            <w:tcW w:w="417" w:type="dxa"/>
            <w:noWrap/>
            <w:vAlign w:val="center"/>
          </w:tcPr>
          <w:p w14:paraId="732A987D" w14:textId="77777777" w:rsidR="001154FC" w:rsidRPr="009C3D45" w:rsidRDefault="00D47C22" w:rsidP="001154FC">
            <w:pPr>
              <w:jc w:val="both"/>
              <w:rPr>
                <w:rFonts w:ascii="Arial" w:hAnsi="Arial" w:cs="Arial"/>
                <w:color w:val="000000"/>
                <w:sz w:val="18"/>
                <w:szCs w:val="18"/>
              </w:rPr>
            </w:pPr>
            <w:r>
              <w:rPr>
                <w:rFonts w:ascii="Arial" w:hAnsi="Arial" w:cs="Arial"/>
                <w:color w:val="000000"/>
                <w:sz w:val="18"/>
                <w:szCs w:val="18"/>
              </w:rPr>
              <w:t>61</w:t>
            </w:r>
          </w:p>
        </w:tc>
        <w:tc>
          <w:tcPr>
            <w:tcW w:w="5714" w:type="dxa"/>
            <w:noWrap/>
          </w:tcPr>
          <w:p w14:paraId="4428E095" w14:textId="77777777" w:rsidR="001154FC" w:rsidRDefault="001154FC" w:rsidP="001154FC">
            <w:pPr>
              <w:jc w:val="both"/>
              <w:rPr>
                <w:rFonts w:ascii="Arial" w:hAnsi="Arial" w:cs="Arial"/>
                <w:spacing w:val="-2"/>
                <w:sz w:val="18"/>
                <w:szCs w:val="18"/>
              </w:rPr>
            </w:pPr>
            <w:r>
              <w:rPr>
                <w:rFonts w:ascii="Arial" w:hAnsi="Arial" w:cs="Arial"/>
                <w:spacing w:val="-2"/>
                <w:sz w:val="18"/>
                <w:szCs w:val="18"/>
              </w:rPr>
              <w:t xml:space="preserve">How is the </w:t>
            </w:r>
            <w:proofErr w:type="gramStart"/>
            <w:r>
              <w:rPr>
                <w:rFonts w:ascii="Arial" w:hAnsi="Arial" w:cs="Arial"/>
                <w:spacing w:val="-2"/>
                <w:sz w:val="18"/>
                <w:szCs w:val="18"/>
              </w:rPr>
              <w:t>percent</w:t>
            </w:r>
            <w:proofErr w:type="gramEnd"/>
            <w:r>
              <w:rPr>
                <w:rFonts w:ascii="Arial" w:hAnsi="Arial" w:cs="Arial"/>
                <w:spacing w:val="-2"/>
                <w:sz w:val="18"/>
                <w:szCs w:val="18"/>
              </w:rPr>
              <w:t xml:space="preserve"> recovery of the MS calculated? [</w:t>
            </w:r>
            <w:r w:rsidRPr="009C3D45">
              <w:rPr>
                <w:rFonts w:ascii="Arial" w:hAnsi="Arial" w:cs="Arial"/>
                <w:spacing w:val="-2"/>
                <w:sz w:val="18"/>
                <w:szCs w:val="18"/>
              </w:rPr>
              <w:t>NC WW/GW LC Matrix Spike Technical Assistance</w:t>
            </w:r>
            <w:r>
              <w:rPr>
                <w:rFonts w:ascii="Arial" w:hAnsi="Arial" w:cs="Arial"/>
                <w:spacing w:val="-2"/>
                <w:sz w:val="18"/>
                <w:szCs w:val="18"/>
              </w:rPr>
              <w:t>]</w:t>
            </w:r>
          </w:p>
          <w:p w14:paraId="6F3C80A1" w14:textId="77777777" w:rsidR="0001542D" w:rsidRDefault="0001542D" w:rsidP="001154FC">
            <w:pPr>
              <w:jc w:val="both"/>
              <w:rPr>
                <w:rFonts w:ascii="Arial" w:hAnsi="Arial" w:cs="Arial"/>
                <w:spacing w:val="-2"/>
                <w:sz w:val="18"/>
                <w:szCs w:val="18"/>
              </w:rPr>
            </w:pPr>
          </w:p>
          <w:p w14:paraId="7F1F8BC8" w14:textId="77777777" w:rsidR="0001542D" w:rsidRPr="009C3D45" w:rsidRDefault="0001542D" w:rsidP="001154FC">
            <w:pPr>
              <w:jc w:val="both"/>
              <w:rPr>
                <w:rFonts w:ascii="Arial" w:hAnsi="Arial" w:cs="Arial"/>
                <w:color w:val="000000"/>
                <w:spacing w:val="-2"/>
                <w:sz w:val="18"/>
                <w:szCs w:val="18"/>
              </w:rPr>
            </w:pPr>
            <w:r w:rsidRPr="00CA2E48">
              <w:rPr>
                <w:rFonts w:ascii="Arial" w:hAnsi="Arial" w:cs="Arial"/>
                <w:b/>
                <w:bCs/>
                <w:color w:val="000000"/>
                <w:sz w:val="18"/>
                <w:szCs w:val="18"/>
              </w:rPr>
              <w:t>ANSWER:</w:t>
            </w:r>
          </w:p>
        </w:tc>
        <w:tc>
          <w:tcPr>
            <w:tcW w:w="450" w:type="dxa"/>
            <w:shd w:val="clear" w:color="auto" w:fill="D9D9D9"/>
            <w:noWrap/>
            <w:vAlign w:val="center"/>
          </w:tcPr>
          <w:p w14:paraId="78427C0D" w14:textId="77777777" w:rsidR="001154FC" w:rsidRPr="009C3D45" w:rsidRDefault="001154FC" w:rsidP="001154FC">
            <w:pPr>
              <w:jc w:val="both"/>
              <w:rPr>
                <w:rFonts w:ascii="Arial" w:hAnsi="Arial" w:cs="Arial"/>
                <w:color w:val="000000"/>
                <w:sz w:val="18"/>
                <w:szCs w:val="18"/>
              </w:rPr>
            </w:pPr>
          </w:p>
        </w:tc>
        <w:tc>
          <w:tcPr>
            <w:tcW w:w="450" w:type="dxa"/>
            <w:noWrap/>
            <w:vAlign w:val="center"/>
          </w:tcPr>
          <w:p w14:paraId="299DFD6E" w14:textId="77777777" w:rsidR="001154FC" w:rsidRPr="009C3D45" w:rsidRDefault="001154FC" w:rsidP="001154FC">
            <w:pPr>
              <w:jc w:val="both"/>
              <w:rPr>
                <w:rFonts w:ascii="Arial" w:hAnsi="Arial" w:cs="Arial"/>
                <w:color w:val="000000"/>
                <w:sz w:val="18"/>
                <w:szCs w:val="18"/>
              </w:rPr>
            </w:pPr>
          </w:p>
        </w:tc>
        <w:tc>
          <w:tcPr>
            <w:tcW w:w="3870" w:type="dxa"/>
            <w:vAlign w:val="center"/>
          </w:tcPr>
          <w:p w14:paraId="2D101E6F" w14:textId="77777777" w:rsidR="001154FC" w:rsidRDefault="001154FC" w:rsidP="001154FC">
            <w:pPr>
              <w:jc w:val="both"/>
              <w:rPr>
                <w:rFonts w:ascii="Arial" w:hAnsi="Arial" w:cs="Arial"/>
                <w:color w:val="000000"/>
                <w:sz w:val="18"/>
                <w:szCs w:val="18"/>
              </w:rPr>
            </w:pPr>
            <w:r w:rsidRPr="009C3D45">
              <w:rPr>
                <w:rFonts w:ascii="Arial" w:hAnsi="Arial" w:cs="Arial"/>
                <w:color w:val="000000"/>
                <w:sz w:val="18"/>
                <w:szCs w:val="18"/>
              </w:rPr>
              <w:t>See Matrix Spike Technical Assistance document.</w:t>
            </w:r>
          </w:p>
          <w:p w14:paraId="5E6C4803" w14:textId="77777777" w:rsidR="001154FC" w:rsidRPr="009C3D45" w:rsidRDefault="001154FC" w:rsidP="001154FC">
            <w:pPr>
              <w:jc w:val="both"/>
              <w:rPr>
                <w:rFonts w:ascii="Arial" w:hAnsi="Arial" w:cs="Arial"/>
                <w:color w:val="000000"/>
                <w:sz w:val="18"/>
                <w:szCs w:val="18"/>
              </w:rPr>
            </w:pPr>
            <w:r w:rsidRPr="009C3D45">
              <w:rPr>
                <w:rFonts w:ascii="Arial" w:hAnsi="Arial" w:cs="Arial"/>
                <w:color w:val="000000"/>
                <w:sz w:val="18"/>
                <w:szCs w:val="18"/>
              </w:rPr>
              <w:t>If the spike solution volume constitutes &gt;1% of the total sample volume, the sample concentration or spike concentration must be adjusted by calculation.</w:t>
            </w:r>
          </w:p>
        </w:tc>
      </w:tr>
      <w:tr w:rsidR="001154FC" w:rsidRPr="009C3D45" w14:paraId="05C072B1" w14:textId="77777777" w:rsidTr="000973B4">
        <w:trPr>
          <w:trHeight w:val="264"/>
        </w:trPr>
        <w:tc>
          <w:tcPr>
            <w:tcW w:w="417" w:type="dxa"/>
            <w:noWrap/>
            <w:vAlign w:val="center"/>
          </w:tcPr>
          <w:p w14:paraId="36BE4603" w14:textId="77777777" w:rsidR="001154FC" w:rsidRPr="009C3D45" w:rsidRDefault="00D47C22" w:rsidP="001154FC">
            <w:pPr>
              <w:jc w:val="both"/>
              <w:rPr>
                <w:rFonts w:ascii="Arial" w:hAnsi="Arial" w:cs="Arial"/>
                <w:color w:val="000000"/>
                <w:sz w:val="18"/>
                <w:szCs w:val="18"/>
              </w:rPr>
            </w:pPr>
            <w:r>
              <w:rPr>
                <w:rFonts w:ascii="Arial" w:hAnsi="Arial" w:cs="Arial"/>
                <w:color w:val="000000"/>
                <w:sz w:val="18"/>
                <w:szCs w:val="18"/>
              </w:rPr>
              <w:t>62</w:t>
            </w:r>
          </w:p>
        </w:tc>
        <w:tc>
          <w:tcPr>
            <w:tcW w:w="5714" w:type="dxa"/>
            <w:tcBorders>
              <w:top w:val="single" w:sz="4" w:space="0" w:color="auto"/>
              <w:left w:val="single" w:sz="4" w:space="0" w:color="auto"/>
              <w:bottom w:val="single" w:sz="4" w:space="0" w:color="auto"/>
              <w:right w:val="single" w:sz="4" w:space="0" w:color="auto"/>
            </w:tcBorders>
            <w:noWrap/>
            <w:vAlign w:val="center"/>
          </w:tcPr>
          <w:p w14:paraId="3C909FA8" w14:textId="77777777" w:rsidR="001154FC" w:rsidRDefault="001154FC" w:rsidP="001154FC">
            <w:pPr>
              <w:jc w:val="both"/>
              <w:rPr>
                <w:rFonts w:ascii="Arial" w:hAnsi="Arial" w:cs="Arial"/>
                <w:spacing w:val="-2"/>
                <w:sz w:val="18"/>
                <w:szCs w:val="18"/>
              </w:rPr>
            </w:pPr>
            <w:r>
              <w:rPr>
                <w:rFonts w:ascii="Arial" w:hAnsi="Arial" w:cs="Arial"/>
                <w:spacing w:val="-2"/>
                <w:sz w:val="18"/>
                <w:szCs w:val="18"/>
              </w:rPr>
              <w:t xml:space="preserve">Is the established control limit for the MS </w:t>
            </w:r>
            <w:r w:rsidRPr="000973B4">
              <w:rPr>
                <w:rFonts w:ascii="Arial" w:hAnsi="Arial" w:cs="Arial"/>
                <w:spacing w:val="-2"/>
                <w:sz w:val="18"/>
                <w:szCs w:val="18"/>
              </w:rPr>
              <w:t xml:space="preserve">±30%? </w:t>
            </w:r>
            <w:r w:rsidRPr="009C3D45">
              <w:rPr>
                <w:rFonts w:ascii="Arial" w:hAnsi="Arial" w:cs="Arial"/>
                <w:spacing w:val="-2"/>
                <w:sz w:val="18"/>
                <w:szCs w:val="18"/>
              </w:rPr>
              <w:t xml:space="preserve">[EPA Method 245.1 Rev. 3.0 (1994), </w:t>
            </w:r>
            <w:r>
              <w:rPr>
                <w:rFonts w:ascii="Arial" w:hAnsi="Arial" w:cs="Arial"/>
                <w:spacing w:val="-2"/>
                <w:sz w:val="18"/>
                <w:szCs w:val="18"/>
              </w:rPr>
              <w:t>Section 9.</w:t>
            </w:r>
            <w:r w:rsidRPr="009C3D45">
              <w:rPr>
                <w:rFonts w:ascii="Arial" w:hAnsi="Arial" w:cs="Arial"/>
                <w:spacing w:val="-2"/>
                <w:sz w:val="18"/>
                <w:szCs w:val="18"/>
              </w:rPr>
              <w:t>4</w:t>
            </w:r>
            <w:r>
              <w:rPr>
                <w:rFonts w:ascii="Arial" w:hAnsi="Arial" w:cs="Arial"/>
                <w:spacing w:val="-2"/>
                <w:sz w:val="18"/>
                <w:szCs w:val="18"/>
              </w:rPr>
              <w:t>.3</w:t>
            </w:r>
            <w:r w:rsidRPr="009C3D45">
              <w:rPr>
                <w:rFonts w:ascii="Arial" w:hAnsi="Arial" w:cs="Arial"/>
                <w:spacing w:val="-2"/>
                <w:sz w:val="18"/>
                <w:szCs w:val="18"/>
              </w:rPr>
              <w:t>]</w:t>
            </w:r>
          </w:p>
        </w:tc>
        <w:tc>
          <w:tcPr>
            <w:tcW w:w="450" w:type="dxa"/>
            <w:tcBorders>
              <w:top w:val="single" w:sz="4" w:space="0" w:color="auto"/>
              <w:left w:val="single" w:sz="4" w:space="0" w:color="auto"/>
              <w:bottom w:val="single" w:sz="4" w:space="0" w:color="auto"/>
              <w:right w:val="single" w:sz="4" w:space="0" w:color="auto"/>
            </w:tcBorders>
            <w:noWrap/>
            <w:vAlign w:val="center"/>
          </w:tcPr>
          <w:p w14:paraId="1349BD36" w14:textId="77777777" w:rsidR="001154FC" w:rsidRPr="009C3D45" w:rsidRDefault="001154FC" w:rsidP="001154FC">
            <w:pPr>
              <w:jc w:val="both"/>
              <w:rPr>
                <w:rFonts w:ascii="Arial" w:hAnsi="Arial" w:cs="Arial"/>
                <w:color w:val="000000"/>
                <w:sz w:val="18"/>
                <w:szCs w:val="18"/>
              </w:rPr>
            </w:pPr>
          </w:p>
        </w:tc>
        <w:tc>
          <w:tcPr>
            <w:tcW w:w="450" w:type="dxa"/>
            <w:tcBorders>
              <w:top w:val="single" w:sz="4" w:space="0" w:color="auto"/>
              <w:left w:val="single" w:sz="4" w:space="0" w:color="auto"/>
              <w:bottom w:val="single" w:sz="4" w:space="0" w:color="auto"/>
              <w:right w:val="single" w:sz="4" w:space="0" w:color="auto"/>
            </w:tcBorders>
            <w:noWrap/>
            <w:vAlign w:val="center"/>
          </w:tcPr>
          <w:p w14:paraId="0EEC778B" w14:textId="77777777" w:rsidR="001154FC" w:rsidRPr="009C3D45" w:rsidRDefault="001154FC" w:rsidP="001154FC">
            <w:pPr>
              <w:jc w:val="both"/>
              <w:rPr>
                <w:rFonts w:ascii="Arial" w:hAnsi="Arial" w:cs="Arial"/>
                <w:color w:val="000000"/>
                <w:sz w:val="18"/>
                <w:szCs w:val="18"/>
              </w:rPr>
            </w:pPr>
          </w:p>
        </w:tc>
        <w:tc>
          <w:tcPr>
            <w:tcW w:w="3870" w:type="dxa"/>
            <w:tcBorders>
              <w:top w:val="single" w:sz="4" w:space="0" w:color="auto"/>
              <w:left w:val="single" w:sz="4" w:space="0" w:color="auto"/>
              <w:bottom w:val="single" w:sz="4" w:space="0" w:color="auto"/>
              <w:right w:val="single" w:sz="4" w:space="0" w:color="auto"/>
            </w:tcBorders>
            <w:vAlign w:val="center"/>
          </w:tcPr>
          <w:p w14:paraId="20B2C872" w14:textId="77777777" w:rsidR="001154FC" w:rsidRPr="009C3D45" w:rsidRDefault="001154FC" w:rsidP="001154FC">
            <w:pPr>
              <w:jc w:val="both"/>
              <w:rPr>
                <w:rFonts w:ascii="Arial" w:hAnsi="Arial" w:cs="Arial"/>
                <w:color w:val="000000"/>
                <w:sz w:val="18"/>
                <w:szCs w:val="18"/>
              </w:rPr>
            </w:pPr>
            <w:r w:rsidRPr="009C3D45">
              <w:rPr>
                <w:rFonts w:ascii="Arial" w:hAnsi="Arial" w:cs="Arial"/>
                <w:color w:val="000000"/>
                <w:sz w:val="18"/>
                <w:szCs w:val="18"/>
              </w:rPr>
              <w:t>Calculate</w:t>
            </w:r>
            <w:r>
              <w:rPr>
                <w:rFonts w:ascii="Arial" w:hAnsi="Arial" w:cs="Arial"/>
                <w:color w:val="000000"/>
                <w:sz w:val="18"/>
                <w:szCs w:val="18"/>
              </w:rPr>
              <w:t xml:space="preserve"> </w:t>
            </w:r>
            <w:r w:rsidRPr="009C3D45">
              <w:rPr>
                <w:rFonts w:ascii="Arial" w:hAnsi="Arial" w:cs="Arial"/>
                <w:color w:val="000000"/>
                <w:sz w:val="18"/>
                <w:szCs w:val="18"/>
              </w:rPr>
              <w:t>the</w:t>
            </w:r>
            <w:r>
              <w:rPr>
                <w:rFonts w:ascii="Arial" w:hAnsi="Arial" w:cs="Arial"/>
                <w:color w:val="000000"/>
                <w:sz w:val="18"/>
                <w:szCs w:val="18"/>
              </w:rPr>
              <w:t xml:space="preserve"> </w:t>
            </w:r>
            <w:r w:rsidRPr="009C3D45">
              <w:rPr>
                <w:rFonts w:ascii="Arial" w:hAnsi="Arial" w:cs="Arial"/>
                <w:color w:val="000000"/>
                <w:sz w:val="18"/>
                <w:szCs w:val="18"/>
              </w:rPr>
              <w:t>percent</w:t>
            </w:r>
            <w:r>
              <w:rPr>
                <w:rFonts w:ascii="Arial" w:hAnsi="Arial" w:cs="Arial"/>
                <w:color w:val="000000"/>
                <w:sz w:val="18"/>
                <w:szCs w:val="18"/>
              </w:rPr>
              <w:t xml:space="preserve"> </w:t>
            </w:r>
            <w:r w:rsidRPr="009C3D45">
              <w:rPr>
                <w:rFonts w:ascii="Arial" w:hAnsi="Arial" w:cs="Arial"/>
                <w:color w:val="000000"/>
                <w:sz w:val="18"/>
                <w:szCs w:val="18"/>
              </w:rPr>
              <w:t>recovery,</w:t>
            </w:r>
            <w:r>
              <w:rPr>
                <w:rFonts w:ascii="Arial" w:hAnsi="Arial" w:cs="Arial"/>
                <w:color w:val="000000"/>
                <w:sz w:val="18"/>
                <w:szCs w:val="18"/>
              </w:rPr>
              <w:t xml:space="preserve"> </w:t>
            </w:r>
            <w:r w:rsidRPr="009C3D45">
              <w:rPr>
                <w:rFonts w:ascii="Arial" w:hAnsi="Arial" w:cs="Arial"/>
                <w:color w:val="000000"/>
                <w:sz w:val="18"/>
                <w:szCs w:val="18"/>
              </w:rPr>
              <w:t>corrected</w:t>
            </w:r>
            <w:r>
              <w:rPr>
                <w:rFonts w:ascii="Arial" w:hAnsi="Arial" w:cs="Arial"/>
                <w:color w:val="000000"/>
                <w:sz w:val="18"/>
                <w:szCs w:val="18"/>
              </w:rPr>
              <w:t xml:space="preserve"> </w:t>
            </w:r>
            <w:r w:rsidRPr="009C3D45">
              <w:rPr>
                <w:rFonts w:ascii="Arial" w:hAnsi="Arial" w:cs="Arial"/>
                <w:color w:val="000000"/>
                <w:sz w:val="18"/>
                <w:szCs w:val="18"/>
              </w:rPr>
              <w:t>for</w:t>
            </w:r>
            <w:r>
              <w:rPr>
                <w:rFonts w:ascii="Arial" w:hAnsi="Arial" w:cs="Arial"/>
                <w:color w:val="000000"/>
                <w:sz w:val="18"/>
                <w:szCs w:val="18"/>
              </w:rPr>
              <w:t xml:space="preserve"> </w:t>
            </w:r>
            <w:r w:rsidRPr="009C3D45">
              <w:rPr>
                <w:rFonts w:ascii="Arial" w:hAnsi="Arial" w:cs="Arial"/>
                <w:color w:val="000000"/>
                <w:sz w:val="18"/>
                <w:szCs w:val="18"/>
              </w:rPr>
              <w:t>background</w:t>
            </w:r>
            <w:r>
              <w:rPr>
                <w:rFonts w:ascii="Arial" w:hAnsi="Arial" w:cs="Arial"/>
                <w:color w:val="000000"/>
                <w:sz w:val="18"/>
                <w:szCs w:val="18"/>
              </w:rPr>
              <w:t xml:space="preserve"> </w:t>
            </w:r>
            <w:r w:rsidRPr="009C3D45">
              <w:rPr>
                <w:rFonts w:ascii="Arial" w:hAnsi="Arial" w:cs="Arial"/>
                <w:color w:val="000000"/>
                <w:sz w:val="18"/>
                <w:szCs w:val="18"/>
              </w:rPr>
              <w:t>concentration</w:t>
            </w:r>
            <w:r>
              <w:rPr>
                <w:rFonts w:ascii="Arial" w:hAnsi="Arial" w:cs="Arial"/>
                <w:color w:val="000000"/>
                <w:sz w:val="18"/>
                <w:szCs w:val="18"/>
              </w:rPr>
              <w:t xml:space="preserve"> </w:t>
            </w:r>
            <w:r w:rsidRPr="009C3D45">
              <w:rPr>
                <w:rFonts w:ascii="Arial" w:hAnsi="Arial" w:cs="Arial"/>
                <w:color w:val="000000"/>
                <w:sz w:val="18"/>
                <w:szCs w:val="18"/>
              </w:rPr>
              <w:t>measured in the unfortified sample aliquot, and compare these values to</w:t>
            </w:r>
            <w:r>
              <w:rPr>
                <w:rFonts w:ascii="Arial" w:hAnsi="Arial" w:cs="Arial"/>
                <w:color w:val="000000"/>
                <w:sz w:val="18"/>
                <w:szCs w:val="18"/>
              </w:rPr>
              <w:t xml:space="preserve"> </w:t>
            </w:r>
            <w:r w:rsidRPr="009C3D45">
              <w:rPr>
                <w:rFonts w:ascii="Arial" w:hAnsi="Arial" w:cs="Arial"/>
                <w:color w:val="000000"/>
                <w:sz w:val="18"/>
                <w:szCs w:val="18"/>
              </w:rPr>
              <w:t>the</w:t>
            </w:r>
            <w:r>
              <w:rPr>
                <w:rFonts w:ascii="Arial" w:hAnsi="Arial" w:cs="Arial"/>
                <w:color w:val="000000"/>
                <w:sz w:val="18"/>
                <w:szCs w:val="18"/>
              </w:rPr>
              <w:t xml:space="preserve"> </w:t>
            </w:r>
            <w:r w:rsidRPr="009C3D45">
              <w:rPr>
                <w:rFonts w:ascii="Arial" w:hAnsi="Arial" w:cs="Arial"/>
                <w:color w:val="000000"/>
                <w:sz w:val="18"/>
                <w:szCs w:val="18"/>
              </w:rPr>
              <w:t>control</w:t>
            </w:r>
            <w:r>
              <w:rPr>
                <w:rFonts w:ascii="Arial" w:hAnsi="Arial" w:cs="Arial"/>
                <w:color w:val="000000"/>
                <w:sz w:val="18"/>
                <w:szCs w:val="18"/>
              </w:rPr>
              <w:t xml:space="preserve"> </w:t>
            </w:r>
            <w:r w:rsidRPr="009C3D45">
              <w:rPr>
                <w:rFonts w:ascii="Arial" w:hAnsi="Arial" w:cs="Arial"/>
                <w:color w:val="000000"/>
                <w:sz w:val="18"/>
                <w:szCs w:val="18"/>
              </w:rPr>
              <w:t>limits</w:t>
            </w:r>
            <w:r>
              <w:rPr>
                <w:rFonts w:ascii="Arial" w:hAnsi="Arial" w:cs="Arial"/>
                <w:color w:val="000000"/>
                <w:sz w:val="18"/>
                <w:szCs w:val="18"/>
              </w:rPr>
              <w:t xml:space="preserve"> </w:t>
            </w:r>
            <w:r w:rsidRPr="009C3D45">
              <w:rPr>
                <w:rFonts w:ascii="Arial" w:hAnsi="Arial" w:cs="Arial"/>
                <w:color w:val="000000"/>
                <w:sz w:val="18"/>
                <w:szCs w:val="18"/>
              </w:rPr>
              <w:t>to</w:t>
            </w:r>
            <w:r>
              <w:rPr>
                <w:rFonts w:ascii="Arial" w:hAnsi="Arial" w:cs="Arial"/>
                <w:color w:val="000000"/>
                <w:sz w:val="18"/>
                <w:szCs w:val="18"/>
              </w:rPr>
              <w:t xml:space="preserve"> </w:t>
            </w:r>
            <w:r w:rsidRPr="009C3D45">
              <w:rPr>
                <w:rFonts w:ascii="Arial" w:hAnsi="Arial" w:cs="Arial"/>
                <w:color w:val="000000"/>
                <w:sz w:val="18"/>
                <w:szCs w:val="18"/>
              </w:rPr>
              <w:t>the</w:t>
            </w:r>
            <w:r>
              <w:rPr>
                <w:rFonts w:ascii="Arial" w:hAnsi="Arial" w:cs="Arial"/>
                <w:color w:val="000000"/>
                <w:sz w:val="18"/>
                <w:szCs w:val="18"/>
              </w:rPr>
              <w:t xml:space="preserve"> </w:t>
            </w:r>
            <w:r w:rsidRPr="009C3D45">
              <w:rPr>
                <w:rFonts w:ascii="Arial" w:hAnsi="Arial" w:cs="Arial"/>
                <w:color w:val="000000"/>
                <w:sz w:val="18"/>
                <w:szCs w:val="18"/>
              </w:rPr>
              <w:t>designated</w:t>
            </w:r>
            <w:r>
              <w:rPr>
                <w:rFonts w:ascii="Arial" w:hAnsi="Arial" w:cs="Arial"/>
                <w:color w:val="000000"/>
                <w:sz w:val="18"/>
                <w:szCs w:val="18"/>
              </w:rPr>
              <w:t xml:space="preserve"> </w:t>
            </w:r>
            <w:r w:rsidRPr="009C3D45">
              <w:rPr>
                <w:rFonts w:ascii="Arial" w:hAnsi="Arial" w:cs="Arial"/>
                <w:color w:val="000000"/>
                <w:sz w:val="18"/>
                <w:szCs w:val="18"/>
              </w:rPr>
              <w:t>LFM</w:t>
            </w:r>
            <w:r>
              <w:rPr>
                <w:rFonts w:ascii="Arial" w:hAnsi="Arial" w:cs="Arial"/>
                <w:color w:val="000000"/>
                <w:sz w:val="18"/>
                <w:szCs w:val="18"/>
              </w:rPr>
              <w:t xml:space="preserve"> </w:t>
            </w:r>
            <w:r w:rsidRPr="009C3D45">
              <w:rPr>
                <w:rFonts w:ascii="Arial" w:hAnsi="Arial" w:cs="Arial"/>
                <w:color w:val="000000"/>
                <w:sz w:val="18"/>
                <w:szCs w:val="18"/>
              </w:rPr>
              <w:t>recovery</w:t>
            </w:r>
            <w:r>
              <w:rPr>
                <w:rFonts w:ascii="Arial" w:hAnsi="Arial" w:cs="Arial"/>
                <w:color w:val="000000"/>
                <w:sz w:val="18"/>
                <w:szCs w:val="18"/>
              </w:rPr>
              <w:t xml:space="preserve"> </w:t>
            </w:r>
            <w:r w:rsidRPr="009C3D45">
              <w:rPr>
                <w:rFonts w:ascii="Arial" w:hAnsi="Arial" w:cs="Arial"/>
                <w:color w:val="000000"/>
                <w:sz w:val="18"/>
                <w:szCs w:val="18"/>
              </w:rPr>
              <w:t>range</w:t>
            </w:r>
            <w:r>
              <w:rPr>
                <w:rFonts w:ascii="Arial" w:hAnsi="Arial" w:cs="Arial"/>
                <w:color w:val="000000"/>
                <w:sz w:val="18"/>
                <w:szCs w:val="18"/>
              </w:rPr>
              <w:t xml:space="preserve"> </w:t>
            </w:r>
            <w:r w:rsidRPr="009C3D45">
              <w:rPr>
                <w:rFonts w:ascii="Arial" w:hAnsi="Arial" w:cs="Arial"/>
                <w:color w:val="000000"/>
                <w:sz w:val="18"/>
                <w:szCs w:val="18"/>
              </w:rPr>
              <w:t>of</w:t>
            </w:r>
            <w:r>
              <w:rPr>
                <w:rFonts w:ascii="Arial" w:hAnsi="Arial" w:cs="Arial"/>
                <w:color w:val="000000"/>
                <w:sz w:val="18"/>
                <w:szCs w:val="18"/>
              </w:rPr>
              <w:t xml:space="preserve"> </w:t>
            </w:r>
            <w:r w:rsidRPr="009C3D45">
              <w:rPr>
                <w:rFonts w:ascii="Arial" w:hAnsi="Arial" w:cs="Arial"/>
                <w:color w:val="000000"/>
                <w:sz w:val="18"/>
                <w:szCs w:val="18"/>
              </w:rPr>
              <w:t>70-130%.</w:t>
            </w:r>
          </w:p>
        </w:tc>
      </w:tr>
      <w:tr w:rsidR="001154FC" w:rsidRPr="009C3D45" w14:paraId="0F4E8EE9" w14:textId="77777777" w:rsidTr="0002028C">
        <w:trPr>
          <w:trHeight w:val="264"/>
        </w:trPr>
        <w:tc>
          <w:tcPr>
            <w:tcW w:w="417" w:type="dxa"/>
            <w:noWrap/>
            <w:vAlign w:val="center"/>
          </w:tcPr>
          <w:p w14:paraId="42FCA965" w14:textId="77777777" w:rsidR="001154FC" w:rsidRPr="009C3D45" w:rsidRDefault="00D47C22" w:rsidP="001154FC">
            <w:pPr>
              <w:jc w:val="both"/>
              <w:rPr>
                <w:rFonts w:ascii="Arial" w:hAnsi="Arial" w:cs="Arial"/>
                <w:color w:val="000000"/>
                <w:sz w:val="18"/>
                <w:szCs w:val="18"/>
              </w:rPr>
            </w:pPr>
            <w:r>
              <w:rPr>
                <w:rFonts w:ascii="Arial" w:hAnsi="Arial" w:cs="Arial"/>
                <w:color w:val="000000"/>
                <w:sz w:val="18"/>
                <w:szCs w:val="18"/>
              </w:rPr>
              <w:t>63</w:t>
            </w:r>
          </w:p>
        </w:tc>
        <w:tc>
          <w:tcPr>
            <w:tcW w:w="5714" w:type="dxa"/>
            <w:noWrap/>
          </w:tcPr>
          <w:p w14:paraId="71FB7143" w14:textId="77777777" w:rsidR="001154FC" w:rsidRDefault="001154FC" w:rsidP="001154FC">
            <w:pPr>
              <w:jc w:val="both"/>
              <w:rPr>
                <w:rFonts w:ascii="Arial" w:hAnsi="Arial" w:cs="Arial"/>
                <w:spacing w:val="-2"/>
                <w:sz w:val="18"/>
                <w:szCs w:val="18"/>
              </w:rPr>
            </w:pPr>
            <w:r>
              <w:rPr>
                <w:rFonts w:ascii="Arial" w:hAnsi="Arial" w:cs="Arial"/>
                <w:color w:val="000000"/>
                <w:spacing w:val="-2"/>
                <w:sz w:val="18"/>
                <w:szCs w:val="18"/>
              </w:rPr>
              <w:t xml:space="preserve">What action is taken when MS recovery falls outside of the designated range? </w:t>
            </w:r>
            <w:r w:rsidRPr="009C3D45">
              <w:rPr>
                <w:rFonts w:ascii="Arial" w:hAnsi="Arial" w:cs="Arial"/>
                <w:spacing w:val="-2"/>
                <w:sz w:val="18"/>
                <w:szCs w:val="18"/>
              </w:rPr>
              <w:t xml:space="preserve">[EPA Method 245.1 Rev. 3.0 (1994), </w:t>
            </w:r>
            <w:r>
              <w:rPr>
                <w:rFonts w:ascii="Arial" w:hAnsi="Arial" w:cs="Arial"/>
                <w:spacing w:val="-2"/>
                <w:sz w:val="18"/>
                <w:szCs w:val="18"/>
              </w:rPr>
              <w:t>Section 9.</w:t>
            </w:r>
            <w:r w:rsidRPr="009C3D45">
              <w:rPr>
                <w:rFonts w:ascii="Arial" w:hAnsi="Arial" w:cs="Arial"/>
                <w:spacing w:val="-2"/>
                <w:sz w:val="18"/>
                <w:szCs w:val="18"/>
              </w:rPr>
              <w:t>4</w:t>
            </w:r>
            <w:r>
              <w:rPr>
                <w:rFonts w:ascii="Arial" w:hAnsi="Arial" w:cs="Arial"/>
                <w:spacing w:val="-2"/>
                <w:sz w:val="18"/>
                <w:szCs w:val="18"/>
              </w:rPr>
              <w:t>.4</w:t>
            </w:r>
            <w:r w:rsidRPr="009C3D45">
              <w:rPr>
                <w:rFonts w:ascii="Arial" w:hAnsi="Arial" w:cs="Arial"/>
                <w:spacing w:val="-2"/>
                <w:sz w:val="18"/>
                <w:szCs w:val="18"/>
              </w:rPr>
              <w:t>]</w:t>
            </w:r>
          </w:p>
          <w:p w14:paraId="563514EB" w14:textId="77777777" w:rsidR="0001542D" w:rsidRDefault="0001542D" w:rsidP="001154FC">
            <w:pPr>
              <w:jc w:val="both"/>
              <w:rPr>
                <w:rFonts w:ascii="Arial" w:hAnsi="Arial" w:cs="Arial"/>
                <w:spacing w:val="-2"/>
                <w:sz w:val="18"/>
                <w:szCs w:val="18"/>
              </w:rPr>
            </w:pPr>
          </w:p>
          <w:p w14:paraId="4D7065B2" w14:textId="77777777" w:rsidR="0001542D" w:rsidRPr="009C3D45" w:rsidRDefault="0001542D" w:rsidP="001154FC">
            <w:pPr>
              <w:jc w:val="both"/>
              <w:rPr>
                <w:rFonts w:ascii="Arial" w:hAnsi="Arial" w:cs="Arial"/>
                <w:color w:val="000000"/>
                <w:spacing w:val="-2"/>
                <w:sz w:val="18"/>
                <w:szCs w:val="18"/>
              </w:rPr>
            </w:pPr>
            <w:r w:rsidRPr="00CA2E48">
              <w:rPr>
                <w:rFonts w:ascii="Arial" w:hAnsi="Arial" w:cs="Arial"/>
                <w:b/>
                <w:bCs/>
                <w:color w:val="000000"/>
                <w:sz w:val="18"/>
                <w:szCs w:val="18"/>
              </w:rPr>
              <w:t>ANSWER:</w:t>
            </w:r>
          </w:p>
        </w:tc>
        <w:tc>
          <w:tcPr>
            <w:tcW w:w="450" w:type="dxa"/>
            <w:shd w:val="clear" w:color="auto" w:fill="D9D9D9"/>
            <w:noWrap/>
            <w:vAlign w:val="center"/>
          </w:tcPr>
          <w:p w14:paraId="6BFA2DD6" w14:textId="77777777" w:rsidR="001154FC" w:rsidRPr="009C3D45" w:rsidRDefault="001154FC" w:rsidP="001154FC">
            <w:pPr>
              <w:jc w:val="both"/>
              <w:rPr>
                <w:rFonts w:ascii="Arial" w:hAnsi="Arial" w:cs="Arial"/>
                <w:color w:val="000000"/>
                <w:sz w:val="18"/>
                <w:szCs w:val="18"/>
              </w:rPr>
            </w:pPr>
          </w:p>
        </w:tc>
        <w:tc>
          <w:tcPr>
            <w:tcW w:w="450" w:type="dxa"/>
            <w:noWrap/>
            <w:vAlign w:val="center"/>
          </w:tcPr>
          <w:p w14:paraId="77BD5237" w14:textId="77777777" w:rsidR="001154FC" w:rsidRPr="009C3D45" w:rsidRDefault="001154FC" w:rsidP="001154FC">
            <w:pPr>
              <w:jc w:val="both"/>
              <w:rPr>
                <w:rFonts w:ascii="Arial" w:hAnsi="Arial" w:cs="Arial"/>
                <w:color w:val="000000"/>
                <w:sz w:val="18"/>
                <w:szCs w:val="18"/>
              </w:rPr>
            </w:pPr>
          </w:p>
        </w:tc>
        <w:tc>
          <w:tcPr>
            <w:tcW w:w="3870" w:type="dxa"/>
            <w:vAlign w:val="center"/>
          </w:tcPr>
          <w:p w14:paraId="35080257" w14:textId="77777777" w:rsidR="001154FC" w:rsidRPr="009C3D45" w:rsidRDefault="001154FC" w:rsidP="001154FC">
            <w:pPr>
              <w:jc w:val="both"/>
              <w:rPr>
                <w:rFonts w:ascii="Arial" w:hAnsi="Arial" w:cs="Arial"/>
                <w:color w:val="000000"/>
                <w:sz w:val="18"/>
                <w:szCs w:val="18"/>
              </w:rPr>
            </w:pPr>
            <w:r w:rsidRPr="000973B4">
              <w:rPr>
                <w:rFonts w:ascii="Arial" w:hAnsi="Arial" w:cs="Arial"/>
                <w:color w:val="000000"/>
                <w:sz w:val="18"/>
                <w:szCs w:val="18"/>
              </w:rPr>
              <w:t>If mercury recovery falls outside the designated range, and the laboratory</w:t>
            </w:r>
            <w:r>
              <w:rPr>
                <w:rFonts w:ascii="Arial" w:hAnsi="Arial" w:cs="Arial"/>
                <w:color w:val="000000"/>
                <w:sz w:val="18"/>
                <w:szCs w:val="18"/>
              </w:rPr>
              <w:t xml:space="preserve"> </w:t>
            </w:r>
            <w:r w:rsidRPr="000973B4">
              <w:rPr>
                <w:rFonts w:ascii="Arial" w:hAnsi="Arial" w:cs="Arial"/>
                <w:color w:val="000000"/>
                <w:sz w:val="18"/>
                <w:szCs w:val="18"/>
              </w:rPr>
              <w:t>performance is shown to be in control (</w:t>
            </w:r>
            <w:r>
              <w:rPr>
                <w:rFonts w:ascii="Arial" w:hAnsi="Arial" w:cs="Arial"/>
                <w:color w:val="000000"/>
                <w:sz w:val="18"/>
                <w:szCs w:val="18"/>
              </w:rPr>
              <w:t>i.e., LRB/LFB/IPC acceptable</w:t>
            </w:r>
            <w:r w:rsidRPr="000973B4">
              <w:rPr>
                <w:rFonts w:ascii="Arial" w:hAnsi="Arial" w:cs="Arial"/>
                <w:color w:val="000000"/>
                <w:sz w:val="18"/>
                <w:szCs w:val="18"/>
              </w:rPr>
              <w:t>), the recovery problem</w:t>
            </w:r>
            <w:r>
              <w:rPr>
                <w:rFonts w:ascii="Arial" w:hAnsi="Arial" w:cs="Arial"/>
                <w:color w:val="000000"/>
                <w:sz w:val="18"/>
                <w:szCs w:val="18"/>
              </w:rPr>
              <w:t xml:space="preserve"> </w:t>
            </w:r>
            <w:r w:rsidRPr="000973B4">
              <w:rPr>
                <w:rFonts w:ascii="Arial" w:hAnsi="Arial" w:cs="Arial"/>
                <w:color w:val="000000"/>
                <w:sz w:val="18"/>
                <w:szCs w:val="18"/>
              </w:rPr>
              <w:t>encountered with the fortified water sample is judged to be matrix related,</w:t>
            </w:r>
            <w:r>
              <w:rPr>
                <w:rFonts w:ascii="Arial" w:hAnsi="Arial" w:cs="Arial"/>
                <w:color w:val="000000"/>
                <w:sz w:val="18"/>
                <w:szCs w:val="18"/>
              </w:rPr>
              <w:t xml:space="preserve"> </w:t>
            </w:r>
            <w:r w:rsidRPr="000973B4">
              <w:rPr>
                <w:rFonts w:ascii="Arial" w:hAnsi="Arial" w:cs="Arial"/>
                <w:color w:val="000000"/>
                <w:sz w:val="18"/>
                <w:szCs w:val="18"/>
              </w:rPr>
              <w:t>not system related.</w:t>
            </w:r>
            <w:r>
              <w:rPr>
                <w:rFonts w:ascii="Arial" w:hAnsi="Arial" w:cs="Arial"/>
                <w:color w:val="000000"/>
                <w:sz w:val="18"/>
                <w:szCs w:val="18"/>
              </w:rPr>
              <w:t xml:space="preserve"> </w:t>
            </w:r>
            <w:r w:rsidRPr="000973B4">
              <w:rPr>
                <w:rFonts w:ascii="Arial" w:hAnsi="Arial" w:cs="Arial"/>
                <w:color w:val="000000"/>
                <w:sz w:val="18"/>
                <w:szCs w:val="18"/>
              </w:rPr>
              <w:t>The result for mercury in the unfortified sample must</w:t>
            </w:r>
            <w:r>
              <w:rPr>
                <w:rFonts w:ascii="Arial" w:hAnsi="Arial" w:cs="Arial"/>
                <w:color w:val="000000"/>
                <w:sz w:val="18"/>
                <w:szCs w:val="18"/>
              </w:rPr>
              <w:t xml:space="preserve"> </w:t>
            </w:r>
            <w:r w:rsidRPr="000973B4">
              <w:rPr>
                <w:rFonts w:ascii="Arial" w:hAnsi="Arial" w:cs="Arial"/>
                <w:color w:val="000000"/>
                <w:sz w:val="18"/>
                <w:szCs w:val="18"/>
              </w:rPr>
              <w:t>be</w:t>
            </w:r>
            <w:r>
              <w:rPr>
                <w:rFonts w:ascii="Arial" w:hAnsi="Arial" w:cs="Arial"/>
                <w:color w:val="000000"/>
                <w:sz w:val="18"/>
                <w:szCs w:val="18"/>
              </w:rPr>
              <w:t xml:space="preserve"> </w:t>
            </w:r>
            <w:r w:rsidRPr="000973B4">
              <w:rPr>
                <w:rFonts w:ascii="Arial" w:hAnsi="Arial" w:cs="Arial"/>
                <w:color w:val="000000"/>
                <w:sz w:val="18"/>
                <w:szCs w:val="18"/>
              </w:rPr>
              <w:t>labelled</w:t>
            </w:r>
            <w:r>
              <w:rPr>
                <w:rFonts w:ascii="Arial" w:hAnsi="Arial" w:cs="Arial"/>
                <w:color w:val="000000"/>
                <w:sz w:val="18"/>
                <w:szCs w:val="18"/>
              </w:rPr>
              <w:t xml:space="preserve"> </w:t>
            </w:r>
            <w:r w:rsidRPr="000973B4">
              <w:rPr>
                <w:rFonts w:ascii="Arial" w:hAnsi="Arial" w:cs="Arial"/>
                <w:color w:val="000000"/>
                <w:sz w:val="18"/>
                <w:szCs w:val="18"/>
              </w:rPr>
              <w:t>to</w:t>
            </w:r>
            <w:r>
              <w:rPr>
                <w:rFonts w:ascii="Arial" w:hAnsi="Arial" w:cs="Arial"/>
                <w:color w:val="000000"/>
                <w:sz w:val="18"/>
                <w:szCs w:val="18"/>
              </w:rPr>
              <w:t xml:space="preserve"> i</w:t>
            </w:r>
            <w:r w:rsidRPr="000973B4">
              <w:rPr>
                <w:rFonts w:ascii="Arial" w:hAnsi="Arial" w:cs="Arial"/>
                <w:color w:val="000000"/>
                <w:sz w:val="18"/>
                <w:szCs w:val="18"/>
              </w:rPr>
              <w:t>nform</w:t>
            </w:r>
            <w:r>
              <w:rPr>
                <w:rFonts w:ascii="Arial" w:hAnsi="Arial" w:cs="Arial"/>
                <w:color w:val="000000"/>
                <w:sz w:val="18"/>
                <w:szCs w:val="18"/>
              </w:rPr>
              <w:t xml:space="preserve"> </w:t>
            </w:r>
            <w:r w:rsidRPr="000973B4">
              <w:rPr>
                <w:rFonts w:ascii="Arial" w:hAnsi="Arial" w:cs="Arial"/>
                <w:color w:val="000000"/>
                <w:sz w:val="18"/>
                <w:szCs w:val="18"/>
              </w:rPr>
              <w:t>the</w:t>
            </w:r>
            <w:r>
              <w:rPr>
                <w:rFonts w:ascii="Arial" w:hAnsi="Arial" w:cs="Arial"/>
                <w:color w:val="000000"/>
                <w:sz w:val="18"/>
                <w:szCs w:val="18"/>
              </w:rPr>
              <w:t xml:space="preserve"> </w:t>
            </w:r>
            <w:r w:rsidRPr="000973B4">
              <w:rPr>
                <w:rFonts w:ascii="Arial" w:hAnsi="Arial" w:cs="Arial"/>
                <w:color w:val="000000"/>
                <w:sz w:val="18"/>
                <w:szCs w:val="18"/>
              </w:rPr>
              <w:t>data</w:t>
            </w:r>
            <w:r>
              <w:rPr>
                <w:rFonts w:ascii="Arial" w:hAnsi="Arial" w:cs="Arial"/>
                <w:color w:val="000000"/>
                <w:sz w:val="18"/>
                <w:szCs w:val="18"/>
              </w:rPr>
              <w:t xml:space="preserve"> </w:t>
            </w:r>
            <w:r w:rsidRPr="000973B4">
              <w:rPr>
                <w:rFonts w:ascii="Arial" w:hAnsi="Arial" w:cs="Arial"/>
                <w:color w:val="000000"/>
                <w:sz w:val="18"/>
                <w:szCs w:val="18"/>
              </w:rPr>
              <w:t>user</w:t>
            </w:r>
            <w:r>
              <w:rPr>
                <w:rFonts w:ascii="Arial" w:hAnsi="Arial" w:cs="Arial"/>
                <w:color w:val="000000"/>
                <w:sz w:val="18"/>
                <w:szCs w:val="18"/>
              </w:rPr>
              <w:t xml:space="preserve"> </w:t>
            </w:r>
            <w:r w:rsidRPr="000973B4">
              <w:rPr>
                <w:rFonts w:ascii="Arial" w:hAnsi="Arial" w:cs="Arial"/>
                <w:color w:val="000000"/>
                <w:sz w:val="18"/>
                <w:szCs w:val="18"/>
              </w:rPr>
              <w:t>that</w:t>
            </w:r>
            <w:r>
              <w:rPr>
                <w:rFonts w:ascii="Arial" w:hAnsi="Arial" w:cs="Arial"/>
                <w:color w:val="000000"/>
                <w:sz w:val="18"/>
                <w:szCs w:val="18"/>
              </w:rPr>
              <w:t xml:space="preserve"> </w:t>
            </w:r>
            <w:r w:rsidRPr="000973B4">
              <w:rPr>
                <w:rFonts w:ascii="Arial" w:hAnsi="Arial" w:cs="Arial"/>
                <w:color w:val="000000"/>
                <w:sz w:val="18"/>
                <w:szCs w:val="18"/>
              </w:rPr>
              <w:t>the</w:t>
            </w:r>
            <w:r>
              <w:rPr>
                <w:rFonts w:ascii="Arial" w:hAnsi="Arial" w:cs="Arial"/>
                <w:color w:val="000000"/>
                <w:sz w:val="18"/>
                <w:szCs w:val="18"/>
              </w:rPr>
              <w:t xml:space="preserve"> </w:t>
            </w:r>
            <w:r w:rsidRPr="000973B4">
              <w:rPr>
                <w:rFonts w:ascii="Arial" w:hAnsi="Arial" w:cs="Arial"/>
                <w:color w:val="000000"/>
                <w:sz w:val="18"/>
                <w:szCs w:val="18"/>
              </w:rPr>
              <w:t>results</w:t>
            </w:r>
            <w:r>
              <w:rPr>
                <w:rFonts w:ascii="Arial" w:hAnsi="Arial" w:cs="Arial"/>
                <w:color w:val="000000"/>
                <w:sz w:val="18"/>
                <w:szCs w:val="18"/>
              </w:rPr>
              <w:t xml:space="preserve"> </w:t>
            </w:r>
            <w:r w:rsidRPr="000973B4">
              <w:rPr>
                <w:rFonts w:ascii="Arial" w:hAnsi="Arial" w:cs="Arial"/>
                <w:color w:val="000000"/>
                <w:sz w:val="18"/>
                <w:szCs w:val="18"/>
              </w:rPr>
              <w:t>are</w:t>
            </w:r>
            <w:r>
              <w:rPr>
                <w:rFonts w:ascii="Arial" w:hAnsi="Arial" w:cs="Arial"/>
                <w:color w:val="000000"/>
                <w:sz w:val="18"/>
                <w:szCs w:val="18"/>
              </w:rPr>
              <w:t xml:space="preserve"> </w:t>
            </w:r>
            <w:proofErr w:type="gramStart"/>
            <w:r w:rsidRPr="000973B4">
              <w:rPr>
                <w:rFonts w:ascii="Arial" w:hAnsi="Arial" w:cs="Arial"/>
                <w:color w:val="000000"/>
                <w:sz w:val="18"/>
                <w:szCs w:val="18"/>
              </w:rPr>
              <w:t>suspect</w:t>
            </w:r>
            <w:proofErr w:type="gramEnd"/>
            <w:r>
              <w:rPr>
                <w:rFonts w:ascii="Arial" w:hAnsi="Arial" w:cs="Arial"/>
                <w:color w:val="000000"/>
                <w:sz w:val="18"/>
                <w:szCs w:val="18"/>
              </w:rPr>
              <w:t xml:space="preserve"> </w:t>
            </w:r>
            <w:r w:rsidRPr="000973B4">
              <w:rPr>
                <w:rFonts w:ascii="Arial" w:hAnsi="Arial" w:cs="Arial"/>
                <w:color w:val="000000"/>
                <w:sz w:val="18"/>
                <w:szCs w:val="18"/>
              </w:rPr>
              <w:t>due</w:t>
            </w:r>
            <w:r>
              <w:rPr>
                <w:rFonts w:ascii="Arial" w:hAnsi="Arial" w:cs="Arial"/>
                <w:color w:val="000000"/>
                <w:sz w:val="18"/>
                <w:szCs w:val="18"/>
              </w:rPr>
              <w:t xml:space="preserve"> </w:t>
            </w:r>
            <w:r w:rsidRPr="000973B4">
              <w:rPr>
                <w:rFonts w:ascii="Arial" w:hAnsi="Arial" w:cs="Arial"/>
                <w:color w:val="000000"/>
                <w:sz w:val="18"/>
                <w:szCs w:val="18"/>
              </w:rPr>
              <w:t>to</w:t>
            </w:r>
            <w:r>
              <w:rPr>
                <w:rFonts w:ascii="Arial" w:hAnsi="Arial" w:cs="Arial"/>
                <w:color w:val="000000"/>
                <w:sz w:val="18"/>
                <w:szCs w:val="18"/>
              </w:rPr>
              <w:t xml:space="preserve"> </w:t>
            </w:r>
            <w:r w:rsidRPr="000973B4">
              <w:rPr>
                <w:rFonts w:ascii="Arial" w:hAnsi="Arial" w:cs="Arial"/>
                <w:color w:val="000000"/>
                <w:sz w:val="18"/>
                <w:szCs w:val="18"/>
              </w:rPr>
              <w:t>matrix effects.</w:t>
            </w:r>
          </w:p>
        </w:tc>
      </w:tr>
      <w:tr w:rsidR="001154FC" w:rsidRPr="009C3D45" w14:paraId="68ED6A69" w14:textId="77777777" w:rsidTr="000973B4">
        <w:trPr>
          <w:trHeight w:val="264"/>
        </w:trPr>
        <w:tc>
          <w:tcPr>
            <w:tcW w:w="417" w:type="dxa"/>
            <w:noWrap/>
            <w:vAlign w:val="center"/>
          </w:tcPr>
          <w:p w14:paraId="53CD492D" w14:textId="77777777" w:rsidR="001154FC" w:rsidRPr="009C3D45" w:rsidRDefault="001154FC" w:rsidP="001154FC">
            <w:pPr>
              <w:jc w:val="both"/>
              <w:rPr>
                <w:rFonts w:ascii="Arial" w:hAnsi="Arial" w:cs="Arial"/>
                <w:color w:val="000000"/>
                <w:sz w:val="18"/>
                <w:szCs w:val="18"/>
              </w:rPr>
            </w:pPr>
            <w:r>
              <w:rPr>
                <w:rFonts w:ascii="Arial" w:hAnsi="Arial" w:cs="Arial"/>
                <w:color w:val="000000"/>
                <w:sz w:val="18"/>
                <w:szCs w:val="18"/>
              </w:rPr>
              <w:t>6</w:t>
            </w:r>
            <w:r w:rsidR="00D47C22">
              <w:rPr>
                <w:rFonts w:ascii="Arial" w:hAnsi="Arial" w:cs="Arial"/>
                <w:color w:val="000000"/>
                <w:sz w:val="18"/>
                <w:szCs w:val="18"/>
              </w:rPr>
              <w:t>4</w:t>
            </w:r>
          </w:p>
        </w:tc>
        <w:tc>
          <w:tcPr>
            <w:tcW w:w="5714" w:type="dxa"/>
            <w:noWrap/>
            <w:vAlign w:val="center"/>
          </w:tcPr>
          <w:p w14:paraId="057D1699" w14:textId="77777777" w:rsidR="001154FC" w:rsidRPr="009C3D45" w:rsidRDefault="001154FC" w:rsidP="001154FC">
            <w:pPr>
              <w:jc w:val="both"/>
              <w:rPr>
                <w:rFonts w:ascii="Arial" w:hAnsi="Arial" w:cs="Arial"/>
                <w:color w:val="000000"/>
                <w:spacing w:val="-2"/>
                <w:sz w:val="18"/>
                <w:szCs w:val="18"/>
              </w:rPr>
            </w:pPr>
            <w:r w:rsidRPr="009C3D45">
              <w:rPr>
                <w:rFonts w:ascii="Arial" w:hAnsi="Arial" w:cs="Arial"/>
                <w:color w:val="000000"/>
                <w:sz w:val="18"/>
                <w:szCs w:val="18"/>
              </w:rPr>
              <w:t>Does the laboratory analyze duplicate samples at a rate of 5%? [15A NCAC 2H .0805 (a) (7) (C)]</w:t>
            </w:r>
          </w:p>
        </w:tc>
        <w:tc>
          <w:tcPr>
            <w:tcW w:w="450" w:type="dxa"/>
            <w:noWrap/>
            <w:vAlign w:val="center"/>
          </w:tcPr>
          <w:p w14:paraId="2AD8977E" w14:textId="77777777" w:rsidR="001154FC" w:rsidRPr="009C3D45" w:rsidRDefault="001154FC" w:rsidP="001154FC">
            <w:pPr>
              <w:jc w:val="both"/>
              <w:rPr>
                <w:rFonts w:ascii="Arial" w:hAnsi="Arial" w:cs="Arial"/>
                <w:color w:val="000000"/>
                <w:sz w:val="18"/>
                <w:szCs w:val="18"/>
              </w:rPr>
            </w:pPr>
          </w:p>
        </w:tc>
        <w:tc>
          <w:tcPr>
            <w:tcW w:w="450" w:type="dxa"/>
            <w:noWrap/>
            <w:vAlign w:val="center"/>
          </w:tcPr>
          <w:p w14:paraId="5238812F" w14:textId="77777777" w:rsidR="001154FC" w:rsidRPr="009C3D45" w:rsidRDefault="001154FC" w:rsidP="001154FC">
            <w:pPr>
              <w:jc w:val="both"/>
              <w:rPr>
                <w:rFonts w:ascii="Arial" w:hAnsi="Arial" w:cs="Arial"/>
                <w:color w:val="000000"/>
                <w:sz w:val="18"/>
                <w:szCs w:val="18"/>
              </w:rPr>
            </w:pPr>
          </w:p>
        </w:tc>
        <w:tc>
          <w:tcPr>
            <w:tcW w:w="3870" w:type="dxa"/>
            <w:vAlign w:val="center"/>
          </w:tcPr>
          <w:p w14:paraId="5CC0BBB1" w14:textId="77777777" w:rsidR="001154FC" w:rsidRPr="009C3D45" w:rsidRDefault="001154FC" w:rsidP="001154FC">
            <w:pPr>
              <w:jc w:val="both"/>
              <w:rPr>
                <w:rFonts w:ascii="Arial" w:hAnsi="Arial" w:cs="Arial"/>
                <w:color w:val="000000"/>
                <w:sz w:val="18"/>
                <w:szCs w:val="18"/>
              </w:rPr>
            </w:pPr>
            <w:r w:rsidRPr="00E7737F">
              <w:rPr>
                <w:rFonts w:ascii="Arial" w:hAnsi="Arial" w:cs="Arial"/>
                <w:color w:val="000000"/>
                <w:sz w:val="18"/>
                <w:szCs w:val="18"/>
              </w:rPr>
              <w:t>Except where otherwise specified in an analytical method, laboratories shall analyze five percent of all samples in duplicate to document precision. Laboratories analyzing fewer than 20 samples per month shall analyze one duplicate during each month that samples are analyzed.</w:t>
            </w:r>
          </w:p>
        </w:tc>
      </w:tr>
      <w:tr w:rsidR="001154FC" w:rsidRPr="009C3D45" w14:paraId="568ED91B" w14:textId="77777777" w:rsidTr="0002028C">
        <w:trPr>
          <w:trHeight w:val="683"/>
        </w:trPr>
        <w:tc>
          <w:tcPr>
            <w:tcW w:w="417" w:type="dxa"/>
            <w:noWrap/>
            <w:vAlign w:val="center"/>
          </w:tcPr>
          <w:p w14:paraId="77183AAC" w14:textId="77777777" w:rsidR="001154FC" w:rsidRPr="009C3D45" w:rsidRDefault="001154FC" w:rsidP="001154FC">
            <w:pPr>
              <w:jc w:val="both"/>
              <w:rPr>
                <w:rFonts w:ascii="Arial" w:hAnsi="Arial" w:cs="Arial"/>
                <w:color w:val="000000"/>
                <w:sz w:val="18"/>
                <w:szCs w:val="18"/>
              </w:rPr>
            </w:pPr>
            <w:r>
              <w:rPr>
                <w:rFonts w:ascii="Arial" w:hAnsi="Arial" w:cs="Arial"/>
                <w:color w:val="000000"/>
                <w:sz w:val="18"/>
                <w:szCs w:val="18"/>
              </w:rPr>
              <w:t>6</w:t>
            </w:r>
            <w:r w:rsidR="00D47C22">
              <w:rPr>
                <w:rFonts w:ascii="Arial" w:hAnsi="Arial" w:cs="Arial"/>
                <w:color w:val="000000"/>
                <w:sz w:val="18"/>
                <w:szCs w:val="18"/>
              </w:rPr>
              <w:t>5</w:t>
            </w:r>
          </w:p>
        </w:tc>
        <w:tc>
          <w:tcPr>
            <w:tcW w:w="5714" w:type="dxa"/>
            <w:noWrap/>
          </w:tcPr>
          <w:p w14:paraId="778FD456" w14:textId="77777777" w:rsidR="001154FC" w:rsidRDefault="001154FC" w:rsidP="001154FC">
            <w:pPr>
              <w:jc w:val="both"/>
              <w:rPr>
                <w:rFonts w:ascii="Arial" w:hAnsi="Arial" w:cs="Arial"/>
                <w:color w:val="000000"/>
                <w:sz w:val="18"/>
                <w:szCs w:val="18"/>
              </w:rPr>
            </w:pPr>
            <w:r w:rsidRPr="009C3D45">
              <w:rPr>
                <w:rFonts w:ascii="Arial" w:hAnsi="Arial" w:cs="Arial"/>
                <w:color w:val="000000"/>
                <w:sz w:val="18"/>
                <w:szCs w:val="18"/>
              </w:rPr>
              <w:t>What is the acceptance criterion for duplicates?</w:t>
            </w:r>
            <w:r>
              <w:t xml:space="preserve"> </w:t>
            </w:r>
            <w:r w:rsidRPr="00E7737F">
              <w:rPr>
                <w:rFonts w:ascii="Arial" w:hAnsi="Arial" w:cs="Arial"/>
                <w:color w:val="000000"/>
                <w:sz w:val="18"/>
                <w:szCs w:val="18"/>
              </w:rPr>
              <w:t>[15A NCAC 2H .0805 (a) (7) (A)]</w:t>
            </w:r>
          </w:p>
          <w:p w14:paraId="63D1F12F" w14:textId="77777777" w:rsidR="0001542D" w:rsidRDefault="0001542D" w:rsidP="001154FC">
            <w:pPr>
              <w:jc w:val="both"/>
              <w:rPr>
                <w:rFonts w:ascii="Arial" w:hAnsi="Arial" w:cs="Arial"/>
                <w:color w:val="000000"/>
                <w:sz w:val="18"/>
                <w:szCs w:val="18"/>
              </w:rPr>
            </w:pPr>
          </w:p>
          <w:p w14:paraId="081E815A" w14:textId="77777777" w:rsidR="0001542D" w:rsidRPr="009C3D45" w:rsidRDefault="0001542D" w:rsidP="001154FC">
            <w:pPr>
              <w:jc w:val="both"/>
              <w:rPr>
                <w:rFonts w:ascii="Arial" w:hAnsi="Arial" w:cs="Arial"/>
                <w:color w:val="000000"/>
                <w:spacing w:val="-2"/>
                <w:sz w:val="18"/>
                <w:szCs w:val="18"/>
              </w:rPr>
            </w:pPr>
            <w:r w:rsidRPr="00CA2E48">
              <w:rPr>
                <w:rFonts w:ascii="Arial" w:hAnsi="Arial" w:cs="Arial"/>
                <w:b/>
                <w:bCs/>
                <w:color w:val="000000"/>
                <w:sz w:val="18"/>
                <w:szCs w:val="18"/>
              </w:rPr>
              <w:t>ANSWER:</w:t>
            </w:r>
          </w:p>
        </w:tc>
        <w:tc>
          <w:tcPr>
            <w:tcW w:w="450" w:type="dxa"/>
            <w:shd w:val="clear" w:color="auto" w:fill="D9D9D9"/>
            <w:noWrap/>
            <w:vAlign w:val="center"/>
          </w:tcPr>
          <w:p w14:paraId="1555150B" w14:textId="77777777" w:rsidR="001154FC" w:rsidRPr="009C3D45" w:rsidRDefault="001154FC" w:rsidP="001154FC">
            <w:pPr>
              <w:jc w:val="both"/>
              <w:rPr>
                <w:rFonts w:ascii="Arial" w:hAnsi="Arial" w:cs="Arial"/>
                <w:color w:val="000000"/>
                <w:sz w:val="18"/>
                <w:szCs w:val="18"/>
              </w:rPr>
            </w:pPr>
          </w:p>
        </w:tc>
        <w:tc>
          <w:tcPr>
            <w:tcW w:w="450" w:type="dxa"/>
            <w:noWrap/>
            <w:vAlign w:val="center"/>
          </w:tcPr>
          <w:p w14:paraId="7C14F513" w14:textId="77777777" w:rsidR="001154FC" w:rsidRPr="009C3D45" w:rsidRDefault="001154FC" w:rsidP="001154FC">
            <w:pPr>
              <w:jc w:val="both"/>
              <w:rPr>
                <w:rFonts w:ascii="Arial" w:hAnsi="Arial" w:cs="Arial"/>
                <w:color w:val="000000"/>
                <w:sz w:val="18"/>
                <w:szCs w:val="18"/>
              </w:rPr>
            </w:pPr>
          </w:p>
        </w:tc>
        <w:tc>
          <w:tcPr>
            <w:tcW w:w="3870" w:type="dxa"/>
            <w:vAlign w:val="center"/>
          </w:tcPr>
          <w:p w14:paraId="4B0ACEF1" w14:textId="77777777" w:rsidR="001154FC" w:rsidRDefault="001154FC" w:rsidP="001154FC">
            <w:pPr>
              <w:jc w:val="both"/>
              <w:rPr>
                <w:rFonts w:ascii="Arial" w:hAnsi="Arial" w:cs="Arial"/>
                <w:color w:val="000000"/>
                <w:sz w:val="18"/>
                <w:szCs w:val="18"/>
              </w:rPr>
            </w:pPr>
            <w:r w:rsidRPr="00E7737F">
              <w:rPr>
                <w:rFonts w:ascii="Arial" w:hAnsi="Arial" w:cs="Arial"/>
                <w:color w:val="000000"/>
                <w:sz w:val="18"/>
                <w:szCs w:val="18"/>
              </w:rPr>
              <w:t>Unless specified by the method or this Rule, each laboratory shall establish performance acceptance criteria for all quality control analyses.</w:t>
            </w:r>
          </w:p>
          <w:p w14:paraId="78B1C2E6" w14:textId="77777777" w:rsidR="001154FC" w:rsidRPr="009C3D45" w:rsidRDefault="001154FC" w:rsidP="001154FC">
            <w:pPr>
              <w:jc w:val="both"/>
              <w:rPr>
                <w:rFonts w:ascii="Arial" w:hAnsi="Arial" w:cs="Arial"/>
                <w:color w:val="000000"/>
                <w:sz w:val="18"/>
                <w:szCs w:val="18"/>
              </w:rPr>
            </w:pPr>
            <w:r w:rsidRPr="009C3D45">
              <w:rPr>
                <w:rFonts w:ascii="Arial" w:hAnsi="Arial" w:cs="Arial"/>
                <w:color w:val="000000"/>
                <w:sz w:val="18"/>
                <w:szCs w:val="18"/>
              </w:rPr>
              <w:t>Establish laboratory control limits.</w:t>
            </w:r>
          </w:p>
        </w:tc>
      </w:tr>
      <w:tr w:rsidR="001154FC" w:rsidRPr="009C3D45" w14:paraId="4B1A85CB" w14:textId="77777777" w:rsidTr="0002028C">
        <w:trPr>
          <w:trHeight w:val="1250"/>
        </w:trPr>
        <w:tc>
          <w:tcPr>
            <w:tcW w:w="417" w:type="dxa"/>
            <w:noWrap/>
            <w:vAlign w:val="center"/>
          </w:tcPr>
          <w:p w14:paraId="412BBBD9" w14:textId="77777777" w:rsidR="001154FC" w:rsidRPr="009C3D45" w:rsidRDefault="001154FC" w:rsidP="001154FC">
            <w:pPr>
              <w:jc w:val="both"/>
              <w:rPr>
                <w:rFonts w:ascii="Arial" w:hAnsi="Arial" w:cs="Arial"/>
                <w:color w:val="000000"/>
                <w:sz w:val="18"/>
                <w:szCs w:val="18"/>
              </w:rPr>
            </w:pPr>
            <w:r>
              <w:rPr>
                <w:rFonts w:ascii="Arial" w:hAnsi="Arial" w:cs="Arial"/>
                <w:color w:val="000000"/>
                <w:sz w:val="18"/>
                <w:szCs w:val="18"/>
              </w:rPr>
              <w:t>6</w:t>
            </w:r>
            <w:r w:rsidR="00D47C22">
              <w:rPr>
                <w:rFonts w:ascii="Arial" w:hAnsi="Arial" w:cs="Arial"/>
                <w:color w:val="000000"/>
                <w:sz w:val="18"/>
                <w:szCs w:val="18"/>
              </w:rPr>
              <w:t>6</w:t>
            </w:r>
          </w:p>
        </w:tc>
        <w:tc>
          <w:tcPr>
            <w:tcW w:w="5714" w:type="dxa"/>
            <w:noWrap/>
          </w:tcPr>
          <w:p w14:paraId="45D241E8" w14:textId="77777777" w:rsidR="001154FC" w:rsidRDefault="001154FC" w:rsidP="001154FC">
            <w:pPr>
              <w:jc w:val="both"/>
              <w:rPr>
                <w:rFonts w:ascii="Arial" w:hAnsi="Arial" w:cs="Arial"/>
                <w:color w:val="000000"/>
                <w:sz w:val="18"/>
                <w:szCs w:val="18"/>
              </w:rPr>
            </w:pPr>
            <w:r w:rsidRPr="009C3D45">
              <w:rPr>
                <w:rFonts w:ascii="Arial" w:hAnsi="Arial" w:cs="Arial"/>
                <w:color w:val="000000"/>
                <w:sz w:val="18"/>
                <w:szCs w:val="18"/>
              </w:rPr>
              <w:t>What corrective action does the laboratory take if the duplicate samples results are outside of established control limits? [15A NCAC 2H .0805 (a) (7) (</w:t>
            </w:r>
            <w:r>
              <w:rPr>
                <w:rFonts w:ascii="Arial" w:hAnsi="Arial" w:cs="Arial"/>
                <w:color w:val="000000"/>
                <w:sz w:val="18"/>
                <w:szCs w:val="18"/>
              </w:rPr>
              <w:t>B</w:t>
            </w:r>
            <w:r w:rsidRPr="009C3D45">
              <w:rPr>
                <w:rFonts w:ascii="Arial" w:hAnsi="Arial" w:cs="Arial"/>
                <w:color w:val="000000"/>
                <w:sz w:val="18"/>
                <w:szCs w:val="18"/>
              </w:rPr>
              <w:t>)]</w:t>
            </w:r>
          </w:p>
          <w:p w14:paraId="2E374576" w14:textId="77777777" w:rsidR="0001542D" w:rsidRDefault="0001542D" w:rsidP="001154FC">
            <w:pPr>
              <w:jc w:val="both"/>
              <w:rPr>
                <w:rFonts w:ascii="Arial" w:hAnsi="Arial" w:cs="Arial"/>
                <w:color w:val="000000"/>
                <w:sz w:val="18"/>
                <w:szCs w:val="18"/>
              </w:rPr>
            </w:pPr>
          </w:p>
          <w:p w14:paraId="19709417" w14:textId="77777777" w:rsidR="0001542D" w:rsidRPr="009C3D45" w:rsidRDefault="0001542D" w:rsidP="001154FC">
            <w:pPr>
              <w:jc w:val="both"/>
              <w:rPr>
                <w:rFonts w:ascii="Arial" w:hAnsi="Arial" w:cs="Arial"/>
                <w:color w:val="000000"/>
                <w:sz w:val="18"/>
                <w:szCs w:val="18"/>
              </w:rPr>
            </w:pPr>
            <w:r w:rsidRPr="00CA2E48">
              <w:rPr>
                <w:rFonts w:ascii="Arial" w:hAnsi="Arial" w:cs="Arial"/>
                <w:b/>
                <w:bCs/>
                <w:color w:val="000000"/>
                <w:sz w:val="18"/>
                <w:szCs w:val="18"/>
              </w:rPr>
              <w:t>ANSWER:</w:t>
            </w:r>
          </w:p>
        </w:tc>
        <w:tc>
          <w:tcPr>
            <w:tcW w:w="450" w:type="dxa"/>
            <w:tcBorders>
              <w:bottom w:val="single" w:sz="4" w:space="0" w:color="auto"/>
            </w:tcBorders>
            <w:shd w:val="clear" w:color="auto" w:fill="D9D9D9"/>
            <w:noWrap/>
            <w:vAlign w:val="center"/>
          </w:tcPr>
          <w:p w14:paraId="0EEDF021" w14:textId="77777777" w:rsidR="001154FC" w:rsidRPr="009C3D45" w:rsidRDefault="001154FC" w:rsidP="001154FC">
            <w:pPr>
              <w:jc w:val="both"/>
              <w:rPr>
                <w:rFonts w:ascii="Arial" w:hAnsi="Arial" w:cs="Arial"/>
                <w:color w:val="000000"/>
                <w:sz w:val="18"/>
                <w:szCs w:val="18"/>
              </w:rPr>
            </w:pPr>
          </w:p>
        </w:tc>
        <w:tc>
          <w:tcPr>
            <w:tcW w:w="450" w:type="dxa"/>
            <w:tcBorders>
              <w:bottom w:val="single" w:sz="4" w:space="0" w:color="auto"/>
            </w:tcBorders>
            <w:noWrap/>
            <w:vAlign w:val="center"/>
          </w:tcPr>
          <w:p w14:paraId="5921D730" w14:textId="77777777" w:rsidR="001154FC" w:rsidRPr="009C3D45" w:rsidRDefault="001154FC" w:rsidP="001154FC">
            <w:pPr>
              <w:jc w:val="both"/>
              <w:rPr>
                <w:rFonts w:ascii="Arial" w:hAnsi="Arial" w:cs="Arial"/>
                <w:color w:val="000000"/>
                <w:sz w:val="18"/>
                <w:szCs w:val="18"/>
              </w:rPr>
            </w:pPr>
          </w:p>
        </w:tc>
        <w:tc>
          <w:tcPr>
            <w:tcW w:w="3870" w:type="dxa"/>
            <w:vAlign w:val="center"/>
          </w:tcPr>
          <w:p w14:paraId="024924EF" w14:textId="77777777" w:rsidR="001154FC" w:rsidRPr="009C3D45" w:rsidRDefault="001154FC" w:rsidP="001154FC">
            <w:pPr>
              <w:jc w:val="both"/>
              <w:rPr>
                <w:rFonts w:ascii="Arial" w:hAnsi="Arial" w:cs="Arial"/>
                <w:color w:val="000000"/>
                <w:sz w:val="18"/>
                <w:szCs w:val="18"/>
              </w:rPr>
            </w:pPr>
            <w:r w:rsidRPr="00E7737F">
              <w:rPr>
                <w:rFonts w:ascii="Arial" w:hAnsi="Arial" w:cs="Arial"/>
                <w:color w:val="000000"/>
                <w:sz w:val="18"/>
                <w:szCs w:val="18"/>
              </w:rPr>
              <w:t>If quality control results fall outside established limits or show an analytical problem, the laboratory shall identify the Root Cause of the failure. The problem shall be resolved through corrective action, the corrective action process documented, and any samples involved shall be reanalyzed, if possible.</w:t>
            </w:r>
          </w:p>
        </w:tc>
      </w:tr>
      <w:tr w:rsidR="001154FC" w:rsidRPr="009C3D45" w14:paraId="1A20D2FF" w14:textId="77777777" w:rsidTr="000973B4">
        <w:trPr>
          <w:trHeight w:val="264"/>
        </w:trPr>
        <w:tc>
          <w:tcPr>
            <w:tcW w:w="417" w:type="dxa"/>
            <w:noWrap/>
            <w:vAlign w:val="center"/>
          </w:tcPr>
          <w:p w14:paraId="538B9397" w14:textId="77777777" w:rsidR="001154FC" w:rsidRPr="009C3D45" w:rsidRDefault="001154FC" w:rsidP="001154FC">
            <w:pPr>
              <w:jc w:val="both"/>
              <w:rPr>
                <w:rFonts w:ascii="Arial" w:hAnsi="Arial" w:cs="Arial"/>
                <w:color w:val="000000"/>
                <w:sz w:val="18"/>
                <w:szCs w:val="18"/>
              </w:rPr>
            </w:pPr>
            <w:r>
              <w:rPr>
                <w:rFonts w:ascii="Arial" w:hAnsi="Arial" w:cs="Arial"/>
                <w:color w:val="000000"/>
                <w:sz w:val="18"/>
                <w:szCs w:val="18"/>
              </w:rPr>
              <w:t>6</w:t>
            </w:r>
            <w:r w:rsidR="00D47C22">
              <w:rPr>
                <w:rFonts w:ascii="Arial" w:hAnsi="Arial" w:cs="Arial"/>
                <w:color w:val="000000"/>
                <w:sz w:val="18"/>
                <w:szCs w:val="18"/>
              </w:rPr>
              <w:t>7</w:t>
            </w:r>
          </w:p>
        </w:tc>
        <w:tc>
          <w:tcPr>
            <w:tcW w:w="5714" w:type="dxa"/>
            <w:noWrap/>
            <w:vAlign w:val="center"/>
          </w:tcPr>
          <w:p w14:paraId="2CA9E657" w14:textId="77777777" w:rsidR="001154FC" w:rsidRPr="009C3D45" w:rsidRDefault="001154FC" w:rsidP="001154FC">
            <w:pPr>
              <w:jc w:val="both"/>
              <w:rPr>
                <w:rFonts w:ascii="Arial" w:hAnsi="Arial" w:cs="Arial"/>
                <w:color w:val="000000"/>
                <w:sz w:val="18"/>
                <w:szCs w:val="18"/>
              </w:rPr>
            </w:pPr>
            <w:r w:rsidRPr="009C3D45">
              <w:rPr>
                <w:rFonts w:ascii="Arial" w:hAnsi="Arial" w:cs="Arial"/>
                <w:color w:val="000000"/>
                <w:sz w:val="18"/>
                <w:szCs w:val="18"/>
              </w:rPr>
              <w:t>Is the data qualified on the Discharge Monitoring Report (DMR) or client report if Quality Control (QC) requirements are not met?</w:t>
            </w:r>
            <w:r w:rsidRPr="009C3D45">
              <w:rPr>
                <w:rFonts w:ascii="Arial" w:hAnsi="Arial" w:cs="Arial"/>
                <w:b/>
                <w:color w:val="000000"/>
                <w:sz w:val="18"/>
                <w:szCs w:val="18"/>
              </w:rPr>
              <w:t xml:space="preserve"> </w:t>
            </w:r>
            <w:r w:rsidRPr="009C3D45">
              <w:rPr>
                <w:rFonts w:ascii="Arial" w:hAnsi="Arial" w:cs="Arial"/>
                <w:color w:val="000000"/>
                <w:sz w:val="18"/>
                <w:szCs w:val="18"/>
              </w:rPr>
              <w:t>[</w:t>
            </w:r>
            <w:r w:rsidRPr="005B7899">
              <w:rPr>
                <w:rFonts w:ascii="Arial" w:hAnsi="Arial"/>
                <w:spacing w:val="-2"/>
                <w:sz w:val="18"/>
                <w:szCs w:val="18"/>
              </w:rPr>
              <w:t>15A NCAC 2H .0805 (a) (7) (</w:t>
            </w:r>
            <w:r>
              <w:rPr>
                <w:rFonts w:ascii="Arial" w:hAnsi="Arial"/>
                <w:spacing w:val="-2"/>
                <w:sz w:val="18"/>
                <w:szCs w:val="18"/>
              </w:rPr>
              <w:t>B</w:t>
            </w:r>
            <w:r w:rsidRPr="005B7899">
              <w:rPr>
                <w:rFonts w:ascii="Arial" w:hAnsi="Arial"/>
                <w:spacing w:val="-2"/>
                <w:sz w:val="18"/>
                <w:szCs w:val="18"/>
              </w:rPr>
              <w:t>)</w:t>
            </w:r>
            <w:r w:rsidRPr="009C3D45">
              <w:rPr>
                <w:rFonts w:ascii="Arial" w:hAnsi="Arial" w:cs="Arial"/>
                <w:color w:val="000000"/>
                <w:sz w:val="18"/>
                <w:szCs w:val="18"/>
              </w:rPr>
              <w:t>]</w:t>
            </w:r>
          </w:p>
        </w:tc>
        <w:tc>
          <w:tcPr>
            <w:tcW w:w="450" w:type="dxa"/>
            <w:noWrap/>
            <w:vAlign w:val="center"/>
          </w:tcPr>
          <w:p w14:paraId="0CF67352" w14:textId="77777777" w:rsidR="001154FC" w:rsidRPr="009C3D45" w:rsidRDefault="001154FC" w:rsidP="001154FC">
            <w:pPr>
              <w:jc w:val="both"/>
              <w:rPr>
                <w:rFonts w:ascii="Arial" w:hAnsi="Arial" w:cs="Arial"/>
                <w:color w:val="000000"/>
                <w:sz w:val="18"/>
                <w:szCs w:val="18"/>
              </w:rPr>
            </w:pPr>
          </w:p>
        </w:tc>
        <w:tc>
          <w:tcPr>
            <w:tcW w:w="450" w:type="dxa"/>
            <w:noWrap/>
            <w:vAlign w:val="center"/>
          </w:tcPr>
          <w:p w14:paraId="65B2D0DA" w14:textId="77777777" w:rsidR="001154FC" w:rsidRPr="009C3D45" w:rsidRDefault="001154FC" w:rsidP="001154FC">
            <w:pPr>
              <w:jc w:val="both"/>
              <w:rPr>
                <w:rFonts w:ascii="Arial" w:hAnsi="Arial" w:cs="Arial"/>
                <w:color w:val="000000"/>
                <w:sz w:val="18"/>
                <w:szCs w:val="18"/>
              </w:rPr>
            </w:pPr>
          </w:p>
        </w:tc>
        <w:tc>
          <w:tcPr>
            <w:tcW w:w="3870" w:type="dxa"/>
            <w:vAlign w:val="center"/>
          </w:tcPr>
          <w:p w14:paraId="180320A7" w14:textId="77777777" w:rsidR="001154FC" w:rsidRPr="00E7737F" w:rsidRDefault="001154FC" w:rsidP="001154FC">
            <w:pPr>
              <w:jc w:val="both"/>
              <w:rPr>
                <w:rFonts w:ascii="Arial" w:hAnsi="Arial" w:cs="Arial"/>
                <w:color w:val="000000"/>
                <w:sz w:val="18"/>
                <w:szCs w:val="18"/>
              </w:rPr>
            </w:pPr>
            <w:r w:rsidRPr="00E7737F">
              <w:rPr>
                <w:rFonts w:ascii="Arial" w:hAnsi="Arial" w:cs="Arial"/>
                <w:color w:val="000000"/>
                <w:sz w:val="18"/>
                <w:szCs w:val="18"/>
              </w:rPr>
              <w:t>If the sample cannot be reanalyzed, or if the quality control results continue to fall outside established limits or show an analytical problem, the results shall be qualified as such.</w:t>
            </w:r>
          </w:p>
          <w:p w14:paraId="4B0857E5" w14:textId="77777777" w:rsidR="001154FC" w:rsidRPr="009C3D45" w:rsidRDefault="001154FC" w:rsidP="001154FC">
            <w:pPr>
              <w:jc w:val="both"/>
              <w:rPr>
                <w:rFonts w:ascii="Arial" w:hAnsi="Arial" w:cs="Arial"/>
                <w:color w:val="000000"/>
                <w:sz w:val="18"/>
                <w:szCs w:val="18"/>
              </w:rPr>
            </w:pPr>
            <w:r w:rsidRPr="009C3D45">
              <w:rPr>
                <w:rFonts w:ascii="Arial" w:hAnsi="Arial" w:cs="Arial"/>
                <w:color w:val="000000"/>
                <w:sz w:val="18"/>
                <w:szCs w:val="18"/>
              </w:rPr>
              <w:t>If data qualifiers are used to qualify samples not meeting QC requirements, the data may not be useable for the intended purposes. It is the responsibility of the laboratory to provide the client or end-user of the data with sufficient information to determine the usability of the qualified data.</w:t>
            </w:r>
          </w:p>
        </w:tc>
      </w:tr>
      <w:tr w:rsidR="001154FC" w:rsidRPr="009C3D45" w14:paraId="3DF9C40B" w14:textId="77777777" w:rsidTr="000973B4">
        <w:trPr>
          <w:trHeight w:val="264"/>
        </w:trPr>
        <w:tc>
          <w:tcPr>
            <w:tcW w:w="417" w:type="dxa"/>
            <w:noWrap/>
            <w:vAlign w:val="center"/>
          </w:tcPr>
          <w:p w14:paraId="784B3C34" w14:textId="77777777" w:rsidR="001154FC" w:rsidRPr="009C3D45" w:rsidRDefault="001154FC" w:rsidP="001154FC">
            <w:pPr>
              <w:jc w:val="both"/>
              <w:rPr>
                <w:rFonts w:ascii="Arial" w:hAnsi="Arial" w:cs="Arial"/>
                <w:color w:val="000000"/>
                <w:sz w:val="18"/>
                <w:szCs w:val="18"/>
              </w:rPr>
            </w:pPr>
            <w:r>
              <w:rPr>
                <w:rFonts w:ascii="Arial" w:hAnsi="Arial" w:cs="Arial"/>
                <w:color w:val="000000"/>
                <w:sz w:val="18"/>
                <w:szCs w:val="18"/>
              </w:rPr>
              <w:t>6</w:t>
            </w:r>
            <w:r w:rsidR="00D47C22">
              <w:rPr>
                <w:rFonts w:ascii="Arial" w:hAnsi="Arial" w:cs="Arial"/>
                <w:color w:val="000000"/>
                <w:sz w:val="18"/>
                <w:szCs w:val="18"/>
              </w:rPr>
              <w:t>8</w:t>
            </w:r>
          </w:p>
        </w:tc>
        <w:tc>
          <w:tcPr>
            <w:tcW w:w="5714" w:type="dxa"/>
            <w:noWrap/>
            <w:vAlign w:val="center"/>
          </w:tcPr>
          <w:p w14:paraId="7951803D" w14:textId="77777777" w:rsidR="001154FC" w:rsidRPr="009C3D45" w:rsidRDefault="001154FC" w:rsidP="001154FC">
            <w:pPr>
              <w:jc w:val="both"/>
              <w:rPr>
                <w:rFonts w:ascii="Arial" w:hAnsi="Arial" w:cs="Arial"/>
                <w:color w:val="000000"/>
                <w:sz w:val="18"/>
                <w:szCs w:val="18"/>
              </w:rPr>
            </w:pPr>
            <w:r>
              <w:rPr>
                <w:rFonts w:ascii="Arial" w:hAnsi="Arial" w:cs="Arial"/>
                <w:spacing w:val="-2"/>
                <w:sz w:val="18"/>
                <w:szCs w:val="18"/>
              </w:rPr>
              <w:t xml:space="preserve">Are sample values calculated by comparing the sample response with the standard curve? </w:t>
            </w:r>
            <w:r w:rsidRPr="009C3D45">
              <w:rPr>
                <w:rFonts w:ascii="Arial" w:hAnsi="Arial" w:cs="Arial"/>
                <w:spacing w:val="-2"/>
                <w:sz w:val="18"/>
                <w:szCs w:val="18"/>
              </w:rPr>
              <w:t xml:space="preserve">[EPA Method 245.1 Rev. 3.0 (1994), </w:t>
            </w:r>
            <w:r>
              <w:rPr>
                <w:rFonts w:ascii="Arial" w:hAnsi="Arial" w:cs="Arial"/>
                <w:spacing w:val="-2"/>
                <w:sz w:val="18"/>
                <w:szCs w:val="18"/>
              </w:rPr>
              <w:t>Section 12.1</w:t>
            </w:r>
            <w:r w:rsidRPr="009C3D45">
              <w:rPr>
                <w:rFonts w:ascii="Arial" w:hAnsi="Arial" w:cs="Arial"/>
                <w:spacing w:val="-2"/>
                <w:sz w:val="18"/>
                <w:szCs w:val="18"/>
              </w:rPr>
              <w:t>]</w:t>
            </w:r>
          </w:p>
        </w:tc>
        <w:tc>
          <w:tcPr>
            <w:tcW w:w="450" w:type="dxa"/>
            <w:noWrap/>
            <w:vAlign w:val="center"/>
          </w:tcPr>
          <w:p w14:paraId="46B18CFC" w14:textId="77777777" w:rsidR="001154FC" w:rsidRPr="009C3D45" w:rsidRDefault="001154FC" w:rsidP="001154FC">
            <w:pPr>
              <w:jc w:val="both"/>
              <w:rPr>
                <w:rFonts w:ascii="Arial" w:hAnsi="Arial" w:cs="Arial"/>
                <w:color w:val="000000"/>
                <w:sz w:val="18"/>
                <w:szCs w:val="18"/>
              </w:rPr>
            </w:pPr>
          </w:p>
        </w:tc>
        <w:tc>
          <w:tcPr>
            <w:tcW w:w="450" w:type="dxa"/>
            <w:noWrap/>
            <w:vAlign w:val="center"/>
          </w:tcPr>
          <w:p w14:paraId="247A7DE2" w14:textId="77777777" w:rsidR="001154FC" w:rsidRPr="009C3D45" w:rsidRDefault="001154FC" w:rsidP="001154FC">
            <w:pPr>
              <w:jc w:val="both"/>
              <w:rPr>
                <w:rFonts w:ascii="Arial" w:hAnsi="Arial" w:cs="Arial"/>
                <w:color w:val="000000"/>
                <w:sz w:val="18"/>
                <w:szCs w:val="18"/>
              </w:rPr>
            </w:pPr>
          </w:p>
        </w:tc>
        <w:tc>
          <w:tcPr>
            <w:tcW w:w="3870" w:type="dxa"/>
            <w:vAlign w:val="center"/>
          </w:tcPr>
          <w:p w14:paraId="0A3C14E1" w14:textId="77777777" w:rsidR="001154FC" w:rsidRPr="009C3D45" w:rsidRDefault="001154FC" w:rsidP="001154FC">
            <w:pPr>
              <w:jc w:val="both"/>
              <w:rPr>
                <w:rFonts w:ascii="Arial" w:hAnsi="Arial" w:cs="Arial"/>
                <w:color w:val="000000"/>
                <w:sz w:val="18"/>
                <w:szCs w:val="18"/>
              </w:rPr>
            </w:pPr>
            <w:r w:rsidRPr="007404A9">
              <w:rPr>
                <w:rFonts w:ascii="Arial" w:hAnsi="Arial" w:cs="Arial"/>
                <w:color w:val="000000"/>
                <w:sz w:val="18"/>
                <w:szCs w:val="18"/>
              </w:rPr>
              <w:t>From the prepared calibration curve (Section 11.2.4) compute sample values by</w:t>
            </w:r>
            <w:r>
              <w:rPr>
                <w:rFonts w:ascii="Arial" w:hAnsi="Arial" w:cs="Arial"/>
                <w:color w:val="000000"/>
                <w:sz w:val="18"/>
                <w:szCs w:val="18"/>
              </w:rPr>
              <w:t xml:space="preserve"> </w:t>
            </w:r>
            <w:r w:rsidRPr="007404A9">
              <w:rPr>
                <w:rFonts w:ascii="Arial" w:hAnsi="Arial" w:cs="Arial"/>
                <w:color w:val="000000"/>
                <w:sz w:val="18"/>
                <w:szCs w:val="18"/>
              </w:rPr>
              <w:t>comparing response with the standard curve.</w:t>
            </w:r>
          </w:p>
        </w:tc>
      </w:tr>
      <w:tr w:rsidR="001154FC" w:rsidRPr="009C3D45" w14:paraId="515E96B2" w14:textId="77777777" w:rsidTr="0002028C">
        <w:trPr>
          <w:trHeight w:val="264"/>
        </w:trPr>
        <w:tc>
          <w:tcPr>
            <w:tcW w:w="417" w:type="dxa"/>
            <w:noWrap/>
            <w:vAlign w:val="center"/>
          </w:tcPr>
          <w:p w14:paraId="31E2BEB3" w14:textId="77777777" w:rsidR="001154FC" w:rsidRPr="009C3D45" w:rsidRDefault="001154FC" w:rsidP="001154FC">
            <w:pPr>
              <w:jc w:val="both"/>
              <w:rPr>
                <w:rFonts w:ascii="Arial" w:hAnsi="Arial" w:cs="Arial"/>
                <w:color w:val="000000"/>
                <w:sz w:val="18"/>
                <w:szCs w:val="18"/>
              </w:rPr>
            </w:pPr>
            <w:r>
              <w:rPr>
                <w:rFonts w:ascii="Arial" w:hAnsi="Arial" w:cs="Arial"/>
                <w:color w:val="000000"/>
                <w:sz w:val="18"/>
                <w:szCs w:val="18"/>
              </w:rPr>
              <w:t>6</w:t>
            </w:r>
            <w:r w:rsidR="00D47C22">
              <w:rPr>
                <w:rFonts w:ascii="Arial" w:hAnsi="Arial" w:cs="Arial"/>
                <w:color w:val="000000"/>
                <w:sz w:val="18"/>
                <w:szCs w:val="18"/>
              </w:rPr>
              <w:t>9</w:t>
            </w:r>
          </w:p>
        </w:tc>
        <w:tc>
          <w:tcPr>
            <w:tcW w:w="5714" w:type="dxa"/>
            <w:noWrap/>
          </w:tcPr>
          <w:p w14:paraId="62BAB7A9" w14:textId="77777777" w:rsidR="001154FC" w:rsidRDefault="001154FC" w:rsidP="001154FC">
            <w:pPr>
              <w:jc w:val="both"/>
              <w:rPr>
                <w:rFonts w:ascii="Arial" w:hAnsi="Arial" w:cs="Arial"/>
                <w:spacing w:val="-2"/>
                <w:sz w:val="18"/>
                <w:szCs w:val="18"/>
              </w:rPr>
            </w:pPr>
            <w:r>
              <w:rPr>
                <w:rFonts w:ascii="Arial" w:hAnsi="Arial" w:cs="Arial"/>
                <w:spacing w:val="-2"/>
                <w:sz w:val="18"/>
                <w:szCs w:val="18"/>
              </w:rPr>
              <w:t xml:space="preserve">How are concentrations of the sample calculated? </w:t>
            </w:r>
            <w:r w:rsidRPr="009C3D45">
              <w:rPr>
                <w:rFonts w:ascii="Arial" w:hAnsi="Arial" w:cs="Arial"/>
                <w:spacing w:val="-2"/>
                <w:sz w:val="18"/>
                <w:szCs w:val="18"/>
              </w:rPr>
              <w:t xml:space="preserve">[EPA Method 245.1 Rev. 3.0 (1994), </w:t>
            </w:r>
            <w:r>
              <w:rPr>
                <w:rFonts w:ascii="Arial" w:hAnsi="Arial" w:cs="Arial"/>
                <w:spacing w:val="-2"/>
                <w:sz w:val="18"/>
                <w:szCs w:val="18"/>
              </w:rPr>
              <w:t>Section 12.2</w:t>
            </w:r>
            <w:r w:rsidRPr="009C3D45">
              <w:rPr>
                <w:rFonts w:ascii="Arial" w:hAnsi="Arial" w:cs="Arial"/>
                <w:spacing w:val="-2"/>
                <w:sz w:val="18"/>
                <w:szCs w:val="18"/>
              </w:rPr>
              <w:t>]</w:t>
            </w:r>
          </w:p>
          <w:p w14:paraId="3024B80B" w14:textId="77777777" w:rsidR="0001542D" w:rsidRDefault="0001542D" w:rsidP="001154FC">
            <w:pPr>
              <w:jc w:val="both"/>
              <w:rPr>
                <w:rFonts w:ascii="Arial" w:hAnsi="Arial" w:cs="Arial"/>
                <w:spacing w:val="-2"/>
                <w:sz w:val="18"/>
                <w:szCs w:val="18"/>
              </w:rPr>
            </w:pPr>
          </w:p>
          <w:p w14:paraId="0BB55C2F" w14:textId="77777777" w:rsidR="0001542D" w:rsidRPr="009C3D45" w:rsidRDefault="0001542D" w:rsidP="001154FC">
            <w:pPr>
              <w:jc w:val="both"/>
              <w:rPr>
                <w:rFonts w:ascii="Arial" w:hAnsi="Arial" w:cs="Arial"/>
                <w:color w:val="000000"/>
                <w:sz w:val="18"/>
                <w:szCs w:val="18"/>
              </w:rPr>
            </w:pPr>
            <w:r w:rsidRPr="00CA2E48">
              <w:rPr>
                <w:rFonts w:ascii="Arial" w:hAnsi="Arial" w:cs="Arial"/>
                <w:b/>
                <w:bCs/>
                <w:color w:val="000000"/>
                <w:sz w:val="18"/>
                <w:szCs w:val="18"/>
              </w:rPr>
              <w:t>ANSWER:</w:t>
            </w:r>
          </w:p>
        </w:tc>
        <w:tc>
          <w:tcPr>
            <w:tcW w:w="450" w:type="dxa"/>
            <w:shd w:val="clear" w:color="auto" w:fill="D9D9D9"/>
            <w:noWrap/>
            <w:vAlign w:val="center"/>
          </w:tcPr>
          <w:p w14:paraId="479E36EA" w14:textId="77777777" w:rsidR="001154FC" w:rsidRPr="009C3D45" w:rsidRDefault="001154FC" w:rsidP="001154FC">
            <w:pPr>
              <w:jc w:val="both"/>
              <w:rPr>
                <w:rFonts w:ascii="Arial" w:hAnsi="Arial" w:cs="Arial"/>
                <w:color w:val="000000"/>
                <w:sz w:val="18"/>
                <w:szCs w:val="18"/>
              </w:rPr>
            </w:pPr>
          </w:p>
        </w:tc>
        <w:tc>
          <w:tcPr>
            <w:tcW w:w="450" w:type="dxa"/>
            <w:noWrap/>
            <w:vAlign w:val="center"/>
          </w:tcPr>
          <w:p w14:paraId="1BAD7F8F" w14:textId="77777777" w:rsidR="001154FC" w:rsidRPr="009C3D45" w:rsidRDefault="001154FC" w:rsidP="001154FC">
            <w:pPr>
              <w:jc w:val="both"/>
              <w:rPr>
                <w:rFonts w:ascii="Arial" w:hAnsi="Arial" w:cs="Arial"/>
                <w:color w:val="000000"/>
                <w:sz w:val="18"/>
                <w:szCs w:val="18"/>
              </w:rPr>
            </w:pPr>
          </w:p>
        </w:tc>
        <w:tc>
          <w:tcPr>
            <w:tcW w:w="3870" w:type="dxa"/>
            <w:vAlign w:val="center"/>
          </w:tcPr>
          <w:p w14:paraId="6A034E8A" w14:textId="77777777" w:rsidR="001154FC" w:rsidRDefault="001154FC" w:rsidP="001154FC">
            <w:pPr>
              <w:jc w:val="both"/>
              <w:rPr>
                <w:rFonts w:ascii="Arial" w:hAnsi="Arial" w:cs="Arial"/>
                <w:color w:val="000000"/>
                <w:sz w:val="18"/>
                <w:szCs w:val="18"/>
              </w:rPr>
            </w:pPr>
            <w:r w:rsidRPr="007404A9">
              <w:rPr>
                <w:rFonts w:ascii="Arial" w:hAnsi="Arial" w:cs="Arial"/>
                <w:color w:val="000000"/>
                <w:sz w:val="18"/>
                <w:szCs w:val="18"/>
              </w:rPr>
              <w:t>Calculate the mercury concentration in the sample by the formula:</w:t>
            </w:r>
          </w:p>
          <w:p w14:paraId="1BE8E9D0" w14:textId="1D158209" w:rsidR="001154FC" w:rsidRPr="009C3D45" w:rsidRDefault="003156B5" w:rsidP="001154FC">
            <w:pPr>
              <w:jc w:val="both"/>
              <w:rPr>
                <w:rFonts w:ascii="Arial" w:hAnsi="Arial" w:cs="Arial"/>
                <w:color w:val="000000"/>
                <w:sz w:val="18"/>
                <w:szCs w:val="18"/>
              </w:rPr>
            </w:pPr>
            <w:r>
              <w:rPr>
                <w:noProof/>
                <w:lang w:eastAsia="en-US"/>
              </w:rPr>
              <w:drawing>
                <wp:inline distT="0" distB="0" distL="0" distR="0" wp14:anchorId="7DAB2766" wp14:editId="6F3244E7">
                  <wp:extent cx="2330450" cy="362585"/>
                  <wp:effectExtent l="0" t="0" r="0" b="0"/>
                  <wp:docPr id="2" name="Picture 1" descr="equation: microgram mercury per liter equals microgram mercury in aliquot times 1000 divided by mL of ali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equation: microgram mercury per liter equals microgram mercury in aliquot times 1000 divided by mL of aliquo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30450" cy="362585"/>
                          </a:xfrm>
                          <a:prstGeom prst="rect">
                            <a:avLst/>
                          </a:prstGeom>
                          <a:noFill/>
                          <a:ln>
                            <a:noFill/>
                          </a:ln>
                        </pic:spPr>
                      </pic:pic>
                    </a:graphicData>
                  </a:graphic>
                </wp:inline>
              </w:drawing>
            </w:r>
          </w:p>
        </w:tc>
      </w:tr>
      <w:tr w:rsidR="001154FC" w:rsidRPr="009C3D45" w14:paraId="305A99BE" w14:textId="77777777" w:rsidTr="0002028C">
        <w:trPr>
          <w:trHeight w:val="1160"/>
        </w:trPr>
        <w:tc>
          <w:tcPr>
            <w:tcW w:w="417" w:type="dxa"/>
            <w:noWrap/>
            <w:vAlign w:val="center"/>
          </w:tcPr>
          <w:p w14:paraId="34C8051B" w14:textId="77777777" w:rsidR="001154FC" w:rsidRPr="009C3D45" w:rsidRDefault="00D47C22" w:rsidP="001154FC">
            <w:pPr>
              <w:jc w:val="both"/>
              <w:rPr>
                <w:rFonts w:ascii="Arial" w:hAnsi="Arial" w:cs="Arial"/>
                <w:color w:val="000000"/>
                <w:sz w:val="18"/>
                <w:szCs w:val="18"/>
              </w:rPr>
            </w:pPr>
            <w:r>
              <w:rPr>
                <w:rFonts w:ascii="Arial" w:hAnsi="Arial" w:cs="Arial"/>
                <w:color w:val="000000"/>
                <w:sz w:val="18"/>
                <w:szCs w:val="18"/>
              </w:rPr>
              <w:lastRenderedPageBreak/>
              <w:t>70</w:t>
            </w:r>
          </w:p>
        </w:tc>
        <w:tc>
          <w:tcPr>
            <w:tcW w:w="5714" w:type="dxa"/>
            <w:noWrap/>
          </w:tcPr>
          <w:p w14:paraId="7878997F" w14:textId="77777777" w:rsidR="001154FC" w:rsidRDefault="001154FC" w:rsidP="001154FC">
            <w:pPr>
              <w:jc w:val="both"/>
              <w:rPr>
                <w:rFonts w:ascii="Arial" w:hAnsi="Arial" w:cs="Arial"/>
                <w:spacing w:val="-2"/>
                <w:sz w:val="18"/>
                <w:szCs w:val="18"/>
              </w:rPr>
            </w:pPr>
            <w:r>
              <w:rPr>
                <w:rFonts w:ascii="Arial" w:hAnsi="Arial" w:cs="Arial"/>
                <w:spacing w:val="-2"/>
                <w:sz w:val="18"/>
                <w:szCs w:val="18"/>
              </w:rPr>
              <w:t xml:space="preserve">How are the results reported </w:t>
            </w:r>
            <w:proofErr w:type="gramStart"/>
            <w:r>
              <w:rPr>
                <w:rFonts w:ascii="Arial" w:hAnsi="Arial" w:cs="Arial"/>
                <w:spacing w:val="-2"/>
                <w:sz w:val="18"/>
                <w:szCs w:val="18"/>
              </w:rPr>
              <w:t>with regard to</w:t>
            </w:r>
            <w:proofErr w:type="gramEnd"/>
            <w:r>
              <w:rPr>
                <w:rFonts w:ascii="Arial" w:hAnsi="Arial" w:cs="Arial"/>
                <w:spacing w:val="-2"/>
                <w:sz w:val="18"/>
                <w:szCs w:val="18"/>
              </w:rPr>
              <w:t xml:space="preserve"> units and significant figures? </w:t>
            </w:r>
            <w:r w:rsidRPr="009C3D45">
              <w:rPr>
                <w:rFonts w:ascii="Arial" w:hAnsi="Arial" w:cs="Arial"/>
                <w:spacing w:val="-2"/>
                <w:sz w:val="18"/>
                <w:szCs w:val="18"/>
              </w:rPr>
              <w:t xml:space="preserve">[EPA Method 245.1 Rev. 3.0 (1994), </w:t>
            </w:r>
            <w:r>
              <w:rPr>
                <w:rFonts w:ascii="Arial" w:hAnsi="Arial" w:cs="Arial"/>
                <w:spacing w:val="-2"/>
                <w:sz w:val="18"/>
                <w:szCs w:val="18"/>
              </w:rPr>
              <w:t>Section 12.3</w:t>
            </w:r>
            <w:r w:rsidRPr="009C3D45">
              <w:rPr>
                <w:rFonts w:ascii="Arial" w:hAnsi="Arial" w:cs="Arial"/>
                <w:spacing w:val="-2"/>
                <w:sz w:val="18"/>
                <w:szCs w:val="18"/>
              </w:rPr>
              <w:t>]</w:t>
            </w:r>
          </w:p>
          <w:p w14:paraId="45A5A249" w14:textId="77777777" w:rsidR="0001542D" w:rsidRDefault="0001542D" w:rsidP="001154FC">
            <w:pPr>
              <w:jc w:val="both"/>
              <w:rPr>
                <w:rFonts w:ascii="Arial" w:hAnsi="Arial" w:cs="Arial"/>
                <w:spacing w:val="-2"/>
                <w:sz w:val="18"/>
                <w:szCs w:val="18"/>
              </w:rPr>
            </w:pPr>
          </w:p>
          <w:p w14:paraId="7E4F9BD0" w14:textId="77777777" w:rsidR="0001542D" w:rsidRPr="009C3D45" w:rsidRDefault="0001542D" w:rsidP="001154FC">
            <w:pPr>
              <w:jc w:val="both"/>
              <w:rPr>
                <w:rFonts w:ascii="Arial" w:hAnsi="Arial" w:cs="Arial"/>
                <w:color w:val="000000"/>
                <w:sz w:val="18"/>
                <w:szCs w:val="18"/>
              </w:rPr>
            </w:pPr>
            <w:r w:rsidRPr="00CA2E48">
              <w:rPr>
                <w:rFonts w:ascii="Arial" w:hAnsi="Arial" w:cs="Arial"/>
                <w:b/>
                <w:bCs/>
                <w:color w:val="000000"/>
                <w:sz w:val="18"/>
                <w:szCs w:val="18"/>
              </w:rPr>
              <w:t>ANSWER:</w:t>
            </w:r>
          </w:p>
        </w:tc>
        <w:tc>
          <w:tcPr>
            <w:tcW w:w="450" w:type="dxa"/>
            <w:shd w:val="clear" w:color="auto" w:fill="D9D9D9"/>
            <w:noWrap/>
            <w:vAlign w:val="center"/>
          </w:tcPr>
          <w:p w14:paraId="4F197DD6" w14:textId="77777777" w:rsidR="001154FC" w:rsidRPr="009C3D45" w:rsidRDefault="001154FC" w:rsidP="001154FC">
            <w:pPr>
              <w:jc w:val="both"/>
              <w:rPr>
                <w:rFonts w:ascii="Arial" w:hAnsi="Arial" w:cs="Arial"/>
                <w:color w:val="000000"/>
                <w:sz w:val="18"/>
                <w:szCs w:val="18"/>
              </w:rPr>
            </w:pPr>
          </w:p>
        </w:tc>
        <w:tc>
          <w:tcPr>
            <w:tcW w:w="450" w:type="dxa"/>
            <w:noWrap/>
            <w:vAlign w:val="center"/>
          </w:tcPr>
          <w:p w14:paraId="1FFD5D93" w14:textId="77777777" w:rsidR="001154FC" w:rsidRPr="009C3D45" w:rsidRDefault="001154FC" w:rsidP="001154FC">
            <w:pPr>
              <w:jc w:val="both"/>
              <w:rPr>
                <w:rFonts w:ascii="Arial" w:hAnsi="Arial" w:cs="Arial"/>
                <w:color w:val="000000"/>
                <w:sz w:val="18"/>
                <w:szCs w:val="18"/>
              </w:rPr>
            </w:pPr>
          </w:p>
        </w:tc>
        <w:tc>
          <w:tcPr>
            <w:tcW w:w="3870" w:type="dxa"/>
            <w:vAlign w:val="center"/>
          </w:tcPr>
          <w:p w14:paraId="55FB9A48" w14:textId="77777777" w:rsidR="001154FC" w:rsidRPr="007404A9" w:rsidRDefault="001154FC" w:rsidP="001154FC">
            <w:pPr>
              <w:jc w:val="both"/>
              <w:rPr>
                <w:rFonts w:ascii="Arial" w:hAnsi="Arial" w:cs="Arial"/>
                <w:color w:val="000000"/>
                <w:sz w:val="18"/>
                <w:szCs w:val="18"/>
              </w:rPr>
            </w:pPr>
            <w:r w:rsidRPr="007404A9">
              <w:rPr>
                <w:rFonts w:ascii="Arial" w:hAnsi="Arial" w:cs="Arial"/>
                <w:color w:val="000000"/>
                <w:sz w:val="18"/>
                <w:szCs w:val="18"/>
              </w:rPr>
              <w:t xml:space="preserve">Report mercury concentrations to the proper significant figures in mg/L, </w:t>
            </w:r>
            <w:proofErr w:type="gramStart"/>
            <w:r w:rsidRPr="007404A9">
              <w:rPr>
                <w:rFonts w:ascii="Arial" w:hAnsi="Arial" w:cs="Arial"/>
                <w:color w:val="000000"/>
                <w:sz w:val="18"/>
                <w:szCs w:val="18"/>
              </w:rPr>
              <w:t>µg</w:t>
            </w:r>
            <w:proofErr w:type="gramEnd"/>
            <w:r w:rsidRPr="007404A9">
              <w:rPr>
                <w:rFonts w:ascii="Arial" w:hAnsi="Arial" w:cs="Arial"/>
                <w:color w:val="000000"/>
                <w:sz w:val="18"/>
                <w:szCs w:val="18"/>
              </w:rPr>
              <w:t>/L</w:t>
            </w:r>
            <w:r>
              <w:rPr>
                <w:rFonts w:ascii="Arial" w:hAnsi="Arial" w:cs="Arial"/>
                <w:color w:val="000000"/>
                <w:sz w:val="18"/>
                <w:szCs w:val="18"/>
              </w:rPr>
              <w:t xml:space="preserve"> </w:t>
            </w:r>
            <w:r w:rsidRPr="007404A9">
              <w:rPr>
                <w:rFonts w:ascii="Arial" w:hAnsi="Arial" w:cs="Arial"/>
                <w:color w:val="000000"/>
                <w:sz w:val="18"/>
                <w:szCs w:val="18"/>
              </w:rPr>
              <w:t>or ng/L as required.</w:t>
            </w:r>
          </w:p>
        </w:tc>
      </w:tr>
    </w:tbl>
    <w:p w14:paraId="1EC8E2D8" w14:textId="77777777" w:rsidR="0068362D" w:rsidRPr="009C3D45" w:rsidRDefault="0068362D" w:rsidP="0068362D">
      <w:pPr>
        <w:jc w:val="both"/>
        <w:rPr>
          <w:rFonts w:ascii="Arial" w:hAnsi="Arial" w:cs="Arial"/>
          <w:color w:val="000000"/>
          <w:sz w:val="18"/>
          <w:szCs w:val="18"/>
        </w:rPr>
      </w:pPr>
    </w:p>
    <w:p w14:paraId="1BB343A0" w14:textId="77777777" w:rsidR="00EA55F8" w:rsidRPr="009C3D45" w:rsidRDefault="00BD165F" w:rsidP="0002028C">
      <w:pPr>
        <w:rPr>
          <w:rFonts w:ascii="Arial" w:hAnsi="Arial" w:cs="Arial"/>
          <w:color w:val="000000"/>
          <w:sz w:val="18"/>
          <w:szCs w:val="18"/>
        </w:rPr>
      </w:pPr>
      <w:r w:rsidRPr="009C3D45">
        <w:rPr>
          <w:rFonts w:ascii="Arial" w:hAnsi="Arial" w:cs="Arial"/>
          <w:color w:val="000000"/>
          <w:sz w:val="18"/>
          <w:szCs w:val="18"/>
        </w:rPr>
        <w:t>Additional</w:t>
      </w:r>
      <w:r w:rsidR="0068362D" w:rsidRPr="009C3D45">
        <w:rPr>
          <w:rFonts w:ascii="Arial" w:hAnsi="Arial" w:cs="Arial"/>
          <w:color w:val="000000"/>
          <w:sz w:val="18"/>
          <w:szCs w:val="18"/>
        </w:rPr>
        <w:t xml:space="preserve"> </w:t>
      </w:r>
      <w:r w:rsidRPr="009C3D45">
        <w:rPr>
          <w:rFonts w:ascii="Arial" w:hAnsi="Arial" w:cs="Arial"/>
          <w:color w:val="000000"/>
          <w:sz w:val="18"/>
          <w:szCs w:val="18"/>
        </w:rPr>
        <w:t>Comments: ___________________________________________________________________________________________________________</w:t>
      </w:r>
      <w:r w:rsidR="0078657D" w:rsidRPr="009C3D45">
        <w:rPr>
          <w:rFonts w:ascii="Arial" w:hAnsi="Arial" w:cs="Arial"/>
          <w:color w:val="000000"/>
          <w:sz w:val="18"/>
          <w:szCs w:val="18"/>
        </w:rPr>
        <w:t>___________________________________________________________________________________________________________</w:t>
      </w:r>
      <w:r w:rsidRPr="009C3D45">
        <w:rPr>
          <w:rFonts w:ascii="Arial" w:hAnsi="Arial" w:cs="Arial"/>
          <w:color w:val="000000"/>
          <w:sz w:val="18"/>
          <w:szCs w:val="18"/>
        </w:rPr>
        <w:t>___________________________________________________________________________________________________________</w:t>
      </w:r>
    </w:p>
    <w:p w14:paraId="47360BB8" w14:textId="77777777" w:rsidR="003B5326" w:rsidRPr="009C3D45" w:rsidRDefault="001603A4" w:rsidP="007E1EA2">
      <w:pPr>
        <w:spacing w:line="480" w:lineRule="auto"/>
        <w:jc w:val="both"/>
        <w:rPr>
          <w:rFonts w:ascii="Arial" w:hAnsi="Arial" w:cs="Arial"/>
          <w:color w:val="000000"/>
          <w:sz w:val="18"/>
          <w:szCs w:val="18"/>
        </w:rPr>
      </w:pPr>
      <w:proofErr w:type="gramStart"/>
      <w:r w:rsidRPr="009C3D45">
        <w:rPr>
          <w:rFonts w:ascii="Arial" w:hAnsi="Arial" w:cs="Arial"/>
          <w:color w:val="000000"/>
          <w:sz w:val="18"/>
          <w:szCs w:val="18"/>
        </w:rPr>
        <w:t>Inspector</w:t>
      </w:r>
      <w:r w:rsidR="0068362D" w:rsidRPr="009C3D45">
        <w:rPr>
          <w:rFonts w:ascii="Arial" w:hAnsi="Arial" w:cs="Arial"/>
          <w:color w:val="000000"/>
          <w:sz w:val="18"/>
          <w:szCs w:val="18"/>
        </w:rPr>
        <w:t>:</w:t>
      </w:r>
      <w:r w:rsidRPr="009C3D45">
        <w:rPr>
          <w:rFonts w:ascii="Arial" w:hAnsi="Arial" w:cs="Arial"/>
          <w:color w:val="000000"/>
          <w:sz w:val="18"/>
          <w:szCs w:val="18"/>
        </w:rPr>
        <w:t>_</w:t>
      </w:r>
      <w:proofErr w:type="gramEnd"/>
      <w:r w:rsidRPr="009C3D45">
        <w:rPr>
          <w:rFonts w:ascii="Arial" w:hAnsi="Arial" w:cs="Arial"/>
          <w:color w:val="000000"/>
          <w:sz w:val="18"/>
          <w:szCs w:val="18"/>
        </w:rPr>
        <w:t>________________________________________________________________</w:t>
      </w:r>
      <w:proofErr w:type="gramStart"/>
      <w:r w:rsidR="0068362D" w:rsidRPr="009C3D45">
        <w:rPr>
          <w:rFonts w:ascii="Arial" w:hAnsi="Arial" w:cs="Arial"/>
          <w:color w:val="000000"/>
          <w:sz w:val="18"/>
          <w:szCs w:val="18"/>
        </w:rPr>
        <w:t>Date:</w:t>
      </w:r>
      <w:r w:rsidRPr="009C3D45">
        <w:rPr>
          <w:rFonts w:ascii="Arial" w:hAnsi="Arial" w:cs="Arial"/>
          <w:color w:val="000000"/>
          <w:sz w:val="18"/>
          <w:szCs w:val="18"/>
        </w:rPr>
        <w:t>_</w:t>
      </w:r>
      <w:proofErr w:type="gramEnd"/>
      <w:r w:rsidRPr="009C3D45">
        <w:rPr>
          <w:rFonts w:ascii="Arial" w:hAnsi="Arial" w:cs="Arial"/>
          <w:color w:val="000000"/>
          <w:sz w:val="18"/>
          <w:szCs w:val="18"/>
        </w:rPr>
        <w:t>_____________________________</w:t>
      </w:r>
    </w:p>
    <w:sectPr w:rsidR="003B5326" w:rsidRPr="009C3D45" w:rsidSect="00F532CF">
      <w:type w:val="continuous"/>
      <w:pgSz w:w="12240" w:h="15840" w:code="1"/>
      <w:pgMar w:top="720" w:right="720" w:bottom="432" w:left="720" w:header="288"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1CC6B" w14:textId="77777777" w:rsidR="00C67256" w:rsidRDefault="00C67256">
      <w:r>
        <w:separator/>
      </w:r>
    </w:p>
  </w:endnote>
  <w:endnote w:type="continuationSeparator" w:id="0">
    <w:p w14:paraId="0E0D326A" w14:textId="77777777" w:rsidR="00C67256" w:rsidRDefault="00C67256">
      <w:r>
        <w:continuationSeparator/>
      </w:r>
    </w:p>
  </w:endnote>
  <w:endnote w:type="continuationNotice" w:id="1">
    <w:p w14:paraId="4769132D" w14:textId="77777777" w:rsidR="00C67256" w:rsidRDefault="00C672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029D3" w14:textId="77777777" w:rsidR="00CE6FD5" w:rsidRPr="004E0CAB" w:rsidRDefault="00CE6FD5" w:rsidP="00B82753">
    <w:pPr>
      <w:spacing w:line="360" w:lineRule="auto"/>
      <w:rPr>
        <w:rFonts w:ascii="Arial" w:hAnsi="Arial" w:cs="Arial"/>
        <w:sz w:val="16"/>
        <w:szCs w:val="16"/>
      </w:rPr>
    </w:pPr>
    <w:r>
      <w:rPr>
        <w:rFonts w:ascii="Arial" w:hAnsi="Arial" w:cs="Arial"/>
        <w:sz w:val="16"/>
        <w:szCs w:val="16"/>
      </w:rPr>
      <w:t xml:space="preserve">Revised </w:t>
    </w:r>
    <w:r w:rsidR="00806E26">
      <w:rPr>
        <w:rFonts w:ascii="Arial" w:hAnsi="Arial" w:cs="Arial"/>
        <w:sz w:val="16"/>
        <w:szCs w:val="16"/>
      </w:rPr>
      <w:t>1/31/2020</w:t>
    </w:r>
  </w:p>
  <w:p w14:paraId="09014E0F" w14:textId="77777777" w:rsidR="00CE6FD5" w:rsidRDefault="00CE6F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19E877" w14:textId="77777777" w:rsidR="00C67256" w:rsidRDefault="00C67256">
      <w:r>
        <w:separator/>
      </w:r>
    </w:p>
  </w:footnote>
  <w:footnote w:type="continuationSeparator" w:id="0">
    <w:p w14:paraId="353C2856" w14:textId="77777777" w:rsidR="00C67256" w:rsidRDefault="00C67256">
      <w:r>
        <w:continuationSeparator/>
      </w:r>
    </w:p>
  </w:footnote>
  <w:footnote w:type="continuationNotice" w:id="1">
    <w:p w14:paraId="54157E79" w14:textId="77777777" w:rsidR="00C67256" w:rsidRDefault="00C6725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D26CA" w14:textId="77777777" w:rsidR="00CE6FD5" w:rsidRDefault="00CE6FD5" w:rsidP="000264A4">
    <w:pPr>
      <w:pStyle w:val="Header"/>
      <w:rPr>
        <w:rFonts w:ascii="Arial" w:hAnsi="Arial" w:cs="Arial"/>
        <w:sz w:val="16"/>
        <w:szCs w:val="16"/>
      </w:rPr>
    </w:pPr>
    <w:r>
      <w:rPr>
        <w:rFonts w:ascii="Arial" w:hAnsi="Arial" w:cs="Arial"/>
        <w:sz w:val="16"/>
        <w:szCs w:val="16"/>
      </w:rPr>
      <w:t xml:space="preserve">Mercury - </w:t>
    </w:r>
    <w:r w:rsidRPr="000264A4">
      <w:rPr>
        <w:rFonts w:ascii="Arial" w:hAnsi="Arial" w:cs="Arial"/>
        <w:sz w:val="16"/>
        <w:szCs w:val="16"/>
      </w:rPr>
      <w:t xml:space="preserve">EPA Method </w:t>
    </w:r>
    <w:r>
      <w:rPr>
        <w:rFonts w:ascii="Arial" w:hAnsi="Arial" w:cs="Arial"/>
        <w:sz w:val="16"/>
        <w:szCs w:val="16"/>
      </w:rPr>
      <w:t>245.1</w:t>
    </w:r>
    <w:r w:rsidRPr="000264A4">
      <w:rPr>
        <w:rFonts w:ascii="Arial" w:hAnsi="Arial" w:cs="Arial"/>
        <w:sz w:val="16"/>
        <w:szCs w:val="16"/>
      </w:rPr>
      <w:t xml:space="preserve">, Rev. </w:t>
    </w:r>
    <w:r>
      <w:rPr>
        <w:rFonts w:ascii="Arial" w:hAnsi="Arial" w:cs="Arial"/>
        <w:sz w:val="16"/>
        <w:szCs w:val="16"/>
      </w:rPr>
      <w:t>3.0 (1994</w:t>
    </w:r>
    <w:r w:rsidRPr="000264A4">
      <w:rPr>
        <w:rFonts w:ascii="Arial" w:hAnsi="Arial" w:cs="Arial"/>
        <w:sz w:val="16"/>
        <w:szCs w:val="16"/>
      </w:rPr>
      <w:t>)</w:t>
    </w:r>
  </w:p>
  <w:p w14:paraId="6516044C" w14:textId="77777777" w:rsidR="00CE6FD5" w:rsidRPr="003B457D" w:rsidRDefault="00CE6FD5" w:rsidP="000264A4">
    <w:pPr>
      <w:pStyle w:val="Header"/>
      <w:rPr>
        <w:sz w:val="18"/>
        <w:szCs w:val="18"/>
      </w:rPr>
    </w:pPr>
    <w:r w:rsidRPr="00950BC3">
      <w:rPr>
        <w:rFonts w:ascii="Arial" w:hAnsi="Arial" w:cs="Arial"/>
        <w:sz w:val="16"/>
        <w:szCs w:val="16"/>
      </w:rPr>
      <w:t xml:space="preserve">Page </w:t>
    </w:r>
    <w:r w:rsidRPr="00950BC3">
      <w:rPr>
        <w:rFonts w:ascii="Arial" w:hAnsi="Arial" w:cs="Arial"/>
        <w:sz w:val="16"/>
        <w:szCs w:val="16"/>
      </w:rPr>
      <w:fldChar w:fldCharType="begin"/>
    </w:r>
    <w:r w:rsidRPr="00950BC3">
      <w:rPr>
        <w:rFonts w:ascii="Arial" w:hAnsi="Arial" w:cs="Arial"/>
        <w:sz w:val="16"/>
        <w:szCs w:val="16"/>
      </w:rPr>
      <w:instrText xml:space="preserve"> PAGE </w:instrText>
    </w:r>
    <w:r w:rsidRPr="00950BC3">
      <w:rPr>
        <w:rFonts w:ascii="Arial" w:hAnsi="Arial" w:cs="Arial"/>
        <w:sz w:val="16"/>
        <w:szCs w:val="16"/>
      </w:rPr>
      <w:fldChar w:fldCharType="separate"/>
    </w:r>
    <w:r w:rsidR="00FF6430">
      <w:rPr>
        <w:rFonts w:ascii="Arial" w:hAnsi="Arial" w:cs="Arial"/>
        <w:noProof/>
        <w:sz w:val="16"/>
        <w:szCs w:val="16"/>
      </w:rPr>
      <w:t>6</w:t>
    </w:r>
    <w:r w:rsidRPr="00950BC3">
      <w:rPr>
        <w:rFonts w:ascii="Arial" w:hAnsi="Arial" w:cs="Arial"/>
        <w:sz w:val="16"/>
        <w:szCs w:val="16"/>
      </w:rPr>
      <w:fldChar w:fldCharType="end"/>
    </w:r>
    <w:r w:rsidRPr="00950BC3">
      <w:rPr>
        <w:rFonts w:ascii="Arial" w:hAnsi="Arial" w:cs="Arial"/>
        <w:sz w:val="16"/>
        <w:szCs w:val="16"/>
      </w:rPr>
      <w:t xml:space="preserve"> of</w:t>
    </w:r>
    <w:r w:rsidRPr="003B457D">
      <w:rPr>
        <w:sz w:val="18"/>
        <w:szCs w:val="18"/>
      </w:rPr>
      <w:t xml:space="preserve"> </w:t>
    </w:r>
    <w:r w:rsidRPr="003B457D">
      <w:rPr>
        <w:sz w:val="18"/>
        <w:szCs w:val="18"/>
      </w:rPr>
      <w:fldChar w:fldCharType="begin"/>
    </w:r>
    <w:r w:rsidRPr="003B457D">
      <w:rPr>
        <w:sz w:val="18"/>
        <w:szCs w:val="18"/>
      </w:rPr>
      <w:instrText xml:space="preserve"> NUMPAGES </w:instrText>
    </w:r>
    <w:r w:rsidRPr="003B457D">
      <w:rPr>
        <w:sz w:val="18"/>
        <w:szCs w:val="18"/>
      </w:rPr>
      <w:fldChar w:fldCharType="separate"/>
    </w:r>
    <w:r w:rsidR="00FF6430">
      <w:rPr>
        <w:noProof/>
        <w:sz w:val="18"/>
        <w:szCs w:val="18"/>
      </w:rPr>
      <w:t>8</w:t>
    </w:r>
    <w:r w:rsidRPr="003B457D">
      <w:rPr>
        <w:sz w:val="18"/>
        <w:szCs w:val="1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AFC"/>
    <w:rsid w:val="000004DB"/>
    <w:rsid w:val="000026B5"/>
    <w:rsid w:val="00002E12"/>
    <w:rsid w:val="00004D88"/>
    <w:rsid w:val="000054CA"/>
    <w:rsid w:val="00006CF8"/>
    <w:rsid w:val="00010A20"/>
    <w:rsid w:val="00013154"/>
    <w:rsid w:val="000149A8"/>
    <w:rsid w:val="0001542D"/>
    <w:rsid w:val="000154CD"/>
    <w:rsid w:val="000158D3"/>
    <w:rsid w:val="0001708D"/>
    <w:rsid w:val="00017307"/>
    <w:rsid w:val="00017326"/>
    <w:rsid w:val="00017AC3"/>
    <w:rsid w:val="00017DDB"/>
    <w:rsid w:val="0002028C"/>
    <w:rsid w:val="000222C2"/>
    <w:rsid w:val="00024C54"/>
    <w:rsid w:val="000264A4"/>
    <w:rsid w:val="0002786E"/>
    <w:rsid w:val="00032D8E"/>
    <w:rsid w:val="00034435"/>
    <w:rsid w:val="00034948"/>
    <w:rsid w:val="000361F4"/>
    <w:rsid w:val="00036BE6"/>
    <w:rsid w:val="00044633"/>
    <w:rsid w:val="00045C75"/>
    <w:rsid w:val="000460AC"/>
    <w:rsid w:val="00046596"/>
    <w:rsid w:val="000522E4"/>
    <w:rsid w:val="00053111"/>
    <w:rsid w:val="00056EE2"/>
    <w:rsid w:val="00057108"/>
    <w:rsid w:val="0005798F"/>
    <w:rsid w:val="000579AE"/>
    <w:rsid w:val="000609E6"/>
    <w:rsid w:val="00062EF2"/>
    <w:rsid w:val="00067250"/>
    <w:rsid w:val="00070E18"/>
    <w:rsid w:val="000711EC"/>
    <w:rsid w:val="00072775"/>
    <w:rsid w:val="000728C6"/>
    <w:rsid w:val="00072CD4"/>
    <w:rsid w:val="00072D14"/>
    <w:rsid w:val="0007366B"/>
    <w:rsid w:val="00074715"/>
    <w:rsid w:val="00074D1F"/>
    <w:rsid w:val="00075818"/>
    <w:rsid w:val="00076434"/>
    <w:rsid w:val="000773CA"/>
    <w:rsid w:val="00077DDF"/>
    <w:rsid w:val="00080358"/>
    <w:rsid w:val="00080918"/>
    <w:rsid w:val="00082C84"/>
    <w:rsid w:val="0008315E"/>
    <w:rsid w:val="0008398E"/>
    <w:rsid w:val="000865B9"/>
    <w:rsid w:val="00086900"/>
    <w:rsid w:val="00087C93"/>
    <w:rsid w:val="000900E4"/>
    <w:rsid w:val="000903A0"/>
    <w:rsid w:val="000906A4"/>
    <w:rsid w:val="000926CA"/>
    <w:rsid w:val="00094128"/>
    <w:rsid w:val="00095582"/>
    <w:rsid w:val="00095E10"/>
    <w:rsid w:val="000968E7"/>
    <w:rsid w:val="000973B4"/>
    <w:rsid w:val="000A059B"/>
    <w:rsid w:val="000A0DC3"/>
    <w:rsid w:val="000A2A06"/>
    <w:rsid w:val="000A3791"/>
    <w:rsid w:val="000A46BB"/>
    <w:rsid w:val="000A61B2"/>
    <w:rsid w:val="000A6C40"/>
    <w:rsid w:val="000A7664"/>
    <w:rsid w:val="000A7A0D"/>
    <w:rsid w:val="000A7CBE"/>
    <w:rsid w:val="000B1459"/>
    <w:rsid w:val="000B3CFF"/>
    <w:rsid w:val="000B40A7"/>
    <w:rsid w:val="000B5674"/>
    <w:rsid w:val="000B5883"/>
    <w:rsid w:val="000B6D8D"/>
    <w:rsid w:val="000C0C63"/>
    <w:rsid w:val="000C1156"/>
    <w:rsid w:val="000C11D0"/>
    <w:rsid w:val="000C120D"/>
    <w:rsid w:val="000C2D3D"/>
    <w:rsid w:val="000C2FDF"/>
    <w:rsid w:val="000C602D"/>
    <w:rsid w:val="000D11E5"/>
    <w:rsid w:val="000D1BCF"/>
    <w:rsid w:val="000D448E"/>
    <w:rsid w:val="000D561F"/>
    <w:rsid w:val="000E0531"/>
    <w:rsid w:val="000E2619"/>
    <w:rsid w:val="000E4E54"/>
    <w:rsid w:val="000F212B"/>
    <w:rsid w:val="000F234C"/>
    <w:rsid w:val="000F34B1"/>
    <w:rsid w:val="000F3A8F"/>
    <w:rsid w:val="000F4312"/>
    <w:rsid w:val="000F51D8"/>
    <w:rsid w:val="000F685F"/>
    <w:rsid w:val="000F793B"/>
    <w:rsid w:val="0010019D"/>
    <w:rsid w:val="00100DE9"/>
    <w:rsid w:val="00101C53"/>
    <w:rsid w:val="00102FAA"/>
    <w:rsid w:val="00105065"/>
    <w:rsid w:val="00105870"/>
    <w:rsid w:val="00111FB6"/>
    <w:rsid w:val="001122A4"/>
    <w:rsid w:val="00112CE8"/>
    <w:rsid w:val="00114F08"/>
    <w:rsid w:val="001154FC"/>
    <w:rsid w:val="001163F5"/>
    <w:rsid w:val="00116ED6"/>
    <w:rsid w:val="0011780C"/>
    <w:rsid w:val="00117BC3"/>
    <w:rsid w:val="00117FEB"/>
    <w:rsid w:val="0012070F"/>
    <w:rsid w:val="00121D19"/>
    <w:rsid w:val="0012246E"/>
    <w:rsid w:val="0012549E"/>
    <w:rsid w:val="00126BAC"/>
    <w:rsid w:val="0013029E"/>
    <w:rsid w:val="0013100D"/>
    <w:rsid w:val="001318F8"/>
    <w:rsid w:val="00131FCF"/>
    <w:rsid w:val="001327D8"/>
    <w:rsid w:val="001348BA"/>
    <w:rsid w:val="00140EFE"/>
    <w:rsid w:val="001413E7"/>
    <w:rsid w:val="00143309"/>
    <w:rsid w:val="0014393D"/>
    <w:rsid w:val="00143AD1"/>
    <w:rsid w:val="0014507E"/>
    <w:rsid w:val="00145182"/>
    <w:rsid w:val="0014748B"/>
    <w:rsid w:val="0014761D"/>
    <w:rsid w:val="00147CED"/>
    <w:rsid w:val="0015200A"/>
    <w:rsid w:val="00152FEF"/>
    <w:rsid w:val="001549AE"/>
    <w:rsid w:val="00156A70"/>
    <w:rsid w:val="0015745A"/>
    <w:rsid w:val="001603A4"/>
    <w:rsid w:val="00160BF3"/>
    <w:rsid w:val="001618D1"/>
    <w:rsid w:val="001716A7"/>
    <w:rsid w:val="00173076"/>
    <w:rsid w:val="00174E84"/>
    <w:rsid w:val="0017568B"/>
    <w:rsid w:val="00176142"/>
    <w:rsid w:val="00177FCD"/>
    <w:rsid w:val="00180E5F"/>
    <w:rsid w:val="001818B0"/>
    <w:rsid w:val="0018275D"/>
    <w:rsid w:val="001829F3"/>
    <w:rsid w:val="00186296"/>
    <w:rsid w:val="00186E13"/>
    <w:rsid w:val="00187C71"/>
    <w:rsid w:val="001909DC"/>
    <w:rsid w:val="00192DEE"/>
    <w:rsid w:val="001933FD"/>
    <w:rsid w:val="001942E4"/>
    <w:rsid w:val="00195454"/>
    <w:rsid w:val="00196D3F"/>
    <w:rsid w:val="001A133C"/>
    <w:rsid w:val="001A1F66"/>
    <w:rsid w:val="001A3564"/>
    <w:rsid w:val="001A3AA8"/>
    <w:rsid w:val="001A419F"/>
    <w:rsid w:val="001A575F"/>
    <w:rsid w:val="001A5E08"/>
    <w:rsid w:val="001A5F60"/>
    <w:rsid w:val="001B0D4C"/>
    <w:rsid w:val="001B0F0F"/>
    <w:rsid w:val="001B1511"/>
    <w:rsid w:val="001B16A3"/>
    <w:rsid w:val="001B1B04"/>
    <w:rsid w:val="001B540C"/>
    <w:rsid w:val="001B5966"/>
    <w:rsid w:val="001B7E36"/>
    <w:rsid w:val="001C05A0"/>
    <w:rsid w:val="001C1589"/>
    <w:rsid w:val="001C1620"/>
    <w:rsid w:val="001C3629"/>
    <w:rsid w:val="001D09A1"/>
    <w:rsid w:val="001D0B95"/>
    <w:rsid w:val="001D22E8"/>
    <w:rsid w:val="001D41B6"/>
    <w:rsid w:val="001E006B"/>
    <w:rsid w:val="001E4CE5"/>
    <w:rsid w:val="001E58BF"/>
    <w:rsid w:val="001F09F0"/>
    <w:rsid w:val="001F14A8"/>
    <w:rsid w:val="001F2246"/>
    <w:rsid w:val="001F243F"/>
    <w:rsid w:val="001F2D6A"/>
    <w:rsid w:val="001F557E"/>
    <w:rsid w:val="001F56E4"/>
    <w:rsid w:val="001F5C57"/>
    <w:rsid w:val="00202EEA"/>
    <w:rsid w:val="00203B41"/>
    <w:rsid w:val="0020549C"/>
    <w:rsid w:val="00207C12"/>
    <w:rsid w:val="002106A0"/>
    <w:rsid w:val="00210F57"/>
    <w:rsid w:val="00211F25"/>
    <w:rsid w:val="00213D33"/>
    <w:rsid w:val="002140AD"/>
    <w:rsid w:val="002142BC"/>
    <w:rsid w:val="00214D52"/>
    <w:rsid w:val="00221C2E"/>
    <w:rsid w:val="00222573"/>
    <w:rsid w:val="00223F35"/>
    <w:rsid w:val="00225588"/>
    <w:rsid w:val="00231D58"/>
    <w:rsid w:val="002322EC"/>
    <w:rsid w:val="00232B7E"/>
    <w:rsid w:val="00232D40"/>
    <w:rsid w:val="002331F3"/>
    <w:rsid w:val="00235B96"/>
    <w:rsid w:val="00235D37"/>
    <w:rsid w:val="00236EDD"/>
    <w:rsid w:val="0024117F"/>
    <w:rsid w:val="002419A3"/>
    <w:rsid w:val="00242209"/>
    <w:rsid w:val="00242AF3"/>
    <w:rsid w:val="00242F37"/>
    <w:rsid w:val="0024328C"/>
    <w:rsid w:val="00243D5F"/>
    <w:rsid w:val="00244CBA"/>
    <w:rsid w:val="00245FF2"/>
    <w:rsid w:val="00250747"/>
    <w:rsid w:val="00251CD6"/>
    <w:rsid w:val="0025267B"/>
    <w:rsid w:val="00252A2C"/>
    <w:rsid w:val="00257E33"/>
    <w:rsid w:val="00257FB5"/>
    <w:rsid w:val="00260614"/>
    <w:rsid w:val="00260C6F"/>
    <w:rsid w:val="00260DAC"/>
    <w:rsid w:val="002619E7"/>
    <w:rsid w:val="00262C24"/>
    <w:rsid w:val="0026415F"/>
    <w:rsid w:val="00264989"/>
    <w:rsid w:val="0026566D"/>
    <w:rsid w:val="00266230"/>
    <w:rsid w:val="002713B1"/>
    <w:rsid w:val="00271E40"/>
    <w:rsid w:val="002727A4"/>
    <w:rsid w:val="002760F7"/>
    <w:rsid w:val="0027662A"/>
    <w:rsid w:val="002779C5"/>
    <w:rsid w:val="0028028A"/>
    <w:rsid w:val="002814BA"/>
    <w:rsid w:val="00282667"/>
    <w:rsid w:val="00282F31"/>
    <w:rsid w:val="00283782"/>
    <w:rsid w:val="00283A4D"/>
    <w:rsid w:val="00284761"/>
    <w:rsid w:val="002849C2"/>
    <w:rsid w:val="0028668C"/>
    <w:rsid w:val="002907BE"/>
    <w:rsid w:val="00292443"/>
    <w:rsid w:val="00292FFE"/>
    <w:rsid w:val="002961A0"/>
    <w:rsid w:val="002A2422"/>
    <w:rsid w:val="002A243D"/>
    <w:rsid w:val="002A33D9"/>
    <w:rsid w:val="002A574A"/>
    <w:rsid w:val="002A5902"/>
    <w:rsid w:val="002A5CCD"/>
    <w:rsid w:val="002A6339"/>
    <w:rsid w:val="002B116B"/>
    <w:rsid w:val="002B14C8"/>
    <w:rsid w:val="002B155A"/>
    <w:rsid w:val="002B484C"/>
    <w:rsid w:val="002B6C2A"/>
    <w:rsid w:val="002B6D78"/>
    <w:rsid w:val="002B78CF"/>
    <w:rsid w:val="002B7C04"/>
    <w:rsid w:val="002B7C14"/>
    <w:rsid w:val="002B7DA9"/>
    <w:rsid w:val="002C02B3"/>
    <w:rsid w:val="002C1F46"/>
    <w:rsid w:val="002C3FBB"/>
    <w:rsid w:val="002C454F"/>
    <w:rsid w:val="002C46B1"/>
    <w:rsid w:val="002C51B3"/>
    <w:rsid w:val="002C6AA4"/>
    <w:rsid w:val="002D00FC"/>
    <w:rsid w:val="002D0589"/>
    <w:rsid w:val="002D1E64"/>
    <w:rsid w:val="002D2172"/>
    <w:rsid w:val="002D46F5"/>
    <w:rsid w:val="002D579A"/>
    <w:rsid w:val="002D6B1A"/>
    <w:rsid w:val="002E0CD3"/>
    <w:rsid w:val="002E19FD"/>
    <w:rsid w:val="002E3526"/>
    <w:rsid w:val="002E42E0"/>
    <w:rsid w:val="002E44E8"/>
    <w:rsid w:val="002E5033"/>
    <w:rsid w:val="002E54DB"/>
    <w:rsid w:val="002E7F28"/>
    <w:rsid w:val="002F18D6"/>
    <w:rsid w:val="002F40BE"/>
    <w:rsid w:val="002F4BC8"/>
    <w:rsid w:val="002F5728"/>
    <w:rsid w:val="00302942"/>
    <w:rsid w:val="003037E3"/>
    <w:rsid w:val="00304C0A"/>
    <w:rsid w:val="003050A9"/>
    <w:rsid w:val="00305681"/>
    <w:rsid w:val="00306597"/>
    <w:rsid w:val="00307689"/>
    <w:rsid w:val="00310C65"/>
    <w:rsid w:val="00310D19"/>
    <w:rsid w:val="00311787"/>
    <w:rsid w:val="00311DAA"/>
    <w:rsid w:val="00313352"/>
    <w:rsid w:val="00314896"/>
    <w:rsid w:val="003156B5"/>
    <w:rsid w:val="0031753E"/>
    <w:rsid w:val="0032075C"/>
    <w:rsid w:val="0032131D"/>
    <w:rsid w:val="0032156A"/>
    <w:rsid w:val="0032191D"/>
    <w:rsid w:val="0032224D"/>
    <w:rsid w:val="00325201"/>
    <w:rsid w:val="00325590"/>
    <w:rsid w:val="0032586D"/>
    <w:rsid w:val="00326F7A"/>
    <w:rsid w:val="00332D0B"/>
    <w:rsid w:val="00335616"/>
    <w:rsid w:val="003367B5"/>
    <w:rsid w:val="0033712E"/>
    <w:rsid w:val="0033759D"/>
    <w:rsid w:val="0034027A"/>
    <w:rsid w:val="003402D3"/>
    <w:rsid w:val="0034236C"/>
    <w:rsid w:val="003434C5"/>
    <w:rsid w:val="00346BA8"/>
    <w:rsid w:val="0034764E"/>
    <w:rsid w:val="00350156"/>
    <w:rsid w:val="00353EB7"/>
    <w:rsid w:val="00355D8B"/>
    <w:rsid w:val="0035675E"/>
    <w:rsid w:val="003573CF"/>
    <w:rsid w:val="00357C7A"/>
    <w:rsid w:val="00357F23"/>
    <w:rsid w:val="00362931"/>
    <w:rsid w:val="00362FB3"/>
    <w:rsid w:val="00364BF7"/>
    <w:rsid w:val="00367330"/>
    <w:rsid w:val="0036758A"/>
    <w:rsid w:val="00370A07"/>
    <w:rsid w:val="00372515"/>
    <w:rsid w:val="00373563"/>
    <w:rsid w:val="003737B3"/>
    <w:rsid w:val="00374060"/>
    <w:rsid w:val="003741F5"/>
    <w:rsid w:val="0037514F"/>
    <w:rsid w:val="00375F8C"/>
    <w:rsid w:val="00382387"/>
    <w:rsid w:val="00382EFE"/>
    <w:rsid w:val="00383911"/>
    <w:rsid w:val="003852F2"/>
    <w:rsid w:val="0038664C"/>
    <w:rsid w:val="00386ED7"/>
    <w:rsid w:val="00387080"/>
    <w:rsid w:val="00392404"/>
    <w:rsid w:val="00393887"/>
    <w:rsid w:val="00395F77"/>
    <w:rsid w:val="003A2A71"/>
    <w:rsid w:val="003A2F4D"/>
    <w:rsid w:val="003A479F"/>
    <w:rsid w:val="003A5B8C"/>
    <w:rsid w:val="003A5CE5"/>
    <w:rsid w:val="003B01AB"/>
    <w:rsid w:val="003B151C"/>
    <w:rsid w:val="003B2939"/>
    <w:rsid w:val="003B457D"/>
    <w:rsid w:val="003B5326"/>
    <w:rsid w:val="003B5EE8"/>
    <w:rsid w:val="003B733B"/>
    <w:rsid w:val="003B7E4C"/>
    <w:rsid w:val="003C0EC1"/>
    <w:rsid w:val="003C0ED2"/>
    <w:rsid w:val="003C30BA"/>
    <w:rsid w:val="003C5A0A"/>
    <w:rsid w:val="003D2511"/>
    <w:rsid w:val="003D4202"/>
    <w:rsid w:val="003D476C"/>
    <w:rsid w:val="003D5771"/>
    <w:rsid w:val="003D6AE4"/>
    <w:rsid w:val="003D7279"/>
    <w:rsid w:val="003E07A7"/>
    <w:rsid w:val="003E08FB"/>
    <w:rsid w:val="003E0F88"/>
    <w:rsid w:val="003E0F8F"/>
    <w:rsid w:val="003E3C47"/>
    <w:rsid w:val="003E6424"/>
    <w:rsid w:val="003F2065"/>
    <w:rsid w:val="003F3843"/>
    <w:rsid w:val="003F5742"/>
    <w:rsid w:val="003F5E8D"/>
    <w:rsid w:val="00401036"/>
    <w:rsid w:val="0040191E"/>
    <w:rsid w:val="00404A3D"/>
    <w:rsid w:val="00404AAB"/>
    <w:rsid w:val="004102E4"/>
    <w:rsid w:val="0041057D"/>
    <w:rsid w:val="004138F8"/>
    <w:rsid w:val="004155AB"/>
    <w:rsid w:val="00420B02"/>
    <w:rsid w:val="00421984"/>
    <w:rsid w:val="00422513"/>
    <w:rsid w:val="00426C45"/>
    <w:rsid w:val="00427EA4"/>
    <w:rsid w:val="004334D3"/>
    <w:rsid w:val="00433F46"/>
    <w:rsid w:val="00434F50"/>
    <w:rsid w:val="00435A0E"/>
    <w:rsid w:val="0043729D"/>
    <w:rsid w:val="00440F42"/>
    <w:rsid w:val="004418E5"/>
    <w:rsid w:val="00443D79"/>
    <w:rsid w:val="00444222"/>
    <w:rsid w:val="00446106"/>
    <w:rsid w:val="00446975"/>
    <w:rsid w:val="00446FDB"/>
    <w:rsid w:val="004504FC"/>
    <w:rsid w:val="0045232D"/>
    <w:rsid w:val="00452ADC"/>
    <w:rsid w:val="00452D01"/>
    <w:rsid w:val="00455C61"/>
    <w:rsid w:val="00456FB7"/>
    <w:rsid w:val="004579E8"/>
    <w:rsid w:val="00461DDA"/>
    <w:rsid w:val="00462BE1"/>
    <w:rsid w:val="004638E9"/>
    <w:rsid w:val="00464C91"/>
    <w:rsid w:val="004652B3"/>
    <w:rsid w:val="00465A86"/>
    <w:rsid w:val="00466848"/>
    <w:rsid w:val="00466F13"/>
    <w:rsid w:val="00467633"/>
    <w:rsid w:val="004700E4"/>
    <w:rsid w:val="004702CA"/>
    <w:rsid w:val="00470E21"/>
    <w:rsid w:val="00472D36"/>
    <w:rsid w:val="00472DB0"/>
    <w:rsid w:val="0047318B"/>
    <w:rsid w:val="004733D6"/>
    <w:rsid w:val="0047355A"/>
    <w:rsid w:val="00477995"/>
    <w:rsid w:val="004779CF"/>
    <w:rsid w:val="00477F81"/>
    <w:rsid w:val="0048344B"/>
    <w:rsid w:val="00483597"/>
    <w:rsid w:val="00483D66"/>
    <w:rsid w:val="004840A1"/>
    <w:rsid w:val="004852F7"/>
    <w:rsid w:val="004874D0"/>
    <w:rsid w:val="00487CD2"/>
    <w:rsid w:val="004902C0"/>
    <w:rsid w:val="004919D3"/>
    <w:rsid w:val="00492D7A"/>
    <w:rsid w:val="00494E12"/>
    <w:rsid w:val="004956F5"/>
    <w:rsid w:val="00496F6E"/>
    <w:rsid w:val="004A07F5"/>
    <w:rsid w:val="004A1152"/>
    <w:rsid w:val="004A24B3"/>
    <w:rsid w:val="004A319A"/>
    <w:rsid w:val="004A39A9"/>
    <w:rsid w:val="004A5D01"/>
    <w:rsid w:val="004A5F38"/>
    <w:rsid w:val="004A62EF"/>
    <w:rsid w:val="004B0C8E"/>
    <w:rsid w:val="004B3690"/>
    <w:rsid w:val="004B4F77"/>
    <w:rsid w:val="004B4FC2"/>
    <w:rsid w:val="004B500D"/>
    <w:rsid w:val="004B53C8"/>
    <w:rsid w:val="004B6A03"/>
    <w:rsid w:val="004B6B70"/>
    <w:rsid w:val="004C2323"/>
    <w:rsid w:val="004C3EB3"/>
    <w:rsid w:val="004C42B7"/>
    <w:rsid w:val="004C712C"/>
    <w:rsid w:val="004C7A14"/>
    <w:rsid w:val="004D0D6C"/>
    <w:rsid w:val="004D2834"/>
    <w:rsid w:val="004D3B6D"/>
    <w:rsid w:val="004D48C0"/>
    <w:rsid w:val="004D4AB2"/>
    <w:rsid w:val="004D5792"/>
    <w:rsid w:val="004D606E"/>
    <w:rsid w:val="004D6148"/>
    <w:rsid w:val="004E0CAB"/>
    <w:rsid w:val="004E1D95"/>
    <w:rsid w:val="004E3D42"/>
    <w:rsid w:val="004E509E"/>
    <w:rsid w:val="004E6342"/>
    <w:rsid w:val="004E7808"/>
    <w:rsid w:val="004F1B9B"/>
    <w:rsid w:val="004F1DC9"/>
    <w:rsid w:val="004F4FC9"/>
    <w:rsid w:val="004F50BC"/>
    <w:rsid w:val="004F573A"/>
    <w:rsid w:val="004F5A55"/>
    <w:rsid w:val="004F67D4"/>
    <w:rsid w:val="004F6D06"/>
    <w:rsid w:val="00500D23"/>
    <w:rsid w:val="00502543"/>
    <w:rsid w:val="0050332A"/>
    <w:rsid w:val="005046D9"/>
    <w:rsid w:val="00504C71"/>
    <w:rsid w:val="005058CD"/>
    <w:rsid w:val="00505C9C"/>
    <w:rsid w:val="00512EBB"/>
    <w:rsid w:val="00515138"/>
    <w:rsid w:val="0051766D"/>
    <w:rsid w:val="00517A07"/>
    <w:rsid w:val="00520DBC"/>
    <w:rsid w:val="00521693"/>
    <w:rsid w:val="00525206"/>
    <w:rsid w:val="00525BC7"/>
    <w:rsid w:val="00526194"/>
    <w:rsid w:val="005279FF"/>
    <w:rsid w:val="00527FFC"/>
    <w:rsid w:val="005303FD"/>
    <w:rsid w:val="00532750"/>
    <w:rsid w:val="00532EF1"/>
    <w:rsid w:val="0053525E"/>
    <w:rsid w:val="00535722"/>
    <w:rsid w:val="00536D33"/>
    <w:rsid w:val="005408C2"/>
    <w:rsid w:val="00540D27"/>
    <w:rsid w:val="00541F52"/>
    <w:rsid w:val="005423E2"/>
    <w:rsid w:val="005431EB"/>
    <w:rsid w:val="00544255"/>
    <w:rsid w:val="00546E2C"/>
    <w:rsid w:val="00550BC7"/>
    <w:rsid w:val="00551FF4"/>
    <w:rsid w:val="0055210D"/>
    <w:rsid w:val="00552920"/>
    <w:rsid w:val="00553DBE"/>
    <w:rsid w:val="00556740"/>
    <w:rsid w:val="00557084"/>
    <w:rsid w:val="00557B31"/>
    <w:rsid w:val="00560416"/>
    <w:rsid w:val="0056197B"/>
    <w:rsid w:val="00562BE6"/>
    <w:rsid w:val="00563F21"/>
    <w:rsid w:val="005643E3"/>
    <w:rsid w:val="005721FD"/>
    <w:rsid w:val="005762D2"/>
    <w:rsid w:val="00577A98"/>
    <w:rsid w:val="0058061E"/>
    <w:rsid w:val="00582302"/>
    <w:rsid w:val="00583D3E"/>
    <w:rsid w:val="00585DD6"/>
    <w:rsid w:val="00586DE5"/>
    <w:rsid w:val="00590244"/>
    <w:rsid w:val="00590CDF"/>
    <w:rsid w:val="00590CE8"/>
    <w:rsid w:val="00592C13"/>
    <w:rsid w:val="00593636"/>
    <w:rsid w:val="005A0455"/>
    <w:rsid w:val="005A1C0A"/>
    <w:rsid w:val="005A2299"/>
    <w:rsid w:val="005A3622"/>
    <w:rsid w:val="005A38DB"/>
    <w:rsid w:val="005A4BB9"/>
    <w:rsid w:val="005A78C6"/>
    <w:rsid w:val="005B17FA"/>
    <w:rsid w:val="005B28D8"/>
    <w:rsid w:val="005B4E0D"/>
    <w:rsid w:val="005B7423"/>
    <w:rsid w:val="005C624C"/>
    <w:rsid w:val="005C6EDF"/>
    <w:rsid w:val="005D1491"/>
    <w:rsid w:val="005D1964"/>
    <w:rsid w:val="005D1FB7"/>
    <w:rsid w:val="005D24E3"/>
    <w:rsid w:val="005D2779"/>
    <w:rsid w:val="005D3793"/>
    <w:rsid w:val="005D3A35"/>
    <w:rsid w:val="005D570F"/>
    <w:rsid w:val="005D5B7F"/>
    <w:rsid w:val="005D6996"/>
    <w:rsid w:val="005E2A43"/>
    <w:rsid w:val="005E2B68"/>
    <w:rsid w:val="005E3DA9"/>
    <w:rsid w:val="005E5466"/>
    <w:rsid w:val="005E6A64"/>
    <w:rsid w:val="005F16A4"/>
    <w:rsid w:val="005F19FF"/>
    <w:rsid w:val="005F3567"/>
    <w:rsid w:val="005F3D18"/>
    <w:rsid w:val="005F5266"/>
    <w:rsid w:val="005F7A4E"/>
    <w:rsid w:val="00600DFE"/>
    <w:rsid w:val="00602D55"/>
    <w:rsid w:val="00607709"/>
    <w:rsid w:val="00607D7E"/>
    <w:rsid w:val="006102D3"/>
    <w:rsid w:val="00612EE6"/>
    <w:rsid w:val="0061315F"/>
    <w:rsid w:val="0061373B"/>
    <w:rsid w:val="00614663"/>
    <w:rsid w:val="00614966"/>
    <w:rsid w:val="0061576B"/>
    <w:rsid w:val="006158BE"/>
    <w:rsid w:val="006208CF"/>
    <w:rsid w:val="00620E8C"/>
    <w:rsid w:val="00622217"/>
    <w:rsid w:val="00623FF0"/>
    <w:rsid w:val="0062419C"/>
    <w:rsid w:val="00625E8A"/>
    <w:rsid w:val="00626682"/>
    <w:rsid w:val="006316EE"/>
    <w:rsid w:val="0063333F"/>
    <w:rsid w:val="00633D5E"/>
    <w:rsid w:val="00635298"/>
    <w:rsid w:val="00635940"/>
    <w:rsid w:val="00640498"/>
    <w:rsid w:val="006417E6"/>
    <w:rsid w:val="006428F1"/>
    <w:rsid w:val="0064357C"/>
    <w:rsid w:val="006445F4"/>
    <w:rsid w:val="00646041"/>
    <w:rsid w:val="0064678D"/>
    <w:rsid w:val="00646DC3"/>
    <w:rsid w:val="00646EC6"/>
    <w:rsid w:val="006518C7"/>
    <w:rsid w:val="0065332E"/>
    <w:rsid w:val="006549D8"/>
    <w:rsid w:val="006552F3"/>
    <w:rsid w:val="006555B9"/>
    <w:rsid w:val="00655E54"/>
    <w:rsid w:val="00656312"/>
    <w:rsid w:val="00656403"/>
    <w:rsid w:val="00660047"/>
    <w:rsid w:val="00662279"/>
    <w:rsid w:val="006628C4"/>
    <w:rsid w:val="00663BA4"/>
    <w:rsid w:val="006645CB"/>
    <w:rsid w:val="00666559"/>
    <w:rsid w:val="00666A35"/>
    <w:rsid w:val="0066721C"/>
    <w:rsid w:val="00667D66"/>
    <w:rsid w:val="00672454"/>
    <w:rsid w:val="0067392B"/>
    <w:rsid w:val="00673A87"/>
    <w:rsid w:val="00674186"/>
    <w:rsid w:val="0067591C"/>
    <w:rsid w:val="00675ADC"/>
    <w:rsid w:val="00681101"/>
    <w:rsid w:val="00681311"/>
    <w:rsid w:val="0068362D"/>
    <w:rsid w:val="00684970"/>
    <w:rsid w:val="00684BA3"/>
    <w:rsid w:val="006869B9"/>
    <w:rsid w:val="00687424"/>
    <w:rsid w:val="00687DA6"/>
    <w:rsid w:val="006921C7"/>
    <w:rsid w:val="00694388"/>
    <w:rsid w:val="006962D2"/>
    <w:rsid w:val="00697015"/>
    <w:rsid w:val="00697492"/>
    <w:rsid w:val="006A038C"/>
    <w:rsid w:val="006A08C3"/>
    <w:rsid w:val="006A308C"/>
    <w:rsid w:val="006A53BC"/>
    <w:rsid w:val="006B1C8D"/>
    <w:rsid w:val="006B1EC4"/>
    <w:rsid w:val="006B356C"/>
    <w:rsid w:val="006B4C94"/>
    <w:rsid w:val="006B510A"/>
    <w:rsid w:val="006B52BB"/>
    <w:rsid w:val="006C129D"/>
    <w:rsid w:val="006C13C2"/>
    <w:rsid w:val="006C184B"/>
    <w:rsid w:val="006C4E7B"/>
    <w:rsid w:val="006C558E"/>
    <w:rsid w:val="006C6B7C"/>
    <w:rsid w:val="006C6C1D"/>
    <w:rsid w:val="006D06C9"/>
    <w:rsid w:val="006D2C08"/>
    <w:rsid w:val="006D4F70"/>
    <w:rsid w:val="006E126D"/>
    <w:rsid w:val="006E1858"/>
    <w:rsid w:val="006E21A8"/>
    <w:rsid w:val="006E2333"/>
    <w:rsid w:val="006E43A1"/>
    <w:rsid w:val="006E5CED"/>
    <w:rsid w:val="006E65C5"/>
    <w:rsid w:val="006E7581"/>
    <w:rsid w:val="006E7794"/>
    <w:rsid w:val="006F0614"/>
    <w:rsid w:val="006F0BDF"/>
    <w:rsid w:val="006F20FB"/>
    <w:rsid w:val="006F2A5E"/>
    <w:rsid w:val="006F2EC8"/>
    <w:rsid w:val="006F4381"/>
    <w:rsid w:val="006F489B"/>
    <w:rsid w:val="00700FBD"/>
    <w:rsid w:val="00702131"/>
    <w:rsid w:val="0070250B"/>
    <w:rsid w:val="00703137"/>
    <w:rsid w:val="00703839"/>
    <w:rsid w:val="00705766"/>
    <w:rsid w:val="007066A1"/>
    <w:rsid w:val="00706E8E"/>
    <w:rsid w:val="00707E7D"/>
    <w:rsid w:val="00710E24"/>
    <w:rsid w:val="0071125D"/>
    <w:rsid w:val="007117F6"/>
    <w:rsid w:val="007130EB"/>
    <w:rsid w:val="00713C15"/>
    <w:rsid w:val="00714A85"/>
    <w:rsid w:val="0071524B"/>
    <w:rsid w:val="00716FBD"/>
    <w:rsid w:val="00717F68"/>
    <w:rsid w:val="00720841"/>
    <w:rsid w:val="00720D4E"/>
    <w:rsid w:val="00722347"/>
    <w:rsid w:val="00732EAF"/>
    <w:rsid w:val="00735490"/>
    <w:rsid w:val="007373E7"/>
    <w:rsid w:val="007375F0"/>
    <w:rsid w:val="00737E2E"/>
    <w:rsid w:val="007404A9"/>
    <w:rsid w:val="007445BA"/>
    <w:rsid w:val="007461AF"/>
    <w:rsid w:val="00746DDC"/>
    <w:rsid w:val="007509A8"/>
    <w:rsid w:val="00751ACF"/>
    <w:rsid w:val="00751D6D"/>
    <w:rsid w:val="00752651"/>
    <w:rsid w:val="00752D68"/>
    <w:rsid w:val="00752F52"/>
    <w:rsid w:val="00752FE0"/>
    <w:rsid w:val="007535C2"/>
    <w:rsid w:val="00754B8F"/>
    <w:rsid w:val="00756ECC"/>
    <w:rsid w:val="007611E7"/>
    <w:rsid w:val="007620D3"/>
    <w:rsid w:val="00763065"/>
    <w:rsid w:val="0076331A"/>
    <w:rsid w:val="007663AE"/>
    <w:rsid w:val="00766C78"/>
    <w:rsid w:val="00767182"/>
    <w:rsid w:val="00770146"/>
    <w:rsid w:val="007709C3"/>
    <w:rsid w:val="00772150"/>
    <w:rsid w:val="00772494"/>
    <w:rsid w:val="00781053"/>
    <w:rsid w:val="007815F6"/>
    <w:rsid w:val="0078530C"/>
    <w:rsid w:val="00786121"/>
    <w:rsid w:val="0078657D"/>
    <w:rsid w:val="0078673D"/>
    <w:rsid w:val="00787274"/>
    <w:rsid w:val="00790441"/>
    <w:rsid w:val="00790A99"/>
    <w:rsid w:val="00791C0C"/>
    <w:rsid w:val="007931B1"/>
    <w:rsid w:val="00793810"/>
    <w:rsid w:val="00795105"/>
    <w:rsid w:val="00795574"/>
    <w:rsid w:val="007A01F5"/>
    <w:rsid w:val="007A0478"/>
    <w:rsid w:val="007A0E3C"/>
    <w:rsid w:val="007A2540"/>
    <w:rsid w:val="007A59FE"/>
    <w:rsid w:val="007A65AC"/>
    <w:rsid w:val="007A7A4B"/>
    <w:rsid w:val="007B3364"/>
    <w:rsid w:val="007B4452"/>
    <w:rsid w:val="007B4FC4"/>
    <w:rsid w:val="007B5A0E"/>
    <w:rsid w:val="007B7C50"/>
    <w:rsid w:val="007C3A55"/>
    <w:rsid w:val="007C406C"/>
    <w:rsid w:val="007C4AED"/>
    <w:rsid w:val="007C5510"/>
    <w:rsid w:val="007C5DDD"/>
    <w:rsid w:val="007D0B3F"/>
    <w:rsid w:val="007D2379"/>
    <w:rsid w:val="007D27D1"/>
    <w:rsid w:val="007D4117"/>
    <w:rsid w:val="007D6E67"/>
    <w:rsid w:val="007D7DDF"/>
    <w:rsid w:val="007E0F03"/>
    <w:rsid w:val="007E15EC"/>
    <w:rsid w:val="007E1EA2"/>
    <w:rsid w:val="007E2015"/>
    <w:rsid w:val="007E3268"/>
    <w:rsid w:val="007E47F6"/>
    <w:rsid w:val="007E55B9"/>
    <w:rsid w:val="007E5C0C"/>
    <w:rsid w:val="007E6DD9"/>
    <w:rsid w:val="007E7844"/>
    <w:rsid w:val="007F0549"/>
    <w:rsid w:val="007F0800"/>
    <w:rsid w:val="007F0FFA"/>
    <w:rsid w:val="007F39AF"/>
    <w:rsid w:val="007F3F3E"/>
    <w:rsid w:val="007F519D"/>
    <w:rsid w:val="007F54BB"/>
    <w:rsid w:val="007F6953"/>
    <w:rsid w:val="007F70D7"/>
    <w:rsid w:val="007F782E"/>
    <w:rsid w:val="0080115B"/>
    <w:rsid w:val="0080189B"/>
    <w:rsid w:val="008042A7"/>
    <w:rsid w:val="008055F8"/>
    <w:rsid w:val="00805B35"/>
    <w:rsid w:val="00806E26"/>
    <w:rsid w:val="00807735"/>
    <w:rsid w:val="00807A1D"/>
    <w:rsid w:val="00807D57"/>
    <w:rsid w:val="008100E6"/>
    <w:rsid w:val="00810306"/>
    <w:rsid w:val="008130B6"/>
    <w:rsid w:val="00814042"/>
    <w:rsid w:val="00814CC5"/>
    <w:rsid w:val="008156C2"/>
    <w:rsid w:val="008162D4"/>
    <w:rsid w:val="00816F3B"/>
    <w:rsid w:val="00817B6C"/>
    <w:rsid w:val="00820BFB"/>
    <w:rsid w:val="00820FFC"/>
    <w:rsid w:val="008247ED"/>
    <w:rsid w:val="00826297"/>
    <w:rsid w:val="00827EC6"/>
    <w:rsid w:val="008319F2"/>
    <w:rsid w:val="00832495"/>
    <w:rsid w:val="00832E38"/>
    <w:rsid w:val="00835842"/>
    <w:rsid w:val="00835BAA"/>
    <w:rsid w:val="008360ED"/>
    <w:rsid w:val="00840459"/>
    <w:rsid w:val="008404EA"/>
    <w:rsid w:val="00840F9C"/>
    <w:rsid w:val="008418BA"/>
    <w:rsid w:val="0084240E"/>
    <w:rsid w:val="0084352E"/>
    <w:rsid w:val="00843ABC"/>
    <w:rsid w:val="008465BB"/>
    <w:rsid w:val="0084663F"/>
    <w:rsid w:val="0085149D"/>
    <w:rsid w:val="008531F5"/>
    <w:rsid w:val="00854C2F"/>
    <w:rsid w:val="0085536E"/>
    <w:rsid w:val="0085558E"/>
    <w:rsid w:val="008566B3"/>
    <w:rsid w:val="0085720F"/>
    <w:rsid w:val="008575A6"/>
    <w:rsid w:val="0086014A"/>
    <w:rsid w:val="008602BB"/>
    <w:rsid w:val="008647EE"/>
    <w:rsid w:val="0086590E"/>
    <w:rsid w:val="0086712A"/>
    <w:rsid w:val="0086739F"/>
    <w:rsid w:val="00867918"/>
    <w:rsid w:val="00871948"/>
    <w:rsid w:val="008729E7"/>
    <w:rsid w:val="00876D94"/>
    <w:rsid w:val="00877216"/>
    <w:rsid w:val="0088148F"/>
    <w:rsid w:val="0088260A"/>
    <w:rsid w:val="008834CE"/>
    <w:rsid w:val="008838FA"/>
    <w:rsid w:val="00884656"/>
    <w:rsid w:val="00885349"/>
    <w:rsid w:val="00886EC0"/>
    <w:rsid w:val="00887994"/>
    <w:rsid w:val="00892FE2"/>
    <w:rsid w:val="00893E48"/>
    <w:rsid w:val="0089422E"/>
    <w:rsid w:val="008950DE"/>
    <w:rsid w:val="008955CC"/>
    <w:rsid w:val="00895BD7"/>
    <w:rsid w:val="008965E9"/>
    <w:rsid w:val="008A0948"/>
    <w:rsid w:val="008A0B4F"/>
    <w:rsid w:val="008A183B"/>
    <w:rsid w:val="008A2E18"/>
    <w:rsid w:val="008A2FBC"/>
    <w:rsid w:val="008A2FFC"/>
    <w:rsid w:val="008A3EB2"/>
    <w:rsid w:val="008A4967"/>
    <w:rsid w:val="008A675B"/>
    <w:rsid w:val="008B2BAD"/>
    <w:rsid w:val="008B356F"/>
    <w:rsid w:val="008B65B7"/>
    <w:rsid w:val="008B67F2"/>
    <w:rsid w:val="008B7771"/>
    <w:rsid w:val="008C01C3"/>
    <w:rsid w:val="008C14DA"/>
    <w:rsid w:val="008C23B9"/>
    <w:rsid w:val="008C2C5A"/>
    <w:rsid w:val="008C4DF6"/>
    <w:rsid w:val="008C5B2D"/>
    <w:rsid w:val="008C678B"/>
    <w:rsid w:val="008C6D43"/>
    <w:rsid w:val="008D253D"/>
    <w:rsid w:val="008D2A8B"/>
    <w:rsid w:val="008D3052"/>
    <w:rsid w:val="008D7D5D"/>
    <w:rsid w:val="008E0A3B"/>
    <w:rsid w:val="008E1A3D"/>
    <w:rsid w:val="008E29A3"/>
    <w:rsid w:val="008E2BDA"/>
    <w:rsid w:val="008E3B63"/>
    <w:rsid w:val="008E5201"/>
    <w:rsid w:val="008E67F5"/>
    <w:rsid w:val="008E716D"/>
    <w:rsid w:val="008E755A"/>
    <w:rsid w:val="008F0A36"/>
    <w:rsid w:val="008F1622"/>
    <w:rsid w:val="008F19E0"/>
    <w:rsid w:val="008F3F93"/>
    <w:rsid w:val="008F42B1"/>
    <w:rsid w:val="008F58C1"/>
    <w:rsid w:val="008F6A2D"/>
    <w:rsid w:val="008F6CCC"/>
    <w:rsid w:val="008F7D76"/>
    <w:rsid w:val="00900EB4"/>
    <w:rsid w:val="00902482"/>
    <w:rsid w:val="00902BDB"/>
    <w:rsid w:val="00902CAD"/>
    <w:rsid w:val="009060DE"/>
    <w:rsid w:val="00906F40"/>
    <w:rsid w:val="0090779F"/>
    <w:rsid w:val="00911570"/>
    <w:rsid w:val="00915DE0"/>
    <w:rsid w:val="00917FB7"/>
    <w:rsid w:val="00920232"/>
    <w:rsid w:val="009238EB"/>
    <w:rsid w:val="00930F2C"/>
    <w:rsid w:val="0093209C"/>
    <w:rsid w:val="00935A9E"/>
    <w:rsid w:val="009366C6"/>
    <w:rsid w:val="009376B8"/>
    <w:rsid w:val="009408F7"/>
    <w:rsid w:val="00940C30"/>
    <w:rsid w:val="00940CB8"/>
    <w:rsid w:val="009416FE"/>
    <w:rsid w:val="00941AAF"/>
    <w:rsid w:val="0094497B"/>
    <w:rsid w:val="0094665F"/>
    <w:rsid w:val="0095036E"/>
    <w:rsid w:val="009508D4"/>
    <w:rsid w:val="00950BC3"/>
    <w:rsid w:val="0095307A"/>
    <w:rsid w:val="0095337C"/>
    <w:rsid w:val="0095477B"/>
    <w:rsid w:val="00954A1A"/>
    <w:rsid w:val="009557E9"/>
    <w:rsid w:val="00957198"/>
    <w:rsid w:val="00957525"/>
    <w:rsid w:val="00957A4A"/>
    <w:rsid w:val="00957DDC"/>
    <w:rsid w:val="009631EF"/>
    <w:rsid w:val="0096448A"/>
    <w:rsid w:val="009645DD"/>
    <w:rsid w:val="00964F90"/>
    <w:rsid w:val="009651CC"/>
    <w:rsid w:val="00966BB8"/>
    <w:rsid w:val="00971890"/>
    <w:rsid w:val="00974259"/>
    <w:rsid w:val="00975634"/>
    <w:rsid w:val="009756F7"/>
    <w:rsid w:val="00975C93"/>
    <w:rsid w:val="009761E5"/>
    <w:rsid w:val="00976A5A"/>
    <w:rsid w:val="00977371"/>
    <w:rsid w:val="00977BA3"/>
    <w:rsid w:val="0098314B"/>
    <w:rsid w:val="009833A1"/>
    <w:rsid w:val="00983419"/>
    <w:rsid w:val="00983899"/>
    <w:rsid w:val="0098470B"/>
    <w:rsid w:val="00985E49"/>
    <w:rsid w:val="0098749F"/>
    <w:rsid w:val="00990073"/>
    <w:rsid w:val="00990336"/>
    <w:rsid w:val="0099072E"/>
    <w:rsid w:val="00991B3D"/>
    <w:rsid w:val="00992A6C"/>
    <w:rsid w:val="0099357C"/>
    <w:rsid w:val="00994DF5"/>
    <w:rsid w:val="009950AE"/>
    <w:rsid w:val="009951B8"/>
    <w:rsid w:val="009956B2"/>
    <w:rsid w:val="00996E8D"/>
    <w:rsid w:val="009973CD"/>
    <w:rsid w:val="00997F0A"/>
    <w:rsid w:val="009A0109"/>
    <w:rsid w:val="009A01C2"/>
    <w:rsid w:val="009A0D7D"/>
    <w:rsid w:val="009A0D8F"/>
    <w:rsid w:val="009A0F05"/>
    <w:rsid w:val="009A304C"/>
    <w:rsid w:val="009A3654"/>
    <w:rsid w:val="009A457D"/>
    <w:rsid w:val="009A4614"/>
    <w:rsid w:val="009A5138"/>
    <w:rsid w:val="009B4C59"/>
    <w:rsid w:val="009B56B7"/>
    <w:rsid w:val="009B664B"/>
    <w:rsid w:val="009B7248"/>
    <w:rsid w:val="009B7E2C"/>
    <w:rsid w:val="009C10D8"/>
    <w:rsid w:val="009C1ADF"/>
    <w:rsid w:val="009C1F29"/>
    <w:rsid w:val="009C2D4E"/>
    <w:rsid w:val="009C3D45"/>
    <w:rsid w:val="009C5936"/>
    <w:rsid w:val="009C6425"/>
    <w:rsid w:val="009C6D98"/>
    <w:rsid w:val="009D17E5"/>
    <w:rsid w:val="009D3498"/>
    <w:rsid w:val="009D46AD"/>
    <w:rsid w:val="009D516B"/>
    <w:rsid w:val="009D5F58"/>
    <w:rsid w:val="009D6A1A"/>
    <w:rsid w:val="009E023B"/>
    <w:rsid w:val="009E1548"/>
    <w:rsid w:val="009E3106"/>
    <w:rsid w:val="009E4313"/>
    <w:rsid w:val="009E5DB8"/>
    <w:rsid w:val="009E6FBB"/>
    <w:rsid w:val="009F0965"/>
    <w:rsid w:val="009F13E0"/>
    <w:rsid w:val="009F221C"/>
    <w:rsid w:val="009F473C"/>
    <w:rsid w:val="009F7176"/>
    <w:rsid w:val="009F7A34"/>
    <w:rsid w:val="00A00EB9"/>
    <w:rsid w:val="00A0149B"/>
    <w:rsid w:val="00A027B4"/>
    <w:rsid w:val="00A035FF"/>
    <w:rsid w:val="00A0789C"/>
    <w:rsid w:val="00A124B8"/>
    <w:rsid w:val="00A13CB2"/>
    <w:rsid w:val="00A155DE"/>
    <w:rsid w:val="00A15AA2"/>
    <w:rsid w:val="00A17563"/>
    <w:rsid w:val="00A17663"/>
    <w:rsid w:val="00A202C3"/>
    <w:rsid w:val="00A20E9E"/>
    <w:rsid w:val="00A21A33"/>
    <w:rsid w:val="00A21AB4"/>
    <w:rsid w:val="00A2360A"/>
    <w:rsid w:val="00A25408"/>
    <w:rsid w:val="00A300BB"/>
    <w:rsid w:val="00A30A34"/>
    <w:rsid w:val="00A37753"/>
    <w:rsid w:val="00A37E72"/>
    <w:rsid w:val="00A40818"/>
    <w:rsid w:val="00A4226B"/>
    <w:rsid w:val="00A42405"/>
    <w:rsid w:val="00A4298C"/>
    <w:rsid w:val="00A44588"/>
    <w:rsid w:val="00A453F3"/>
    <w:rsid w:val="00A45D69"/>
    <w:rsid w:val="00A462AC"/>
    <w:rsid w:val="00A47141"/>
    <w:rsid w:val="00A5229B"/>
    <w:rsid w:val="00A54568"/>
    <w:rsid w:val="00A54988"/>
    <w:rsid w:val="00A57A80"/>
    <w:rsid w:val="00A57F6C"/>
    <w:rsid w:val="00A60364"/>
    <w:rsid w:val="00A6276B"/>
    <w:rsid w:val="00A63F72"/>
    <w:rsid w:val="00A6434D"/>
    <w:rsid w:val="00A64BE9"/>
    <w:rsid w:val="00A65705"/>
    <w:rsid w:val="00A6785F"/>
    <w:rsid w:val="00A7079C"/>
    <w:rsid w:val="00A70888"/>
    <w:rsid w:val="00A71260"/>
    <w:rsid w:val="00A71BB9"/>
    <w:rsid w:val="00A7306D"/>
    <w:rsid w:val="00A734BB"/>
    <w:rsid w:val="00A74739"/>
    <w:rsid w:val="00A75CBB"/>
    <w:rsid w:val="00A76701"/>
    <w:rsid w:val="00A8182C"/>
    <w:rsid w:val="00A81A75"/>
    <w:rsid w:val="00A833A2"/>
    <w:rsid w:val="00A83634"/>
    <w:rsid w:val="00A83875"/>
    <w:rsid w:val="00A83B36"/>
    <w:rsid w:val="00A842F7"/>
    <w:rsid w:val="00A849AB"/>
    <w:rsid w:val="00A84EA0"/>
    <w:rsid w:val="00A85AA4"/>
    <w:rsid w:val="00A865F8"/>
    <w:rsid w:val="00A93B43"/>
    <w:rsid w:val="00A9585E"/>
    <w:rsid w:val="00A95EA2"/>
    <w:rsid w:val="00A96D5C"/>
    <w:rsid w:val="00A97EC4"/>
    <w:rsid w:val="00AA1869"/>
    <w:rsid w:val="00AA2233"/>
    <w:rsid w:val="00AA22CC"/>
    <w:rsid w:val="00AA3A81"/>
    <w:rsid w:val="00AA4F6C"/>
    <w:rsid w:val="00AB17EF"/>
    <w:rsid w:val="00AB1F97"/>
    <w:rsid w:val="00AB2739"/>
    <w:rsid w:val="00AB32B0"/>
    <w:rsid w:val="00AB4D86"/>
    <w:rsid w:val="00AB4F16"/>
    <w:rsid w:val="00AB5782"/>
    <w:rsid w:val="00AB69A1"/>
    <w:rsid w:val="00AB6E09"/>
    <w:rsid w:val="00AC190C"/>
    <w:rsid w:val="00AC1CD1"/>
    <w:rsid w:val="00AC2225"/>
    <w:rsid w:val="00AC2F7E"/>
    <w:rsid w:val="00AC580E"/>
    <w:rsid w:val="00AC6878"/>
    <w:rsid w:val="00AD0E42"/>
    <w:rsid w:val="00AD2F5A"/>
    <w:rsid w:val="00AD3608"/>
    <w:rsid w:val="00AD3B69"/>
    <w:rsid w:val="00AD5D74"/>
    <w:rsid w:val="00AD5F1D"/>
    <w:rsid w:val="00AD6FC5"/>
    <w:rsid w:val="00AD703E"/>
    <w:rsid w:val="00AE3891"/>
    <w:rsid w:val="00AE40E8"/>
    <w:rsid w:val="00AE41CE"/>
    <w:rsid w:val="00AE4B25"/>
    <w:rsid w:val="00AE6BBC"/>
    <w:rsid w:val="00AF05C0"/>
    <w:rsid w:val="00AF2271"/>
    <w:rsid w:val="00AF34D1"/>
    <w:rsid w:val="00AF5015"/>
    <w:rsid w:val="00AF5E75"/>
    <w:rsid w:val="00AF61BC"/>
    <w:rsid w:val="00B03B0D"/>
    <w:rsid w:val="00B05E7E"/>
    <w:rsid w:val="00B05F13"/>
    <w:rsid w:val="00B0785D"/>
    <w:rsid w:val="00B10428"/>
    <w:rsid w:val="00B11129"/>
    <w:rsid w:val="00B11C47"/>
    <w:rsid w:val="00B13093"/>
    <w:rsid w:val="00B134E5"/>
    <w:rsid w:val="00B13FC3"/>
    <w:rsid w:val="00B14E6F"/>
    <w:rsid w:val="00B15B5E"/>
    <w:rsid w:val="00B165CC"/>
    <w:rsid w:val="00B1660D"/>
    <w:rsid w:val="00B20327"/>
    <w:rsid w:val="00B217B9"/>
    <w:rsid w:val="00B21945"/>
    <w:rsid w:val="00B21F62"/>
    <w:rsid w:val="00B23ABA"/>
    <w:rsid w:val="00B27F76"/>
    <w:rsid w:val="00B30EC1"/>
    <w:rsid w:val="00B315A8"/>
    <w:rsid w:val="00B31820"/>
    <w:rsid w:val="00B31ECE"/>
    <w:rsid w:val="00B32E55"/>
    <w:rsid w:val="00B32F11"/>
    <w:rsid w:val="00B3341C"/>
    <w:rsid w:val="00B34AD3"/>
    <w:rsid w:val="00B34DAA"/>
    <w:rsid w:val="00B36F40"/>
    <w:rsid w:val="00B372BB"/>
    <w:rsid w:val="00B37720"/>
    <w:rsid w:val="00B500D0"/>
    <w:rsid w:val="00B51744"/>
    <w:rsid w:val="00B51750"/>
    <w:rsid w:val="00B517C3"/>
    <w:rsid w:val="00B54324"/>
    <w:rsid w:val="00B545F9"/>
    <w:rsid w:val="00B54B91"/>
    <w:rsid w:val="00B54C6A"/>
    <w:rsid w:val="00B57034"/>
    <w:rsid w:val="00B57A9C"/>
    <w:rsid w:val="00B57E1F"/>
    <w:rsid w:val="00B6338D"/>
    <w:rsid w:val="00B65B2C"/>
    <w:rsid w:val="00B66A9A"/>
    <w:rsid w:val="00B708FF"/>
    <w:rsid w:val="00B729D2"/>
    <w:rsid w:val="00B73BEA"/>
    <w:rsid w:val="00B77243"/>
    <w:rsid w:val="00B777A1"/>
    <w:rsid w:val="00B77E8A"/>
    <w:rsid w:val="00B81DFF"/>
    <w:rsid w:val="00B82753"/>
    <w:rsid w:val="00B82C22"/>
    <w:rsid w:val="00B9098A"/>
    <w:rsid w:val="00B9109A"/>
    <w:rsid w:val="00B9155B"/>
    <w:rsid w:val="00B91C1E"/>
    <w:rsid w:val="00B92074"/>
    <w:rsid w:val="00B9263C"/>
    <w:rsid w:val="00B92B81"/>
    <w:rsid w:val="00B92BC5"/>
    <w:rsid w:val="00B931B6"/>
    <w:rsid w:val="00B93E12"/>
    <w:rsid w:val="00B9414A"/>
    <w:rsid w:val="00BA127E"/>
    <w:rsid w:val="00BA1912"/>
    <w:rsid w:val="00BA1E99"/>
    <w:rsid w:val="00BA3DE5"/>
    <w:rsid w:val="00BA3F51"/>
    <w:rsid w:val="00BA4C9E"/>
    <w:rsid w:val="00BA4D0A"/>
    <w:rsid w:val="00BB26CE"/>
    <w:rsid w:val="00BB27D6"/>
    <w:rsid w:val="00BB2954"/>
    <w:rsid w:val="00BB3B3B"/>
    <w:rsid w:val="00BB5B7D"/>
    <w:rsid w:val="00BB5ED6"/>
    <w:rsid w:val="00BC0812"/>
    <w:rsid w:val="00BC2147"/>
    <w:rsid w:val="00BC21B3"/>
    <w:rsid w:val="00BC2516"/>
    <w:rsid w:val="00BC2905"/>
    <w:rsid w:val="00BC489D"/>
    <w:rsid w:val="00BC57C6"/>
    <w:rsid w:val="00BC5DC1"/>
    <w:rsid w:val="00BC6114"/>
    <w:rsid w:val="00BC6B58"/>
    <w:rsid w:val="00BC7C4B"/>
    <w:rsid w:val="00BD165F"/>
    <w:rsid w:val="00BD1DAB"/>
    <w:rsid w:val="00BD22E6"/>
    <w:rsid w:val="00BD3D92"/>
    <w:rsid w:val="00BD4552"/>
    <w:rsid w:val="00BD4604"/>
    <w:rsid w:val="00BD47F8"/>
    <w:rsid w:val="00BD4E20"/>
    <w:rsid w:val="00BD516E"/>
    <w:rsid w:val="00BD6371"/>
    <w:rsid w:val="00BD6415"/>
    <w:rsid w:val="00BD6BC7"/>
    <w:rsid w:val="00BD7DC4"/>
    <w:rsid w:val="00BE2291"/>
    <w:rsid w:val="00BE27B8"/>
    <w:rsid w:val="00BE2E56"/>
    <w:rsid w:val="00BE2FD8"/>
    <w:rsid w:val="00BE31F8"/>
    <w:rsid w:val="00BF0D4F"/>
    <w:rsid w:val="00BF230A"/>
    <w:rsid w:val="00BF2928"/>
    <w:rsid w:val="00BF2EA2"/>
    <w:rsid w:val="00BF39CF"/>
    <w:rsid w:val="00BF42E4"/>
    <w:rsid w:val="00BF4AB1"/>
    <w:rsid w:val="00BF4EBB"/>
    <w:rsid w:val="00BF56E0"/>
    <w:rsid w:val="00BF5B2C"/>
    <w:rsid w:val="00BF5CB1"/>
    <w:rsid w:val="00BF77DA"/>
    <w:rsid w:val="00C001A1"/>
    <w:rsid w:val="00C00DB5"/>
    <w:rsid w:val="00C03A10"/>
    <w:rsid w:val="00C04EEA"/>
    <w:rsid w:val="00C050B4"/>
    <w:rsid w:val="00C05AA6"/>
    <w:rsid w:val="00C05EB2"/>
    <w:rsid w:val="00C05ED7"/>
    <w:rsid w:val="00C062D7"/>
    <w:rsid w:val="00C072F6"/>
    <w:rsid w:val="00C07EF8"/>
    <w:rsid w:val="00C1033A"/>
    <w:rsid w:val="00C11C29"/>
    <w:rsid w:val="00C12B36"/>
    <w:rsid w:val="00C12B83"/>
    <w:rsid w:val="00C14A50"/>
    <w:rsid w:val="00C159D1"/>
    <w:rsid w:val="00C15D31"/>
    <w:rsid w:val="00C15F72"/>
    <w:rsid w:val="00C16AFC"/>
    <w:rsid w:val="00C17F73"/>
    <w:rsid w:val="00C2038B"/>
    <w:rsid w:val="00C20E90"/>
    <w:rsid w:val="00C21198"/>
    <w:rsid w:val="00C217C0"/>
    <w:rsid w:val="00C23519"/>
    <w:rsid w:val="00C235F8"/>
    <w:rsid w:val="00C251D0"/>
    <w:rsid w:val="00C25390"/>
    <w:rsid w:val="00C253E1"/>
    <w:rsid w:val="00C25DB1"/>
    <w:rsid w:val="00C25F5B"/>
    <w:rsid w:val="00C31633"/>
    <w:rsid w:val="00C31FE3"/>
    <w:rsid w:val="00C32212"/>
    <w:rsid w:val="00C32A27"/>
    <w:rsid w:val="00C32E60"/>
    <w:rsid w:val="00C3556D"/>
    <w:rsid w:val="00C415F1"/>
    <w:rsid w:val="00C429D5"/>
    <w:rsid w:val="00C43A6B"/>
    <w:rsid w:val="00C44C1B"/>
    <w:rsid w:val="00C461DD"/>
    <w:rsid w:val="00C46C4E"/>
    <w:rsid w:val="00C46CD4"/>
    <w:rsid w:val="00C47D9B"/>
    <w:rsid w:val="00C53223"/>
    <w:rsid w:val="00C553FE"/>
    <w:rsid w:val="00C61354"/>
    <w:rsid w:val="00C6221F"/>
    <w:rsid w:val="00C64369"/>
    <w:rsid w:val="00C64743"/>
    <w:rsid w:val="00C6500E"/>
    <w:rsid w:val="00C650E9"/>
    <w:rsid w:val="00C6528E"/>
    <w:rsid w:val="00C66448"/>
    <w:rsid w:val="00C66AC9"/>
    <w:rsid w:val="00C67256"/>
    <w:rsid w:val="00C7012E"/>
    <w:rsid w:val="00C70661"/>
    <w:rsid w:val="00C706DA"/>
    <w:rsid w:val="00C745B9"/>
    <w:rsid w:val="00C7586A"/>
    <w:rsid w:val="00C83014"/>
    <w:rsid w:val="00C91423"/>
    <w:rsid w:val="00C956F3"/>
    <w:rsid w:val="00C96926"/>
    <w:rsid w:val="00C97AD7"/>
    <w:rsid w:val="00CA191B"/>
    <w:rsid w:val="00CA1D82"/>
    <w:rsid w:val="00CA2E48"/>
    <w:rsid w:val="00CA41C7"/>
    <w:rsid w:val="00CA435D"/>
    <w:rsid w:val="00CA5CB3"/>
    <w:rsid w:val="00CB322F"/>
    <w:rsid w:val="00CB4E55"/>
    <w:rsid w:val="00CB59CB"/>
    <w:rsid w:val="00CB79BE"/>
    <w:rsid w:val="00CB7F09"/>
    <w:rsid w:val="00CC15A5"/>
    <w:rsid w:val="00CC2CA2"/>
    <w:rsid w:val="00CC3C48"/>
    <w:rsid w:val="00CC572E"/>
    <w:rsid w:val="00CC5EA0"/>
    <w:rsid w:val="00CD19C1"/>
    <w:rsid w:val="00CD1FE0"/>
    <w:rsid w:val="00CD24B8"/>
    <w:rsid w:val="00CD3BD2"/>
    <w:rsid w:val="00CD425A"/>
    <w:rsid w:val="00CD5909"/>
    <w:rsid w:val="00CD5E90"/>
    <w:rsid w:val="00CD741F"/>
    <w:rsid w:val="00CE0290"/>
    <w:rsid w:val="00CE3670"/>
    <w:rsid w:val="00CE4E6D"/>
    <w:rsid w:val="00CE51BE"/>
    <w:rsid w:val="00CE5742"/>
    <w:rsid w:val="00CE624E"/>
    <w:rsid w:val="00CE6FD5"/>
    <w:rsid w:val="00CE728E"/>
    <w:rsid w:val="00CE74BA"/>
    <w:rsid w:val="00CE7AD1"/>
    <w:rsid w:val="00CF01E8"/>
    <w:rsid w:val="00CF0B35"/>
    <w:rsid w:val="00CF3999"/>
    <w:rsid w:val="00CF7806"/>
    <w:rsid w:val="00D00D38"/>
    <w:rsid w:val="00D00E29"/>
    <w:rsid w:val="00D02C43"/>
    <w:rsid w:val="00D03DB8"/>
    <w:rsid w:val="00D052E8"/>
    <w:rsid w:val="00D07585"/>
    <w:rsid w:val="00D1156B"/>
    <w:rsid w:val="00D12276"/>
    <w:rsid w:val="00D1331E"/>
    <w:rsid w:val="00D20679"/>
    <w:rsid w:val="00D22F5A"/>
    <w:rsid w:val="00D239B3"/>
    <w:rsid w:val="00D24808"/>
    <w:rsid w:val="00D24BDD"/>
    <w:rsid w:val="00D25F19"/>
    <w:rsid w:val="00D26034"/>
    <w:rsid w:val="00D300D1"/>
    <w:rsid w:val="00D3028B"/>
    <w:rsid w:val="00D30859"/>
    <w:rsid w:val="00D3088A"/>
    <w:rsid w:val="00D316D0"/>
    <w:rsid w:val="00D348D1"/>
    <w:rsid w:val="00D4123F"/>
    <w:rsid w:val="00D41451"/>
    <w:rsid w:val="00D41E8E"/>
    <w:rsid w:val="00D4249F"/>
    <w:rsid w:val="00D434DF"/>
    <w:rsid w:val="00D4364C"/>
    <w:rsid w:val="00D4624D"/>
    <w:rsid w:val="00D47C22"/>
    <w:rsid w:val="00D47DE2"/>
    <w:rsid w:val="00D508D3"/>
    <w:rsid w:val="00D5138A"/>
    <w:rsid w:val="00D52714"/>
    <w:rsid w:val="00D52E92"/>
    <w:rsid w:val="00D5526E"/>
    <w:rsid w:val="00D55D43"/>
    <w:rsid w:val="00D55FB2"/>
    <w:rsid w:val="00D60463"/>
    <w:rsid w:val="00D610C7"/>
    <w:rsid w:val="00D656D2"/>
    <w:rsid w:val="00D67008"/>
    <w:rsid w:val="00D67B1D"/>
    <w:rsid w:val="00D7020B"/>
    <w:rsid w:val="00D703E0"/>
    <w:rsid w:val="00D70564"/>
    <w:rsid w:val="00D7190F"/>
    <w:rsid w:val="00D720BB"/>
    <w:rsid w:val="00D72B3E"/>
    <w:rsid w:val="00D75422"/>
    <w:rsid w:val="00D75B2E"/>
    <w:rsid w:val="00D767C4"/>
    <w:rsid w:val="00D84C83"/>
    <w:rsid w:val="00D85184"/>
    <w:rsid w:val="00D85249"/>
    <w:rsid w:val="00D85E67"/>
    <w:rsid w:val="00D8636A"/>
    <w:rsid w:val="00D865D3"/>
    <w:rsid w:val="00D86857"/>
    <w:rsid w:val="00D874FC"/>
    <w:rsid w:val="00D87710"/>
    <w:rsid w:val="00D90A48"/>
    <w:rsid w:val="00D9192D"/>
    <w:rsid w:val="00D91CE6"/>
    <w:rsid w:val="00D92837"/>
    <w:rsid w:val="00D92BD1"/>
    <w:rsid w:val="00D93CC2"/>
    <w:rsid w:val="00D93CC5"/>
    <w:rsid w:val="00D9470A"/>
    <w:rsid w:val="00D958A1"/>
    <w:rsid w:val="00D96F96"/>
    <w:rsid w:val="00DA15B2"/>
    <w:rsid w:val="00DA1962"/>
    <w:rsid w:val="00DA3645"/>
    <w:rsid w:val="00DA4325"/>
    <w:rsid w:val="00DA5353"/>
    <w:rsid w:val="00DA6CC1"/>
    <w:rsid w:val="00DA714B"/>
    <w:rsid w:val="00DA7949"/>
    <w:rsid w:val="00DB0140"/>
    <w:rsid w:val="00DB07D3"/>
    <w:rsid w:val="00DB1C45"/>
    <w:rsid w:val="00DB2607"/>
    <w:rsid w:val="00DB2FDE"/>
    <w:rsid w:val="00DB3BFE"/>
    <w:rsid w:val="00DB3C4D"/>
    <w:rsid w:val="00DB42A0"/>
    <w:rsid w:val="00DC23FB"/>
    <w:rsid w:val="00DC518A"/>
    <w:rsid w:val="00DC653B"/>
    <w:rsid w:val="00DC69C3"/>
    <w:rsid w:val="00DC69EB"/>
    <w:rsid w:val="00DC78E4"/>
    <w:rsid w:val="00DD02BF"/>
    <w:rsid w:val="00DD1BC2"/>
    <w:rsid w:val="00DD2B8F"/>
    <w:rsid w:val="00DD2EFF"/>
    <w:rsid w:val="00DD4B97"/>
    <w:rsid w:val="00DE08EF"/>
    <w:rsid w:val="00DE1E6F"/>
    <w:rsid w:val="00DE1E87"/>
    <w:rsid w:val="00DE5695"/>
    <w:rsid w:val="00DE7138"/>
    <w:rsid w:val="00DE74B7"/>
    <w:rsid w:val="00DF11C6"/>
    <w:rsid w:val="00DF3B5E"/>
    <w:rsid w:val="00DF4757"/>
    <w:rsid w:val="00DF4C24"/>
    <w:rsid w:val="00DF4F9F"/>
    <w:rsid w:val="00DF52A3"/>
    <w:rsid w:val="00DF6857"/>
    <w:rsid w:val="00DF7635"/>
    <w:rsid w:val="00E03889"/>
    <w:rsid w:val="00E05642"/>
    <w:rsid w:val="00E05887"/>
    <w:rsid w:val="00E06AE6"/>
    <w:rsid w:val="00E06BCA"/>
    <w:rsid w:val="00E07029"/>
    <w:rsid w:val="00E1029F"/>
    <w:rsid w:val="00E12E56"/>
    <w:rsid w:val="00E1380E"/>
    <w:rsid w:val="00E13826"/>
    <w:rsid w:val="00E13859"/>
    <w:rsid w:val="00E14118"/>
    <w:rsid w:val="00E14A4C"/>
    <w:rsid w:val="00E1620B"/>
    <w:rsid w:val="00E21238"/>
    <w:rsid w:val="00E2146B"/>
    <w:rsid w:val="00E22420"/>
    <w:rsid w:val="00E24E39"/>
    <w:rsid w:val="00E258D3"/>
    <w:rsid w:val="00E2794B"/>
    <w:rsid w:val="00E302CB"/>
    <w:rsid w:val="00E32FAF"/>
    <w:rsid w:val="00E335E1"/>
    <w:rsid w:val="00E3449A"/>
    <w:rsid w:val="00E34829"/>
    <w:rsid w:val="00E35252"/>
    <w:rsid w:val="00E35E71"/>
    <w:rsid w:val="00E374F1"/>
    <w:rsid w:val="00E4148D"/>
    <w:rsid w:val="00E4226F"/>
    <w:rsid w:val="00E4336F"/>
    <w:rsid w:val="00E44EC1"/>
    <w:rsid w:val="00E4502B"/>
    <w:rsid w:val="00E45A85"/>
    <w:rsid w:val="00E47DDD"/>
    <w:rsid w:val="00E47F19"/>
    <w:rsid w:val="00E5223F"/>
    <w:rsid w:val="00E543E8"/>
    <w:rsid w:val="00E543F1"/>
    <w:rsid w:val="00E54BAA"/>
    <w:rsid w:val="00E56D34"/>
    <w:rsid w:val="00E57D9D"/>
    <w:rsid w:val="00E63D6B"/>
    <w:rsid w:val="00E66755"/>
    <w:rsid w:val="00E66FD0"/>
    <w:rsid w:val="00E67499"/>
    <w:rsid w:val="00E674A7"/>
    <w:rsid w:val="00E714D8"/>
    <w:rsid w:val="00E717BB"/>
    <w:rsid w:val="00E7201B"/>
    <w:rsid w:val="00E74700"/>
    <w:rsid w:val="00E74A10"/>
    <w:rsid w:val="00E7503A"/>
    <w:rsid w:val="00E7695F"/>
    <w:rsid w:val="00E7737F"/>
    <w:rsid w:val="00E77453"/>
    <w:rsid w:val="00E806E4"/>
    <w:rsid w:val="00E8167E"/>
    <w:rsid w:val="00E81BE5"/>
    <w:rsid w:val="00E83569"/>
    <w:rsid w:val="00E87E34"/>
    <w:rsid w:val="00E9034A"/>
    <w:rsid w:val="00E927E1"/>
    <w:rsid w:val="00E93C7E"/>
    <w:rsid w:val="00E95C3A"/>
    <w:rsid w:val="00E963A6"/>
    <w:rsid w:val="00EA04DB"/>
    <w:rsid w:val="00EA133B"/>
    <w:rsid w:val="00EA4556"/>
    <w:rsid w:val="00EA45AE"/>
    <w:rsid w:val="00EA4718"/>
    <w:rsid w:val="00EA55F8"/>
    <w:rsid w:val="00EA63F5"/>
    <w:rsid w:val="00EA7260"/>
    <w:rsid w:val="00EA744C"/>
    <w:rsid w:val="00EA7E0C"/>
    <w:rsid w:val="00EB0075"/>
    <w:rsid w:val="00EB06B1"/>
    <w:rsid w:val="00EB11E2"/>
    <w:rsid w:val="00EB2D28"/>
    <w:rsid w:val="00EB3136"/>
    <w:rsid w:val="00EB39EA"/>
    <w:rsid w:val="00EB3D32"/>
    <w:rsid w:val="00EB4A36"/>
    <w:rsid w:val="00EB4E52"/>
    <w:rsid w:val="00EB5016"/>
    <w:rsid w:val="00EB6E6F"/>
    <w:rsid w:val="00EC004F"/>
    <w:rsid w:val="00EC046E"/>
    <w:rsid w:val="00EC1323"/>
    <w:rsid w:val="00EC153D"/>
    <w:rsid w:val="00EC3C11"/>
    <w:rsid w:val="00EC4C88"/>
    <w:rsid w:val="00EC5EBC"/>
    <w:rsid w:val="00EC62A7"/>
    <w:rsid w:val="00ED053F"/>
    <w:rsid w:val="00ED0B8A"/>
    <w:rsid w:val="00ED6FF1"/>
    <w:rsid w:val="00EE201E"/>
    <w:rsid w:val="00EE33B9"/>
    <w:rsid w:val="00EE3B78"/>
    <w:rsid w:val="00EE4D4B"/>
    <w:rsid w:val="00EE4DF1"/>
    <w:rsid w:val="00EE553E"/>
    <w:rsid w:val="00EE68C1"/>
    <w:rsid w:val="00EE6EBF"/>
    <w:rsid w:val="00EE7ABA"/>
    <w:rsid w:val="00EF029C"/>
    <w:rsid w:val="00EF052E"/>
    <w:rsid w:val="00EF1BFA"/>
    <w:rsid w:val="00EF1E52"/>
    <w:rsid w:val="00EF2251"/>
    <w:rsid w:val="00EF3D29"/>
    <w:rsid w:val="00EF4AF8"/>
    <w:rsid w:val="00EF4C48"/>
    <w:rsid w:val="00EF7224"/>
    <w:rsid w:val="00EF7662"/>
    <w:rsid w:val="00F02CEE"/>
    <w:rsid w:val="00F02D27"/>
    <w:rsid w:val="00F02F4D"/>
    <w:rsid w:val="00F0555E"/>
    <w:rsid w:val="00F10B09"/>
    <w:rsid w:val="00F11747"/>
    <w:rsid w:val="00F14559"/>
    <w:rsid w:val="00F1468C"/>
    <w:rsid w:val="00F2012A"/>
    <w:rsid w:val="00F217BF"/>
    <w:rsid w:val="00F2261D"/>
    <w:rsid w:val="00F23A69"/>
    <w:rsid w:val="00F26929"/>
    <w:rsid w:val="00F27375"/>
    <w:rsid w:val="00F3008F"/>
    <w:rsid w:val="00F310DB"/>
    <w:rsid w:val="00F31516"/>
    <w:rsid w:val="00F329D7"/>
    <w:rsid w:val="00F33554"/>
    <w:rsid w:val="00F3497A"/>
    <w:rsid w:val="00F35470"/>
    <w:rsid w:val="00F35D79"/>
    <w:rsid w:val="00F40154"/>
    <w:rsid w:val="00F41B34"/>
    <w:rsid w:val="00F41BB3"/>
    <w:rsid w:val="00F43C98"/>
    <w:rsid w:val="00F47635"/>
    <w:rsid w:val="00F51189"/>
    <w:rsid w:val="00F532CF"/>
    <w:rsid w:val="00F56A45"/>
    <w:rsid w:val="00F56BDF"/>
    <w:rsid w:val="00F6133D"/>
    <w:rsid w:val="00F61CDB"/>
    <w:rsid w:val="00F64AA5"/>
    <w:rsid w:val="00F65415"/>
    <w:rsid w:val="00F672C1"/>
    <w:rsid w:val="00F7194F"/>
    <w:rsid w:val="00F7316E"/>
    <w:rsid w:val="00F7638A"/>
    <w:rsid w:val="00F7732F"/>
    <w:rsid w:val="00F7767B"/>
    <w:rsid w:val="00F77791"/>
    <w:rsid w:val="00F77BC8"/>
    <w:rsid w:val="00F82C49"/>
    <w:rsid w:val="00F8473D"/>
    <w:rsid w:val="00F84F5D"/>
    <w:rsid w:val="00F90E2D"/>
    <w:rsid w:val="00F91720"/>
    <w:rsid w:val="00F92444"/>
    <w:rsid w:val="00F924B5"/>
    <w:rsid w:val="00F92953"/>
    <w:rsid w:val="00F9315D"/>
    <w:rsid w:val="00F97B68"/>
    <w:rsid w:val="00FA196D"/>
    <w:rsid w:val="00FA1BBB"/>
    <w:rsid w:val="00FA35E7"/>
    <w:rsid w:val="00FA4A46"/>
    <w:rsid w:val="00FA4AF3"/>
    <w:rsid w:val="00FB0632"/>
    <w:rsid w:val="00FB4288"/>
    <w:rsid w:val="00FB533C"/>
    <w:rsid w:val="00FB6252"/>
    <w:rsid w:val="00FB6A9E"/>
    <w:rsid w:val="00FC19E2"/>
    <w:rsid w:val="00FC252C"/>
    <w:rsid w:val="00FC41DA"/>
    <w:rsid w:val="00FC45B1"/>
    <w:rsid w:val="00FC5815"/>
    <w:rsid w:val="00FC611A"/>
    <w:rsid w:val="00FC6ABE"/>
    <w:rsid w:val="00FC7408"/>
    <w:rsid w:val="00FD11CD"/>
    <w:rsid w:val="00FD393C"/>
    <w:rsid w:val="00FD53A2"/>
    <w:rsid w:val="00FD5F62"/>
    <w:rsid w:val="00FD7AA2"/>
    <w:rsid w:val="00FE0C8D"/>
    <w:rsid w:val="00FE1185"/>
    <w:rsid w:val="00FE1F27"/>
    <w:rsid w:val="00FE5F25"/>
    <w:rsid w:val="00FE712F"/>
    <w:rsid w:val="00FF0468"/>
    <w:rsid w:val="00FF2368"/>
    <w:rsid w:val="00FF394B"/>
    <w:rsid w:val="00FF4F1A"/>
    <w:rsid w:val="00FF64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62068D"/>
  <w15:chartTrackingRefBased/>
  <w15:docId w15:val="{B80234B7-6E04-4223-A9EE-161D6DBEB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E4313"/>
    <w:rPr>
      <w:rFonts w:ascii="Tahoma" w:hAnsi="Tahoma" w:cs="Tahoma"/>
      <w:sz w:val="16"/>
      <w:szCs w:val="16"/>
    </w:rPr>
  </w:style>
  <w:style w:type="table" w:styleId="TableGrid">
    <w:name w:val="Table Grid"/>
    <w:basedOn w:val="TableNormal"/>
    <w:rsid w:val="004B4F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B82753"/>
    <w:pPr>
      <w:tabs>
        <w:tab w:val="center" w:pos="4320"/>
        <w:tab w:val="right" w:pos="8640"/>
      </w:tabs>
    </w:pPr>
  </w:style>
  <w:style w:type="paragraph" w:styleId="Footer">
    <w:name w:val="footer"/>
    <w:basedOn w:val="Normal"/>
    <w:rsid w:val="00B82753"/>
    <w:pPr>
      <w:tabs>
        <w:tab w:val="center" w:pos="4320"/>
        <w:tab w:val="right" w:pos="8640"/>
      </w:tabs>
    </w:pPr>
  </w:style>
  <w:style w:type="character" w:styleId="PageNumber">
    <w:name w:val="page number"/>
    <w:basedOn w:val="DefaultParagraphFont"/>
    <w:rsid w:val="008F58C1"/>
  </w:style>
  <w:style w:type="character" w:styleId="CommentReference">
    <w:name w:val="annotation reference"/>
    <w:uiPriority w:val="99"/>
    <w:semiHidden/>
    <w:unhideWhenUsed/>
    <w:rsid w:val="008C4DF6"/>
    <w:rPr>
      <w:sz w:val="16"/>
      <w:szCs w:val="16"/>
    </w:rPr>
  </w:style>
  <w:style w:type="paragraph" w:styleId="CommentText">
    <w:name w:val="annotation text"/>
    <w:basedOn w:val="Normal"/>
    <w:link w:val="CommentTextChar"/>
    <w:uiPriority w:val="99"/>
    <w:semiHidden/>
    <w:unhideWhenUsed/>
    <w:rsid w:val="008C4DF6"/>
    <w:rPr>
      <w:sz w:val="20"/>
      <w:szCs w:val="20"/>
    </w:rPr>
  </w:style>
  <w:style w:type="character" w:customStyle="1" w:styleId="CommentTextChar">
    <w:name w:val="Comment Text Char"/>
    <w:link w:val="CommentText"/>
    <w:uiPriority w:val="99"/>
    <w:semiHidden/>
    <w:rsid w:val="008C4DF6"/>
    <w:rPr>
      <w:lang w:eastAsia="zh-CN"/>
    </w:rPr>
  </w:style>
  <w:style w:type="paragraph" w:styleId="CommentSubject">
    <w:name w:val="annotation subject"/>
    <w:basedOn w:val="CommentText"/>
    <w:next w:val="CommentText"/>
    <w:link w:val="CommentSubjectChar"/>
    <w:uiPriority w:val="99"/>
    <w:semiHidden/>
    <w:unhideWhenUsed/>
    <w:rsid w:val="008C4DF6"/>
    <w:rPr>
      <w:b/>
      <w:bCs/>
    </w:rPr>
  </w:style>
  <w:style w:type="character" w:customStyle="1" w:styleId="CommentSubjectChar">
    <w:name w:val="Comment Subject Char"/>
    <w:link w:val="CommentSubject"/>
    <w:uiPriority w:val="99"/>
    <w:semiHidden/>
    <w:rsid w:val="008C4DF6"/>
    <w:rPr>
      <w:b/>
      <w:bCs/>
      <w:lang w:eastAsia="zh-CN"/>
    </w:rPr>
  </w:style>
  <w:style w:type="paragraph" w:styleId="Revision">
    <w:name w:val="Revision"/>
    <w:hidden/>
    <w:uiPriority w:val="99"/>
    <w:semiHidden/>
    <w:rsid w:val="00B65B2C"/>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755928">
      <w:bodyDiv w:val="1"/>
      <w:marLeft w:val="0"/>
      <w:marRight w:val="0"/>
      <w:marTop w:val="0"/>
      <w:marBottom w:val="0"/>
      <w:divBdr>
        <w:top w:val="none" w:sz="0" w:space="0" w:color="auto"/>
        <w:left w:val="none" w:sz="0" w:space="0" w:color="auto"/>
        <w:bottom w:val="none" w:sz="0" w:space="0" w:color="auto"/>
        <w:right w:val="none" w:sz="0" w:space="0" w:color="auto"/>
      </w:divBdr>
    </w:div>
    <w:div w:id="678049384">
      <w:bodyDiv w:val="1"/>
      <w:marLeft w:val="0"/>
      <w:marRight w:val="0"/>
      <w:marTop w:val="0"/>
      <w:marBottom w:val="0"/>
      <w:divBdr>
        <w:top w:val="none" w:sz="0" w:space="0" w:color="auto"/>
        <w:left w:val="none" w:sz="0" w:space="0" w:color="auto"/>
        <w:bottom w:val="none" w:sz="0" w:space="0" w:color="auto"/>
        <w:right w:val="none" w:sz="0" w:space="0" w:color="auto"/>
      </w:divBdr>
    </w:div>
    <w:div w:id="911113190">
      <w:bodyDiv w:val="1"/>
      <w:marLeft w:val="0"/>
      <w:marRight w:val="0"/>
      <w:marTop w:val="0"/>
      <w:marBottom w:val="0"/>
      <w:divBdr>
        <w:top w:val="none" w:sz="0" w:space="0" w:color="auto"/>
        <w:left w:val="none" w:sz="0" w:space="0" w:color="auto"/>
        <w:bottom w:val="none" w:sz="0" w:space="0" w:color="auto"/>
        <w:right w:val="none" w:sz="0" w:space="0" w:color="auto"/>
      </w:divBdr>
    </w:div>
    <w:div w:id="954677956">
      <w:bodyDiv w:val="1"/>
      <w:marLeft w:val="0"/>
      <w:marRight w:val="0"/>
      <w:marTop w:val="0"/>
      <w:marBottom w:val="0"/>
      <w:divBdr>
        <w:top w:val="none" w:sz="0" w:space="0" w:color="auto"/>
        <w:left w:val="none" w:sz="0" w:space="0" w:color="auto"/>
        <w:bottom w:val="none" w:sz="0" w:space="0" w:color="auto"/>
        <w:right w:val="none" w:sz="0" w:space="0" w:color="auto"/>
      </w:divBdr>
    </w:div>
    <w:div w:id="1050301691">
      <w:bodyDiv w:val="1"/>
      <w:marLeft w:val="0"/>
      <w:marRight w:val="0"/>
      <w:marTop w:val="0"/>
      <w:marBottom w:val="0"/>
      <w:divBdr>
        <w:top w:val="none" w:sz="0" w:space="0" w:color="auto"/>
        <w:left w:val="none" w:sz="0" w:space="0" w:color="auto"/>
        <w:bottom w:val="none" w:sz="0" w:space="0" w:color="auto"/>
        <w:right w:val="none" w:sz="0" w:space="0" w:color="auto"/>
      </w:divBdr>
    </w:div>
    <w:div w:id="1530532766">
      <w:bodyDiv w:val="1"/>
      <w:marLeft w:val="0"/>
      <w:marRight w:val="0"/>
      <w:marTop w:val="0"/>
      <w:marBottom w:val="0"/>
      <w:divBdr>
        <w:top w:val="none" w:sz="0" w:space="0" w:color="auto"/>
        <w:left w:val="none" w:sz="0" w:space="0" w:color="auto"/>
        <w:bottom w:val="none" w:sz="0" w:space="0" w:color="auto"/>
        <w:right w:val="none" w:sz="0" w:space="0" w:color="auto"/>
      </w:divBdr>
    </w:div>
    <w:div w:id="1762795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8160F1F83AD343AA5ADD21600CAC3F" ma:contentTypeVersion="17" ma:contentTypeDescription="Create a new document." ma:contentTypeScope="" ma:versionID="962ebb92074a852ffe16ac83e118b6e5">
  <xsd:schema xmlns:xsd="http://www.w3.org/2001/XMLSchema" xmlns:xs="http://www.w3.org/2001/XMLSchema" xmlns:p="http://schemas.microsoft.com/office/2006/metadata/properties" xmlns:ns2="d3c03ec7-3eeb-4732-ad31-f70c7a5d5f12" xmlns:ns3="6c4d0212-d18a-49b7-9235-90f5080397e6" targetNamespace="http://schemas.microsoft.com/office/2006/metadata/properties" ma:root="true" ma:fieldsID="d7d4a4ffd33a3112bc2ba8f33ab9ad46" ns2:_="" ns3:_="">
    <xsd:import namespace="d3c03ec7-3eeb-4732-ad31-f70c7a5d5f12"/>
    <xsd:import namespace="6c4d0212-d18a-49b7-9235-90f5080397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3:TaxCatchAll" minOccurs="0"/>
                <xsd:element ref="ns2:MediaServiceDateTaken" minOccurs="0"/>
                <xsd:element ref="ns2:MediaServiceOCR" minOccurs="0"/>
                <xsd:element ref="ns2:lcf76f155ced4ddcb4097134ff3c332f"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c03ec7-3eeb-4732-ad31-f70c7a5d5f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4d0212-d18a-49b7-9235-90f5080397e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53c0fd6-0baa-415a-adcc-bb7a482904d4}" ma:internalName="TaxCatchAll" ma:showField="CatchAllData" ma:web="6c4d0212-d18a-49b7-9235-90f5080397e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6c4d0212-d18a-49b7-9235-90f5080397e6" xsi:nil="true"/>
    <lcf76f155ced4ddcb4097134ff3c332f xmlns="d3c03ec7-3eeb-4732-ad31-f70c7a5d5f1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5B6084F-6A26-4E99-A88B-A65EF2F29E18}"/>
</file>

<file path=customXml/itemProps2.xml><?xml version="1.0" encoding="utf-8"?>
<ds:datastoreItem xmlns:ds="http://schemas.openxmlformats.org/officeDocument/2006/customXml" ds:itemID="{63ACAF3A-D1D1-489A-9682-EA9DA2971D05}">
  <ds:schemaRefs>
    <ds:schemaRef ds:uri="http://schemas.microsoft.com/office/2006/metadata/longProperties"/>
  </ds:schemaRefs>
</ds:datastoreItem>
</file>

<file path=customXml/itemProps3.xml><?xml version="1.0" encoding="utf-8"?>
<ds:datastoreItem xmlns:ds="http://schemas.openxmlformats.org/officeDocument/2006/customXml" ds:itemID="{1643FB4D-3BC5-4640-BAA4-E1BA31891DE8}">
  <ds:schemaRefs>
    <ds:schemaRef ds:uri="http://schemas.openxmlformats.org/officeDocument/2006/bibliography"/>
  </ds:schemaRefs>
</ds:datastoreItem>
</file>

<file path=customXml/itemProps4.xml><?xml version="1.0" encoding="utf-8"?>
<ds:datastoreItem xmlns:ds="http://schemas.openxmlformats.org/officeDocument/2006/customXml" ds:itemID="{37E7D0F0-3988-4610-8DEB-2715393B6C71}">
  <ds:schemaRefs>
    <ds:schemaRef ds:uri="http://schemas.microsoft.com/sharepoint/v3/contenttype/forms"/>
  </ds:schemaRefs>
</ds:datastoreItem>
</file>

<file path=customXml/itemProps5.xml><?xml version="1.0" encoding="utf-8"?>
<ds:datastoreItem xmlns:ds="http://schemas.openxmlformats.org/officeDocument/2006/customXml" ds:itemID="{65B2093A-965A-45A8-B99B-D72CC7510ABC}">
  <ds:schemaRefs>
    <ds:schemaRef ds:uri="http://schemas.microsoft.com/office/2006/metadata/properties"/>
    <ds:schemaRef ds:uri="http://schemas.microsoft.com/office/infopath/2007/PartnerControls"/>
    <ds:schemaRef ds:uri="6c4d0212-d18a-49b7-9235-90f5080397e6"/>
    <ds:schemaRef ds:uri="d3c03ec7-3eeb-4732-ad31-f70c7a5d5f1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4764</Words>
  <Characters>25349</Characters>
  <Application>Microsoft Office Word</Application>
  <DocSecurity>0</DocSecurity>
  <Lines>1056</Lines>
  <Paragraphs>386</Paragraphs>
  <ScaleCrop>false</ScaleCrop>
  <HeadingPairs>
    <vt:vector size="2" baseType="variant">
      <vt:variant>
        <vt:lpstr>Title</vt:lpstr>
      </vt:variant>
      <vt:variant>
        <vt:i4>1</vt:i4>
      </vt:variant>
    </vt:vector>
  </HeadingPairs>
  <TitlesOfParts>
    <vt:vector size="1" baseType="lpstr">
      <vt:lpstr>NC DENR/DWQ LABORATORY CERTIFICATION</vt:lpstr>
    </vt:vector>
  </TitlesOfParts>
  <Company>NC DENR DWQ Lab Certification</Company>
  <LinksUpToDate>false</LinksUpToDate>
  <CharactersWithSpaces>29727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 DENR/DWQ LABORATORY CERTIFICATION</dc:title>
  <dc:subject/>
  <dc:creator>T_ Crawford</dc:creator>
  <cp:keywords/>
  <cp:lastModifiedBy>Swanson, Beth</cp:lastModifiedBy>
  <cp:revision>2</cp:revision>
  <cp:lastPrinted>2016-06-30T16:22:00Z</cp:lastPrinted>
  <dcterms:created xsi:type="dcterms:W3CDTF">2026-02-10T14:39:00Z</dcterms:created>
  <dcterms:modified xsi:type="dcterms:W3CDTF">2026-02-10T14:39:00Z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0x0101003A8160F1F83AD343AA5ADD21600CAC3F</vt:lpwstr>
  </property>
  <property fmtid="{D5CDD505-2E9C-101B-9397-08002B2CF9AE}" pid="3" name="PublishingExpirationDate">
    <vt:lpwstr/>
  </property>
  <property fmtid="{D5CDD505-2E9C-101B-9397-08002B2CF9AE}" pid="4" name="PublishingStartDate">
    <vt:lpwstr/>
  </property>
  <property fmtid="{D5CDD505-2E9C-101B-9397-08002B2CF9AE}" pid="5" name="display_urn:schemas-microsoft-com:office:office#Editor">
    <vt:lpwstr>Smith, Jason M.</vt:lpwstr>
  </property>
  <property fmtid="{D5CDD505-2E9C-101B-9397-08002B2CF9AE}" pid="6" name="display_urn:schemas-microsoft-com:office:office#Author">
    <vt:lpwstr>Swanson, Beth</vt:lpwstr>
  </property>
  <property fmtid="{D5CDD505-2E9C-101B-9397-08002B2CF9AE}" pid="7" name="_ExtendedDescription">
    <vt:lpwstr/>
  </property>
</Properties>
</file>