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00" w:bottom="280" w:left="1080" w:right="14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0"/>
      </w:pPr>
    </w:p>
    <w:p>
      <w:pPr>
        <w:spacing w:before="1"/>
        <w:ind w:left="412" w:right="0" w:firstLine="0"/>
        <w:jc w:val="left"/>
        <w:rPr>
          <w:b/>
          <w:sz w:val="23"/>
        </w:rPr>
      </w:pPr>
      <w:r>
        <w:rPr>
          <w:b/>
          <w:sz w:val="23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803668</wp:posOffset>
            </wp:positionH>
            <wp:positionV relativeFrom="paragraph">
              <wp:posOffset>-1120526</wp:posOffset>
            </wp:positionV>
            <wp:extent cx="834226" cy="85458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226" cy="854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B2B2B"/>
          <w:spacing w:val="-2"/>
          <w:sz w:val="23"/>
          <w:u w:val="thick" w:color="2B2B2B"/>
        </w:rPr>
        <w:t>MEMORANDUM</w:t>
      </w:r>
    </w:p>
    <w:p>
      <w:pPr>
        <w:spacing w:before="94"/>
        <w:ind w:left="-1" w:right="1806" w:firstLine="0"/>
        <w:jc w:val="center"/>
        <w:rPr>
          <w:rFonts w:ascii="Arial"/>
          <w:b/>
          <w:sz w:val="19"/>
        </w:rPr>
      </w:pPr>
      <w:r>
        <w:rPr/>
        <w:br w:type="column"/>
      </w:r>
      <w:r>
        <w:rPr>
          <w:rFonts w:ascii="Arial"/>
          <w:b/>
          <w:color w:val="38386B"/>
          <w:w w:val="105"/>
          <w:sz w:val="19"/>
        </w:rPr>
        <w:t>UNITED</w:t>
      </w:r>
      <w:r>
        <w:rPr>
          <w:rFonts w:ascii="Arial"/>
          <w:b/>
          <w:color w:val="38386B"/>
          <w:spacing w:val="-11"/>
          <w:w w:val="105"/>
          <w:sz w:val="19"/>
        </w:rPr>
        <w:t> </w:t>
      </w:r>
      <w:r>
        <w:rPr>
          <w:rFonts w:ascii="Arial"/>
          <w:b/>
          <w:color w:val="38386B"/>
          <w:w w:val="105"/>
          <w:sz w:val="19"/>
        </w:rPr>
        <w:t>STATES</w:t>
      </w:r>
      <w:r>
        <w:rPr>
          <w:rFonts w:ascii="Arial"/>
          <w:b/>
          <w:color w:val="38386B"/>
          <w:spacing w:val="-13"/>
          <w:w w:val="105"/>
          <w:sz w:val="19"/>
        </w:rPr>
        <w:t> </w:t>
      </w:r>
      <w:r>
        <w:rPr>
          <w:rFonts w:ascii="Arial"/>
          <w:b/>
          <w:color w:val="38386B"/>
          <w:w w:val="105"/>
          <w:sz w:val="19"/>
        </w:rPr>
        <w:t>ENVIRONMENTAL</w:t>
      </w:r>
      <w:r>
        <w:rPr>
          <w:rFonts w:ascii="Arial"/>
          <w:b/>
          <w:color w:val="38386B"/>
          <w:spacing w:val="10"/>
          <w:w w:val="105"/>
          <w:sz w:val="19"/>
        </w:rPr>
        <w:t> </w:t>
      </w:r>
      <w:r>
        <w:rPr>
          <w:rFonts w:ascii="Arial"/>
          <w:b/>
          <w:color w:val="38386B"/>
          <w:w w:val="105"/>
          <w:sz w:val="19"/>
        </w:rPr>
        <w:t>PROTECT</w:t>
      </w:r>
      <w:r>
        <w:rPr>
          <w:rFonts w:ascii="Arial"/>
          <w:b/>
          <w:color w:val="313149"/>
          <w:w w:val="105"/>
          <w:sz w:val="19"/>
        </w:rPr>
        <w:t>I</w:t>
      </w:r>
      <w:r>
        <w:rPr>
          <w:rFonts w:ascii="Arial"/>
          <w:b/>
          <w:color w:val="38386B"/>
          <w:w w:val="105"/>
          <w:sz w:val="19"/>
        </w:rPr>
        <w:t>ON</w:t>
      </w:r>
      <w:r>
        <w:rPr>
          <w:rFonts w:ascii="Arial"/>
          <w:b/>
          <w:color w:val="38386B"/>
          <w:spacing w:val="-12"/>
          <w:w w:val="105"/>
          <w:sz w:val="19"/>
        </w:rPr>
        <w:t> </w:t>
      </w:r>
      <w:r>
        <w:rPr>
          <w:rFonts w:ascii="Arial"/>
          <w:b/>
          <w:color w:val="38386B"/>
          <w:spacing w:val="-2"/>
          <w:w w:val="105"/>
          <w:sz w:val="19"/>
        </w:rPr>
        <w:t>AGENCY</w:t>
      </w:r>
    </w:p>
    <w:p>
      <w:pPr>
        <w:spacing w:before="75"/>
        <w:ind w:left="31" w:right="1806" w:firstLine="0"/>
        <w:jc w:val="center"/>
        <w:rPr>
          <w:rFonts w:ascii="Arial"/>
          <w:sz w:val="20"/>
        </w:rPr>
      </w:pPr>
      <w:r>
        <w:rPr>
          <w:rFonts w:ascii="Arial"/>
          <w:color w:val="38386B"/>
          <w:sz w:val="20"/>
        </w:rPr>
        <w:t>WAS</w:t>
      </w:r>
      <w:r>
        <w:rPr>
          <w:rFonts w:ascii="Arial"/>
          <w:color w:val="313149"/>
          <w:sz w:val="20"/>
        </w:rPr>
        <w:t>H</w:t>
      </w:r>
      <w:r>
        <w:rPr>
          <w:rFonts w:ascii="Arial"/>
          <w:color w:val="38386B"/>
          <w:sz w:val="20"/>
        </w:rPr>
        <w:t>IN</w:t>
      </w:r>
      <w:r>
        <w:rPr>
          <w:rFonts w:ascii="Arial"/>
          <w:color w:val="313149"/>
          <w:sz w:val="20"/>
        </w:rPr>
        <w:t>GTO</w:t>
      </w:r>
      <w:r>
        <w:rPr>
          <w:rFonts w:ascii="Arial"/>
          <w:color w:val="38386B"/>
          <w:sz w:val="20"/>
        </w:rPr>
        <w:t>N</w:t>
      </w:r>
      <w:r>
        <w:rPr>
          <w:rFonts w:ascii="Arial"/>
          <w:color w:val="3F3F42"/>
          <w:sz w:val="20"/>
        </w:rPr>
        <w:t>,</w:t>
      </w:r>
      <w:r>
        <w:rPr>
          <w:rFonts w:ascii="Arial"/>
          <w:color w:val="3F3F42"/>
          <w:spacing w:val="-20"/>
          <w:sz w:val="20"/>
        </w:rPr>
        <w:t> </w:t>
      </w:r>
      <w:r>
        <w:rPr>
          <w:rFonts w:ascii="Arial"/>
          <w:color w:val="313149"/>
          <w:sz w:val="20"/>
        </w:rPr>
        <w:t>D.C.</w:t>
      </w:r>
      <w:r>
        <w:rPr>
          <w:rFonts w:ascii="Arial"/>
          <w:color w:val="313149"/>
          <w:spacing w:val="40"/>
          <w:sz w:val="20"/>
        </w:rPr>
        <w:t> </w:t>
      </w:r>
      <w:r>
        <w:rPr>
          <w:rFonts w:ascii="Arial"/>
          <w:color w:val="2B2B2B"/>
          <w:spacing w:val="-2"/>
          <w:sz w:val="20"/>
        </w:rPr>
        <w:t>20</w:t>
      </w:r>
      <w:r>
        <w:rPr>
          <w:rFonts w:ascii="Arial"/>
          <w:color w:val="38386B"/>
          <w:spacing w:val="-2"/>
          <w:sz w:val="20"/>
        </w:rPr>
        <w:t>46</w:t>
      </w:r>
      <w:r>
        <w:rPr>
          <w:rFonts w:ascii="Arial"/>
          <w:color w:val="313149"/>
          <w:spacing w:val="-2"/>
          <w:sz w:val="20"/>
        </w:rPr>
        <w:t>0</w:t>
      </w:r>
    </w:p>
    <w:p>
      <w:pPr>
        <w:spacing w:after="0"/>
        <w:jc w:val="center"/>
        <w:rPr>
          <w:rFonts w:ascii="Arial"/>
          <w:sz w:val="20"/>
        </w:rPr>
        <w:sectPr>
          <w:type w:val="continuous"/>
          <w:pgSz w:w="12240" w:h="15840"/>
          <w:pgMar w:top="700" w:bottom="280" w:left="1080" w:right="1440"/>
          <w:cols w:num="2" w:equalWidth="0">
            <w:col w:w="2266" w:space="4"/>
            <w:col w:w="7450"/>
          </w:cols>
        </w:sectPr>
      </w:pPr>
    </w:p>
    <w:p>
      <w:pPr>
        <w:pStyle w:val="BodyText"/>
        <w:spacing w:before="9"/>
        <w:rPr>
          <w:rFonts w:ascii="Arial"/>
          <w:sz w:val="14"/>
        </w:rPr>
      </w:pPr>
    </w:p>
    <w:p>
      <w:pPr>
        <w:pStyle w:val="BodyText"/>
        <w:spacing w:after="0"/>
        <w:rPr>
          <w:rFonts w:ascii="Arial"/>
          <w:sz w:val="14"/>
        </w:rPr>
        <w:sectPr>
          <w:type w:val="continuous"/>
          <w:pgSz w:w="12240" w:h="15840"/>
          <w:pgMar w:top="700" w:bottom="280" w:left="1080" w:right="1440"/>
        </w:sectPr>
      </w:pPr>
    </w:p>
    <w:p>
      <w:pPr>
        <w:spacing w:before="113"/>
        <w:ind w:left="407" w:right="0" w:firstLine="0"/>
        <w:jc w:val="left"/>
        <w:rPr>
          <w:sz w:val="23"/>
        </w:rPr>
      </w:pPr>
      <w:r>
        <w:rPr>
          <w:color w:val="2B2B2B"/>
          <w:spacing w:val="-2"/>
          <w:sz w:val="23"/>
        </w:rPr>
        <w:t>SUBJECT:</w:t>
      </w:r>
    </w:p>
    <w:p>
      <w:pPr>
        <w:pStyle w:val="BodyText"/>
      </w:pPr>
    </w:p>
    <w:p>
      <w:pPr>
        <w:pStyle w:val="BodyText"/>
        <w:spacing w:before="43"/>
      </w:pPr>
    </w:p>
    <w:p>
      <w:pPr>
        <w:spacing w:before="0"/>
        <w:ind w:left="417" w:right="0" w:firstLine="0"/>
        <w:jc w:val="left"/>
        <w:rPr>
          <w:sz w:val="23"/>
        </w:rPr>
      </w:pPr>
      <w:r>
        <w:rPr>
          <w:color w:val="2B2B2B"/>
          <w:spacing w:val="-2"/>
          <w:sz w:val="23"/>
        </w:rPr>
        <w:t>FROM:</w:t>
      </w:r>
    </w:p>
    <w:p>
      <w:pPr>
        <w:pStyle w:val="Heading1"/>
        <w:spacing w:line="256" w:lineRule="auto" w:before="113"/>
        <w:ind w:left="529" w:right="69" w:hanging="172"/>
      </w:pPr>
      <w:r>
        <w:rPr>
          <w:b w:val="0"/>
        </w:rPr>
        <w:br w:type="column"/>
      </w:r>
      <w:r>
        <w:rPr>
          <w:color w:val="2B2B2B"/>
        </w:rPr>
        <w:t>Additions of Metals to Approved</w:t>
      </w:r>
      <w:r>
        <w:rPr>
          <w:color w:val="2B2B2B"/>
          <w:spacing w:val="37"/>
        </w:rPr>
        <w:t> </w:t>
      </w:r>
      <w:r>
        <w:rPr>
          <w:color w:val="2B2B2B"/>
        </w:rPr>
        <w:t>CWA Methods for Metals</w:t>
      </w:r>
      <w:r>
        <w:rPr>
          <w:color w:val="2B2B2B"/>
          <w:spacing w:val="40"/>
        </w:rPr>
        <w:t> </w:t>
      </w:r>
      <w:r>
        <w:rPr>
          <w:color w:val="2B2B2B"/>
        </w:rPr>
        <w:t>ot in CFR 136.3 Table 1B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25" w:lineRule="exact"/>
        <w:ind w:left="526"/>
      </w:pPr>
      <w:r>
        <w:rPr/>
        <w:drawing>
          <wp:anchor distT="0" distB="0" distL="0" distR="0" allowOverlap="1" layoutInCell="1" locked="0" behindDoc="1" simplePos="0" relativeHeight="487536128">
            <wp:simplePos x="0" y="0"/>
            <wp:positionH relativeFrom="page">
              <wp:posOffset>1692898</wp:posOffset>
            </wp:positionH>
            <wp:positionV relativeFrom="paragraph">
              <wp:posOffset>-315082</wp:posOffset>
            </wp:positionV>
            <wp:extent cx="262796" cy="41813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796" cy="418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B2B"/>
        </w:rPr>
        <w:t>ichard</w:t>
      </w:r>
      <w:r>
        <w:rPr>
          <w:color w:val="2B2B2B"/>
          <w:spacing w:val="34"/>
        </w:rPr>
        <w:t> </w:t>
      </w:r>
      <w:r>
        <w:rPr>
          <w:color w:val="2B2B2B"/>
        </w:rPr>
        <w:t>Reding,</w:t>
      </w:r>
      <w:r>
        <w:rPr>
          <w:color w:val="2B2B2B"/>
          <w:spacing w:val="20"/>
        </w:rPr>
        <w:t> </w:t>
      </w:r>
      <w:r>
        <w:rPr>
          <w:color w:val="2B2B2B"/>
          <w:spacing w:val="-2"/>
        </w:rPr>
        <w:t>Chief</w:t>
      </w:r>
    </w:p>
    <w:p>
      <w:pPr>
        <w:pStyle w:val="BodyText"/>
        <w:tabs>
          <w:tab w:pos="512" w:val="left" w:leader="none"/>
        </w:tabs>
        <w:spacing w:line="340" w:lineRule="exact"/>
      </w:pPr>
      <w:r>
        <w:rPr>
          <w:i/>
          <w:color w:val="2B2B2B"/>
          <w:spacing w:val="-10"/>
          <w:sz w:val="33"/>
        </w:rPr>
        <w:t>I</w:t>
      </w:r>
      <w:r>
        <w:rPr>
          <w:i/>
          <w:color w:val="2B2B2B"/>
          <w:sz w:val="33"/>
        </w:rPr>
        <w:tab/>
      </w:r>
      <w:r>
        <w:rPr>
          <w:color w:val="2B2B2B"/>
        </w:rPr>
        <w:t>ngineering</w:t>
      </w:r>
      <w:r>
        <w:rPr>
          <w:color w:val="2B2B2B"/>
          <w:spacing w:val="30"/>
        </w:rPr>
        <w:t> </w:t>
      </w:r>
      <w:r>
        <w:rPr>
          <w:color w:val="2B2B2B"/>
        </w:rPr>
        <w:t>&amp;</w:t>
      </w:r>
      <w:r>
        <w:rPr>
          <w:color w:val="2B2B2B"/>
          <w:spacing w:val="18"/>
        </w:rPr>
        <w:t> </w:t>
      </w:r>
      <w:r>
        <w:rPr>
          <w:color w:val="2B2B2B"/>
        </w:rPr>
        <w:t>Analytical</w:t>
      </w:r>
      <w:r>
        <w:rPr>
          <w:color w:val="2B2B2B"/>
          <w:spacing w:val="39"/>
        </w:rPr>
        <w:t> </w:t>
      </w:r>
      <w:r>
        <w:rPr>
          <w:color w:val="2B2B2B"/>
        </w:rPr>
        <w:t>Support</w:t>
      </w:r>
      <w:r>
        <w:rPr>
          <w:color w:val="2B2B2B"/>
          <w:spacing w:val="39"/>
        </w:rPr>
        <w:t> </w:t>
      </w:r>
      <w:r>
        <w:rPr>
          <w:color w:val="2B2B2B"/>
        </w:rPr>
        <w:t>Branch,</w:t>
      </w:r>
      <w:r>
        <w:rPr>
          <w:color w:val="2B2B2B"/>
          <w:spacing w:val="26"/>
        </w:rPr>
        <w:t> </w:t>
      </w:r>
      <w:r>
        <w:rPr>
          <w:color w:val="2B2B2B"/>
        </w:rPr>
        <w:t>EAD,</w:t>
      </w:r>
      <w:r>
        <w:rPr>
          <w:color w:val="2B2B2B"/>
          <w:spacing w:val="19"/>
        </w:rPr>
        <w:t> </w:t>
      </w:r>
      <w:r>
        <w:rPr>
          <w:color w:val="2B2B2B"/>
          <w:spacing w:val="-5"/>
        </w:rPr>
        <w:t>OST</w:t>
      </w:r>
    </w:p>
    <w:p>
      <w:pPr>
        <w:spacing w:line="252" w:lineRule="auto" w:before="96"/>
        <w:ind w:left="551" w:right="271" w:hanging="145"/>
        <w:jc w:val="left"/>
        <w:rPr>
          <w:rFonts w:ascii="Arial"/>
          <w:sz w:val="14"/>
        </w:rPr>
      </w:pPr>
      <w:r>
        <w:rPr/>
        <w:br w:type="column"/>
      </w:r>
      <w:r>
        <w:rPr>
          <w:rFonts w:ascii="Arial"/>
          <w:color w:val="2B2B2B"/>
          <w:sz w:val="14"/>
        </w:rPr>
        <w:t>OFF</w:t>
      </w:r>
      <w:r>
        <w:rPr>
          <w:rFonts w:ascii="Arial"/>
          <w:color w:val="38386B"/>
          <w:sz w:val="14"/>
        </w:rPr>
        <w:t>I</w:t>
      </w:r>
      <w:r>
        <w:rPr>
          <w:rFonts w:ascii="Arial"/>
          <w:color w:val="2B2B2B"/>
          <w:sz w:val="14"/>
        </w:rPr>
        <w:t>CE</w:t>
      </w:r>
      <w:r>
        <w:rPr>
          <w:rFonts w:ascii="Arial"/>
          <w:color w:val="2B2B2B"/>
          <w:spacing w:val="5"/>
          <w:sz w:val="14"/>
        </w:rPr>
        <w:t> </w:t>
      </w:r>
      <w:r>
        <w:rPr>
          <w:rFonts w:ascii="Arial"/>
          <w:color w:val="313149"/>
          <w:sz w:val="14"/>
        </w:rPr>
        <w:t>OF</w:t>
      </w:r>
      <w:r>
        <w:rPr>
          <w:rFonts w:ascii="Arial"/>
          <w:color w:val="313149"/>
          <w:spacing w:val="40"/>
          <w:sz w:val="14"/>
        </w:rPr>
        <w:t> </w:t>
      </w:r>
      <w:r>
        <w:rPr>
          <w:rFonts w:ascii="Arial"/>
          <w:color w:val="38386B"/>
          <w:spacing w:val="-2"/>
          <w:sz w:val="14"/>
        </w:rPr>
        <w:t>WA</w:t>
      </w:r>
      <w:r>
        <w:rPr>
          <w:rFonts w:ascii="Arial"/>
          <w:color w:val="2B2B2B"/>
          <w:spacing w:val="-2"/>
          <w:sz w:val="14"/>
        </w:rPr>
        <w:t>TER</w:t>
      </w:r>
    </w:p>
    <w:p>
      <w:pPr>
        <w:spacing w:after="0" w:line="252" w:lineRule="auto"/>
        <w:jc w:val="left"/>
        <w:rPr>
          <w:rFonts w:ascii="Arial"/>
          <w:sz w:val="14"/>
        </w:rPr>
        <w:sectPr>
          <w:type w:val="continuous"/>
          <w:pgSz w:w="12240" w:h="15840"/>
          <w:pgMar w:top="700" w:bottom="280" w:left="1080" w:right="1440"/>
          <w:cols w:num="3" w:equalWidth="0">
            <w:col w:w="1475" w:space="20"/>
            <w:col w:w="6481" w:space="275"/>
            <w:col w:w="1469"/>
          </w:cols>
        </w:sectPr>
      </w:pPr>
    </w:p>
    <w:p>
      <w:pPr>
        <w:pStyle w:val="BodyText"/>
        <w:spacing w:before="4"/>
        <w:rPr>
          <w:rFonts w:ascii="Arial"/>
          <w:sz w:val="15"/>
        </w:rPr>
      </w:pPr>
    </w:p>
    <w:p>
      <w:pPr>
        <w:pStyle w:val="BodyText"/>
        <w:spacing w:after="0"/>
        <w:rPr>
          <w:rFonts w:ascii="Arial"/>
          <w:sz w:val="15"/>
        </w:rPr>
        <w:sectPr>
          <w:type w:val="continuous"/>
          <w:pgSz w:w="12240" w:h="15840"/>
          <w:pgMar w:top="700" w:bottom="280" w:left="1080" w:right="1440"/>
        </w:sectPr>
      </w:pPr>
    </w:p>
    <w:p>
      <w:pPr>
        <w:spacing w:before="95"/>
        <w:ind w:left="404" w:right="0" w:firstLine="0"/>
        <w:jc w:val="left"/>
        <w:rPr>
          <w:sz w:val="23"/>
        </w:rPr>
      </w:pPr>
      <w:r>
        <w:rPr>
          <w:color w:val="2B2B2B"/>
          <w:spacing w:val="-5"/>
          <w:w w:val="105"/>
          <w:sz w:val="23"/>
        </w:rPr>
        <w:t>TO: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spacing w:before="0"/>
        <w:ind w:left="422" w:right="0" w:firstLine="0"/>
        <w:jc w:val="left"/>
        <w:rPr>
          <w:sz w:val="23"/>
        </w:rPr>
      </w:pPr>
      <w:r>
        <w:rPr>
          <w:color w:val="2B2B2B"/>
          <w:spacing w:val="-2"/>
          <w:sz w:val="23"/>
        </w:rPr>
        <w:t>DATE:</w:t>
      </w:r>
    </w:p>
    <w:p>
      <w:pPr>
        <w:pStyle w:val="BodyText"/>
        <w:spacing w:line="252" w:lineRule="auto" w:before="90"/>
        <w:ind w:left="411" w:right="4875" w:hanging="7"/>
      </w:pPr>
      <w:r>
        <w:rPr/>
        <w:br w:type="column"/>
      </w:r>
      <w:r>
        <w:rPr>
          <w:color w:val="2B2B2B"/>
          <w:spacing w:val="-2"/>
          <w:w w:val="105"/>
        </w:rPr>
        <w:t>Quality</w:t>
      </w:r>
      <w:r>
        <w:rPr>
          <w:color w:val="2B2B2B"/>
          <w:spacing w:val="-9"/>
          <w:w w:val="105"/>
        </w:rPr>
        <w:t> </w:t>
      </w:r>
      <w:r>
        <w:rPr>
          <w:color w:val="2B2B2B"/>
          <w:spacing w:val="-2"/>
          <w:w w:val="105"/>
        </w:rPr>
        <w:t>Assurance</w:t>
      </w:r>
      <w:r>
        <w:rPr>
          <w:color w:val="2B2B2B"/>
          <w:spacing w:val="-5"/>
          <w:w w:val="105"/>
        </w:rPr>
        <w:t> </w:t>
      </w:r>
      <w:r>
        <w:rPr>
          <w:color w:val="2B2B2B"/>
          <w:spacing w:val="-2"/>
          <w:w w:val="105"/>
        </w:rPr>
        <w:t>Managers </w:t>
      </w:r>
      <w:r>
        <w:rPr>
          <w:color w:val="2B2B2B"/>
          <w:w w:val="105"/>
        </w:rPr>
        <w:t>ATP Coordinators</w:t>
      </w:r>
    </w:p>
    <w:p>
      <w:pPr>
        <w:pStyle w:val="BodyText"/>
        <w:spacing w:line="501" w:lineRule="auto"/>
        <w:ind w:left="411" w:right="4875"/>
      </w:pPr>
      <w:r>
        <w:rPr>
          <w:color w:val="2B2B2B"/>
        </w:rPr>
        <w:t>NPDES Coordinators </w:t>
      </w:r>
      <w:r>
        <w:rPr>
          <w:color w:val="2B2B2B"/>
          <w:w w:val="105"/>
        </w:rPr>
        <w:t>November 7, 2007</w:t>
      </w:r>
    </w:p>
    <w:p>
      <w:pPr>
        <w:pStyle w:val="BodyText"/>
        <w:spacing w:after="0" w:line="501" w:lineRule="auto"/>
        <w:sectPr>
          <w:type w:val="continuous"/>
          <w:pgSz w:w="12240" w:h="15840"/>
          <w:pgMar w:top="700" w:bottom="280" w:left="1080" w:right="1440"/>
          <w:cols w:num="2" w:equalWidth="0">
            <w:col w:w="1154" w:space="293"/>
            <w:col w:w="8273"/>
          </w:cols>
        </w:sectPr>
      </w:pPr>
    </w:p>
    <w:p>
      <w:pPr>
        <w:pStyle w:val="BodyText"/>
        <w:spacing w:line="252" w:lineRule="auto"/>
        <w:ind w:left="412" w:right="284" w:firstLine="713"/>
        <w:jc w:val="both"/>
      </w:pPr>
      <w:r>
        <w:rPr>
          <w:color w:val="2B2B2B"/>
          <w:w w:val="105"/>
        </w:rPr>
        <w:t>The</w:t>
      </w:r>
      <w:r>
        <w:rPr>
          <w:color w:val="2B2B2B"/>
          <w:w w:val="105"/>
        </w:rPr>
        <w:t> 304(h)</w:t>
      </w:r>
      <w:r>
        <w:rPr>
          <w:color w:val="2B2B2B"/>
          <w:w w:val="105"/>
        </w:rPr>
        <w:t> methods</w:t>
      </w:r>
      <w:r>
        <w:rPr>
          <w:color w:val="2B2B2B"/>
          <w:w w:val="105"/>
        </w:rPr>
        <w:t> branch</w:t>
      </w:r>
      <w:r>
        <w:rPr>
          <w:color w:val="2B2B2B"/>
          <w:w w:val="105"/>
        </w:rPr>
        <w:t> recommends</w:t>
      </w:r>
      <w:r>
        <w:rPr>
          <w:color w:val="2B2B2B"/>
          <w:w w:val="105"/>
        </w:rPr>
        <w:t> allowing</w:t>
      </w:r>
      <w:r>
        <w:rPr>
          <w:color w:val="2B2B2B"/>
          <w:w w:val="105"/>
        </w:rPr>
        <w:t> the</w:t>
      </w:r>
      <w:r>
        <w:rPr>
          <w:color w:val="2B2B2B"/>
          <w:w w:val="105"/>
        </w:rPr>
        <w:t> additions</w:t>
      </w:r>
      <w:r>
        <w:rPr>
          <w:color w:val="2B2B2B"/>
          <w:w w:val="105"/>
        </w:rPr>
        <w:t> of</w:t>
      </w:r>
      <w:r>
        <w:rPr>
          <w:color w:val="2B2B2B"/>
          <w:w w:val="105"/>
        </w:rPr>
        <w:t> metals</w:t>
      </w:r>
      <w:r>
        <w:rPr>
          <w:color w:val="2B2B2B"/>
          <w:w w:val="105"/>
        </w:rPr>
        <w:t> for environmental</w:t>
      </w:r>
      <w:r>
        <w:rPr>
          <w:color w:val="2B2B2B"/>
          <w:w w:val="105"/>
        </w:rPr>
        <w:t> permitting</w:t>
      </w:r>
      <w:r>
        <w:rPr>
          <w:color w:val="2B2B2B"/>
          <w:w w:val="105"/>
        </w:rPr>
        <w:t> and</w:t>
      </w:r>
      <w:r>
        <w:rPr>
          <w:color w:val="2B2B2B"/>
          <w:w w:val="105"/>
        </w:rPr>
        <w:t> compliance</w:t>
      </w:r>
      <w:r>
        <w:rPr>
          <w:color w:val="2B2B2B"/>
          <w:w w:val="105"/>
        </w:rPr>
        <w:t> monitoring</w:t>
      </w:r>
      <w:r>
        <w:rPr>
          <w:color w:val="2B2B2B"/>
          <w:w w:val="105"/>
        </w:rPr>
        <w:t> under</w:t>
      </w:r>
      <w:r>
        <w:rPr>
          <w:color w:val="2B2B2B"/>
          <w:w w:val="105"/>
        </w:rPr>
        <w:t> the</w:t>
      </w:r>
      <w:r>
        <w:rPr>
          <w:color w:val="2B2B2B"/>
          <w:w w:val="105"/>
        </w:rPr>
        <w:t> EPA's</w:t>
      </w:r>
      <w:r>
        <w:rPr>
          <w:color w:val="2B2B2B"/>
          <w:w w:val="105"/>
        </w:rPr>
        <w:t> Clean</w:t>
      </w:r>
      <w:r>
        <w:rPr>
          <w:color w:val="2B2B2B"/>
          <w:w w:val="105"/>
        </w:rPr>
        <w:t> Water</w:t>
      </w:r>
      <w:r>
        <w:rPr>
          <w:color w:val="2B2B2B"/>
          <w:w w:val="105"/>
        </w:rPr>
        <w:t> Act (CWA)</w:t>
      </w:r>
      <w:r>
        <w:rPr>
          <w:color w:val="2B2B2B"/>
          <w:w w:val="105"/>
        </w:rPr>
        <w:t> programs</w:t>
      </w:r>
      <w:r>
        <w:rPr>
          <w:color w:val="2B2B2B"/>
          <w:w w:val="105"/>
        </w:rPr>
        <w:t> for</w:t>
      </w:r>
      <w:r>
        <w:rPr>
          <w:color w:val="2B2B2B"/>
          <w:w w:val="105"/>
        </w:rPr>
        <w:t> metals</w:t>
      </w:r>
      <w:r>
        <w:rPr>
          <w:color w:val="2B2B2B"/>
          <w:w w:val="105"/>
        </w:rPr>
        <w:t> not</w:t>
      </w:r>
      <w:r>
        <w:rPr>
          <w:color w:val="2B2B2B"/>
          <w:w w:val="105"/>
        </w:rPr>
        <w:t> in</w:t>
      </w:r>
      <w:r>
        <w:rPr>
          <w:color w:val="2B2B2B"/>
          <w:w w:val="105"/>
        </w:rPr>
        <w:t> CFR</w:t>
      </w:r>
      <w:r>
        <w:rPr>
          <w:color w:val="2B2B2B"/>
          <w:w w:val="105"/>
        </w:rPr>
        <w:t> 136.6</w:t>
      </w:r>
      <w:r>
        <w:rPr>
          <w:color w:val="2B2B2B"/>
          <w:w w:val="105"/>
        </w:rPr>
        <w:t> Table</w:t>
      </w:r>
      <w:r>
        <w:rPr>
          <w:color w:val="2B2B2B"/>
          <w:w w:val="105"/>
        </w:rPr>
        <w:t> 1B.</w:t>
      </w:r>
      <w:r>
        <w:rPr>
          <w:color w:val="2B2B2B"/>
          <w:spacing w:val="40"/>
          <w:w w:val="105"/>
        </w:rPr>
        <w:t> </w:t>
      </w:r>
      <w:r>
        <w:rPr>
          <w:color w:val="2B2B2B"/>
          <w:w w:val="105"/>
        </w:rPr>
        <w:t>This</w:t>
      </w:r>
      <w:r>
        <w:rPr>
          <w:color w:val="2B2B2B"/>
          <w:w w:val="105"/>
        </w:rPr>
        <w:t> recommendation</w:t>
      </w:r>
      <w:r>
        <w:rPr>
          <w:color w:val="2B2B2B"/>
          <w:w w:val="105"/>
        </w:rPr>
        <w:t> does</w:t>
      </w:r>
      <w:r>
        <w:rPr>
          <w:color w:val="2B2B2B"/>
          <w:w w:val="105"/>
        </w:rPr>
        <w:t> not address laboratory certification requirements that states have mandated.</w:t>
      </w:r>
    </w:p>
    <w:p>
      <w:pPr>
        <w:pStyle w:val="BodyText"/>
        <w:spacing w:before="16"/>
      </w:pPr>
    </w:p>
    <w:p>
      <w:pPr>
        <w:pStyle w:val="Heading1"/>
      </w:pPr>
      <w:r>
        <w:rPr>
          <w:color w:val="2B2B2B"/>
          <w:w w:val="105"/>
        </w:rPr>
        <w:t>Recommendation</w:t>
      </w:r>
      <w:r>
        <w:rPr>
          <w:color w:val="2B2B2B"/>
          <w:spacing w:val="-16"/>
          <w:w w:val="105"/>
        </w:rPr>
        <w:t> </w:t>
      </w:r>
      <w:r>
        <w:rPr>
          <w:color w:val="2B2B2B"/>
          <w:w w:val="105"/>
        </w:rPr>
        <w:t>on</w:t>
      </w:r>
      <w:r>
        <w:rPr>
          <w:color w:val="2B2B2B"/>
          <w:spacing w:val="-15"/>
          <w:w w:val="105"/>
        </w:rPr>
        <w:t> </w:t>
      </w:r>
      <w:r>
        <w:rPr>
          <w:color w:val="2B2B2B"/>
          <w:w w:val="105"/>
        </w:rPr>
        <w:t>Method</w:t>
      </w:r>
      <w:r>
        <w:rPr>
          <w:color w:val="2B2B2B"/>
          <w:spacing w:val="-12"/>
          <w:w w:val="105"/>
        </w:rPr>
        <w:t> </w:t>
      </w:r>
      <w:r>
        <w:rPr>
          <w:color w:val="2B2B2B"/>
          <w:w w:val="105"/>
        </w:rPr>
        <w:t>200.7</w:t>
      </w:r>
      <w:r>
        <w:rPr>
          <w:color w:val="2B2B2B"/>
          <w:spacing w:val="-15"/>
          <w:w w:val="105"/>
        </w:rPr>
        <w:t> </w:t>
      </w:r>
      <w:r>
        <w:rPr>
          <w:color w:val="2B2B2B"/>
          <w:w w:val="105"/>
        </w:rPr>
        <w:t>(ICP-AES),</w:t>
      </w:r>
      <w:r>
        <w:rPr>
          <w:color w:val="2B2B2B"/>
          <w:spacing w:val="-4"/>
          <w:w w:val="105"/>
        </w:rPr>
        <w:t> </w:t>
      </w:r>
      <w:r>
        <w:rPr>
          <w:color w:val="2B2B2B"/>
          <w:w w:val="105"/>
        </w:rPr>
        <w:t>Revision</w:t>
      </w:r>
      <w:r>
        <w:rPr>
          <w:color w:val="2B2B2B"/>
          <w:spacing w:val="-5"/>
          <w:w w:val="105"/>
        </w:rPr>
        <w:t> 4.4</w:t>
      </w:r>
    </w:p>
    <w:p>
      <w:pPr>
        <w:pStyle w:val="BodyText"/>
        <w:spacing w:line="252" w:lineRule="auto" w:before="216"/>
        <w:ind w:left="410" w:right="280" w:firstLine="728"/>
        <w:jc w:val="both"/>
      </w:pPr>
      <w:r>
        <w:rPr>
          <w:color w:val="2B2B2B"/>
        </w:rPr>
        <w:t>EPA Method 200.7 may be used to determine all analytes listed in the method for compliance</w:t>
      </w:r>
      <w:r>
        <w:rPr>
          <w:color w:val="2B2B2B"/>
          <w:spacing w:val="40"/>
        </w:rPr>
        <w:t> </w:t>
      </w:r>
      <w:r>
        <w:rPr>
          <w:color w:val="2B2B2B"/>
        </w:rPr>
        <w:t>monitoring</w:t>
      </w:r>
      <w:r>
        <w:rPr>
          <w:color w:val="2B2B2B"/>
          <w:spacing w:val="40"/>
        </w:rPr>
        <w:t> </w:t>
      </w:r>
      <w:r>
        <w:rPr>
          <w:color w:val="2B2B2B"/>
        </w:rPr>
        <w:t>under</w:t>
      </w:r>
      <w:r>
        <w:rPr>
          <w:color w:val="2B2B2B"/>
          <w:spacing w:val="40"/>
        </w:rPr>
        <w:t> </w:t>
      </w:r>
      <w:r>
        <w:rPr>
          <w:color w:val="2B2B2B"/>
        </w:rPr>
        <w:t>the CWA</w:t>
      </w:r>
      <w:r>
        <w:rPr>
          <w:color w:val="2B2B2B"/>
          <w:spacing w:val="40"/>
        </w:rPr>
        <w:t> </w:t>
      </w:r>
      <w:r>
        <w:rPr>
          <w:color w:val="2B2B2B"/>
        </w:rPr>
        <w:t>although</w:t>
      </w:r>
      <w:r>
        <w:rPr>
          <w:color w:val="2B2B2B"/>
          <w:spacing w:val="40"/>
        </w:rPr>
        <w:t> </w:t>
      </w:r>
      <w:r>
        <w:rPr>
          <w:color w:val="2B2B2B"/>
        </w:rPr>
        <w:t>some</w:t>
      </w:r>
      <w:r>
        <w:rPr>
          <w:color w:val="2B2B2B"/>
          <w:spacing w:val="40"/>
        </w:rPr>
        <w:t> </w:t>
      </w:r>
      <w:r>
        <w:rPr>
          <w:color w:val="2B2B2B"/>
        </w:rPr>
        <w:t>were</w:t>
      </w:r>
      <w:r>
        <w:rPr>
          <w:color w:val="2B2B2B"/>
          <w:spacing w:val="40"/>
        </w:rPr>
        <w:t> </w:t>
      </w:r>
      <w:r>
        <w:rPr>
          <w:color w:val="2B2B2B"/>
        </w:rPr>
        <w:t>not</w:t>
      </w:r>
      <w:r>
        <w:rPr>
          <w:color w:val="2B2B2B"/>
          <w:spacing w:val="40"/>
        </w:rPr>
        <w:t> </w:t>
      </w:r>
      <w:r>
        <w:rPr>
          <w:color w:val="2B2B2B"/>
        </w:rPr>
        <w:t>included</w:t>
      </w:r>
      <w:r>
        <w:rPr>
          <w:color w:val="2B2B2B"/>
          <w:spacing w:val="40"/>
        </w:rPr>
        <w:t> </w:t>
      </w:r>
      <w:r>
        <w:rPr>
          <w:color w:val="2B2B2B"/>
        </w:rPr>
        <w:t>in</w:t>
      </w:r>
      <w:r>
        <w:rPr>
          <w:color w:val="2B2B2B"/>
          <w:spacing w:val="40"/>
        </w:rPr>
        <w:t> </w:t>
      </w:r>
      <w:r>
        <w:rPr>
          <w:color w:val="2B2B2B"/>
        </w:rPr>
        <w:t>the</w:t>
      </w:r>
      <w:r>
        <w:rPr>
          <w:color w:val="2B2B2B"/>
          <w:spacing w:val="40"/>
        </w:rPr>
        <w:t> </w:t>
      </w:r>
      <w:r>
        <w:rPr>
          <w:color w:val="2B2B2B"/>
        </w:rPr>
        <w:t>March</w:t>
      </w:r>
      <w:r>
        <w:rPr>
          <w:color w:val="2B2B2B"/>
          <w:spacing w:val="40"/>
        </w:rPr>
        <w:t> </w:t>
      </w:r>
      <w:r>
        <w:rPr>
          <w:color w:val="2B2B2B"/>
        </w:rPr>
        <w:t>12, 2007</w:t>
      </w:r>
      <w:r>
        <w:rPr>
          <w:color w:val="2B2B2B"/>
          <w:spacing w:val="40"/>
        </w:rPr>
        <w:t> </w:t>
      </w:r>
      <w:r>
        <w:rPr>
          <w:color w:val="2B2B2B"/>
        </w:rPr>
        <w:t>Federal</w:t>
      </w:r>
      <w:r>
        <w:rPr>
          <w:color w:val="2B2B2B"/>
          <w:spacing w:val="40"/>
        </w:rPr>
        <w:t> </w:t>
      </w:r>
      <w:r>
        <w:rPr>
          <w:color w:val="2B2B2B"/>
        </w:rPr>
        <w:t>Register</w:t>
      </w:r>
      <w:r>
        <w:rPr>
          <w:color w:val="2B2B2B"/>
          <w:spacing w:val="40"/>
        </w:rPr>
        <w:t> </w:t>
      </w:r>
      <w:r>
        <w:rPr>
          <w:color w:val="2B2B2B"/>
        </w:rPr>
        <w:t>notice.</w:t>
      </w:r>
      <w:r>
        <w:rPr>
          <w:color w:val="2B2B2B"/>
          <w:spacing w:val="40"/>
        </w:rPr>
        <w:t> </w:t>
      </w:r>
      <w:r>
        <w:rPr>
          <w:color w:val="2B2B2B"/>
        </w:rPr>
        <w:t>All</w:t>
      </w:r>
      <w:r>
        <w:rPr>
          <w:color w:val="2B2B2B"/>
          <w:spacing w:val="40"/>
        </w:rPr>
        <w:t> </w:t>
      </w:r>
      <w:r>
        <w:rPr>
          <w:color w:val="2B2B2B"/>
        </w:rPr>
        <w:t>general</w:t>
      </w:r>
      <w:r>
        <w:rPr>
          <w:color w:val="2B2B2B"/>
          <w:spacing w:val="40"/>
        </w:rPr>
        <w:t> </w:t>
      </w:r>
      <w:r>
        <w:rPr>
          <w:color w:val="2B2B2B"/>
        </w:rPr>
        <w:t>QC</w:t>
      </w:r>
      <w:r>
        <w:rPr>
          <w:color w:val="2B2B2B"/>
          <w:spacing w:val="40"/>
        </w:rPr>
        <w:t> </w:t>
      </w:r>
      <w:r>
        <w:rPr>
          <w:color w:val="2B2B2B"/>
        </w:rPr>
        <w:t>criteria</w:t>
      </w:r>
      <w:r>
        <w:rPr>
          <w:color w:val="2B2B2B"/>
          <w:spacing w:val="40"/>
        </w:rPr>
        <w:t> </w:t>
      </w:r>
      <w:r>
        <w:rPr>
          <w:color w:val="2B2B2B"/>
        </w:rPr>
        <w:t>(MDLs,</w:t>
      </w:r>
      <w:r>
        <w:rPr>
          <w:color w:val="2B2B2B"/>
          <w:spacing w:val="40"/>
        </w:rPr>
        <w:t> </w:t>
      </w:r>
      <w:r>
        <w:rPr>
          <w:color w:val="2B2B2B"/>
        </w:rPr>
        <w:t>IDC,</w:t>
      </w:r>
      <w:r>
        <w:rPr>
          <w:color w:val="2B2B2B"/>
          <w:spacing w:val="40"/>
        </w:rPr>
        <w:t> </w:t>
      </w:r>
      <w:r>
        <w:rPr>
          <w:color w:val="2B2B2B"/>
        </w:rPr>
        <w:t>blank</w:t>
      </w:r>
      <w:r>
        <w:rPr>
          <w:color w:val="2B2B2B"/>
          <w:spacing w:val="40"/>
        </w:rPr>
        <w:t> </w:t>
      </w:r>
      <w:r>
        <w:rPr>
          <w:color w:val="2B2B2B"/>
        </w:rPr>
        <w:t>spikes</w:t>
      </w:r>
      <w:r>
        <w:rPr>
          <w:color w:val="2B2B2B"/>
          <w:spacing w:val="40"/>
        </w:rPr>
        <w:t> </w:t>
      </w:r>
      <w:r>
        <w:rPr>
          <w:color w:val="2B2B2B"/>
        </w:rPr>
        <w:t>and duplicates, etc.) in the method</w:t>
      </w:r>
      <w:r>
        <w:rPr>
          <w:color w:val="2B2B2B"/>
          <w:spacing w:val="40"/>
        </w:rPr>
        <w:t> </w:t>
      </w:r>
      <w:r>
        <w:rPr>
          <w:color w:val="2B2B2B"/>
        </w:rPr>
        <w:t>must</w:t>
      </w:r>
      <w:r>
        <w:rPr>
          <w:color w:val="2B2B2B"/>
          <w:spacing w:val="40"/>
        </w:rPr>
        <w:t> </w:t>
      </w:r>
      <w:r>
        <w:rPr>
          <w:color w:val="2B2B2B"/>
        </w:rPr>
        <w:t>be met.</w:t>
      </w:r>
      <w:r>
        <w:rPr>
          <w:color w:val="2B2B2B"/>
          <w:spacing w:val="80"/>
        </w:rPr>
        <w:t> </w:t>
      </w:r>
      <w:r>
        <w:rPr>
          <w:color w:val="2B2B2B"/>
        </w:rPr>
        <w:t>Method</w:t>
      </w:r>
      <w:r>
        <w:rPr>
          <w:color w:val="2B2B2B"/>
          <w:spacing w:val="40"/>
        </w:rPr>
        <w:t> </w:t>
      </w:r>
      <w:r>
        <w:rPr>
          <w:color w:val="2B2B2B"/>
        </w:rPr>
        <w:t>200.7 may not</w:t>
      </w:r>
      <w:r>
        <w:rPr>
          <w:color w:val="2B2B2B"/>
          <w:spacing w:val="40"/>
        </w:rPr>
        <w:t> </w:t>
      </w:r>
      <w:r>
        <w:rPr>
          <w:color w:val="2B2B2B"/>
        </w:rPr>
        <w:t>have the necessary sensitivity</w:t>
      </w:r>
      <w:r>
        <w:rPr>
          <w:color w:val="2B2B2B"/>
          <w:spacing w:val="40"/>
        </w:rPr>
        <w:t> </w:t>
      </w:r>
      <w:r>
        <w:rPr>
          <w:color w:val="2B2B2B"/>
        </w:rPr>
        <w:t>to</w:t>
      </w:r>
      <w:r>
        <w:rPr>
          <w:color w:val="2B2B2B"/>
          <w:spacing w:val="40"/>
        </w:rPr>
        <w:t> </w:t>
      </w:r>
      <w:r>
        <w:rPr>
          <w:color w:val="2B2B2B"/>
        </w:rPr>
        <w:t>achieve</w:t>
      </w:r>
      <w:r>
        <w:rPr>
          <w:color w:val="2B2B2B"/>
          <w:spacing w:val="40"/>
        </w:rPr>
        <w:t> </w:t>
      </w:r>
      <w:r>
        <w:rPr>
          <w:color w:val="2B2B2B"/>
        </w:rPr>
        <w:t>project</w:t>
      </w:r>
      <w:r>
        <w:rPr>
          <w:color w:val="2B2B2B"/>
          <w:spacing w:val="40"/>
        </w:rPr>
        <w:t> </w:t>
      </w:r>
      <w:r>
        <w:rPr>
          <w:color w:val="2B2B2B"/>
        </w:rPr>
        <w:t>reporting</w:t>
      </w:r>
      <w:r>
        <w:rPr>
          <w:color w:val="2B2B2B"/>
          <w:spacing w:val="40"/>
        </w:rPr>
        <w:t> </w:t>
      </w:r>
      <w:r>
        <w:rPr>
          <w:color w:val="2B2B2B"/>
        </w:rPr>
        <w:t>limits</w:t>
      </w:r>
      <w:r>
        <w:rPr>
          <w:color w:val="2B2B2B"/>
          <w:spacing w:val="40"/>
        </w:rPr>
        <w:t> </w:t>
      </w:r>
      <w:r>
        <w:rPr>
          <w:color w:val="2B2B2B"/>
        </w:rPr>
        <w:t>for</w:t>
      </w:r>
      <w:r>
        <w:rPr>
          <w:color w:val="2B2B2B"/>
          <w:spacing w:val="40"/>
        </w:rPr>
        <w:t> </w:t>
      </w:r>
      <w:r>
        <w:rPr>
          <w:color w:val="2B2B2B"/>
        </w:rPr>
        <w:t>some</w:t>
      </w:r>
      <w:r>
        <w:rPr>
          <w:color w:val="2B2B2B"/>
          <w:spacing w:val="40"/>
        </w:rPr>
        <w:t> </w:t>
      </w:r>
      <w:r>
        <w:rPr>
          <w:color w:val="2B2B2B"/>
        </w:rPr>
        <w:t>analytes</w:t>
      </w:r>
      <w:r>
        <w:rPr>
          <w:color w:val="2B2B2B"/>
          <w:spacing w:val="40"/>
        </w:rPr>
        <w:t> </w:t>
      </w:r>
      <w:r>
        <w:rPr>
          <w:color w:val="2B2B2B"/>
        </w:rPr>
        <w:t>(e.g.</w:t>
      </w:r>
      <w:r>
        <w:rPr>
          <w:color w:val="2B2B2B"/>
          <w:spacing w:val="40"/>
        </w:rPr>
        <w:t> </w:t>
      </w:r>
      <w:r>
        <w:rPr>
          <w:color w:val="2B2B2B"/>
        </w:rPr>
        <w:t>phosphorus</w:t>
      </w:r>
      <w:r>
        <w:rPr>
          <w:color w:val="2B2B2B"/>
          <w:spacing w:val="40"/>
        </w:rPr>
        <w:t> </w:t>
      </w:r>
      <w:r>
        <w:rPr>
          <w:color w:val="2B2B2B"/>
        </w:rPr>
        <w:t>and mercury),</w:t>
      </w:r>
      <w:r>
        <w:rPr>
          <w:color w:val="2B2B2B"/>
          <w:spacing w:val="40"/>
        </w:rPr>
        <w:t> </w:t>
      </w:r>
      <w:r>
        <w:rPr>
          <w:color w:val="2B2B2B"/>
        </w:rPr>
        <w:t>in</w:t>
      </w:r>
      <w:r>
        <w:rPr>
          <w:color w:val="2B2B2B"/>
          <w:spacing w:val="40"/>
        </w:rPr>
        <w:t> </w:t>
      </w:r>
      <w:r>
        <w:rPr>
          <w:color w:val="2B2B2B"/>
        </w:rPr>
        <w:t>which</w:t>
      </w:r>
      <w:r>
        <w:rPr>
          <w:color w:val="2B2B2B"/>
          <w:spacing w:val="38"/>
        </w:rPr>
        <w:t> </w:t>
      </w:r>
      <w:r>
        <w:rPr>
          <w:color w:val="2B2B2B"/>
        </w:rPr>
        <w:t>case</w:t>
      </w:r>
      <w:r>
        <w:rPr>
          <w:color w:val="2B2B2B"/>
          <w:spacing w:val="32"/>
        </w:rPr>
        <w:t> </w:t>
      </w:r>
      <w:r>
        <w:rPr>
          <w:color w:val="2B2B2B"/>
        </w:rPr>
        <w:t>approved</w:t>
      </w:r>
      <w:r>
        <w:rPr>
          <w:color w:val="2B2B2B"/>
          <w:spacing w:val="40"/>
        </w:rPr>
        <w:t> </w:t>
      </w:r>
      <w:r>
        <w:rPr>
          <w:color w:val="2B2B2B"/>
        </w:rPr>
        <w:t>methods</w:t>
      </w:r>
      <w:r>
        <w:rPr>
          <w:color w:val="2B2B2B"/>
          <w:spacing w:val="35"/>
        </w:rPr>
        <w:t> </w:t>
      </w:r>
      <w:r>
        <w:rPr>
          <w:color w:val="2B2B2B"/>
        </w:rPr>
        <w:t>with</w:t>
      </w:r>
      <w:r>
        <w:rPr>
          <w:color w:val="2B2B2B"/>
          <w:spacing w:val="40"/>
        </w:rPr>
        <w:t> </w:t>
      </w:r>
      <w:r>
        <w:rPr>
          <w:color w:val="2B2B2B"/>
        </w:rPr>
        <w:t>necessary</w:t>
      </w:r>
      <w:r>
        <w:rPr>
          <w:color w:val="2B2B2B"/>
          <w:spacing w:val="40"/>
        </w:rPr>
        <w:t> </w:t>
      </w:r>
      <w:r>
        <w:rPr>
          <w:color w:val="2B2B2B"/>
        </w:rPr>
        <w:t>sensitivity</w:t>
      </w:r>
      <w:r>
        <w:rPr>
          <w:color w:val="2B2B2B"/>
          <w:spacing w:val="40"/>
        </w:rPr>
        <w:t> </w:t>
      </w:r>
      <w:r>
        <w:rPr>
          <w:color w:val="2B2B2B"/>
        </w:rPr>
        <w:t>must</w:t>
      </w:r>
      <w:r>
        <w:rPr>
          <w:color w:val="2B2B2B"/>
          <w:spacing w:val="40"/>
        </w:rPr>
        <w:t> </w:t>
      </w:r>
      <w:r>
        <w:rPr>
          <w:color w:val="2B2B2B"/>
        </w:rPr>
        <w:t>be</w:t>
      </w:r>
      <w:r>
        <w:rPr>
          <w:color w:val="2B2B2B"/>
          <w:spacing w:val="40"/>
        </w:rPr>
        <w:t> </w:t>
      </w:r>
      <w:r>
        <w:rPr>
          <w:color w:val="2B2B2B"/>
        </w:rPr>
        <w:t>used.</w:t>
      </w:r>
    </w:p>
    <w:p>
      <w:pPr>
        <w:pStyle w:val="BodyText"/>
        <w:spacing w:before="16"/>
      </w:pPr>
    </w:p>
    <w:p>
      <w:pPr>
        <w:pStyle w:val="Heading1"/>
      </w:pPr>
      <w:r>
        <w:rPr>
          <w:color w:val="2B2B2B"/>
          <w:w w:val="105"/>
        </w:rPr>
        <w:t>Recommendation</w:t>
      </w:r>
      <w:r>
        <w:rPr>
          <w:color w:val="2B2B2B"/>
          <w:spacing w:val="-16"/>
          <w:w w:val="105"/>
        </w:rPr>
        <w:t> </w:t>
      </w:r>
      <w:r>
        <w:rPr>
          <w:color w:val="2B2B2B"/>
          <w:w w:val="105"/>
        </w:rPr>
        <w:t>on</w:t>
      </w:r>
      <w:r>
        <w:rPr>
          <w:color w:val="2B2B2B"/>
          <w:spacing w:val="-14"/>
          <w:w w:val="105"/>
        </w:rPr>
        <w:t> </w:t>
      </w:r>
      <w:r>
        <w:rPr>
          <w:color w:val="2B2B2B"/>
          <w:w w:val="105"/>
        </w:rPr>
        <w:t>Method</w:t>
      </w:r>
      <w:r>
        <w:rPr>
          <w:color w:val="2B2B2B"/>
          <w:spacing w:val="-11"/>
          <w:w w:val="105"/>
        </w:rPr>
        <w:t> </w:t>
      </w:r>
      <w:r>
        <w:rPr>
          <w:color w:val="2B2B2B"/>
          <w:w w:val="105"/>
        </w:rPr>
        <w:t>200.8</w:t>
      </w:r>
      <w:r>
        <w:rPr>
          <w:color w:val="2B2B2B"/>
          <w:spacing w:val="-15"/>
          <w:w w:val="105"/>
        </w:rPr>
        <w:t> </w:t>
      </w:r>
      <w:r>
        <w:rPr>
          <w:color w:val="2B2B2B"/>
          <w:w w:val="105"/>
        </w:rPr>
        <w:t>(ICP-MS),</w:t>
      </w:r>
      <w:r>
        <w:rPr>
          <w:color w:val="2B2B2B"/>
          <w:spacing w:val="-6"/>
          <w:w w:val="105"/>
        </w:rPr>
        <w:t> </w:t>
      </w:r>
      <w:r>
        <w:rPr>
          <w:color w:val="2B2B2B"/>
          <w:w w:val="105"/>
        </w:rPr>
        <w:t>Revision</w:t>
      </w:r>
      <w:r>
        <w:rPr>
          <w:color w:val="2B2B2B"/>
          <w:spacing w:val="-9"/>
          <w:w w:val="105"/>
        </w:rPr>
        <w:t> </w:t>
      </w:r>
      <w:r>
        <w:rPr>
          <w:color w:val="2B2B2B"/>
          <w:spacing w:val="-5"/>
          <w:w w:val="105"/>
        </w:rPr>
        <w:t>5.4</w:t>
      </w:r>
    </w:p>
    <w:p>
      <w:pPr>
        <w:pStyle w:val="BodyText"/>
        <w:spacing w:before="19"/>
        <w:rPr>
          <w:b/>
        </w:rPr>
      </w:pPr>
    </w:p>
    <w:p>
      <w:pPr>
        <w:pStyle w:val="BodyText"/>
        <w:spacing w:line="249" w:lineRule="auto"/>
        <w:ind w:left="413" w:right="279" w:firstLine="721"/>
        <w:jc w:val="both"/>
      </w:pPr>
      <w:r>
        <w:rPr>
          <w:color w:val="2B2B2B"/>
          <w:w w:val="105"/>
        </w:rPr>
        <w:t>Boron,</w:t>
      </w:r>
      <w:r>
        <w:rPr>
          <w:color w:val="2B2B2B"/>
          <w:spacing w:val="-6"/>
          <w:w w:val="105"/>
        </w:rPr>
        <w:t> </w:t>
      </w:r>
      <w:r>
        <w:rPr>
          <w:color w:val="2B2B2B"/>
          <w:w w:val="105"/>
        </w:rPr>
        <w:t>calcium, iron,</w:t>
      </w:r>
      <w:r>
        <w:rPr>
          <w:color w:val="2B2B2B"/>
          <w:spacing w:val="-6"/>
          <w:w w:val="105"/>
        </w:rPr>
        <w:t> </w:t>
      </w:r>
      <w:r>
        <w:rPr>
          <w:color w:val="2B2B2B"/>
          <w:w w:val="105"/>
        </w:rPr>
        <w:t>magnesium,</w:t>
      </w:r>
      <w:r>
        <w:rPr>
          <w:color w:val="2B2B2B"/>
          <w:w w:val="105"/>
        </w:rPr>
        <w:t> potassium, sodium,</w:t>
      </w:r>
      <w:r>
        <w:rPr>
          <w:color w:val="2B2B2B"/>
          <w:spacing w:val="-9"/>
          <w:w w:val="105"/>
        </w:rPr>
        <w:t> </w:t>
      </w:r>
      <w:r>
        <w:rPr>
          <w:color w:val="2B2B2B"/>
          <w:w w:val="105"/>
        </w:rPr>
        <w:t>silica,</w:t>
      </w:r>
      <w:r>
        <w:rPr>
          <w:color w:val="2B2B2B"/>
          <w:spacing w:val="-3"/>
          <w:w w:val="105"/>
        </w:rPr>
        <w:t> </w:t>
      </w:r>
      <w:r>
        <w:rPr>
          <w:color w:val="2B2B2B"/>
          <w:w w:val="105"/>
        </w:rPr>
        <w:t>tin,</w:t>
      </w:r>
      <w:r>
        <w:rPr>
          <w:color w:val="2B2B2B"/>
          <w:spacing w:val="-12"/>
          <w:w w:val="105"/>
        </w:rPr>
        <w:t> </w:t>
      </w:r>
      <w:r>
        <w:rPr>
          <w:color w:val="2B2B2B"/>
          <w:w w:val="105"/>
        </w:rPr>
        <w:t>titanium</w:t>
      </w:r>
      <w:r>
        <w:rPr>
          <w:color w:val="2B2B2B"/>
          <w:spacing w:val="-1"/>
          <w:w w:val="105"/>
        </w:rPr>
        <w:t> </w:t>
      </w:r>
      <w:r>
        <w:rPr>
          <w:color w:val="2B2B2B"/>
          <w:w w:val="105"/>
        </w:rPr>
        <w:t>and</w:t>
      </w:r>
      <w:r>
        <w:rPr>
          <w:color w:val="2B2B2B"/>
          <w:spacing w:val="-5"/>
          <w:w w:val="105"/>
        </w:rPr>
        <w:t> </w:t>
      </w:r>
      <w:r>
        <w:rPr>
          <w:color w:val="2B2B2B"/>
          <w:w w:val="105"/>
        </w:rPr>
        <w:t>gold</w:t>
      </w:r>
      <w:r>
        <w:rPr>
          <w:color w:val="2B2B2B"/>
          <w:spacing w:val="-4"/>
          <w:w w:val="105"/>
        </w:rPr>
        <w:t> </w:t>
      </w:r>
      <w:r>
        <w:rPr>
          <w:color w:val="2B2B2B"/>
          <w:w w:val="105"/>
        </w:rPr>
        <w:t>all have approved</w:t>
      </w:r>
      <w:r>
        <w:rPr>
          <w:color w:val="2B2B2B"/>
          <w:w w:val="105"/>
        </w:rPr>
        <w:t> methods for use.</w:t>
      </w:r>
      <w:r>
        <w:rPr>
          <w:color w:val="2B2B2B"/>
          <w:spacing w:val="40"/>
          <w:w w:val="105"/>
        </w:rPr>
        <w:t> </w:t>
      </w:r>
      <w:r>
        <w:rPr>
          <w:color w:val="2B2B2B"/>
          <w:w w:val="105"/>
        </w:rPr>
        <w:t>In order for</w:t>
      </w:r>
      <w:r>
        <w:rPr>
          <w:color w:val="2B2B2B"/>
          <w:spacing w:val="-1"/>
          <w:w w:val="105"/>
        </w:rPr>
        <w:t> </w:t>
      </w:r>
      <w:r>
        <w:rPr>
          <w:color w:val="2B2B2B"/>
          <w:w w:val="105"/>
        </w:rPr>
        <w:t>a permittee/laboratory to use Method 200.8 for reporting</w:t>
      </w:r>
      <w:r>
        <w:rPr>
          <w:color w:val="2B2B2B"/>
          <w:w w:val="105"/>
        </w:rPr>
        <w:t> on</w:t>
      </w:r>
      <w:r>
        <w:rPr>
          <w:color w:val="2B2B2B"/>
          <w:w w:val="105"/>
        </w:rPr>
        <w:t> National</w:t>
      </w:r>
      <w:r>
        <w:rPr>
          <w:color w:val="2B2B2B"/>
          <w:w w:val="105"/>
        </w:rPr>
        <w:t> Pollution</w:t>
      </w:r>
      <w:r>
        <w:rPr>
          <w:color w:val="2B2B2B"/>
          <w:w w:val="105"/>
        </w:rPr>
        <w:t> Discharge</w:t>
      </w:r>
      <w:r>
        <w:rPr>
          <w:color w:val="2B2B2B"/>
          <w:w w:val="105"/>
        </w:rPr>
        <w:t> Elimination System</w:t>
      </w:r>
      <w:r>
        <w:rPr>
          <w:color w:val="2B2B2B"/>
          <w:w w:val="105"/>
        </w:rPr>
        <w:t> (NPDES)</w:t>
      </w:r>
      <w:r>
        <w:rPr>
          <w:color w:val="2B2B2B"/>
          <w:w w:val="105"/>
        </w:rPr>
        <w:t> samples</w:t>
      </w:r>
      <w:r>
        <w:rPr>
          <w:color w:val="2B2B2B"/>
          <w:w w:val="105"/>
        </w:rPr>
        <w:t> and</w:t>
      </w:r>
      <w:r>
        <w:rPr>
          <w:color w:val="2B2B2B"/>
          <w:w w:val="105"/>
        </w:rPr>
        <w:t> for samples</w:t>
      </w:r>
      <w:r>
        <w:rPr>
          <w:color w:val="2B2B2B"/>
          <w:w w:val="105"/>
        </w:rPr>
        <w:t> on programs</w:t>
      </w:r>
      <w:r>
        <w:rPr>
          <w:color w:val="2B2B2B"/>
          <w:w w:val="105"/>
        </w:rPr>
        <w:t> that reference</w:t>
      </w:r>
      <w:r>
        <w:rPr>
          <w:color w:val="2B2B2B"/>
          <w:w w:val="105"/>
        </w:rPr>
        <w:t> 40</w:t>
      </w:r>
      <w:r>
        <w:rPr>
          <w:color w:val="2B2B2B"/>
          <w:w w:val="105"/>
        </w:rPr>
        <w:t> CFR</w:t>
      </w:r>
      <w:r>
        <w:rPr>
          <w:color w:val="2B2B2B"/>
          <w:w w:val="105"/>
        </w:rPr>
        <w:t> 136.3,</w:t>
      </w:r>
      <w:r>
        <w:rPr>
          <w:color w:val="2B2B2B"/>
          <w:w w:val="105"/>
        </w:rPr>
        <w:t> all</w:t>
      </w:r>
      <w:r>
        <w:rPr>
          <w:color w:val="2B2B2B"/>
          <w:w w:val="105"/>
        </w:rPr>
        <w:t> general</w:t>
      </w:r>
      <w:r>
        <w:rPr>
          <w:color w:val="2B2B2B"/>
          <w:w w:val="105"/>
        </w:rPr>
        <w:t> QC</w:t>
      </w:r>
      <w:r>
        <w:rPr>
          <w:color w:val="2B2B2B"/>
          <w:w w:val="105"/>
        </w:rPr>
        <w:t> criteria (MDLs,</w:t>
      </w:r>
      <w:r>
        <w:rPr>
          <w:color w:val="2B2B2B"/>
          <w:w w:val="105"/>
        </w:rPr>
        <w:t> IDC, blanks spikes and duplicates,</w:t>
      </w:r>
      <w:r>
        <w:rPr>
          <w:color w:val="2B2B2B"/>
          <w:w w:val="105"/>
        </w:rPr>
        <w:t> etc.) in the method</w:t>
      </w:r>
      <w:r>
        <w:rPr>
          <w:color w:val="2B2B2B"/>
          <w:w w:val="105"/>
        </w:rPr>
        <w:t> must</w:t>
      </w:r>
      <w:r>
        <w:rPr>
          <w:color w:val="2B2B2B"/>
          <w:w w:val="105"/>
        </w:rPr>
        <w:t> be met.</w:t>
      </w:r>
      <w:r>
        <w:rPr>
          <w:color w:val="2B2B2B"/>
          <w:spacing w:val="40"/>
          <w:w w:val="105"/>
        </w:rPr>
        <w:t> </w:t>
      </w:r>
      <w:r>
        <w:rPr>
          <w:color w:val="2B2B2B"/>
          <w:w w:val="105"/>
        </w:rPr>
        <w:t>Method</w:t>
      </w:r>
      <w:r>
        <w:rPr>
          <w:color w:val="2B2B2B"/>
          <w:w w:val="105"/>
        </w:rPr>
        <w:t> 200.8 may</w:t>
      </w:r>
      <w:r>
        <w:rPr>
          <w:color w:val="2B2B2B"/>
          <w:w w:val="105"/>
        </w:rPr>
        <w:t> not</w:t>
      </w:r>
      <w:r>
        <w:rPr>
          <w:color w:val="2B2B2B"/>
          <w:w w:val="105"/>
        </w:rPr>
        <w:t> have the</w:t>
      </w:r>
      <w:r>
        <w:rPr>
          <w:color w:val="2B2B2B"/>
          <w:w w:val="105"/>
        </w:rPr>
        <w:t> necessary</w:t>
      </w:r>
      <w:r>
        <w:rPr>
          <w:color w:val="2B2B2B"/>
          <w:w w:val="105"/>
        </w:rPr>
        <w:t> sensitivity</w:t>
      </w:r>
      <w:r>
        <w:rPr>
          <w:color w:val="2B2B2B"/>
          <w:w w:val="105"/>
        </w:rPr>
        <w:t> to achieve</w:t>
      </w:r>
      <w:r>
        <w:rPr>
          <w:color w:val="2B2B2B"/>
          <w:w w:val="105"/>
        </w:rPr>
        <w:t> project</w:t>
      </w:r>
      <w:r>
        <w:rPr>
          <w:color w:val="2B2B2B"/>
          <w:w w:val="105"/>
        </w:rPr>
        <w:t> reporting</w:t>
      </w:r>
      <w:r>
        <w:rPr>
          <w:color w:val="2B2B2B"/>
          <w:w w:val="105"/>
        </w:rPr>
        <w:t> limits for some analytes</w:t>
      </w:r>
      <w:r>
        <w:rPr>
          <w:color w:val="2B2B2B"/>
          <w:w w:val="105"/>
        </w:rPr>
        <w:t> in</w:t>
      </w:r>
      <w:r>
        <w:rPr>
          <w:color w:val="2B2B2B"/>
          <w:w w:val="105"/>
        </w:rPr>
        <w:t> which</w:t>
      </w:r>
      <w:r>
        <w:rPr>
          <w:color w:val="2B2B2B"/>
          <w:w w:val="105"/>
        </w:rPr>
        <w:t> case approved methods with necessary sensitivity must be used.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9"/>
      </w:pPr>
    </w:p>
    <w:p>
      <w:pPr>
        <w:spacing w:line="160" w:lineRule="exact" w:before="0"/>
        <w:ind w:left="836" w:right="0" w:firstLine="0"/>
        <w:jc w:val="center"/>
        <w:rPr>
          <w:rFonts w:ascii="Arial" w:hAnsi="Arial"/>
          <w:sz w:val="14"/>
        </w:rPr>
      </w:pPr>
      <w:r>
        <w:rPr>
          <w:rFonts w:ascii="Arial" w:hAnsi="Arial"/>
          <w:color w:val="2B2B2B"/>
          <w:sz w:val="14"/>
        </w:rPr>
        <w:t>Internet</w:t>
      </w:r>
      <w:r>
        <w:rPr>
          <w:rFonts w:ascii="Arial" w:hAnsi="Arial"/>
          <w:color w:val="2B2B2B"/>
          <w:spacing w:val="6"/>
          <w:sz w:val="14"/>
        </w:rPr>
        <w:t> </w:t>
      </w:r>
      <w:r>
        <w:rPr>
          <w:rFonts w:ascii="Arial" w:hAnsi="Arial"/>
          <w:color w:val="2B2B2B"/>
          <w:sz w:val="14"/>
        </w:rPr>
        <w:t>Address</w:t>
      </w:r>
      <w:r>
        <w:rPr>
          <w:rFonts w:ascii="Arial" w:hAnsi="Arial"/>
          <w:color w:val="2B2B2B"/>
          <w:spacing w:val="-10"/>
          <w:sz w:val="14"/>
        </w:rPr>
        <w:t> </w:t>
      </w:r>
      <w:r>
        <w:rPr>
          <w:rFonts w:ascii="Arial" w:hAnsi="Arial"/>
          <w:color w:val="3F3F42"/>
          <w:sz w:val="14"/>
        </w:rPr>
        <w:t>(URL)</w:t>
      </w:r>
      <w:r>
        <w:rPr>
          <w:rFonts w:ascii="Arial" w:hAnsi="Arial"/>
          <w:color w:val="3F3F42"/>
          <w:spacing w:val="7"/>
          <w:sz w:val="14"/>
        </w:rPr>
        <w:t> </w:t>
      </w:r>
      <w:r>
        <w:rPr>
          <w:rFonts w:ascii="Arial" w:hAnsi="Arial"/>
          <w:color w:val="313149"/>
          <w:sz w:val="14"/>
        </w:rPr>
        <w:t>•</w:t>
      </w:r>
      <w:r>
        <w:rPr>
          <w:rFonts w:ascii="Arial" w:hAnsi="Arial"/>
          <w:color w:val="313149"/>
          <w:spacing w:val="65"/>
          <w:sz w:val="14"/>
        </w:rPr>
        <w:t> </w:t>
      </w:r>
      <w:hyperlink r:id="rId7">
        <w:r>
          <w:rPr>
            <w:rFonts w:ascii="Arial" w:hAnsi="Arial"/>
            <w:color w:val="2B2B2B"/>
            <w:spacing w:val="-2"/>
            <w:sz w:val="14"/>
          </w:rPr>
          <w:t>http</w:t>
        </w:r>
        <w:r>
          <w:rPr>
            <w:rFonts w:ascii="Arial" w:hAnsi="Arial"/>
            <w:color w:val="666769"/>
            <w:spacing w:val="-2"/>
            <w:sz w:val="14"/>
          </w:rPr>
          <w:t>:</w:t>
        </w:r>
        <w:r>
          <w:rPr>
            <w:rFonts w:ascii="Arial" w:hAnsi="Arial"/>
            <w:color w:val="2B2B2B"/>
            <w:spacing w:val="-2"/>
            <w:sz w:val="14"/>
          </w:rPr>
          <w:t>//</w:t>
        </w:r>
        <w:r>
          <w:rPr>
            <w:rFonts w:ascii="Arial" w:hAnsi="Arial"/>
            <w:color w:val="313149"/>
            <w:spacing w:val="-2"/>
            <w:sz w:val="14"/>
          </w:rPr>
          <w:t>www</w:t>
        </w:r>
        <w:r>
          <w:rPr>
            <w:rFonts w:ascii="Arial" w:hAnsi="Arial"/>
            <w:color w:val="4D4D56"/>
            <w:spacing w:val="-2"/>
            <w:sz w:val="14"/>
          </w:rPr>
          <w:t>.</w:t>
        </w:r>
        <w:r>
          <w:rPr>
            <w:rFonts w:ascii="Arial" w:hAnsi="Arial"/>
            <w:color w:val="2B2B2B"/>
            <w:spacing w:val="-2"/>
            <w:sz w:val="14"/>
          </w:rPr>
          <w:t>epa</w:t>
        </w:r>
        <w:r>
          <w:rPr>
            <w:rFonts w:ascii="Arial" w:hAnsi="Arial"/>
            <w:color w:val="4D4D56"/>
            <w:spacing w:val="-2"/>
            <w:sz w:val="14"/>
          </w:rPr>
          <w:t>.g</w:t>
        </w:r>
        <w:r>
          <w:rPr>
            <w:rFonts w:ascii="Arial" w:hAnsi="Arial"/>
            <w:color w:val="2B2B2B"/>
            <w:spacing w:val="-2"/>
            <w:sz w:val="14"/>
          </w:rPr>
          <w:t>ov</w:t>
        </w:r>
      </w:hyperlink>
    </w:p>
    <w:p>
      <w:pPr>
        <w:spacing w:line="160" w:lineRule="exact" w:before="0"/>
        <w:ind w:left="836" w:right="14" w:firstLine="0"/>
        <w:jc w:val="center"/>
        <w:rPr>
          <w:rFonts w:ascii="Arial" w:hAnsi="Arial"/>
          <w:sz w:val="14"/>
        </w:rPr>
      </w:pPr>
      <w:r>
        <w:rPr>
          <w:rFonts w:ascii="Arial" w:hAnsi="Arial"/>
          <w:b/>
          <w:color w:val="313149"/>
          <w:sz w:val="14"/>
        </w:rPr>
        <w:t>R</w:t>
      </w:r>
      <w:r>
        <w:rPr>
          <w:rFonts w:ascii="Arial" w:hAnsi="Arial"/>
          <w:b/>
          <w:color w:val="38386B"/>
          <w:sz w:val="14"/>
        </w:rPr>
        <w:t>e</w:t>
      </w:r>
      <w:r>
        <w:rPr>
          <w:rFonts w:ascii="Arial" w:hAnsi="Arial"/>
          <w:b/>
          <w:color w:val="313149"/>
          <w:sz w:val="14"/>
        </w:rPr>
        <w:t>cyc</w:t>
      </w:r>
      <w:r>
        <w:rPr>
          <w:rFonts w:ascii="Arial" w:hAnsi="Arial"/>
          <w:b/>
          <w:color w:val="2B2B2B"/>
          <w:sz w:val="14"/>
        </w:rPr>
        <w:t>l</w:t>
      </w:r>
      <w:r>
        <w:rPr>
          <w:rFonts w:ascii="Arial" w:hAnsi="Arial"/>
          <w:b/>
          <w:color w:val="38386B"/>
          <w:sz w:val="14"/>
        </w:rPr>
        <w:t>e</w:t>
      </w:r>
      <w:r>
        <w:rPr>
          <w:rFonts w:ascii="Arial" w:hAnsi="Arial"/>
          <w:b/>
          <w:color w:val="313149"/>
          <w:sz w:val="14"/>
        </w:rPr>
        <w:t>d/</w:t>
      </w:r>
      <w:r>
        <w:rPr>
          <w:rFonts w:ascii="Arial" w:hAnsi="Arial"/>
          <w:b/>
          <w:color w:val="38386B"/>
          <w:sz w:val="14"/>
        </w:rPr>
        <w:t>Recyc</w:t>
      </w:r>
      <w:r>
        <w:rPr>
          <w:rFonts w:ascii="Arial" w:hAnsi="Arial"/>
          <w:b/>
          <w:color w:val="313149"/>
          <w:sz w:val="14"/>
        </w:rPr>
        <w:t>l</w:t>
      </w:r>
      <w:r>
        <w:rPr>
          <w:rFonts w:ascii="Arial" w:hAnsi="Arial"/>
          <w:b/>
          <w:color w:val="38386B"/>
          <w:sz w:val="14"/>
        </w:rPr>
        <w:t>ab</w:t>
      </w:r>
      <w:r>
        <w:rPr>
          <w:rFonts w:ascii="Arial" w:hAnsi="Arial"/>
          <w:b/>
          <w:color w:val="313149"/>
          <w:sz w:val="14"/>
        </w:rPr>
        <w:t>l</w:t>
      </w:r>
      <w:r>
        <w:rPr>
          <w:rFonts w:ascii="Arial" w:hAnsi="Arial"/>
          <w:b/>
          <w:color w:val="38386B"/>
          <w:sz w:val="14"/>
        </w:rPr>
        <w:t>e</w:t>
      </w:r>
      <w:r>
        <w:rPr>
          <w:rFonts w:ascii="Arial" w:hAnsi="Arial"/>
          <w:b/>
          <w:color w:val="38386B"/>
          <w:spacing w:val="-3"/>
          <w:sz w:val="14"/>
        </w:rPr>
        <w:t> </w:t>
      </w:r>
      <w:r>
        <w:rPr>
          <w:rFonts w:ascii="Arial" w:hAnsi="Arial"/>
          <w:color w:val="38386B"/>
          <w:sz w:val="14"/>
        </w:rPr>
        <w:t>•</w:t>
      </w:r>
      <w:r>
        <w:rPr>
          <w:rFonts w:ascii="Arial" w:hAnsi="Arial"/>
          <w:color w:val="38386B"/>
          <w:spacing w:val="50"/>
          <w:sz w:val="14"/>
        </w:rPr>
        <w:t> </w:t>
      </w:r>
      <w:r>
        <w:rPr>
          <w:rFonts w:ascii="Arial" w:hAnsi="Arial"/>
          <w:color w:val="2B2B2B"/>
          <w:sz w:val="14"/>
        </w:rPr>
        <w:t>Printed</w:t>
      </w:r>
      <w:r>
        <w:rPr>
          <w:rFonts w:ascii="Arial" w:hAnsi="Arial"/>
          <w:color w:val="2B2B2B"/>
          <w:spacing w:val="-10"/>
          <w:sz w:val="14"/>
        </w:rPr>
        <w:t> </w:t>
      </w:r>
      <w:r>
        <w:rPr>
          <w:rFonts w:ascii="Arial" w:hAnsi="Arial"/>
          <w:color w:val="2B2B2B"/>
          <w:sz w:val="14"/>
        </w:rPr>
        <w:t>with</w:t>
      </w:r>
      <w:r>
        <w:rPr>
          <w:rFonts w:ascii="Arial" w:hAnsi="Arial"/>
          <w:color w:val="2B2B2B"/>
          <w:spacing w:val="-9"/>
          <w:sz w:val="14"/>
        </w:rPr>
        <w:t> </w:t>
      </w:r>
      <w:r>
        <w:rPr>
          <w:rFonts w:ascii="Arial" w:hAnsi="Arial"/>
          <w:color w:val="2B2B2B"/>
          <w:sz w:val="14"/>
        </w:rPr>
        <w:t>Vegetable</w:t>
      </w:r>
      <w:r>
        <w:rPr>
          <w:rFonts w:ascii="Arial" w:hAnsi="Arial"/>
          <w:color w:val="2B2B2B"/>
          <w:spacing w:val="-3"/>
          <w:sz w:val="14"/>
        </w:rPr>
        <w:t> </w:t>
      </w:r>
      <w:r>
        <w:rPr>
          <w:rFonts w:ascii="Arial" w:hAnsi="Arial"/>
          <w:color w:val="2B2B2B"/>
          <w:sz w:val="14"/>
        </w:rPr>
        <w:t>Oil</w:t>
      </w:r>
      <w:r>
        <w:rPr>
          <w:rFonts w:ascii="Arial" w:hAnsi="Arial"/>
          <w:color w:val="2B2B2B"/>
          <w:spacing w:val="-15"/>
          <w:sz w:val="14"/>
        </w:rPr>
        <w:t> </w:t>
      </w:r>
      <w:r>
        <w:rPr>
          <w:rFonts w:ascii="Arial" w:hAnsi="Arial"/>
          <w:color w:val="2B2B2B"/>
          <w:sz w:val="14"/>
        </w:rPr>
        <w:t>Based</w:t>
      </w:r>
      <w:r>
        <w:rPr>
          <w:rFonts w:ascii="Arial" w:hAnsi="Arial"/>
          <w:color w:val="2B2B2B"/>
          <w:spacing w:val="-10"/>
          <w:sz w:val="14"/>
        </w:rPr>
        <w:t> </w:t>
      </w:r>
      <w:r>
        <w:rPr>
          <w:rFonts w:ascii="Arial" w:hAnsi="Arial"/>
          <w:color w:val="2B2B2B"/>
          <w:sz w:val="14"/>
        </w:rPr>
        <w:t>Inks</w:t>
      </w:r>
      <w:r>
        <w:rPr>
          <w:rFonts w:ascii="Arial" w:hAnsi="Arial"/>
          <w:color w:val="2B2B2B"/>
          <w:spacing w:val="-12"/>
          <w:sz w:val="14"/>
        </w:rPr>
        <w:t> </w:t>
      </w:r>
      <w:r>
        <w:rPr>
          <w:rFonts w:ascii="Arial" w:hAnsi="Arial"/>
          <w:color w:val="2B2B2B"/>
          <w:sz w:val="14"/>
        </w:rPr>
        <w:t>on</w:t>
      </w:r>
      <w:r>
        <w:rPr>
          <w:rFonts w:ascii="Arial" w:hAnsi="Arial"/>
          <w:color w:val="2B2B2B"/>
          <w:spacing w:val="-13"/>
          <w:sz w:val="14"/>
        </w:rPr>
        <w:t> </w:t>
      </w:r>
      <w:r>
        <w:rPr>
          <w:rFonts w:ascii="Arial" w:hAnsi="Arial"/>
          <w:color w:val="2B2B2B"/>
          <w:sz w:val="14"/>
        </w:rPr>
        <w:t>100%</w:t>
      </w:r>
      <w:r>
        <w:rPr>
          <w:rFonts w:ascii="Arial" w:hAnsi="Arial"/>
          <w:color w:val="2B2B2B"/>
          <w:spacing w:val="-13"/>
          <w:sz w:val="14"/>
        </w:rPr>
        <w:t> </w:t>
      </w:r>
      <w:r>
        <w:rPr>
          <w:rFonts w:ascii="Arial" w:hAnsi="Arial"/>
          <w:color w:val="2B2B2B"/>
          <w:sz w:val="14"/>
        </w:rPr>
        <w:t>Postconsumer,</w:t>
      </w:r>
      <w:r>
        <w:rPr>
          <w:rFonts w:ascii="Arial" w:hAnsi="Arial"/>
          <w:color w:val="2B2B2B"/>
          <w:spacing w:val="-1"/>
          <w:sz w:val="14"/>
        </w:rPr>
        <w:t> </w:t>
      </w:r>
      <w:r>
        <w:rPr>
          <w:rFonts w:ascii="Arial" w:hAnsi="Arial"/>
          <w:color w:val="3F3F42"/>
          <w:sz w:val="14"/>
        </w:rPr>
        <w:t>Process</w:t>
      </w:r>
      <w:r>
        <w:rPr>
          <w:rFonts w:ascii="Arial" w:hAnsi="Arial"/>
          <w:color w:val="3F3F42"/>
          <w:spacing w:val="-7"/>
          <w:sz w:val="14"/>
        </w:rPr>
        <w:t> </w:t>
      </w:r>
      <w:r>
        <w:rPr>
          <w:rFonts w:ascii="Arial" w:hAnsi="Arial"/>
          <w:color w:val="2B2B2B"/>
          <w:sz w:val="14"/>
        </w:rPr>
        <w:t>Chlorine</w:t>
      </w:r>
      <w:r>
        <w:rPr>
          <w:rFonts w:ascii="Arial" w:hAnsi="Arial"/>
          <w:color w:val="2B2B2B"/>
          <w:spacing w:val="-6"/>
          <w:sz w:val="14"/>
        </w:rPr>
        <w:t> </w:t>
      </w:r>
      <w:r>
        <w:rPr>
          <w:rFonts w:ascii="Arial" w:hAnsi="Arial"/>
          <w:color w:val="4D4D56"/>
          <w:sz w:val="14"/>
        </w:rPr>
        <w:t>F</w:t>
      </w:r>
      <w:r>
        <w:rPr>
          <w:rFonts w:ascii="Arial" w:hAnsi="Arial"/>
          <w:color w:val="2B2B2B"/>
          <w:sz w:val="14"/>
        </w:rPr>
        <w:t>ree</w:t>
      </w:r>
      <w:r>
        <w:rPr>
          <w:rFonts w:ascii="Arial" w:hAnsi="Arial"/>
          <w:color w:val="2B2B2B"/>
          <w:spacing w:val="-11"/>
          <w:sz w:val="14"/>
        </w:rPr>
        <w:t> </w:t>
      </w:r>
      <w:r>
        <w:rPr>
          <w:rFonts w:ascii="Arial" w:hAnsi="Arial"/>
          <w:color w:val="2B2B2B"/>
          <w:sz w:val="14"/>
        </w:rPr>
        <w:t>Recycled</w:t>
      </w:r>
      <w:r>
        <w:rPr>
          <w:rFonts w:ascii="Arial" w:hAnsi="Arial"/>
          <w:color w:val="2B2B2B"/>
          <w:spacing w:val="-8"/>
          <w:sz w:val="14"/>
        </w:rPr>
        <w:t> </w:t>
      </w:r>
      <w:r>
        <w:rPr>
          <w:rFonts w:ascii="Arial" w:hAnsi="Arial"/>
          <w:color w:val="2B2B2B"/>
          <w:spacing w:val="-2"/>
          <w:sz w:val="14"/>
        </w:rPr>
        <w:t>Paper</w:t>
      </w:r>
    </w:p>
    <w:p>
      <w:pPr>
        <w:spacing w:after="0" w:line="160" w:lineRule="exact"/>
        <w:jc w:val="center"/>
        <w:rPr>
          <w:rFonts w:ascii="Arial" w:hAnsi="Arial"/>
          <w:sz w:val="14"/>
        </w:rPr>
        <w:sectPr>
          <w:type w:val="continuous"/>
          <w:pgSz w:w="12240" w:h="15840"/>
          <w:pgMar w:top="700" w:bottom="280" w:left="1080" w:right="1440"/>
        </w:sectPr>
      </w:pPr>
    </w:p>
    <w:p>
      <w:pPr>
        <w:spacing w:before="75"/>
        <w:ind w:left="428" w:right="0" w:firstLine="0"/>
        <w:jc w:val="left"/>
        <w:rPr>
          <w:b/>
          <w:sz w:val="23"/>
        </w:rPr>
      </w:pPr>
      <w:r>
        <w:rPr>
          <w:b/>
          <w:color w:val="2A2A2A"/>
          <w:spacing w:val="-2"/>
          <w:sz w:val="23"/>
        </w:rPr>
        <w:t>Documentation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line="252" w:lineRule="auto"/>
        <w:ind w:left="421" w:right="268" w:firstLine="725"/>
        <w:jc w:val="both"/>
      </w:pPr>
      <w:r>
        <w:rPr>
          <w:color w:val="2A2A2A"/>
          <w:w w:val="105"/>
        </w:rPr>
        <w:t>No</w:t>
      </w:r>
      <w:r>
        <w:rPr>
          <w:color w:val="2A2A2A"/>
          <w:w w:val="105"/>
        </w:rPr>
        <w:t> comparative</w:t>
      </w:r>
      <w:r>
        <w:rPr>
          <w:color w:val="2A2A2A"/>
          <w:w w:val="105"/>
        </w:rPr>
        <w:t> data</w:t>
      </w:r>
      <w:r>
        <w:rPr>
          <w:color w:val="2A2A2A"/>
          <w:w w:val="105"/>
        </w:rPr>
        <w:t> between</w:t>
      </w:r>
      <w:r>
        <w:rPr>
          <w:color w:val="2A2A2A"/>
          <w:w w:val="105"/>
        </w:rPr>
        <w:t> methodologies</w:t>
      </w:r>
      <w:r>
        <w:rPr>
          <w:color w:val="2A2A2A"/>
          <w:w w:val="105"/>
        </w:rPr>
        <w:t> have</w:t>
      </w:r>
      <w:r>
        <w:rPr>
          <w:color w:val="2A2A2A"/>
          <w:w w:val="105"/>
        </w:rPr>
        <w:t> to</w:t>
      </w:r>
      <w:r>
        <w:rPr>
          <w:color w:val="2A2A2A"/>
          <w:w w:val="105"/>
        </w:rPr>
        <w:t> be</w:t>
      </w:r>
      <w:r>
        <w:rPr>
          <w:color w:val="2A2A2A"/>
          <w:w w:val="105"/>
        </w:rPr>
        <w:t> provided</w:t>
      </w:r>
      <w:r>
        <w:rPr>
          <w:color w:val="2A2A2A"/>
          <w:w w:val="105"/>
        </w:rPr>
        <w:t> to</w:t>
      </w:r>
      <w:r>
        <w:rPr>
          <w:color w:val="2A2A2A"/>
          <w:w w:val="105"/>
        </w:rPr>
        <w:t> EPA,</w:t>
      </w:r>
      <w:r>
        <w:rPr>
          <w:color w:val="2A2A2A"/>
          <w:w w:val="105"/>
        </w:rPr>
        <w:t> but</w:t>
      </w:r>
      <w:r>
        <w:rPr>
          <w:color w:val="2A2A2A"/>
          <w:w w:val="105"/>
        </w:rPr>
        <w:t> the permittee/laboratory</w:t>
      </w:r>
      <w:r>
        <w:rPr>
          <w:color w:val="2A2A2A"/>
          <w:spacing w:val="-14"/>
          <w:w w:val="105"/>
        </w:rPr>
        <w:t> </w:t>
      </w:r>
      <w:r>
        <w:rPr>
          <w:color w:val="2A2A2A"/>
          <w:w w:val="105"/>
        </w:rPr>
        <w:t>must</w:t>
      </w:r>
      <w:r>
        <w:rPr>
          <w:color w:val="2A2A2A"/>
          <w:spacing w:val="-3"/>
          <w:w w:val="105"/>
        </w:rPr>
        <w:t> </w:t>
      </w:r>
      <w:r>
        <w:rPr>
          <w:color w:val="2A2A2A"/>
          <w:w w:val="105"/>
        </w:rPr>
        <w:t>have</w:t>
      </w:r>
      <w:r>
        <w:rPr>
          <w:color w:val="2A2A2A"/>
          <w:spacing w:val="-9"/>
          <w:w w:val="105"/>
        </w:rPr>
        <w:t> </w:t>
      </w:r>
      <w:r>
        <w:rPr>
          <w:color w:val="2A2A2A"/>
          <w:w w:val="105"/>
        </w:rPr>
        <w:t>a</w:t>
      </w:r>
      <w:r>
        <w:rPr>
          <w:color w:val="2A2A2A"/>
          <w:spacing w:val="-12"/>
          <w:w w:val="105"/>
        </w:rPr>
        <w:t> </w:t>
      </w:r>
      <w:r>
        <w:rPr>
          <w:color w:val="2A2A2A"/>
          <w:w w:val="105"/>
        </w:rPr>
        <w:t>data</w:t>
      </w:r>
      <w:r>
        <w:rPr>
          <w:color w:val="2A2A2A"/>
          <w:spacing w:val="-7"/>
          <w:w w:val="105"/>
        </w:rPr>
        <w:t> </w:t>
      </w:r>
      <w:r>
        <w:rPr>
          <w:color w:val="2A2A2A"/>
          <w:w w:val="105"/>
        </w:rPr>
        <w:t>package</w:t>
      </w:r>
      <w:r>
        <w:rPr>
          <w:color w:val="2A2A2A"/>
          <w:spacing w:val="-1"/>
          <w:w w:val="105"/>
        </w:rPr>
        <w:t> </w:t>
      </w:r>
      <w:r>
        <w:rPr>
          <w:color w:val="2A2A2A"/>
          <w:w w:val="105"/>
        </w:rPr>
        <w:t>available</w:t>
      </w:r>
      <w:r>
        <w:rPr>
          <w:color w:val="2A2A2A"/>
          <w:spacing w:val="-4"/>
          <w:w w:val="105"/>
        </w:rPr>
        <w:t> </w:t>
      </w:r>
      <w:r>
        <w:rPr>
          <w:color w:val="2A2A2A"/>
          <w:w w:val="105"/>
        </w:rPr>
        <w:t>for</w:t>
      </w:r>
      <w:r>
        <w:rPr>
          <w:color w:val="2A2A2A"/>
          <w:spacing w:val="-1"/>
          <w:w w:val="105"/>
        </w:rPr>
        <w:t> </w:t>
      </w:r>
      <w:r>
        <w:rPr>
          <w:color w:val="2A2A2A"/>
          <w:w w:val="105"/>
        </w:rPr>
        <w:t>review that</w:t>
      </w:r>
      <w:r>
        <w:rPr>
          <w:color w:val="2A2A2A"/>
          <w:spacing w:val="-4"/>
          <w:w w:val="105"/>
        </w:rPr>
        <w:t> </w:t>
      </w:r>
      <w:r>
        <w:rPr>
          <w:color w:val="2A2A2A"/>
          <w:w w:val="105"/>
        </w:rPr>
        <w:t>demonstrates</w:t>
      </w:r>
      <w:r>
        <w:rPr>
          <w:color w:val="2A2A2A"/>
          <w:w w:val="105"/>
        </w:rPr>
        <w:t> that</w:t>
      </w:r>
      <w:r>
        <w:rPr>
          <w:color w:val="2A2A2A"/>
          <w:spacing w:val="-1"/>
          <w:w w:val="105"/>
        </w:rPr>
        <w:t> </w:t>
      </w:r>
      <w:r>
        <w:rPr>
          <w:color w:val="2A2A2A"/>
          <w:w w:val="105"/>
        </w:rPr>
        <w:t>the lab</w:t>
      </w:r>
      <w:r>
        <w:rPr>
          <w:color w:val="2A2A2A"/>
          <w:spacing w:val="-13"/>
          <w:w w:val="105"/>
        </w:rPr>
        <w:t> </w:t>
      </w:r>
      <w:r>
        <w:rPr>
          <w:color w:val="2A2A2A"/>
          <w:w w:val="105"/>
        </w:rPr>
        <w:t>can properly operate the</w:t>
      </w:r>
      <w:r>
        <w:rPr>
          <w:color w:val="2A2A2A"/>
          <w:spacing w:val="-1"/>
          <w:w w:val="105"/>
        </w:rPr>
        <w:t> </w:t>
      </w:r>
      <w:r>
        <w:rPr>
          <w:color w:val="2A2A2A"/>
          <w:w w:val="105"/>
        </w:rPr>
        <w:t>instrument.</w:t>
      </w:r>
      <w:r>
        <w:rPr>
          <w:color w:val="2A2A2A"/>
          <w:spacing w:val="40"/>
          <w:w w:val="105"/>
        </w:rPr>
        <w:t> </w:t>
      </w:r>
      <w:r>
        <w:rPr>
          <w:color w:val="2A2A2A"/>
          <w:w w:val="105"/>
        </w:rPr>
        <w:t>The package for</w:t>
      </w:r>
      <w:r>
        <w:rPr>
          <w:color w:val="2A2A2A"/>
          <w:spacing w:val="-6"/>
          <w:w w:val="105"/>
        </w:rPr>
        <w:t> </w:t>
      </w:r>
      <w:r>
        <w:rPr>
          <w:color w:val="2A2A2A"/>
          <w:w w:val="105"/>
        </w:rPr>
        <w:t>200.7</w:t>
      </w:r>
      <w:r>
        <w:rPr>
          <w:color w:val="2A2A2A"/>
          <w:spacing w:val="-2"/>
          <w:w w:val="105"/>
        </w:rPr>
        <w:t> </w:t>
      </w:r>
      <w:r>
        <w:rPr>
          <w:color w:val="2A2A2A"/>
          <w:w w:val="105"/>
        </w:rPr>
        <w:t>or</w:t>
      </w:r>
      <w:r>
        <w:rPr>
          <w:color w:val="2A2A2A"/>
          <w:spacing w:val="-12"/>
          <w:w w:val="105"/>
        </w:rPr>
        <w:t> </w:t>
      </w:r>
      <w:r>
        <w:rPr>
          <w:color w:val="2A2A2A"/>
          <w:w w:val="105"/>
        </w:rPr>
        <w:t>200.8</w:t>
      </w:r>
      <w:r>
        <w:rPr>
          <w:color w:val="2A2A2A"/>
          <w:spacing w:val="-1"/>
          <w:w w:val="105"/>
        </w:rPr>
        <w:t> </w:t>
      </w:r>
      <w:r>
        <w:rPr>
          <w:color w:val="2A2A2A"/>
          <w:w w:val="105"/>
        </w:rPr>
        <w:t>must include copies of</w:t>
      </w:r>
      <w:r>
        <w:rPr>
          <w:color w:val="2A2A2A"/>
          <w:w w:val="105"/>
        </w:rPr>
        <w:t> all</w:t>
      </w:r>
      <w:r>
        <w:rPr>
          <w:color w:val="2A2A2A"/>
          <w:w w:val="105"/>
        </w:rPr>
        <w:t> the</w:t>
      </w:r>
      <w:r>
        <w:rPr>
          <w:color w:val="2A2A2A"/>
          <w:w w:val="105"/>
        </w:rPr>
        <w:t> start-up</w:t>
      </w:r>
      <w:r>
        <w:rPr>
          <w:color w:val="2A2A2A"/>
          <w:w w:val="105"/>
        </w:rPr>
        <w:t> information</w:t>
      </w:r>
      <w:r>
        <w:rPr>
          <w:color w:val="2A2A2A"/>
          <w:w w:val="105"/>
        </w:rPr>
        <w:t> including</w:t>
      </w:r>
      <w:r>
        <w:rPr>
          <w:color w:val="2A2A2A"/>
          <w:w w:val="105"/>
        </w:rPr>
        <w:t> calibrations,</w:t>
      </w:r>
      <w:r>
        <w:rPr>
          <w:color w:val="2A2A2A"/>
          <w:w w:val="105"/>
        </w:rPr>
        <w:t> initial</w:t>
      </w:r>
      <w:r>
        <w:rPr>
          <w:color w:val="2A2A2A"/>
          <w:w w:val="105"/>
        </w:rPr>
        <w:t> demonstration</w:t>
      </w:r>
      <w:r>
        <w:rPr>
          <w:color w:val="2A2A2A"/>
          <w:w w:val="105"/>
        </w:rPr>
        <w:t> of</w:t>
      </w:r>
      <w:r>
        <w:rPr>
          <w:color w:val="2A2A2A"/>
          <w:w w:val="105"/>
        </w:rPr>
        <w:t> capability, method</w:t>
      </w:r>
      <w:r>
        <w:rPr>
          <w:color w:val="2A2A2A"/>
          <w:spacing w:val="-4"/>
          <w:w w:val="105"/>
        </w:rPr>
        <w:t> </w:t>
      </w:r>
      <w:r>
        <w:rPr>
          <w:color w:val="2A2A2A"/>
          <w:w w:val="105"/>
        </w:rPr>
        <w:t>detection</w:t>
      </w:r>
      <w:r>
        <w:rPr>
          <w:color w:val="2A2A2A"/>
          <w:spacing w:val="-2"/>
          <w:w w:val="105"/>
        </w:rPr>
        <w:t> </w:t>
      </w:r>
      <w:r>
        <w:rPr>
          <w:color w:val="2A2A2A"/>
          <w:w w:val="105"/>
        </w:rPr>
        <w:t>limits,</w:t>
      </w:r>
      <w:r>
        <w:rPr>
          <w:color w:val="2A2A2A"/>
          <w:spacing w:val="-11"/>
          <w:w w:val="105"/>
        </w:rPr>
        <w:t> </w:t>
      </w:r>
      <w:r>
        <w:rPr>
          <w:color w:val="2A2A2A"/>
          <w:w w:val="105"/>
        </w:rPr>
        <w:t>blanks,</w:t>
      </w:r>
      <w:r>
        <w:rPr>
          <w:color w:val="2A2A2A"/>
          <w:spacing w:val="-9"/>
          <w:w w:val="105"/>
        </w:rPr>
        <w:t> </w:t>
      </w:r>
      <w:r>
        <w:rPr>
          <w:color w:val="2A2A2A"/>
          <w:w w:val="105"/>
        </w:rPr>
        <w:t>spikes,</w:t>
      </w:r>
      <w:r>
        <w:rPr>
          <w:color w:val="2A2A2A"/>
          <w:spacing w:val="-9"/>
          <w:w w:val="105"/>
        </w:rPr>
        <w:t> </w:t>
      </w:r>
      <w:r>
        <w:rPr>
          <w:color w:val="2A2A2A"/>
          <w:w w:val="105"/>
        </w:rPr>
        <w:t>duplicates,</w:t>
      </w:r>
      <w:r>
        <w:rPr>
          <w:color w:val="2A2A2A"/>
          <w:spacing w:val="-3"/>
          <w:w w:val="105"/>
        </w:rPr>
        <w:t> </w:t>
      </w:r>
      <w:r>
        <w:rPr>
          <w:color w:val="2A2A2A"/>
          <w:w w:val="105"/>
        </w:rPr>
        <w:t>run-log</w:t>
      </w:r>
      <w:r>
        <w:rPr>
          <w:color w:val="2A2A2A"/>
          <w:spacing w:val="-4"/>
          <w:w w:val="105"/>
        </w:rPr>
        <w:t> </w:t>
      </w:r>
      <w:r>
        <w:rPr>
          <w:color w:val="2A2A2A"/>
          <w:w w:val="105"/>
        </w:rPr>
        <w:t>sequences,</w:t>
      </w:r>
      <w:r>
        <w:rPr>
          <w:color w:val="2A2A2A"/>
          <w:spacing w:val="-5"/>
          <w:w w:val="105"/>
        </w:rPr>
        <w:t> </w:t>
      </w:r>
      <w:r>
        <w:rPr>
          <w:color w:val="2A2A2A"/>
          <w:w w:val="105"/>
        </w:rPr>
        <w:t>quality</w:t>
      </w:r>
      <w:r>
        <w:rPr>
          <w:color w:val="2A2A2A"/>
          <w:spacing w:val="-8"/>
          <w:w w:val="105"/>
        </w:rPr>
        <w:t> </w:t>
      </w:r>
      <w:r>
        <w:rPr>
          <w:color w:val="2A2A2A"/>
          <w:w w:val="105"/>
        </w:rPr>
        <w:t>control checks, and</w:t>
      </w:r>
      <w:r>
        <w:rPr>
          <w:color w:val="2A2A2A"/>
          <w:w w:val="105"/>
        </w:rPr>
        <w:t> a</w:t>
      </w:r>
      <w:r>
        <w:rPr>
          <w:color w:val="2A2A2A"/>
          <w:w w:val="105"/>
        </w:rPr>
        <w:t> couple</w:t>
      </w:r>
      <w:r>
        <w:rPr>
          <w:color w:val="2A2A2A"/>
          <w:w w:val="105"/>
        </w:rPr>
        <w:t> of</w:t>
      </w:r>
      <w:r>
        <w:rPr>
          <w:color w:val="2A2A2A"/>
          <w:w w:val="105"/>
        </w:rPr>
        <w:t> examples</w:t>
      </w:r>
      <w:r>
        <w:rPr>
          <w:color w:val="2A2A2A"/>
          <w:w w:val="105"/>
        </w:rPr>
        <w:t> of</w:t>
      </w:r>
      <w:r>
        <w:rPr>
          <w:color w:val="2A2A2A"/>
          <w:w w:val="105"/>
        </w:rPr>
        <w:t> real</w:t>
      </w:r>
      <w:r>
        <w:rPr>
          <w:color w:val="2A2A2A"/>
          <w:w w:val="105"/>
        </w:rPr>
        <w:t> world</w:t>
      </w:r>
      <w:r>
        <w:rPr>
          <w:color w:val="2A2A2A"/>
          <w:w w:val="105"/>
        </w:rPr>
        <w:t> samples.</w:t>
      </w:r>
      <w:r>
        <w:rPr>
          <w:color w:val="2A2A2A"/>
          <w:spacing w:val="80"/>
          <w:w w:val="105"/>
        </w:rPr>
        <w:t> </w:t>
      </w:r>
      <w:r>
        <w:rPr>
          <w:color w:val="2A2A2A"/>
          <w:w w:val="105"/>
        </w:rPr>
        <w:t>For</w:t>
      </w:r>
      <w:r>
        <w:rPr>
          <w:color w:val="2A2A2A"/>
          <w:w w:val="105"/>
        </w:rPr>
        <w:t> 200.8</w:t>
      </w:r>
      <w:r>
        <w:rPr>
          <w:color w:val="2A2A2A"/>
          <w:spacing w:val="-4"/>
          <w:w w:val="105"/>
        </w:rPr>
        <w:t> </w:t>
      </w:r>
      <w:r>
        <w:rPr>
          <w:color w:val="2A2A2A"/>
          <w:w w:val="105"/>
        </w:rPr>
        <w:t>-</w:t>
      </w:r>
      <w:r>
        <w:rPr>
          <w:color w:val="2A2A2A"/>
          <w:spacing w:val="40"/>
          <w:w w:val="105"/>
        </w:rPr>
        <w:t> </w:t>
      </w:r>
      <w:r>
        <w:rPr>
          <w:color w:val="2A2A2A"/>
          <w:w w:val="105"/>
        </w:rPr>
        <w:t>tuning</w:t>
      </w:r>
      <w:r>
        <w:rPr>
          <w:color w:val="2A2A2A"/>
          <w:w w:val="105"/>
        </w:rPr>
        <w:t> checks</w:t>
      </w:r>
      <w:r>
        <w:rPr>
          <w:color w:val="2A2A2A"/>
          <w:w w:val="105"/>
        </w:rPr>
        <w:t> must</w:t>
      </w:r>
      <w:r>
        <w:rPr>
          <w:color w:val="2A2A2A"/>
          <w:w w:val="105"/>
        </w:rPr>
        <w:t> be performed</w:t>
      </w:r>
      <w:r>
        <w:rPr>
          <w:color w:val="2A2A2A"/>
          <w:w w:val="105"/>
        </w:rPr>
        <w:t> and</w:t>
      </w:r>
      <w:r>
        <w:rPr>
          <w:color w:val="2A2A2A"/>
          <w:w w:val="105"/>
        </w:rPr>
        <w:t> interference</w:t>
      </w:r>
      <w:r>
        <w:rPr>
          <w:color w:val="2A2A2A"/>
          <w:w w:val="105"/>
        </w:rPr>
        <w:t> checks</w:t>
      </w:r>
      <w:r>
        <w:rPr>
          <w:color w:val="2A2A2A"/>
          <w:w w:val="105"/>
        </w:rPr>
        <w:t> must</w:t>
      </w:r>
      <w:r>
        <w:rPr>
          <w:color w:val="2A2A2A"/>
          <w:w w:val="105"/>
        </w:rPr>
        <w:t> include</w:t>
      </w:r>
      <w:r>
        <w:rPr>
          <w:color w:val="2A2A2A"/>
          <w:w w:val="105"/>
        </w:rPr>
        <w:t> potential</w:t>
      </w:r>
      <w:r>
        <w:rPr>
          <w:color w:val="2A2A2A"/>
          <w:w w:val="105"/>
        </w:rPr>
        <w:t> interferences</w:t>
      </w:r>
      <w:r>
        <w:rPr>
          <w:color w:val="2A2A2A"/>
          <w:w w:val="105"/>
        </w:rPr>
        <w:t> that</w:t>
      </w:r>
      <w:r>
        <w:rPr>
          <w:color w:val="2A2A2A"/>
          <w:w w:val="105"/>
        </w:rPr>
        <w:t> are</w:t>
      </w:r>
      <w:r>
        <w:rPr>
          <w:color w:val="2A2A2A"/>
          <w:w w:val="105"/>
        </w:rPr>
        <w:t> commonly understood and often eliminated with the use of collision cells.</w:t>
      </w:r>
    </w:p>
    <w:p>
      <w:pPr>
        <w:pStyle w:val="BodyText"/>
        <w:spacing w:before="8"/>
      </w:pPr>
    </w:p>
    <w:p>
      <w:pPr>
        <w:pStyle w:val="BodyText"/>
        <w:spacing w:line="252" w:lineRule="auto"/>
        <w:ind w:left="424" w:right="352" w:firstLine="720"/>
      </w:pPr>
      <w:r>
        <w:rPr>
          <w:color w:val="2A2A2A"/>
          <w:w w:val="105"/>
        </w:rPr>
        <w:t>Please</w:t>
      </w:r>
      <w:r>
        <w:rPr>
          <w:color w:val="2A2A2A"/>
          <w:spacing w:val="-9"/>
          <w:w w:val="105"/>
        </w:rPr>
        <w:t> </w:t>
      </w:r>
      <w:r>
        <w:rPr>
          <w:color w:val="2A2A2A"/>
          <w:w w:val="105"/>
        </w:rPr>
        <w:t>feel</w:t>
      </w:r>
      <w:r>
        <w:rPr>
          <w:color w:val="2A2A2A"/>
          <w:spacing w:val="-6"/>
          <w:w w:val="105"/>
        </w:rPr>
        <w:t> </w:t>
      </w:r>
      <w:r>
        <w:rPr>
          <w:color w:val="2A2A2A"/>
          <w:w w:val="105"/>
        </w:rPr>
        <w:t>free</w:t>
      </w:r>
      <w:r>
        <w:rPr>
          <w:color w:val="2A2A2A"/>
          <w:spacing w:val="-5"/>
          <w:w w:val="105"/>
        </w:rPr>
        <w:t> </w:t>
      </w:r>
      <w:r>
        <w:rPr>
          <w:color w:val="2A2A2A"/>
          <w:w w:val="105"/>
        </w:rPr>
        <w:t>to</w:t>
      </w:r>
      <w:r>
        <w:rPr>
          <w:color w:val="2A2A2A"/>
          <w:spacing w:val="-13"/>
          <w:w w:val="105"/>
        </w:rPr>
        <w:t> </w:t>
      </w:r>
      <w:r>
        <w:rPr>
          <w:color w:val="2A2A2A"/>
          <w:w w:val="105"/>
        </w:rPr>
        <w:t>forward this</w:t>
      </w:r>
      <w:r>
        <w:rPr>
          <w:color w:val="2A2A2A"/>
          <w:spacing w:val="-9"/>
          <w:w w:val="105"/>
        </w:rPr>
        <w:t> </w:t>
      </w:r>
      <w:r>
        <w:rPr>
          <w:color w:val="2A2A2A"/>
          <w:w w:val="105"/>
        </w:rPr>
        <w:t>information.</w:t>
      </w:r>
      <w:r>
        <w:rPr>
          <w:color w:val="2A2A2A"/>
          <w:spacing w:val="40"/>
          <w:w w:val="105"/>
        </w:rPr>
        <w:t> </w:t>
      </w:r>
      <w:r>
        <w:rPr>
          <w:color w:val="2A2A2A"/>
          <w:w w:val="105"/>
        </w:rPr>
        <w:t>If</w:t>
      </w:r>
      <w:r>
        <w:rPr>
          <w:color w:val="2A2A2A"/>
          <w:spacing w:val="-12"/>
          <w:w w:val="105"/>
        </w:rPr>
        <w:t> </w:t>
      </w:r>
      <w:r>
        <w:rPr>
          <w:color w:val="2A2A2A"/>
          <w:w w:val="105"/>
        </w:rPr>
        <w:t>you</w:t>
      </w:r>
      <w:r>
        <w:rPr>
          <w:color w:val="2A2A2A"/>
          <w:spacing w:val="-5"/>
          <w:w w:val="105"/>
        </w:rPr>
        <w:t> </w:t>
      </w:r>
      <w:r>
        <w:rPr>
          <w:color w:val="2A2A2A"/>
          <w:w w:val="105"/>
        </w:rPr>
        <w:t>have</w:t>
      </w:r>
      <w:r>
        <w:rPr>
          <w:color w:val="2A2A2A"/>
          <w:spacing w:val="-11"/>
          <w:w w:val="105"/>
        </w:rPr>
        <w:t> </w:t>
      </w:r>
      <w:r>
        <w:rPr>
          <w:color w:val="2A2A2A"/>
          <w:w w:val="105"/>
        </w:rPr>
        <w:t>any</w:t>
      </w:r>
      <w:r>
        <w:rPr>
          <w:color w:val="2A2A2A"/>
          <w:spacing w:val="-12"/>
          <w:w w:val="105"/>
        </w:rPr>
        <w:t> </w:t>
      </w:r>
      <w:r>
        <w:rPr>
          <w:color w:val="2A2A2A"/>
          <w:w w:val="105"/>
        </w:rPr>
        <w:t>questions</w:t>
      </w:r>
      <w:r>
        <w:rPr>
          <w:color w:val="2A2A2A"/>
          <w:spacing w:val="-1"/>
          <w:w w:val="105"/>
        </w:rPr>
        <w:t> </w:t>
      </w:r>
      <w:r>
        <w:rPr>
          <w:color w:val="2A2A2A"/>
          <w:w w:val="105"/>
        </w:rPr>
        <w:t>regarding</w:t>
      </w:r>
      <w:r>
        <w:rPr>
          <w:color w:val="2A2A2A"/>
          <w:spacing w:val="11"/>
          <w:w w:val="105"/>
        </w:rPr>
        <w:t> </w:t>
      </w:r>
      <w:r>
        <w:rPr>
          <w:color w:val="2A2A2A"/>
          <w:w w:val="105"/>
        </w:rPr>
        <w:t>this memorandum,</w:t>
      </w:r>
      <w:r>
        <w:rPr>
          <w:color w:val="2A2A2A"/>
          <w:w w:val="105"/>
        </w:rPr>
        <w:t> please contact Lemuel Walker of EASB/EAD/OSTat </w:t>
      </w:r>
      <w:hyperlink r:id="rId8">
        <w:r>
          <w:rPr>
            <w:color w:val="2A2A2A"/>
            <w:spacing w:val="-2"/>
            <w:w w:val="105"/>
            <w:u w:val="thick" w:color="2A2A2A"/>
          </w:rPr>
          <w:t>walker</w:t>
        </w:r>
        <w:r>
          <w:rPr>
            <w:color w:val="646464"/>
            <w:spacing w:val="-2"/>
            <w:w w:val="105"/>
            <w:u w:val="thick" w:color="2A2A2A"/>
          </w:rPr>
          <w:t>.</w:t>
        </w:r>
        <w:r>
          <w:rPr>
            <w:color w:val="2A2A2A"/>
            <w:spacing w:val="-2"/>
            <w:w w:val="105"/>
            <w:u w:val="thick" w:color="2A2A2A"/>
          </w:rPr>
          <w:t>lemuel@epa.gov</w:t>
        </w:r>
        <w:r>
          <w:rPr>
            <w:color w:val="2A2A2A"/>
            <w:spacing w:val="-2"/>
            <w:w w:val="105"/>
            <w:u w:val="none"/>
          </w:rPr>
          <w:t>.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spacing w:before="1"/>
        <w:ind w:left="41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A2A2A"/>
          <w:spacing w:val="-5"/>
          <w:w w:val="95"/>
          <w:sz w:val="22"/>
        </w:rPr>
        <w:t>cc:</w:t>
      </w:r>
    </w:p>
    <w:p>
      <w:pPr>
        <w:pStyle w:val="BodyText"/>
        <w:spacing w:line="249" w:lineRule="auto" w:before="12"/>
        <w:ind w:left="421" w:right="5054" w:firstLine="4"/>
      </w:pPr>
      <w:r>
        <w:rPr>
          <w:color w:val="2A2A2A"/>
        </w:rPr>
        <w:t>Lemuel Walker, CWA ATP Coordinator Steve Wendelken, SDWA ATP Coordinator Gregory Carroll, OGWD</w:t>
      </w:r>
      <w:r>
        <w:rPr>
          <w:color w:val="2A2A2A"/>
          <w:spacing w:val="-22"/>
        </w:rPr>
        <w:t> </w:t>
      </w:r>
      <w:r>
        <w:rPr>
          <w:color w:val="2A2A2A"/>
        </w:rPr>
        <w:t>W</w:t>
      </w:r>
    </w:p>
    <w:sectPr>
      <w:pgSz w:w="12240" w:h="15840"/>
      <w:pgMar w:top="128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12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ker.lemuel@epa.gov" TargetMode="External"/><Relationship Id="rId3" Type="http://schemas.openxmlformats.org/officeDocument/2006/relationships/theme" Target="theme/theme1.xml"/><Relationship Id="rId7" Type="http://schemas.openxmlformats.org/officeDocument/2006/relationships/hyperlink" Target="http://www.epa.gov/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962ebb92074a852ffe16ac83e118b6e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d7d4a4ffd33a3112bc2ba8f33ab9ad4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7C260D-4E7B-4B41-8A07-7C95025794C7}"/>
</file>

<file path=customXml/itemProps2.xml><?xml version="1.0" encoding="utf-8"?>
<ds:datastoreItem xmlns:ds="http://schemas.openxmlformats.org/officeDocument/2006/customXml" ds:itemID="{4A6EC80D-E8D4-42A7-86AF-7EB0388E1E30}"/>
</file>

<file path=customXml/itemProps3.xml><?xml version="1.0" encoding="utf-8"?>
<ds:datastoreItem xmlns:ds="http://schemas.openxmlformats.org/officeDocument/2006/customXml" ds:itemID="{6138E9FE-7984-487F-9267-09C8F39555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2026-04-09T20:31:51Z</dcterms:created>
  <dcterms:modified xsi:type="dcterms:W3CDTF">2026-04-09T20:31:51Z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2007-11-13T00:00:00Z</vt:filetime>
  </property>
  <property fmtid="{D5CDD505-2E9C-101B-9397-08002B2CF9AE}" pid="3" name="Creator">
    <vt:lpwstr>FUJITSU fi-4220C2dj</vt:lpwstr>
  </property>
  <property fmtid="{D5CDD505-2E9C-101B-9397-08002B2CF9AE}" pid="4" name="LastSaved">
    <vt:filetime>2026-04-09T00:00:00Z</vt:filetime>
  </property>
  <property fmtid="{D5CDD505-2E9C-101B-9397-08002B2CF9AE}" pid="5" name="Producer">
    <vt:lpwstr>Adobe Acrobat 6.0 Paper Capture</vt:lpwstr>
  </property>
  <property fmtid="{D5CDD505-2E9C-101B-9397-08002B2CF9AE}" pid="6" name="ContentTypeId">
    <vt:lpwstr>0x0101003A8160F1F83AD343AA5ADD21600CAC3F</vt:lpwstr>
  </property>
  <property fmtid="{D5CDD505-2E9C-101B-9397-08002B2CF9AE}" pid="7" name="MediaServiceImageTags">
    <vt:lpwstr/>
  </property>
</Properties>
</file>