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8E2" w:rsidRPr="00904570" w:rsidRDefault="00904570" w:rsidP="00904570">
      <w:pPr>
        <w:jc w:val="center"/>
        <w:rPr>
          <w:sz w:val="36"/>
          <w:szCs w:val="36"/>
        </w:rPr>
      </w:pPr>
      <w:r w:rsidRPr="00904570">
        <w:rPr>
          <w:sz w:val="36"/>
          <w:szCs w:val="36"/>
        </w:rPr>
        <w:t xml:space="preserve">Town </w:t>
      </w:r>
      <w:proofErr w:type="gramStart"/>
      <w:r w:rsidRPr="00904570">
        <w:rPr>
          <w:sz w:val="36"/>
          <w:szCs w:val="36"/>
        </w:rPr>
        <w:t xml:space="preserve">of </w:t>
      </w:r>
      <w:r w:rsidR="00621D30">
        <w:rPr>
          <w:sz w:val="36"/>
          <w:szCs w:val="36"/>
        </w:rPr>
        <w:t xml:space="preserve"> XXXX</w:t>
      </w:r>
      <w:proofErr w:type="gramEnd"/>
    </w:p>
    <w:p w:rsidR="00904570" w:rsidRPr="00904570" w:rsidRDefault="00904570" w:rsidP="00904570">
      <w:pPr>
        <w:jc w:val="center"/>
        <w:rPr>
          <w:sz w:val="28"/>
          <w:szCs w:val="28"/>
        </w:rPr>
      </w:pPr>
      <w:r w:rsidRPr="00904570">
        <w:rPr>
          <w:sz w:val="28"/>
          <w:szCs w:val="28"/>
        </w:rPr>
        <w:t>Wastewater Treatment</w:t>
      </w:r>
    </w:p>
    <w:p w:rsidR="00904570" w:rsidRDefault="00904570" w:rsidP="00904570">
      <w:pPr>
        <w:jc w:val="center"/>
      </w:pPr>
      <w:r w:rsidRPr="00904570">
        <w:t xml:space="preserve">PO Box </w:t>
      </w:r>
      <w:r w:rsidR="00621D30">
        <w:t>xxx</w:t>
      </w:r>
      <w:r w:rsidRPr="00904570">
        <w:t xml:space="preserve">, </w:t>
      </w:r>
      <w:r w:rsidR="00621D30">
        <w:t>XXXX</w:t>
      </w:r>
      <w:r w:rsidRPr="00904570">
        <w:t xml:space="preserve">, NC </w:t>
      </w:r>
      <w:proofErr w:type="spellStart"/>
      <w:r w:rsidR="00621D30">
        <w:t>xxxxx</w:t>
      </w:r>
      <w:proofErr w:type="spellEnd"/>
    </w:p>
    <w:p w:rsidR="00904570" w:rsidRDefault="00904570" w:rsidP="00904570">
      <w:pPr>
        <w:jc w:val="center"/>
        <w:rPr>
          <w:sz w:val="20"/>
          <w:szCs w:val="20"/>
        </w:rPr>
      </w:pPr>
      <w:r>
        <w:rPr>
          <w:sz w:val="20"/>
          <w:szCs w:val="20"/>
        </w:rPr>
        <w:t>Tel. (</w:t>
      </w:r>
      <w:r w:rsidR="00621D30">
        <w:rPr>
          <w:sz w:val="20"/>
          <w:szCs w:val="20"/>
        </w:rPr>
        <w:t>xxx)</w:t>
      </w:r>
      <w:r>
        <w:rPr>
          <w:sz w:val="20"/>
          <w:szCs w:val="20"/>
        </w:rPr>
        <w:t xml:space="preserve"> </w:t>
      </w:r>
      <w:r w:rsidR="00621D30">
        <w:rPr>
          <w:sz w:val="20"/>
          <w:szCs w:val="20"/>
        </w:rPr>
        <w:t>xxx</w:t>
      </w:r>
      <w:r>
        <w:rPr>
          <w:sz w:val="20"/>
          <w:szCs w:val="20"/>
        </w:rPr>
        <w:t>-</w:t>
      </w:r>
      <w:proofErr w:type="spellStart"/>
      <w:r w:rsidR="00621D30">
        <w:rPr>
          <w:sz w:val="20"/>
          <w:szCs w:val="20"/>
        </w:rPr>
        <w:t>xxxx</w:t>
      </w:r>
      <w:proofErr w:type="spellEnd"/>
      <w:r>
        <w:rPr>
          <w:sz w:val="20"/>
          <w:szCs w:val="20"/>
        </w:rPr>
        <w:t xml:space="preserve"> FAX </w:t>
      </w:r>
      <w:r w:rsidR="00621D30">
        <w:rPr>
          <w:sz w:val="20"/>
          <w:szCs w:val="20"/>
        </w:rPr>
        <w:t>(xxx</w:t>
      </w:r>
      <w:r>
        <w:rPr>
          <w:sz w:val="20"/>
          <w:szCs w:val="20"/>
        </w:rPr>
        <w:t xml:space="preserve">) </w:t>
      </w:r>
      <w:r w:rsidR="00621D30">
        <w:rPr>
          <w:sz w:val="20"/>
          <w:szCs w:val="20"/>
        </w:rPr>
        <w:t>xxx</w:t>
      </w:r>
      <w:r>
        <w:rPr>
          <w:sz w:val="20"/>
          <w:szCs w:val="20"/>
        </w:rPr>
        <w:t>-</w:t>
      </w:r>
      <w:proofErr w:type="spellStart"/>
      <w:r w:rsidR="00621D30">
        <w:rPr>
          <w:sz w:val="20"/>
          <w:szCs w:val="20"/>
        </w:rPr>
        <w:t>xxxx</w:t>
      </w:r>
      <w:proofErr w:type="spellEnd"/>
    </w:p>
    <w:p w:rsidR="00904570" w:rsidRDefault="00904570" w:rsidP="00904570">
      <w:pPr>
        <w:jc w:val="center"/>
        <w:rPr>
          <w:sz w:val="20"/>
          <w:szCs w:val="20"/>
        </w:rPr>
      </w:pPr>
    </w:p>
    <w:p w:rsidR="00904570" w:rsidRDefault="00904570" w:rsidP="00904570">
      <w:pPr>
        <w:jc w:val="center"/>
      </w:pPr>
    </w:p>
    <w:p w:rsidR="00904570" w:rsidRPr="00904570" w:rsidRDefault="00621D30" w:rsidP="00904570">
      <w:pPr>
        <w:jc w:val="center"/>
      </w:pPr>
      <w:r>
        <w:t>DATE</w:t>
      </w:r>
    </w:p>
    <w:p w:rsidR="00904570" w:rsidRPr="00904570" w:rsidRDefault="00904570" w:rsidP="00904570">
      <w:pPr>
        <w:ind w:left="2880" w:firstLine="720"/>
        <w:rPr>
          <w:rFonts w:ascii="Arial Narrow" w:hAnsi="Arial Narrow"/>
          <w:sz w:val="28"/>
          <w:szCs w:val="28"/>
        </w:rPr>
      </w:pPr>
    </w:p>
    <w:p w:rsidR="00F668E2" w:rsidRDefault="00F668E2">
      <w:pPr>
        <w:rPr>
          <w:rFonts w:ascii="Arial Narrow" w:hAnsi="Arial Narrow"/>
          <w:sz w:val="22"/>
        </w:rPr>
      </w:pPr>
    </w:p>
    <w:p w:rsidR="00F668E2" w:rsidRPr="00904570" w:rsidRDefault="00092E4C">
      <w:pPr>
        <w:pStyle w:val="Heading1"/>
        <w:rPr>
          <w:sz w:val="22"/>
        </w:rPr>
      </w:pPr>
      <w:r>
        <w:rPr>
          <w:sz w:val="22"/>
        </w:rPr>
        <w:t>Resource Description</w:t>
      </w:r>
    </w:p>
    <w:p w:rsidR="00F668E2" w:rsidRPr="00904570" w:rsidRDefault="00F668E2">
      <w:pPr>
        <w:rPr>
          <w:sz w:val="22"/>
        </w:rPr>
      </w:pPr>
    </w:p>
    <w:p w:rsidR="00F668E2" w:rsidRPr="00904570" w:rsidRDefault="00E10F89" w:rsidP="00834C98">
      <w:pPr>
        <w:rPr>
          <w:sz w:val="22"/>
        </w:rPr>
      </w:pPr>
      <w:r w:rsidRPr="00904570">
        <w:rPr>
          <w:sz w:val="22"/>
        </w:rPr>
        <w:t xml:space="preserve">The purpose of this information is to demonstrate the </w:t>
      </w:r>
      <w:r w:rsidR="00904570">
        <w:rPr>
          <w:sz w:val="22"/>
        </w:rPr>
        <w:t>Town</w:t>
      </w:r>
      <w:r w:rsidRPr="00904570">
        <w:rPr>
          <w:sz w:val="22"/>
        </w:rPr>
        <w:t xml:space="preserve"> of </w:t>
      </w:r>
      <w:r w:rsidR="00621D30">
        <w:rPr>
          <w:sz w:val="22"/>
        </w:rPr>
        <w:t>XXXX</w:t>
      </w:r>
      <w:r w:rsidRPr="00904570">
        <w:rPr>
          <w:sz w:val="22"/>
        </w:rPr>
        <w:t>’</w:t>
      </w:r>
      <w:r w:rsidR="00904570">
        <w:rPr>
          <w:sz w:val="22"/>
        </w:rPr>
        <w:t>s</w:t>
      </w:r>
      <w:r w:rsidRPr="00904570">
        <w:rPr>
          <w:sz w:val="22"/>
        </w:rPr>
        <w:t xml:space="preserve"> compliance with the requirements of the Code of Federal Regulations, regarding the </w:t>
      </w:r>
      <w:r w:rsidR="00904570">
        <w:rPr>
          <w:sz w:val="22"/>
        </w:rPr>
        <w:t>town</w:t>
      </w:r>
      <w:r w:rsidRPr="00904570">
        <w:rPr>
          <w:sz w:val="22"/>
        </w:rPr>
        <w:t>’s ability to implement pretreatment programs and authorities (Section 403.8 (f)</w:t>
      </w:r>
      <w:r w:rsidR="00092E4C">
        <w:rPr>
          <w:sz w:val="22"/>
        </w:rPr>
        <w:t xml:space="preserve"> and </w:t>
      </w:r>
      <w:r w:rsidRPr="00904570">
        <w:rPr>
          <w:sz w:val="22"/>
        </w:rPr>
        <w:t>403.</w:t>
      </w:r>
      <w:r w:rsidR="00092E4C">
        <w:rPr>
          <w:sz w:val="22"/>
        </w:rPr>
        <w:t>12)</w:t>
      </w:r>
      <w:r w:rsidRPr="00904570">
        <w:rPr>
          <w:sz w:val="22"/>
        </w:rPr>
        <w:t>.  Although some of the information contained herein is based on projected cost, and subject to change, an effort has been made to depict actual pretreatment program costs as much as possible.</w:t>
      </w:r>
    </w:p>
    <w:p w:rsidR="00F668E2" w:rsidRPr="00904570" w:rsidRDefault="00F668E2" w:rsidP="00834C98">
      <w:pPr>
        <w:rPr>
          <w:sz w:val="22"/>
        </w:rPr>
      </w:pPr>
    </w:p>
    <w:p w:rsidR="00F668E2" w:rsidRPr="00904570" w:rsidRDefault="00E10F89" w:rsidP="00834C98">
      <w:pPr>
        <w:rPr>
          <w:sz w:val="22"/>
        </w:rPr>
      </w:pPr>
      <w:r w:rsidRPr="00904570">
        <w:rPr>
          <w:sz w:val="22"/>
        </w:rPr>
        <w:t>The following information is included or briefly summarized herein:</w:t>
      </w:r>
    </w:p>
    <w:p w:rsidR="00F668E2" w:rsidRPr="00904570" w:rsidRDefault="00F668E2" w:rsidP="00834C98">
      <w:pPr>
        <w:rPr>
          <w:sz w:val="22"/>
        </w:rPr>
      </w:pPr>
    </w:p>
    <w:p w:rsidR="00F668E2" w:rsidRPr="00904570" w:rsidRDefault="00E10F89" w:rsidP="00834C98">
      <w:pPr>
        <w:numPr>
          <w:ilvl w:val="0"/>
          <w:numId w:val="1"/>
        </w:numPr>
        <w:rPr>
          <w:sz w:val="22"/>
        </w:rPr>
      </w:pPr>
      <w:r w:rsidRPr="00904570">
        <w:rPr>
          <w:sz w:val="22"/>
        </w:rPr>
        <w:t>Description of the organization administering the pretreatment program, including and organizational chart.</w:t>
      </w:r>
    </w:p>
    <w:p w:rsidR="00F668E2" w:rsidRPr="00904570" w:rsidRDefault="00F668E2" w:rsidP="00834C98">
      <w:pPr>
        <w:rPr>
          <w:sz w:val="22"/>
        </w:rPr>
      </w:pPr>
    </w:p>
    <w:p w:rsidR="00F668E2" w:rsidRPr="00904570" w:rsidRDefault="00E10F89" w:rsidP="00834C98">
      <w:pPr>
        <w:numPr>
          <w:ilvl w:val="0"/>
          <w:numId w:val="1"/>
        </w:numPr>
        <w:rPr>
          <w:sz w:val="22"/>
        </w:rPr>
      </w:pPr>
      <w:r w:rsidRPr="00904570">
        <w:rPr>
          <w:sz w:val="22"/>
        </w:rPr>
        <w:t>Annual operational costs for pretreatment program.</w:t>
      </w:r>
    </w:p>
    <w:p w:rsidR="00F668E2" w:rsidRPr="00904570" w:rsidRDefault="00F668E2" w:rsidP="00834C98">
      <w:pPr>
        <w:rPr>
          <w:sz w:val="22"/>
        </w:rPr>
      </w:pPr>
    </w:p>
    <w:p w:rsidR="00F668E2" w:rsidRDefault="00E10F89" w:rsidP="00834C98">
      <w:pPr>
        <w:numPr>
          <w:ilvl w:val="0"/>
          <w:numId w:val="1"/>
        </w:numPr>
        <w:rPr>
          <w:sz w:val="22"/>
        </w:rPr>
      </w:pPr>
      <w:r w:rsidRPr="00904570">
        <w:rPr>
          <w:sz w:val="22"/>
        </w:rPr>
        <w:t xml:space="preserve">Associated </w:t>
      </w:r>
      <w:r w:rsidR="00092E4C">
        <w:rPr>
          <w:sz w:val="22"/>
        </w:rPr>
        <w:t>r</w:t>
      </w:r>
      <w:r w:rsidRPr="00904570">
        <w:rPr>
          <w:sz w:val="22"/>
        </w:rPr>
        <w:t>evenues</w:t>
      </w:r>
    </w:p>
    <w:p w:rsidR="00F668E2" w:rsidRPr="00904570" w:rsidRDefault="00F668E2" w:rsidP="00834C98">
      <w:pPr>
        <w:rPr>
          <w:sz w:val="22"/>
        </w:rPr>
      </w:pPr>
    </w:p>
    <w:p w:rsidR="00F668E2" w:rsidRPr="00904570" w:rsidRDefault="00F668E2" w:rsidP="00834C98">
      <w:pPr>
        <w:rPr>
          <w:sz w:val="22"/>
        </w:rPr>
      </w:pPr>
    </w:p>
    <w:p w:rsidR="00F668E2" w:rsidRPr="00904570" w:rsidRDefault="00E10F89" w:rsidP="00834C98">
      <w:pPr>
        <w:pStyle w:val="Heading2"/>
        <w:rPr>
          <w:sz w:val="22"/>
        </w:rPr>
      </w:pPr>
      <w:r w:rsidRPr="00904570">
        <w:rPr>
          <w:sz w:val="22"/>
        </w:rPr>
        <w:t>Organization</w:t>
      </w:r>
    </w:p>
    <w:p w:rsidR="00F668E2" w:rsidRPr="00904570" w:rsidRDefault="00F668E2" w:rsidP="00834C98">
      <w:pPr>
        <w:rPr>
          <w:b/>
          <w:sz w:val="22"/>
        </w:rPr>
      </w:pPr>
    </w:p>
    <w:p w:rsidR="00F668E2" w:rsidRPr="00904570" w:rsidRDefault="00904570" w:rsidP="00834C98">
      <w:pPr>
        <w:rPr>
          <w:sz w:val="22"/>
        </w:rPr>
      </w:pPr>
      <w:r>
        <w:rPr>
          <w:sz w:val="22"/>
        </w:rPr>
        <w:t xml:space="preserve">The Town of </w:t>
      </w:r>
      <w:r w:rsidR="00621D30">
        <w:rPr>
          <w:sz w:val="22"/>
        </w:rPr>
        <w:t>XXXX</w:t>
      </w:r>
      <w:r w:rsidR="00E10F89" w:rsidRPr="00904570">
        <w:rPr>
          <w:sz w:val="22"/>
        </w:rPr>
        <w:t xml:space="preserve"> has a population of about </w:t>
      </w:r>
      <w:r>
        <w:rPr>
          <w:sz w:val="22"/>
        </w:rPr>
        <w:t>six hundred</w:t>
      </w:r>
      <w:r w:rsidR="00E10F89" w:rsidRPr="00904570">
        <w:rPr>
          <w:sz w:val="22"/>
        </w:rPr>
        <w:t xml:space="preserve">.   Government in </w:t>
      </w:r>
      <w:r w:rsidR="00621D30">
        <w:rPr>
          <w:sz w:val="22"/>
        </w:rPr>
        <w:t>XXXX</w:t>
      </w:r>
      <w:r w:rsidR="00E10F89" w:rsidRPr="00904570">
        <w:rPr>
          <w:sz w:val="22"/>
        </w:rPr>
        <w:t xml:space="preserve"> consists of a Board of Commissioners, </w:t>
      </w:r>
      <w:r>
        <w:rPr>
          <w:sz w:val="22"/>
        </w:rPr>
        <w:t>Mayor, Town Clerk, Maintenance Manger and Wastewater Operations Manager (see attached chart).</w:t>
      </w:r>
    </w:p>
    <w:p w:rsidR="00F668E2" w:rsidRPr="00904570" w:rsidRDefault="00F668E2" w:rsidP="00834C98">
      <w:pPr>
        <w:rPr>
          <w:sz w:val="22"/>
        </w:rPr>
      </w:pPr>
    </w:p>
    <w:p w:rsidR="00F668E2" w:rsidRPr="00904570" w:rsidRDefault="00E10F89" w:rsidP="00834C98">
      <w:pPr>
        <w:rPr>
          <w:sz w:val="22"/>
        </w:rPr>
      </w:pPr>
      <w:r w:rsidRPr="00904570">
        <w:rPr>
          <w:sz w:val="22"/>
        </w:rPr>
        <w:t xml:space="preserve">The wastewater treatment facility, consisting of a </w:t>
      </w:r>
      <w:r w:rsidR="00904570">
        <w:rPr>
          <w:sz w:val="22"/>
        </w:rPr>
        <w:t>small package type (0.08 MGD) facility, is mana</w:t>
      </w:r>
      <w:r w:rsidR="00621D30">
        <w:rPr>
          <w:sz w:val="22"/>
        </w:rPr>
        <w:t>g</w:t>
      </w:r>
      <w:r w:rsidR="00904570">
        <w:rPr>
          <w:sz w:val="22"/>
        </w:rPr>
        <w:t xml:space="preserve">ed by the wastewater operator and a back-up operator, who works on an as needed basis.  The same operator handles the pretreatment program, involving a single SIU, with support from the Town Clerk (Administrative) and </w:t>
      </w:r>
      <w:r w:rsidR="00C608E2">
        <w:rPr>
          <w:sz w:val="22"/>
        </w:rPr>
        <w:t>Maintenance</w:t>
      </w:r>
      <w:r w:rsidR="00904570">
        <w:rPr>
          <w:sz w:val="22"/>
        </w:rPr>
        <w:t xml:space="preserve"> Manager and/or maintenance staff (meter reading &amp; mechanical).</w:t>
      </w:r>
    </w:p>
    <w:p w:rsidR="00F668E2" w:rsidRPr="00904570" w:rsidRDefault="00F668E2" w:rsidP="00834C98">
      <w:pPr>
        <w:rPr>
          <w:sz w:val="22"/>
        </w:rPr>
      </w:pPr>
    </w:p>
    <w:p w:rsidR="00F668E2" w:rsidRPr="00904570" w:rsidRDefault="00E10F89" w:rsidP="00834C98">
      <w:pPr>
        <w:pStyle w:val="BodyText"/>
        <w:rPr>
          <w:rFonts w:ascii="Times New Roman" w:hAnsi="Times New Roman" w:cs="Times New Roman"/>
        </w:rPr>
      </w:pPr>
      <w:r w:rsidRPr="00904570">
        <w:rPr>
          <w:rFonts w:ascii="Times New Roman" w:hAnsi="Times New Roman" w:cs="Times New Roman"/>
        </w:rPr>
        <w:t>Approval of ordinances and policies associated with the program occurs at the board level with legal counse</w:t>
      </w:r>
      <w:r w:rsidR="00904570">
        <w:rPr>
          <w:rFonts w:ascii="Times New Roman" w:hAnsi="Times New Roman" w:cs="Times New Roman"/>
        </w:rPr>
        <w:t>l available through the Town</w:t>
      </w:r>
      <w:r w:rsidRPr="00904570">
        <w:rPr>
          <w:rFonts w:ascii="Times New Roman" w:hAnsi="Times New Roman" w:cs="Times New Roman"/>
        </w:rPr>
        <w:t xml:space="preserve"> Attorney.  The </w:t>
      </w:r>
      <w:r w:rsidR="00904570">
        <w:rPr>
          <w:rFonts w:ascii="Times New Roman" w:hAnsi="Times New Roman" w:cs="Times New Roman"/>
        </w:rPr>
        <w:t>Wastewater O</w:t>
      </w:r>
      <w:r w:rsidR="00621D30">
        <w:rPr>
          <w:rFonts w:ascii="Times New Roman" w:hAnsi="Times New Roman" w:cs="Times New Roman"/>
        </w:rPr>
        <w:t>p</w:t>
      </w:r>
      <w:r w:rsidR="00904570">
        <w:rPr>
          <w:rFonts w:ascii="Times New Roman" w:hAnsi="Times New Roman" w:cs="Times New Roman"/>
        </w:rPr>
        <w:t>erations</w:t>
      </w:r>
      <w:r w:rsidRPr="00904570">
        <w:rPr>
          <w:rFonts w:ascii="Times New Roman" w:hAnsi="Times New Roman" w:cs="Times New Roman"/>
        </w:rPr>
        <w:t xml:space="preserve"> Manager is responsible for coordination and implementation of the program. Program enforcement authority is granted to the </w:t>
      </w:r>
      <w:r w:rsidR="00904570">
        <w:rPr>
          <w:rFonts w:ascii="Times New Roman" w:hAnsi="Times New Roman" w:cs="Times New Roman"/>
        </w:rPr>
        <w:t xml:space="preserve">Wastewater Operations </w:t>
      </w:r>
      <w:r w:rsidRPr="00904570">
        <w:rPr>
          <w:rFonts w:ascii="Times New Roman" w:hAnsi="Times New Roman" w:cs="Times New Roman"/>
        </w:rPr>
        <w:t xml:space="preserve">Manger through the Sewer Use Ordinance and associated Enforcement Response Plan as approved by the Board of </w:t>
      </w:r>
      <w:r w:rsidR="00904570">
        <w:rPr>
          <w:rFonts w:ascii="Times New Roman" w:hAnsi="Times New Roman" w:cs="Times New Roman"/>
        </w:rPr>
        <w:t>C</w:t>
      </w:r>
      <w:r w:rsidRPr="00904570">
        <w:rPr>
          <w:rFonts w:ascii="Times New Roman" w:hAnsi="Times New Roman" w:cs="Times New Roman"/>
        </w:rPr>
        <w:t>ommissioners.</w:t>
      </w:r>
    </w:p>
    <w:p w:rsidR="00F668E2" w:rsidRPr="00904570" w:rsidRDefault="00F668E2" w:rsidP="00834C98">
      <w:pPr>
        <w:rPr>
          <w:sz w:val="22"/>
        </w:rPr>
      </w:pPr>
    </w:p>
    <w:p w:rsidR="00F668E2" w:rsidRPr="00904570" w:rsidRDefault="00E10F89" w:rsidP="00834C98">
      <w:pPr>
        <w:rPr>
          <w:sz w:val="20"/>
        </w:rPr>
      </w:pPr>
      <w:r w:rsidRPr="00904570">
        <w:rPr>
          <w:sz w:val="22"/>
        </w:rPr>
        <w:t>Ins</w:t>
      </w:r>
      <w:r w:rsidR="00621D30">
        <w:rPr>
          <w:sz w:val="22"/>
        </w:rPr>
        <w:t>pection and sampling events, completed by the municipality, are generally handled by the Wastewater Operations Manager.</w:t>
      </w:r>
      <w:r w:rsidRPr="00904570">
        <w:rPr>
          <w:sz w:val="22"/>
        </w:rPr>
        <w:t xml:space="preserve">  Laboratory needs, beyond those for which </w:t>
      </w:r>
      <w:r w:rsidR="00621D30">
        <w:rPr>
          <w:sz w:val="22"/>
        </w:rPr>
        <w:t>the municipal lab</w:t>
      </w:r>
      <w:r w:rsidRPr="00904570">
        <w:rPr>
          <w:sz w:val="22"/>
        </w:rPr>
        <w:t xml:space="preserve"> is certified, will be sent to a North Carolina certified laboratory for analysis.   </w:t>
      </w:r>
      <w:r w:rsidR="00621D30">
        <w:rPr>
          <w:sz w:val="22"/>
        </w:rPr>
        <w:t>The Town of XXXX</w:t>
      </w:r>
      <w:r w:rsidRPr="00904570">
        <w:rPr>
          <w:sz w:val="22"/>
        </w:rPr>
        <w:t xml:space="preserve"> will conduct independent sampling and analysis of the discharge from </w:t>
      </w:r>
      <w:r w:rsidR="00621D30">
        <w:rPr>
          <w:sz w:val="22"/>
        </w:rPr>
        <w:t xml:space="preserve">the </w:t>
      </w:r>
      <w:r w:rsidR="00C608E2">
        <w:rPr>
          <w:sz w:val="22"/>
        </w:rPr>
        <w:t xml:space="preserve">SIU </w:t>
      </w:r>
      <w:r w:rsidR="00C608E2" w:rsidRPr="00904570">
        <w:rPr>
          <w:sz w:val="22"/>
        </w:rPr>
        <w:t>to</w:t>
      </w:r>
      <w:r w:rsidRPr="00904570">
        <w:rPr>
          <w:sz w:val="22"/>
        </w:rPr>
        <w:t xml:space="preserve"> the POTW on the schedule indicated in the Pretreatment Permit.  </w:t>
      </w:r>
    </w:p>
    <w:p w:rsidR="00F668E2" w:rsidRDefault="00F668E2">
      <w:pPr>
        <w:pStyle w:val="Heading5"/>
        <w:rPr>
          <w:rFonts w:ascii="Arial Narrow" w:hAnsi="Arial Narrow"/>
          <w:sz w:val="48"/>
        </w:rPr>
        <w:sectPr w:rsidR="00F668E2" w:rsidSect="00904570">
          <w:pgSz w:w="12240" w:h="15840"/>
          <w:pgMar w:top="990" w:right="720" w:bottom="1440" w:left="720" w:header="720" w:footer="720" w:gutter="0"/>
          <w:cols w:space="720"/>
          <w:docGrid w:linePitch="360"/>
        </w:sectPr>
      </w:pPr>
    </w:p>
    <w:p w:rsidR="00F668E2" w:rsidRDefault="00621D30">
      <w:pPr>
        <w:pStyle w:val="Heading5"/>
        <w:rPr>
          <w:rFonts w:ascii="Arial Narrow" w:hAnsi="Arial Narrow"/>
          <w:sz w:val="48"/>
        </w:rPr>
      </w:pPr>
      <w:r>
        <w:rPr>
          <w:rFonts w:ascii="Arial Narrow" w:hAnsi="Arial Narrow"/>
          <w:sz w:val="48"/>
        </w:rPr>
        <w:lastRenderedPageBreak/>
        <w:t>TOWN of XXXX</w:t>
      </w:r>
    </w:p>
    <w:p w:rsidR="00F668E2" w:rsidRDefault="00E10F89">
      <w:pPr>
        <w:jc w:val="center"/>
        <w:rPr>
          <w:rFonts w:ascii="Arial Narrow" w:hAnsi="Arial Narrow"/>
          <w:b/>
          <w:sz w:val="48"/>
        </w:rPr>
      </w:pPr>
      <w:r>
        <w:rPr>
          <w:rFonts w:ascii="Arial Narrow" w:hAnsi="Arial Narrow"/>
          <w:b/>
          <w:sz w:val="48"/>
        </w:rPr>
        <w:t>Wastewater/Pretreatment Operations</w:t>
      </w:r>
    </w:p>
    <w:p w:rsidR="00F668E2" w:rsidRDefault="00F668E2">
      <w:pPr>
        <w:jc w:val="center"/>
        <w:rPr>
          <w:rFonts w:ascii="Arial Narrow" w:hAnsi="Arial Narrow"/>
          <w:b/>
          <w:sz w:val="28"/>
        </w:rPr>
      </w:pPr>
    </w:p>
    <w:p w:rsidR="00F668E2" w:rsidRDefault="00F668E2">
      <w:pPr>
        <w:jc w:val="center"/>
        <w:rPr>
          <w:rFonts w:ascii="Arial Narrow" w:hAnsi="Arial Narrow"/>
          <w:b/>
          <w:sz w:val="28"/>
        </w:rPr>
      </w:pPr>
    </w:p>
    <w:p w:rsidR="00F668E2" w:rsidRDefault="00F668E2">
      <w:pPr>
        <w:jc w:val="center"/>
        <w:rPr>
          <w:rFonts w:ascii="Arial Narrow" w:hAnsi="Arial Narrow"/>
          <w:b/>
          <w:sz w:val="28"/>
        </w:rPr>
      </w:pPr>
    </w:p>
    <w:p w:rsidR="00F668E2" w:rsidRDefault="00E10F89">
      <w:pPr>
        <w:pStyle w:val="Heading5"/>
        <w:rPr>
          <w:rFonts w:ascii="Arial Narrow" w:hAnsi="Arial Narrow"/>
          <w:sz w:val="36"/>
        </w:rPr>
      </w:pPr>
      <w:r>
        <w:rPr>
          <w:rFonts w:ascii="Arial Narrow" w:hAnsi="Arial Narrow"/>
          <w:sz w:val="36"/>
        </w:rPr>
        <w:t>Organizational Chart</w:t>
      </w:r>
    </w:p>
    <w:p w:rsidR="00F668E2" w:rsidRDefault="00F668E2">
      <w:pPr>
        <w:jc w:val="center"/>
        <w:rPr>
          <w:rFonts w:ascii="Arial Narrow" w:hAnsi="Arial Narrow"/>
          <w:b/>
          <w:sz w:val="28"/>
        </w:rPr>
      </w:pPr>
    </w:p>
    <w:p w:rsidR="00F668E2" w:rsidRDefault="00F668E2">
      <w:pPr>
        <w:jc w:val="center"/>
        <w:rPr>
          <w:rFonts w:ascii="Arial Narrow" w:hAnsi="Arial Narrow"/>
          <w:b/>
          <w:sz w:val="28"/>
        </w:rPr>
      </w:pPr>
    </w:p>
    <w:p w:rsidR="00F668E2" w:rsidRDefault="00C2466D">
      <w:pPr>
        <w:pStyle w:val="Heading4"/>
        <w:rPr>
          <w:rFonts w:ascii="Arial Narrow" w:hAnsi="Arial Narrow"/>
          <w:b w:val="0"/>
          <w:sz w:val="20"/>
        </w:rPr>
      </w:pPr>
      <w:r w:rsidRPr="00C2466D">
        <w:rPr>
          <w:rFonts w:ascii="Arial Narrow" w:hAnsi="Arial Narrow"/>
          <w:noProof/>
          <w:sz w:val="20"/>
        </w:rPr>
        <w:pict>
          <v:shapetype id="_x0000_t202" coordsize="21600,21600" o:spt="202" path="m,l,21600r21600,l21600,xe">
            <v:stroke joinstyle="miter"/>
            <v:path gradientshapeok="t" o:connecttype="rect"/>
          </v:shapetype>
          <v:shape id="_x0000_s1048" type="#_x0000_t202" style="position:absolute;margin-left:211.5pt;margin-top:1.45pt;width:76.75pt;height:24.75pt;z-index:251662336;mso-width-relative:margin;mso-height-relative:margin">
            <v:textbox style="mso-next-textbox:#_x0000_s1048">
              <w:txbxContent>
                <w:p w:rsidR="00C608E2" w:rsidRPr="00C608E2" w:rsidRDefault="00C608E2" w:rsidP="00C608E2">
                  <w:pPr>
                    <w:rPr>
                      <w:sz w:val="20"/>
                      <w:szCs w:val="20"/>
                    </w:rPr>
                  </w:pPr>
                  <w:r w:rsidRPr="00C608E2">
                    <w:rPr>
                      <w:sz w:val="20"/>
                      <w:szCs w:val="20"/>
                    </w:rPr>
                    <w:t>Commissioner</w:t>
                  </w:r>
                </w:p>
              </w:txbxContent>
            </v:textbox>
          </v:shape>
        </w:pict>
      </w:r>
      <w:r w:rsidRPr="00C2466D">
        <w:rPr>
          <w:rFonts w:ascii="Arial Narrow" w:hAnsi="Arial Narrow"/>
          <w:noProof/>
          <w:sz w:val="20"/>
        </w:rPr>
        <w:pict>
          <v:shape id="_x0000_s1047" type="#_x0000_t202" style="position:absolute;margin-left:120pt;margin-top:1.45pt;width:73.5pt;height:24.75pt;z-index:251661312;mso-width-relative:margin;mso-height-relative:margin">
            <v:textbox>
              <w:txbxContent>
                <w:p w:rsidR="00C608E2" w:rsidRPr="00C608E2" w:rsidRDefault="00C608E2" w:rsidP="00C608E2">
                  <w:pPr>
                    <w:rPr>
                      <w:sz w:val="20"/>
                      <w:szCs w:val="20"/>
                    </w:rPr>
                  </w:pPr>
                  <w:r w:rsidRPr="00C608E2">
                    <w:rPr>
                      <w:sz w:val="20"/>
                      <w:szCs w:val="20"/>
                    </w:rPr>
                    <w:t>Commissioner</w:t>
                  </w:r>
                </w:p>
              </w:txbxContent>
            </v:textbox>
          </v:shape>
        </w:pict>
      </w:r>
      <w:r w:rsidRPr="00C2466D">
        <w:rPr>
          <w:rFonts w:ascii="Arial Narrow" w:hAnsi="Arial Narrow"/>
          <w:noProof/>
        </w:rPr>
        <w:pict>
          <v:shape id="_x0000_s1050" type="#_x0000_t202" style="position:absolute;margin-left:396.25pt;margin-top:1.45pt;width:77pt;height:24.75pt;z-index:251664384;mso-width-relative:margin;mso-height-relative:margin">
            <v:textbox>
              <w:txbxContent>
                <w:p w:rsidR="00C608E2" w:rsidRPr="00C608E2" w:rsidRDefault="00C608E2" w:rsidP="00C608E2">
                  <w:pPr>
                    <w:rPr>
                      <w:sz w:val="20"/>
                      <w:szCs w:val="20"/>
                    </w:rPr>
                  </w:pPr>
                  <w:r w:rsidRPr="00C608E2">
                    <w:rPr>
                      <w:sz w:val="20"/>
                      <w:szCs w:val="20"/>
                    </w:rPr>
                    <w:t>Commissioner</w:t>
                  </w:r>
                </w:p>
              </w:txbxContent>
            </v:textbox>
          </v:shape>
        </w:pict>
      </w:r>
      <w:r w:rsidRPr="00C2466D">
        <w:rPr>
          <w:rFonts w:ascii="Arial Narrow" w:hAnsi="Arial Narrow"/>
          <w:noProof/>
        </w:rPr>
        <w:pict>
          <v:shape id="_x0000_s1049" type="#_x0000_t202" style="position:absolute;margin-left:303pt;margin-top:1.45pt;width:76.25pt;height:24.75pt;z-index:251663360;mso-width-relative:margin;mso-height-relative:margin">
            <v:textbox>
              <w:txbxContent>
                <w:p w:rsidR="00C608E2" w:rsidRPr="00C608E2" w:rsidRDefault="00C608E2" w:rsidP="00C608E2">
                  <w:pPr>
                    <w:rPr>
                      <w:sz w:val="20"/>
                      <w:szCs w:val="20"/>
                    </w:rPr>
                  </w:pPr>
                  <w:r w:rsidRPr="00C608E2">
                    <w:rPr>
                      <w:sz w:val="20"/>
                      <w:szCs w:val="20"/>
                    </w:rPr>
                    <w:t>Commissioner</w:t>
                  </w:r>
                </w:p>
              </w:txbxContent>
            </v:textbox>
          </v:shape>
        </w:pict>
      </w:r>
      <w:r w:rsidRPr="00C2466D">
        <w:rPr>
          <w:rFonts w:ascii="Arial Narrow" w:hAnsi="Arial Narrow"/>
          <w:noProof/>
          <w:sz w:val="20"/>
          <w:lang w:eastAsia="zh-TW"/>
        </w:rPr>
        <w:pict>
          <v:shape id="_x0000_s1046" type="#_x0000_t202" style="position:absolute;margin-left:30pt;margin-top:1.45pt;width:75.25pt;height:24.75pt;z-index:251660288;mso-width-relative:margin;mso-height-relative:margin">
            <v:textbox>
              <w:txbxContent>
                <w:p w:rsidR="00C608E2" w:rsidRPr="00C608E2" w:rsidRDefault="00C608E2">
                  <w:pPr>
                    <w:rPr>
                      <w:sz w:val="20"/>
                      <w:szCs w:val="20"/>
                    </w:rPr>
                  </w:pPr>
                  <w:r w:rsidRPr="00C608E2">
                    <w:rPr>
                      <w:sz w:val="20"/>
                      <w:szCs w:val="20"/>
                    </w:rPr>
                    <w:t>Commissioner</w:t>
                  </w:r>
                </w:p>
              </w:txbxContent>
            </v:textbox>
          </v:shape>
        </w:pict>
      </w:r>
      <w:r w:rsidR="00E10F89">
        <w:rPr>
          <w:rFonts w:ascii="Arial Narrow" w:hAnsi="Arial Narrow"/>
          <w:sz w:val="20"/>
        </w:rPr>
        <w:tab/>
      </w:r>
      <w:r w:rsidR="00E10F89">
        <w:rPr>
          <w:rFonts w:ascii="Arial Narrow" w:hAnsi="Arial Narrow"/>
          <w:sz w:val="20"/>
        </w:rPr>
        <w:tab/>
      </w:r>
      <w:r w:rsidR="00E10F89">
        <w:rPr>
          <w:rFonts w:ascii="Arial Narrow" w:hAnsi="Arial Narrow"/>
          <w:sz w:val="20"/>
        </w:rPr>
        <w:tab/>
      </w:r>
      <w:r w:rsidR="00E10F89">
        <w:rPr>
          <w:rFonts w:ascii="Arial Narrow" w:hAnsi="Arial Narrow"/>
          <w:sz w:val="20"/>
        </w:rPr>
        <w:tab/>
      </w:r>
      <w:r w:rsidR="00E10F89">
        <w:rPr>
          <w:rFonts w:ascii="Arial Narrow" w:hAnsi="Arial Narrow"/>
          <w:sz w:val="20"/>
        </w:rPr>
        <w:tab/>
      </w:r>
    </w:p>
    <w:p w:rsidR="00F668E2" w:rsidRDefault="00C608E2">
      <w:pPr>
        <w:tabs>
          <w:tab w:val="left" w:pos="720"/>
          <w:tab w:val="left" w:pos="1440"/>
          <w:tab w:val="left" w:pos="2160"/>
          <w:tab w:val="left" w:pos="3525"/>
        </w:tabs>
        <w:rPr>
          <w:rFonts w:ascii="Arial Narrow" w:hAnsi="Arial Narrow"/>
          <w:sz w:val="20"/>
        </w:rPr>
      </w:pPr>
      <w:r>
        <w:rPr>
          <w:rFonts w:ascii="Arial Narrow" w:hAnsi="Arial Narrow"/>
          <w:sz w:val="20"/>
        </w:rPr>
        <w:tab/>
      </w:r>
      <w:r>
        <w:rPr>
          <w:rFonts w:ascii="Arial Narrow" w:hAnsi="Arial Narrow"/>
          <w:sz w:val="20"/>
        </w:rPr>
        <w:tab/>
      </w:r>
      <w:r w:rsidR="00E10F89">
        <w:rPr>
          <w:rFonts w:ascii="Arial Narrow" w:hAnsi="Arial Narrow"/>
          <w:sz w:val="20"/>
        </w:rPr>
        <w:tab/>
      </w:r>
      <w:r w:rsidR="00E10F89">
        <w:rPr>
          <w:rFonts w:ascii="Arial Narrow" w:hAnsi="Arial Narrow"/>
          <w:sz w:val="20"/>
        </w:rPr>
        <w:tab/>
      </w:r>
      <w:r w:rsidR="00E10F89">
        <w:rPr>
          <w:rFonts w:ascii="Arial Narrow" w:hAnsi="Arial Narrow"/>
          <w:sz w:val="20"/>
        </w:rPr>
        <w:tab/>
      </w:r>
      <w:r w:rsidR="00E10F89">
        <w:rPr>
          <w:rFonts w:ascii="Arial Narrow" w:hAnsi="Arial Narrow"/>
          <w:sz w:val="20"/>
        </w:rPr>
        <w:tab/>
      </w:r>
      <w:r w:rsidR="00E10F89">
        <w:rPr>
          <w:rFonts w:ascii="Arial Narrow" w:hAnsi="Arial Narrow"/>
          <w:sz w:val="20"/>
        </w:rPr>
        <w:tab/>
      </w:r>
      <w:r w:rsidR="00E10F89">
        <w:rPr>
          <w:rFonts w:ascii="Arial Narrow" w:hAnsi="Arial Narrow"/>
          <w:sz w:val="20"/>
        </w:rPr>
        <w:tab/>
      </w:r>
      <w:r w:rsidR="00E10F89">
        <w:rPr>
          <w:rFonts w:ascii="Arial Narrow" w:hAnsi="Arial Narrow"/>
          <w:sz w:val="20"/>
        </w:rPr>
        <w:tab/>
      </w:r>
      <w:r w:rsidR="00E10F89">
        <w:rPr>
          <w:rFonts w:ascii="Arial Narrow" w:hAnsi="Arial Narrow"/>
          <w:sz w:val="20"/>
        </w:rPr>
        <w:tab/>
      </w:r>
      <w:r w:rsidR="00E10F89">
        <w:rPr>
          <w:rFonts w:ascii="Arial Narrow" w:hAnsi="Arial Narrow"/>
          <w:sz w:val="20"/>
        </w:rPr>
        <w:tab/>
      </w:r>
    </w:p>
    <w:p w:rsidR="00F668E2" w:rsidRDefault="00C2466D" w:rsidP="00C608E2">
      <w:pPr>
        <w:rPr>
          <w:rFonts w:ascii="Arial Narrow" w:hAnsi="Arial Narrow"/>
        </w:rPr>
      </w:pPr>
      <w:r>
        <w:rPr>
          <w:rFonts w:ascii="Arial Narrow" w:hAnsi="Arial Narrow"/>
          <w:noProof/>
        </w:rPr>
        <w:pict>
          <v:shapetype id="_x0000_t32" coordsize="21600,21600" o:spt="32" o:oned="t" path="m,l21600,21600e" filled="f">
            <v:path arrowok="t" fillok="f" o:connecttype="none"/>
            <o:lock v:ext="edit" shapetype="t"/>
          </v:shapetype>
          <v:shape id="_x0000_s1064" type="#_x0000_t32" style="position:absolute;margin-left:432.75pt;margin-top:3.25pt;width:.05pt;height:18.75pt;z-index:251680768" o:connectortype="straight"/>
        </w:pict>
      </w:r>
      <w:r>
        <w:rPr>
          <w:rFonts w:ascii="Arial Narrow" w:hAnsi="Arial Narrow"/>
          <w:noProof/>
        </w:rPr>
        <w:pict>
          <v:shape id="_x0000_s1063" type="#_x0000_t32" style="position:absolute;margin-left:340.5pt;margin-top:3.25pt;width:0;height:17.25pt;z-index:251679744" o:connectortype="straight"/>
        </w:pict>
      </w:r>
      <w:r>
        <w:rPr>
          <w:rFonts w:ascii="Arial Narrow" w:hAnsi="Arial Narrow"/>
          <w:noProof/>
        </w:rPr>
        <w:pict>
          <v:shape id="_x0000_s1062" type="#_x0000_t32" style="position:absolute;margin-left:249pt;margin-top:3.25pt;width:.75pt;height:35pt;z-index:251678720" o:connectortype="straight"/>
        </w:pict>
      </w:r>
      <w:r>
        <w:rPr>
          <w:rFonts w:ascii="Arial Narrow" w:hAnsi="Arial Narrow"/>
          <w:noProof/>
        </w:rPr>
        <w:pict>
          <v:shape id="_x0000_s1061" type="#_x0000_t32" style="position:absolute;margin-left:156pt;margin-top:3.25pt;width:0;height:17.25pt;z-index:251677696" o:connectortype="straight"/>
        </w:pict>
      </w:r>
      <w:r>
        <w:rPr>
          <w:rFonts w:ascii="Arial Narrow" w:hAnsi="Arial Narrow"/>
          <w:noProof/>
        </w:rPr>
        <w:pict>
          <v:shape id="_x0000_s1060" type="#_x0000_t32" style="position:absolute;margin-left:59.25pt;margin-top:3.25pt;width:0;height:17.25pt;z-index:251676672" o:connectortype="straight"/>
        </w:pict>
      </w:r>
      <w:r w:rsidR="00E10F89">
        <w:rPr>
          <w:rFonts w:ascii="Arial Narrow" w:hAnsi="Arial Narrow"/>
        </w:rPr>
        <w:tab/>
      </w:r>
      <w:r w:rsidR="00E10F89">
        <w:rPr>
          <w:rFonts w:ascii="Arial Narrow" w:hAnsi="Arial Narrow"/>
        </w:rPr>
        <w:tab/>
      </w:r>
      <w:r w:rsidR="00E10F89">
        <w:rPr>
          <w:rFonts w:ascii="Arial Narrow" w:hAnsi="Arial Narrow"/>
        </w:rPr>
        <w:tab/>
      </w:r>
      <w:r w:rsidR="00E10F89">
        <w:rPr>
          <w:rFonts w:ascii="Arial Narrow" w:hAnsi="Arial Narrow"/>
        </w:rPr>
        <w:tab/>
      </w:r>
      <w:r w:rsidR="00E10F89">
        <w:rPr>
          <w:rFonts w:ascii="Arial Narrow" w:hAnsi="Arial Narrow"/>
        </w:rPr>
        <w:tab/>
      </w:r>
      <w:r w:rsidR="00E10F89">
        <w:rPr>
          <w:rFonts w:ascii="Arial Narrow" w:hAnsi="Arial Narrow"/>
        </w:rPr>
        <w:tab/>
      </w:r>
      <w:r w:rsidR="00E10F89">
        <w:rPr>
          <w:rFonts w:ascii="Arial Narrow" w:hAnsi="Arial Narrow"/>
        </w:rPr>
        <w:tab/>
      </w:r>
    </w:p>
    <w:p w:rsidR="00F668E2" w:rsidRDefault="00C2466D">
      <w:pPr>
        <w:rPr>
          <w:rFonts w:ascii="Arial Narrow" w:hAnsi="Arial Narrow"/>
        </w:rPr>
      </w:pPr>
      <w:r>
        <w:rPr>
          <w:rFonts w:ascii="Arial Narrow" w:hAnsi="Arial Narrow"/>
          <w:noProof/>
        </w:rPr>
        <w:pict>
          <v:shape id="_x0000_s1059" type="#_x0000_t32" style="position:absolute;margin-left:59.25pt;margin-top:6.75pt;width:373.5pt;height:1.5pt;z-index:251675648" o:connectortype="straight"/>
        </w:pict>
      </w:r>
    </w:p>
    <w:p w:rsidR="00F668E2" w:rsidRDefault="00C2466D">
      <w:pPr>
        <w:rPr>
          <w:rFonts w:ascii="Arial Narrow" w:hAnsi="Arial Narrow"/>
          <w:b/>
          <w:sz w:val="20"/>
        </w:rPr>
      </w:pPr>
      <w:r w:rsidRPr="00C2466D">
        <w:rPr>
          <w:rFonts w:ascii="Arial Narrow" w:hAnsi="Arial Narrow"/>
          <w:noProof/>
          <w:lang w:eastAsia="zh-TW"/>
        </w:rPr>
        <w:pict>
          <v:shape id="_x0000_s1051" type="#_x0000_t202" style="position:absolute;margin-left:212pt;margin-top:10.2pt;width:76.75pt;height:21.75pt;z-index:251666432;mso-height-percent:200;mso-height-percent:200;mso-width-relative:margin;mso-height-relative:margin">
            <v:textbox style="mso-fit-shape-to-text:t">
              <w:txbxContent>
                <w:p w:rsidR="00724CAD" w:rsidRDefault="00724CAD" w:rsidP="00724CAD">
                  <w:pPr>
                    <w:jc w:val="center"/>
                  </w:pPr>
                  <w:r>
                    <w:t>Mayor</w:t>
                  </w:r>
                </w:p>
              </w:txbxContent>
            </v:textbox>
          </v:shape>
        </w:pict>
      </w:r>
      <w:r w:rsidR="00E10F89">
        <w:rPr>
          <w:rFonts w:ascii="Arial Narrow" w:hAnsi="Arial Narrow"/>
        </w:rPr>
        <w:tab/>
      </w:r>
      <w:r w:rsidR="00E10F89">
        <w:rPr>
          <w:rFonts w:ascii="Arial Narrow" w:hAnsi="Arial Narrow"/>
        </w:rPr>
        <w:tab/>
      </w:r>
      <w:r w:rsidR="00E10F89">
        <w:rPr>
          <w:rFonts w:ascii="Arial Narrow" w:hAnsi="Arial Narrow"/>
        </w:rPr>
        <w:tab/>
      </w:r>
      <w:r w:rsidR="00E10F89">
        <w:rPr>
          <w:rFonts w:ascii="Arial Narrow" w:hAnsi="Arial Narrow"/>
        </w:rPr>
        <w:tab/>
      </w:r>
      <w:r w:rsidR="00E10F89">
        <w:rPr>
          <w:rFonts w:ascii="Arial Narrow" w:hAnsi="Arial Narrow"/>
        </w:rPr>
        <w:tab/>
      </w:r>
      <w:r w:rsidR="00E10F89">
        <w:rPr>
          <w:rFonts w:ascii="Arial Narrow" w:hAnsi="Arial Narrow"/>
        </w:rPr>
        <w:tab/>
      </w:r>
      <w:r w:rsidR="00E10F89">
        <w:rPr>
          <w:rFonts w:ascii="Arial Narrow" w:hAnsi="Arial Narrow"/>
          <w:b/>
          <w:sz w:val="20"/>
        </w:rPr>
        <w:tab/>
      </w:r>
    </w:p>
    <w:p w:rsidR="00F668E2" w:rsidRDefault="00E10F89">
      <w:pPr>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F668E2" w:rsidRDefault="00C2466D">
      <w:pPr>
        <w:rPr>
          <w:rFonts w:ascii="Arial Narrow" w:hAnsi="Arial Narrow"/>
        </w:rPr>
      </w:pPr>
      <w:r>
        <w:rPr>
          <w:rFonts w:ascii="Arial Narrow" w:hAnsi="Arial Narrow"/>
          <w:noProof/>
        </w:rPr>
        <w:pict>
          <v:shape id="_x0000_s1065" type="#_x0000_t32" style="position:absolute;margin-left:249pt;margin-top:7.2pt;width:.75pt;height:66.25pt;flip:x;z-index:251681792" o:connectortype="straight"/>
        </w:pict>
      </w:r>
      <w:r>
        <w:rPr>
          <w:rFonts w:ascii="Arial Narrow" w:hAnsi="Arial Narrow"/>
          <w:noProof/>
          <w:lang w:eastAsia="zh-TW"/>
        </w:rPr>
        <w:pict>
          <v:shape id="_x0000_s1052" type="#_x0000_t202" style="position:absolute;margin-left:121.5pt;margin-top:8.2pt;width:77.75pt;height:36.05pt;z-index:251668480;mso-width-relative:margin;mso-height-relative:margin">
            <v:textbox>
              <w:txbxContent>
                <w:p w:rsidR="00724CAD" w:rsidRPr="00724CAD" w:rsidRDefault="00724CAD" w:rsidP="00724CAD">
                  <w:pPr>
                    <w:jc w:val="center"/>
                  </w:pPr>
                  <w:r w:rsidRPr="00724CAD">
                    <w:t>Town Attorney</w:t>
                  </w:r>
                </w:p>
              </w:txbxContent>
            </v:textbox>
          </v:shape>
        </w:pict>
      </w:r>
      <w:r>
        <w:rPr>
          <w:rFonts w:ascii="Arial Narrow" w:hAnsi="Arial Narrow"/>
          <w:noProof/>
        </w:rPr>
        <w:pict>
          <v:shape id="_x0000_s1053" type="#_x0000_t202" style="position:absolute;margin-left:301.5pt;margin-top:7.7pt;width:77.75pt;height:21.75pt;z-index:251669504;mso-height-percent:200;mso-height-percent:200;mso-width-relative:margin;mso-height-relative:margin">
            <v:textbox style="mso-fit-shape-to-text:t">
              <w:txbxContent>
                <w:p w:rsidR="00724CAD" w:rsidRDefault="00724CAD" w:rsidP="00724CAD">
                  <w:pPr>
                    <w:jc w:val="center"/>
                  </w:pPr>
                  <w:r>
                    <w:t>Engineers/</w:t>
                  </w:r>
                </w:p>
                <w:p w:rsidR="00724CAD" w:rsidRDefault="00724CAD" w:rsidP="00724CAD">
                  <w:pPr>
                    <w:jc w:val="center"/>
                  </w:pPr>
                  <w:r>
                    <w:t>Consultant</w:t>
                  </w:r>
                </w:p>
              </w:txbxContent>
            </v:textbox>
          </v:shape>
        </w:pict>
      </w:r>
      <w:r w:rsidR="00E10F89">
        <w:rPr>
          <w:rFonts w:ascii="Arial Narrow" w:hAnsi="Arial Narrow"/>
        </w:rPr>
        <w:tab/>
      </w:r>
    </w:p>
    <w:p w:rsidR="00F668E2" w:rsidRDefault="00C2466D">
      <w:pPr>
        <w:rPr>
          <w:rFonts w:ascii="Arial Narrow" w:hAnsi="Arial Narrow"/>
        </w:rPr>
      </w:pPr>
      <w:r>
        <w:rPr>
          <w:rFonts w:ascii="Arial Narrow" w:hAnsi="Arial Narrow"/>
          <w:noProof/>
        </w:rPr>
        <w:pict>
          <v:shape id="_x0000_s1066" type="#_x0000_t32" style="position:absolute;margin-left:199.25pt;margin-top:12.45pt;width:103.25pt;height:.75pt;flip:y;z-index:251682816" o:connectortype="straight"/>
        </w:pict>
      </w:r>
    </w:p>
    <w:p w:rsidR="00F668E2" w:rsidRDefault="00E10F89">
      <w:pPr>
        <w:pBdr>
          <w:between w:val="single" w:sz="4" w:space="1" w:color="auto"/>
        </w:pBdr>
        <w:rPr>
          <w:rFonts w:ascii="Arial Narrow" w:hAnsi="Arial Narrow"/>
          <w:b/>
          <w:sz w:val="20"/>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b/>
          <w:sz w:val="20"/>
        </w:rPr>
        <w:tab/>
      </w:r>
      <w:r>
        <w:rPr>
          <w:rFonts w:ascii="Arial Narrow" w:hAnsi="Arial Narrow"/>
          <w:b/>
          <w:sz w:val="20"/>
        </w:rPr>
        <w:tab/>
      </w:r>
      <w:r>
        <w:rPr>
          <w:rFonts w:ascii="Arial Narrow" w:hAnsi="Arial Narrow"/>
          <w:b/>
          <w:sz w:val="20"/>
        </w:rPr>
        <w:tab/>
        <w:t xml:space="preserve"> </w:t>
      </w:r>
    </w:p>
    <w:p w:rsidR="00F668E2" w:rsidRDefault="00C2466D">
      <w:pPr>
        <w:rPr>
          <w:rFonts w:ascii="Arial Narrow" w:hAnsi="Arial Narrow"/>
        </w:rPr>
      </w:pPr>
      <w:r>
        <w:rPr>
          <w:rFonts w:ascii="Arial Narrow" w:hAnsi="Arial Narrow"/>
          <w:noProof/>
        </w:rPr>
        <w:pict>
          <v:shape id="_x0000_s1070" type="#_x0000_t32" style="position:absolute;margin-left:351.75pt;margin-top:12.7pt;width:0;height:21.75pt;z-index:251685888" o:connectortype="straight"/>
        </w:pict>
      </w:r>
      <w:r>
        <w:rPr>
          <w:rFonts w:ascii="Arial Narrow" w:hAnsi="Arial Narrow"/>
          <w:noProof/>
        </w:rPr>
        <w:pict>
          <v:shape id="_x0000_s1067" type="#_x0000_t32" style="position:absolute;margin-left:151.5pt;margin-top:12.7pt;width:200.25pt;height:1.5pt;flip:y;z-index:251683840" o:connectortype="straight"/>
        </w:pict>
      </w:r>
    </w:p>
    <w:p w:rsidR="00F668E2" w:rsidRDefault="00C2466D">
      <w:pPr>
        <w:rPr>
          <w:rFonts w:ascii="Arial Narrow" w:hAnsi="Arial Narrow"/>
        </w:rPr>
      </w:pPr>
      <w:r>
        <w:rPr>
          <w:rFonts w:ascii="Arial Narrow" w:hAnsi="Arial Narrow"/>
          <w:noProof/>
        </w:rPr>
        <w:pict>
          <v:shape id="_x0000_s1069" type="#_x0000_t32" style="position:absolute;margin-left:151.5pt;margin-top:.45pt;width:0;height:20.25pt;z-index:251684864" o:connectortype="straight"/>
        </w:pict>
      </w:r>
    </w:p>
    <w:p w:rsidR="00F668E2" w:rsidRDefault="00C2466D">
      <w:pPr>
        <w:rPr>
          <w:rFonts w:ascii="Arial Narrow" w:hAnsi="Arial Narrow"/>
        </w:rPr>
      </w:pPr>
      <w:r>
        <w:rPr>
          <w:rFonts w:ascii="Arial Narrow" w:hAnsi="Arial Narrow"/>
          <w:noProof/>
        </w:rPr>
        <w:pict>
          <v:shape id="_x0000_s1054" type="#_x0000_t202" style="position:absolute;margin-left:213pt;margin-top:7.4pt;width:77.75pt;height:35.05pt;z-index:251670528;mso-width-relative:margin;mso-height-relative:margin">
            <v:textbox>
              <w:txbxContent>
                <w:p w:rsidR="00724CAD" w:rsidRDefault="00724CAD" w:rsidP="00724CAD">
                  <w:r>
                    <w:t>Town Clerk</w:t>
                  </w:r>
                </w:p>
              </w:txbxContent>
            </v:textbox>
          </v:shape>
        </w:pict>
      </w:r>
      <w:r>
        <w:rPr>
          <w:rFonts w:ascii="Arial Narrow" w:hAnsi="Arial Narrow"/>
          <w:noProof/>
        </w:rPr>
        <w:pict>
          <v:shape id="_x0000_s1056" type="#_x0000_t202" style="position:absolute;margin-left:302pt;margin-top:6.9pt;width:102.5pt;height:35.55pt;z-index:251672576;mso-height-percent:200;mso-height-percent:200;mso-width-relative:margin;mso-height-relative:margin">
            <v:textbox style="mso-next-textbox:#_x0000_s1056;mso-fit-shape-to-text:t">
              <w:txbxContent>
                <w:p w:rsidR="00724CAD" w:rsidRDefault="00724CAD" w:rsidP="00724CAD">
                  <w:pPr>
                    <w:jc w:val="center"/>
                  </w:pPr>
                  <w:r>
                    <w:t>Maintenance Manager</w:t>
                  </w:r>
                </w:p>
              </w:txbxContent>
            </v:textbox>
          </v:shape>
        </w:pict>
      </w:r>
      <w:r>
        <w:rPr>
          <w:rFonts w:ascii="Arial Narrow" w:hAnsi="Arial Narrow"/>
          <w:noProof/>
        </w:rPr>
        <w:pict>
          <v:shape id="_x0000_s1055" type="#_x0000_t202" style="position:absolute;margin-left:105.25pt;margin-top:6.9pt;width:93.5pt;height:35.55pt;z-index:251671552;mso-width-relative:margin;mso-height-relative:margin">
            <v:textbox style="mso-next-textbox:#_x0000_s1055">
              <w:txbxContent>
                <w:p w:rsidR="00724CAD" w:rsidRPr="00724CAD" w:rsidRDefault="00724CAD" w:rsidP="00724CAD">
                  <w:pPr>
                    <w:jc w:val="center"/>
                    <w:rPr>
                      <w:sz w:val="20"/>
                      <w:szCs w:val="20"/>
                    </w:rPr>
                  </w:pPr>
                  <w:r>
                    <w:rPr>
                      <w:sz w:val="20"/>
                      <w:szCs w:val="20"/>
                    </w:rPr>
                    <w:t>WW/Pretreatment</w:t>
                  </w:r>
                  <w:r w:rsidRPr="00724CAD">
                    <w:rPr>
                      <w:sz w:val="20"/>
                      <w:szCs w:val="20"/>
                    </w:rPr>
                    <w:t xml:space="preserve"> Manager</w:t>
                  </w:r>
                </w:p>
              </w:txbxContent>
            </v:textbox>
          </v:shape>
        </w:pict>
      </w:r>
    </w:p>
    <w:p w:rsidR="00F668E2" w:rsidRDefault="00F668E2">
      <w:pPr>
        <w:rPr>
          <w:rFonts w:ascii="Arial Narrow" w:hAnsi="Arial Narrow"/>
        </w:rPr>
      </w:pPr>
    </w:p>
    <w:p w:rsidR="00F668E2" w:rsidRDefault="00F668E2">
      <w:pPr>
        <w:rPr>
          <w:rFonts w:ascii="Arial Narrow" w:hAnsi="Arial Narrow"/>
        </w:rPr>
      </w:pPr>
    </w:p>
    <w:p w:rsidR="00F668E2" w:rsidRDefault="00C2466D">
      <w:pPr>
        <w:rPr>
          <w:rFonts w:ascii="Arial Narrow" w:hAnsi="Arial Narrow"/>
        </w:rPr>
      </w:pPr>
      <w:r>
        <w:rPr>
          <w:rFonts w:ascii="Arial Narrow" w:hAnsi="Arial Narrow"/>
          <w:noProof/>
        </w:rPr>
        <w:pict>
          <v:shape id="_x0000_s1072" type="#_x0000_t32" style="position:absolute;margin-left:351.75pt;margin-top:1.6pt;width:0;height:24.75pt;z-index:251687936" o:connectortype="straight"/>
        </w:pict>
      </w:r>
      <w:r>
        <w:rPr>
          <w:rFonts w:ascii="Arial Narrow" w:hAnsi="Arial Narrow"/>
          <w:noProof/>
        </w:rPr>
        <w:pict>
          <v:shape id="_x0000_s1071" type="#_x0000_t32" style="position:absolute;margin-left:151.5pt;margin-top:1.15pt;width:.05pt;height:25.2pt;z-index:251686912" o:connectortype="straight"/>
        </w:pict>
      </w:r>
    </w:p>
    <w:p w:rsidR="00F668E2" w:rsidRDefault="00C2466D">
      <w:pPr>
        <w:rPr>
          <w:rFonts w:ascii="Arial Narrow" w:hAnsi="Arial Narrow"/>
        </w:rPr>
      </w:pPr>
      <w:r w:rsidRPr="00C2466D">
        <w:rPr>
          <w:noProof/>
        </w:rPr>
        <w:pict>
          <v:shape id="_x0000_s1058" type="#_x0000_t202" style="position:absolute;margin-left:307.5pt;margin-top:12.6pt;width:77.75pt;height:42.45pt;z-index:251674624;mso-width-relative:margin;mso-height-relative:margin">
            <v:textbox>
              <w:txbxContent>
                <w:p w:rsidR="00724CAD" w:rsidRPr="00724CAD" w:rsidRDefault="00724CAD" w:rsidP="00724CAD">
                  <w:pPr>
                    <w:jc w:val="center"/>
                    <w:rPr>
                      <w:sz w:val="20"/>
                      <w:szCs w:val="20"/>
                    </w:rPr>
                  </w:pPr>
                  <w:r w:rsidRPr="00724CAD">
                    <w:rPr>
                      <w:sz w:val="20"/>
                      <w:szCs w:val="20"/>
                    </w:rPr>
                    <w:t>Staff position</w:t>
                  </w:r>
                </w:p>
                <w:p w:rsidR="00724CAD" w:rsidRDefault="00724CAD" w:rsidP="00724CAD">
                  <w:pPr>
                    <w:jc w:val="center"/>
                    <w:rPr>
                      <w:sz w:val="20"/>
                      <w:szCs w:val="20"/>
                    </w:rPr>
                  </w:pPr>
                </w:p>
                <w:p w:rsidR="00724CAD" w:rsidRDefault="00724CAD" w:rsidP="00724CAD">
                  <w:pPr>
                    <w:jc w:val="center"/>
                  </w:pPr>
                  <w:r w:rsidRPr="00724CAD">
                    <w:rPr>
                      <w:sz w:val="20"/>
                      <w:szCs w:val="20"/>
                    </w:rPr>
                    <w:t>Laborer</w:t>
                  </w:r>
                </w:p>
              </w:txbxContent>
            </v:textbox>
          </v:shape>
        </w:pict>
      </w:r>
      <w:r w:rsidRPr="00C2466D">
        <w:rPr>
          <w:noProof/>
        </w:rPr>
        <w:pict>
          <v:shape id="_x0000_s1057" type="#_x0000_t202" style="position:absolute;margin-left:110.75pt;margin-top:12.6pt;width:77.75pt;height:42.45pt;z-index:251673600;mso-height-percent:200;mso-height-percent:200;mso-width-relative:margin;mso-height-relative:margin">
            <v:textbox style="mso-fit-shape-to-text:t">
              <w:txbxContent>
                <w:p w:rsidR="00724CAD" w:rsidRDefault="00724CAD" w:rsidP="00724CAD">
                  <w:pPr>
                    <w:jc w:val="center"/>
                    <w:rPr>
                      <w:sz w:val="20"/>
                      <w:szCs w:val="20"/>
                    </w:rPr>
                  </w:pPr>
                  <w:r w:rsidRPr="00724CAD">
                    <w:rPr>
                      <w:sz w:val="20"/>
                      <w:szCs w:val="20"/>
                    </w:rPr>
                    <w:t>Staff Position</w:t>
                  </w:r>
                </w:p>
                <w:p w:rsidR="00724CAD" w:rsidRPr="00724CAD" w:rsidRDefault="00724CAD" w:rsidP="00724CAD">
                  <w:pPr>
                    <w:jc w:val="center"/>
                    <w:rPr>
                      <w:sz w:val="20"/>
                      <w:szCs w:val="20"/>
                    </w:rPr>
                  </w:pPr>
                  <w:r>
                    <w:rPr>
                      <w:sz w:val="20"/>
                      <w:szCs w:val="20"/>
                    </w:rPr>
                    <w:t>Back up WW Operator</w:t>
                  </w:r>
                </w:p>
              </w:txbxContent>
            </v:textbox>
          </v:shape>
        </w:pict>
      </w:r>
    </w:p>
    <w:p w:rsidR="00F668E2" w:rsidRDefault="00E10F89">
      <w:pPr>
        <w:rPr>
          <w:rFonts w:ascii="Arial Narrow" w:hAnsi="Arial Narrow"/>
          <w:b/>
          <w:sz w:val="20"/>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p>
    <w:p w:rsidR="00F668E2" w:rsidRDefault="00F668E2">
      <w:pPr>
        <w:rPr>
          <w:rFonts w:ascii="Arial Narrow" w:hAnsi="Arial Narrow"/>
          <w:b/>
        </w:rPr>
      </w:pPr>
    </w:p>
    <w:p w:rsidR="00F668E2" w:rsidRDefault="00F668E2"/>
    <w:p w:rsidR="00F668E2" w:rsidRDefault="00F668E2"/>
    <w:p w:rsidR="00F668E2" w:rsidRDefault="00F668E2"/>
    <w:p w:rsidR="00F668E2" w:rsidRDefault="00F668E2"/>
    <w:p w:rsidR="00F668E2" w:rsidRDefault="00F668E2"/>
    <w:p w:rsidR="00F668E2" w:rsidRDefault="00F668E2"/>
    <w:p w:rsidR="00F668E2" w:rsidRDefault="00F668E2"/>
    <w:p w:rsidR="00F668E2" w:rsidRDefault="00F668E2"/>
    <w:p w:rsidR="00F668E2" w:rsidRDefault="00F668E2"/>
    <w:p w:rsidR="00F668E2" w:rsidRDefault="00F668E2"/>
    <w:p w:rsidR="00F668E2" w:rsidRDefault="00F668E2"/>
    <w:p w:rsidR="00F668E2" w:rsidRDefault="00F668E2"/>
    <w:p w:rsidR="00F668E2" w:rsidRDefault="00F668E2"/>
    <w:p w:rsidR="00F668E2" w:rsidRDefault="00F668E2"/>
    <w:p w:rsidR="00F668E2" w:rsidRDefault="00F668E2"/>
    <w:p w:rsidR="00F668E2" w:rsidRDefault="00F668E2"/>
    <w:p w:rsidR="00F668E2" w:rsidRDefault="00F668E2"/>
    <w:p w:rsidR="00F668E2" w:rsidRDefault="00F668E2"/>
    <w:p w:rsidR="00F668E2" w:rsidRDefault="00F668E2"/>
    <w:p w:rsidR="00F668E2" w:rsidRDefault="00F668E2"/>
    <w:p w:rsidR="00F668E2" w:rsidRDefault="00F668E2"/>
    <w:p w:rsidR="00F668E2" w:rsidRPr="003003FD" w:rsidRDefault="00E10F89">
      <w:pPr>
        <w:pStyle w:val="Heading2"/>
        <w:jc w:val="both"/>
        <w:rPr>
          <w:sz w:val="22"/>
        </w:rPr>
      </w:pPr>
      <w:r w:rsidRPr="003003FD">
        <w:rPr>
          <w:sz w:val="22"/>
        </w:rPr>
        <w:lastRenderedPageBreak/>
        <w:t>Operating Costs</w:t>
      </w:r>
    </w:p>
    <w:p w:rsidR="00F668E2" w:rsidRPr="003003FD" w:rsidRDefault="00F668E2">
      <w:pPr>
        <w:jc w:val="both"/>
        <w:rPr>
          <w:b/>
          <w:sz w:val="22"/>
        </w:rPr>
      </w:pPr>
    </w:p>
    <w:p w:rsidR="00F668E2" w:rsidRDefault="003003FD" w:rsidP="00834C98">
      <w:pPr>
        <w:rPr>
          <w:sz w:val="22"/>
        </w:rPr>
      </w:pPr>
      <w:r w:rsidRPr="003003FD">
        <w:rPr>
          <w:sz w:val="22"/>
        </w:rPr>
        <w:t>Costs for implementation of the Town’s pretreatment program (Attachment A) are calculated as follows:</w:t>
      </w:r>
    </w:p>
    <w:p w:rsidR="003003FD" w:rsidRDefault="003003FD" w:rsidP="00834C98">
      <w:pPr>
        <w:rPr>
          <w:sz w:val="22"/>
        </w:rPr>
      </w:pPr>
    </w:p>
    <w:p w:rsidR="003003FD" w:rsidRDefault="00834C98" w:rsidP="00834C98">
      <w:pPr>
        <w:pStyle w:val="ListParagraph"/>
        <w:numPr>
          <w:ilvl w:val="0"/>
          <w:numId w:val="2"/>
        </w:numPr>
        <w:rPr>
          <w:sz w:val="22"/>
        </w:rPr>
      </w:pPr>
      <w:r>
        <w:rPr>
          <w:sz w:val="22"/>
        </w:rPr>
        <w:t>Administrative</w:t>
      </w:r>
      <w:r w:rsidR="003003FD">
        <w:rPr>
          <w:sz w:val="22"/>
        </w:rPr>
        <w:t xml:space="preserve"> – An estimated 2% of the Town Clerk’s time is spent in activities associated with the pretreatment program (41.6 hours/yr).  It </w:t>
      </w:r>
      <w:r>
        <w:rPr>
          <w:sz w:val="22"/>
        </w:rPr>
        <w:t>is</w:t>
      </w:r>
      <w:r w:rsidR="003003FD">
        <w:rPr>
          <w:sz w:val="22"/>
        </w:rPr>
        <w:t xml:space="preserve"> estimated that 67.25 administrative hours are spent by the Wastewater Operations manager (10%) with another 17.32 hours (1%) being expended by the Maintenance manger/maintenance staff.  </w:t>
      </w:r>
      <w:r>
        <w:rPr>
          <w:sz w:val="22"/>
        </w:rPr>
        <w:t>Annual</w:t>
      </w:r>
      <w:r w:rsidR="003003FD">
        <w:rPr>
          <w:sz w:val="22"/>
        </w:rPr>
        <w:t xml:space="preserve"> legal and </w:t>
      </w:r>
      <w:proofErr w:type="gramStart"/>
      <w:r w:rsidR="003003FD">
        <w:rPr>
          <w:sz w:val="22"/>
        </w:rPr>
        <w:t>Engineering</w:t>
      </w:r>
      <w:proofErr w:type="gramEnd"/>
      <w:r w:rsidR="003003FD">
        <w:rPr>
          <w:sz w:val="22"/>
        </w:rPr>
        <w:t xml:space="preserve"> services costs are projected to be </w:t>
      </w:r>
      <w:r>
        <w:rPr>
          <w:sz w:val="22"/>
        </w:rPr>
        <w:t>minimal</w:t>
      </w:r>
      <w:r w:rsidR="003003FD">
        <w:rPr>
          <w:sz w:val="22"/>
        </w:rPr>
        <w:t>.</w:t>
      </w:r>
      <w:r>
        <w:rPr>
          <w:sz w:val="22"/>
        </w:rPr>
        <w:br/>
      </w:r>
    </w:p>
    <w:p w:rsidR="003003FD" w:rsidRDefault="003003FD" w:rsidP="00834C98">
      <w:pPr>
        <w:pStyle w:val="ListParagraph"/>
        <w:numPr>
          <w:ilvl w:val="0"/>
          <w:numId w:val="2"/>
        </w:numPr>
        <w:rPr>
          <w:sz w:val="22"/>
        </w:rPr>
      </w:pPr>
      <w:r>
        <w:rPr>
          <w:sz w:val="22"/>
        </w:rPr>
        <w:t xml:space="preserve">Sampling / </w:t>
      </w:r>
      <w:r w:rsidR="00834C98">
        <w:rPr>
          <w:sz w:val="22"/>
        </w:rPr>
        <w:t>Inspections</w:t>
      </w:r>
      <w:r>
        <w:rPr>
          <w:sz w:val="22"/>
        </w:rPr>
        <w:t xml:space="preserve"> – An estimated 67.25 hours/year </w:t>
      </w:r>
      <w:r w:rsidR="00834C98">
        <w:rPr>
          <w:sz w:val="22"/>
        </w:rPr>
        <w:t>(10%) is</w:t>
      </w:r>
      <w:r>
        <w:rPr>
          <w:sz w:val="22"/>
        </w:rPr>
        <w:t xml:space="preserve"> spent by the W</w:t>
      </w:r>
      <w:r w:rsidR="00834C98">
        <w:rPr>
          <w:sz w:val="22"/>
        </w:rPr>
        <w:t>a</w:t>
      </w:r>
      <w:r>
        <w:rPr>
          <w:sz w:val="22"/>
        </w:rPr>
        <w:t>stewater Operations man</w:t>
      </w:r>
      <w:r w:rsidR="00834C98">
        <w:rPr>
          <w:sz w:val="22"/>
        </w:rPr>
        <w:t>ager in sampling / inspection of</w:t>
      </w:r>
      <w:r>
        <w:rPr>
          <w:sz w:val="22"/>
        </w:rPr>
        <w:t xml:space="preserve"> the SIU.</w:t>
      </w:r>
      <w:r w:rsidR="00834C98">
        <w:rPr>
          <w:sz w:val="22"/>
        </w:rPr>
        <w:br/>
      </w:r>
    </w:p>
    <w:p w:rsidR="003003FD" w:rsidRPr="003003FD" w:rsidRDefault="003003FD" w:rsidP="00834C98">
      <w:pPr>
        <w:pStyle w:val="ListParagraph"/>
        <w:numPr>
          <w:ilvl w:val="0"/>
          <w:numId w:val="2"/>
        </w:numPr>
        <w:rPr>
          <w:sz w:val="22"/>
        </w:rPr>
      </w:pPr>
      <w:r>
        <w:rPr>
          <w:sz w:val="22"/>
        </w:rPr>
        <w:t xml:space="preserve">Laboratory Analysis – Costs for laboratory work associated with the pretreatment program </w:t>
      </w:r>
      <w:r w:rsidR="00834C98">
        <w:rPr>
          <w:sz w:val="22"/>
        </w:rPr>
        <w:t>including the necessary sludge analysis currently totals about $27,000/year.</w:t>
      </w:r>
    </w:p>
    <w:p w:rsidR="003003FD" w:rsidRPr="003003FD" w:rsidRDefault="003003FD">
      <w:pPr>
        <w:jc w:val="both"/>
        <w:rPr>
          <w:sz w:val="22"/>
        </w:rPr>
      </w:pPr>
    </w:p>
    <w:p w:rsidR="003003FD" w:rsidRPr="003003FD" w:rsidRDefault="003003FD">
      <w:pPr>
        <w:jc w:val="both"/>
        <w:rPr>
          <w:sz w:val="22"/>
        </w:rPr>
      </w:pPr>
    </w:p>
    <w:p w:rsidR="00F668E2" w:rsidRPr="003003FD" w:rsidRDefault="00F668E2">
      <w:pPr>
        <w:jc w:val="both"/>
        <w:rPr>
          <w:sz w:val="22"/>
        </w:rPr>
      </w:pPr>
    </w:p>
    <w:p w:rsidR="00F668E2" w:rsidRPr="003003FD" w:rsidRDefault="00E10F89">
      <w:pPr>
        <w:pStyle w:val="Heading2"/>
        <w:jc w:val="both"/>
        <w:rPr>
          <w:sz w:val="22"/>
        </w:rPr>
      </w:pPr>
      <w:r w:rsidRPr="003003FD">
        <w:rPr>
          <w:sz w:val="22"/>
        </w:rPr>
        <w:t>Pretreatment Revenue Source</w:t>
      </w:r>
    </w:p>
    <w:p w:rsidR="00F668E2" w:rsidRPr="003003FD" w:rsidRDefault="00F668E2">
      <w:pPr>
        <w:jc w:val="both"/>
        <w:rPr>
          <w:sz w:val="22"/>
        </w:rPr>
      </w:pPr>
    </w:p>
    <w:p w:rsidR="00F668E2" w:rsidRDefault="00E10F89">
      <w:pPr>
        <w:jc w:val="both"/>
        <w:rPr>
          <w:sz w:val="22"/>
        </w:rPr>
      </w:pPr>
      <w:r w:rsidRPr="003003FD">
        <w:rPr>
          <w:sz w:val="22"/>
        </w:rPr>
        <w:t>Costs associated with the pretreatment program, with a single Significant Industrial User, have been calculated and the necessary costs, beyond the monthly bill for actual sewer service, is conveyed to the SIU monthly at an amount that totals annual pretreatment program costs.</w:t>
      </w:r>
    </w:p>
    <w:p w:rsidR="00092E4C" w:rsidRDefault="00092E4C">
      <w:pPr>
        <w:jc w:val="both"/>
        <w:rPr>
          <w:sz w:val="22"/>
        </w:rPr>
      </w:pPr>
    </w:p>
    <w:p w:rsidR="00092E4C" w:rsidRDefault="00092E4C">
      <w:pPr>
        <w:jc w:val="both"/>
        <w:rPr>
          <w:b/>
          <w:sz w:val="22"/>
        </w:rPr>
      </w:pPr>
    </w:p>
    <w:p w:rsidR="00092E4C" w:rsidRPr="00092E4C" w:rsidRDefault="00092E4C">
      <w:pPr>
        <w:jc w:val="both"/>
        <w:rPr>
          <w:sz w:val="22"/>
        </w:rPr>
      </w:pPr>
    </w:p>
    <w:p w:rsidR="00F668E2" w:rsidRDefault="00F668E2">
      <w:pPr>
        <w:jc w:val="both"/>
        <w:rPr>
          <w:rFonts w:ascii="Arial Narrow" w:hAnsi="Arial Narrow"/>
          <w:sz w:val="22"/>
        </w:rPr>
      </w:pPr>
    </w:p>
    <w:p w:rsidR="007E2B8B" w:rsidRDefault="007E2B8B">
      <w:pPr>
        <w:jc w:val="both"/>
        <w:rPr>
          <w:rFonts w:ascii="Arial Narrow" w:hAnsi="Arial Narrow"/>
          <w:sz w:val="22"/>
        </w:rPr>
      </w:pPr>
    </w:p>
    <w:p w:rsidR="00F668E2" w:rsidRDefault="00F668E2">
      <w:pPr>
        <w:jc w:val="both"/>
        <w:rPr>
          <w:rFonts w:ascii="Arial Narrow" w:hAnsi="Arial Narrow"/>
          <w:sz w:val="22"/>
        </w:rPr>
      </w:pPr>
    </w:p>
    <w:p w:rsidR="00F668E2" w:rsidRDefault="00F668E2">
      <w:pPr>
        <w:jc w:val="both"/>
        <w:rPr>
          <w:rFonts w:ascii="Arial Narrow" w:hAnsi="Arial Narrow"/>
          <w:sz w:val="22"/>
        </w:rPr>
      </w:pPr>
    </w:p>
    <w:p w:rsidR="00F668E2" w:rsidRDefault="00F668E2">
      <w:pPr>
        <w:rPr>
          <w:rFonts w:ascii="Arial Narrow" w:hAnsi="Arial Narrow"/>
          <w:sz w:val="22"/>
        </w:rPr>
      </w:pPr>
    </w:p>
    <w:p w:rsidR="00834C98" w:rsidRDefault="00834C98">
      <w:pPr>
        <w:rPr>
          <w:rFonts w:ascii="Arial Narrow" w:hAnsi="Arial Narrow"/>
          <w:sz w:val="22"/>
        </w:rPr>
      </w:pPr>
    </w:p>
    <w:p w:rsidR="00834C98" w:rsidRDefault="00834C98">
      <w:pPr>
        <w:rPr>
          <w:rFonts w:ascii="Arial Narrow" w:hAnsi="Arial Narrow"/>
          <w:sz w:val="22"/>
        </w:rPr>
      </w:pPr>
    </w:p>
    <w:p w:rsidR="00834C98" w:rsidRDefault="00834C98">
      <w:pPr>
        <w:rPr>
          <w:rFonts w:ascii="Arial Narrow" w:hAnsi="Arial Narrow"/>
          <w:sz w:val="22"/>
        </w:rPr>
      </w:pPr>
    </w:p>
    <w:p w:rsidR="00834C98" w:rsidRDefault="00834C98">
      <w:pPr>
        <w:rPr>
          <w:rFonts w:ascii="Arial Narrow" w:hAnsi="Arial Narrow"/>
          <w:sz w:val="22"/>
        </w:rPr>
      </w:pPr>
    </w:p>
    <w:p w:rsidR="00834C98" w:rsidRDefault="00834C98">
      <w:pPr>
        <w:rPr>
          <w:rFonts w:ascii="Arial Narrow" w:hAnsi="Arial Narrow"/>
          <w:sz w:val="22"/>
        </w:rPr>
      </w:pPr>
    </w:p>
    <w:p w:rsidR="00834C98" w:rsidRDefault="00834C98">
      <w:pPr>
        <w:rPr>
          <w:rFonts w:ascii="Arial Narrow" w:hAnsi="Arial Narrow"/>
          <w:sz w:val="22"/>
        </w:rPr>
      </w:pPr>
    </w:p>
    <w:p w:rsidR="00834C98" w:rsidRDefault="00834C98">
      <w:pPr>
        <w:rPr>
          <w:rFonts w:ascii="Arial Narrow" w:hAnsi="Arial Narrow"/>
          <w:sz w:val="22"/>
        </w:rPr>
      </w:pPr>
    </w:p>
    <w:p w:rsidR="00834C98" w:rsidRDefault="00834C98">
      <w:pPr>
        <w:rPr>
          <w:rFonts w:ascii="Arial Narrow" w:hAnsi="Arial Narrow"/>
          <w:sz w:val="22"/>
        </w:rPr>
      </w:pPr>
    </w:p>
    <w:p w:rsidR="00834C98" w:rsidRDefault="00834C98">
      <w:pPr>
        <w:rPr>
          <w:rFonts w:ascii="Arial Narrow" w:hAnsi="Arial Narrow"/>
          <w:sz w:val="22"/>
        </w:rPr>
      </w:pPr>
    </w:p>
    <w:p w:rsidR="00834C98" w:rsidRDefault="00834C98">
      <w:pPr>
        <w:rPr>
          <w:rFonts w:ascii="Arial Narrow" w:hAnsi="Arial Narrow"/>
          <w:sz w:val="22"/>
        </w:rPr>
      </w:pPr>
    </w:p>
    <w:p w:rsidR="00834C98" w:rsidRDefault="00834C98">
      <w:pPr>
        <w:rPr>
          <w:rFonts w:ascii="Arial Narrow" w:hAnsi="Arial Narrow"/>
          <w:sz w:val="22"/>
        </w:rPr>
      </w:pPr>
    </w:p>
    <w:p w:rsidR="00834C98" w:rsidRDefault="00834C98">
      <w:pPr>
        <w:rPr>
          <w:rFonts w:ascii="Arial Narrow" w:hAnsi="Arial Narrow"/>
          <w:sz w:val="22"/>
        </w:rPr>
      </w:pPr>
    </w:p>
    <w:p w:rsidR="00834C98" w:rsidRDefault="00834C98">
      <w:pPr>
        <w:rPr>
          <w:rFonts w:ascii="Arial Narrow" w:hAnsi="Arial Narrow"/>
          <w:sz w:val="22"/>
        </w:rPr>
      </w:pPr>
    </w:p>
    <w:p w:rsidR="00834C98" w:rsidRDefault="00834C98">
      <w:pPr>
        <w:rPr>
          <w:rFonts w:ascii="Arial Narrow" w:hAnsi="Arial Narrow"/>
          <w:sz w:val="22"/>
        </w:rPr>
      </w:pPr>
    </w:p>
    <w:p w:rsidR="00834C98" w:rsidRDefault="00834C98">
      <w:pPr>
        <w:rPr>
          <w:rFonts w:ascii="Arial Narrow" w:hAnsi="Arial Narrow"/>
          <w:sz w:val="22"/>
        </w:rPr>
      </w:pPr>
    </w:p>
    <w:p w:rsidR="00834C98" w:rsidRDefault="00834C98">
      <w:pPr>
        <w:rPr>
          <w:rFonts w:ascii="Arial Narrow" w:hAnsi="Arial Narrow"/>
          <w:sz w:val="22"/>
        </w:rPr>
      </w:pPr>
    </w:p>
    <w:p w:rsidR="00834C98" w:rsidRDefault="00834C98">
      <w:pPr>
        <w:rPr>
          <w:rFonts w:ascii="Arial Narrow" w:hAnsi="Arial Narrow"/>
          <w:sz w:val="22"/>
        </w:rPr>
      </w:pPr>
    </w:p>
    <w:p w:rsidR="00834C98" w:rsidRDefault="00834C98">
      <w:pPr>
        <w:rPr>
          <w:rFonts w:ascii="Arial Narrow" w:hAnsi="Arial Narrow"/>
          <w:sz w:val="22"/>
        </w:rPr>
      </w:pPr>
    </w:p>
    <w:p w:rsidR="00834C98" w:rsidRDefault="00834C98">
      <w:pPr>
        <w:rPr>
          <w:rFonts w:ascii="Arial Narrow" w:hAnsi="Arial Narrow"/>
          <w:sz w:val="22"/>
        </w:rPr>
      </w:pPr>
    </w:p>
    <w:p w:rsidR="00834C98" w:rsidRDefault="00834C98">
      <w:pPr>
        <w:rPr>
          <w:rFonts w:ascii="Arial Narrow" w:hAnsi="Arial Narrow"/>
          <w:sz w:val="22"/>
        </w:rPr>
      </w:pPr>
    </w:p>
    <w:p w:rsidR="00834C98" w:rsidRDefault="00834C98">
      <w:pPr>
        <w:rPr>
          <w:rFonts w:ascii="Arial Narrow" w:hAnsi="Arial Narrow"/>
          <w:sz w:val="22"/>
        </w:rPr>
      </w:pPr>
    </w:p>
    <w:p w:rsidR="00834C98" w:rsidRDefault="00834C98">
      <w:pPr>
        <w:rPr>
          <w:rFonts w:ascii="Arial Narrow" w:hAnsi="Arial Narrow"/>
          <w:sz w:val="22"/>
        </w:rPr>
      </w:pPr>
    </w:p>
    <w:p w:rsidR="00834C98" w:rsidRDefault="00834C98">
      <w:pPr>
        <w:rPr>
          <w:rFonts w:ascii="Arial Narrow" w:hAnsi="Arial Narrow"/>
          <w:sz w:val="22"/>
        </w:rPr>
      </w:pPr>
    </w:p>
    <w:p w:rsidR="00834C98" w:rsidRDefault="00834C98">
      <w:pPr>
        <w:rPr>
          <w:rFonts w:ascii="Arial Narrow" w:hAnsi="Arial Narrow"/>
          <w:sz w:val="22"/>
        </w:rPr>
      </w:pPr>
    </w:p>
    <w:p w:rsidR="00834C98" w:rsidRDefault="00834C98">
      <w:pPr>
        <w:rPr>
          <w:rFonts w:ascii="Arial Narrow" w:hAnsi="Arial Narrow"/>
          <w:sz w:val="22"/>
        </w:rPr>
      </w:pPr>
    </w:p>
    <w:p w:rsidR="00834C98" w:rsidRDefault="00834C98">
      <w:pPr>
        <w:rPr>
          <w:rFonts w:ascii="Arial Narrow" w:hAnsi="Arial Narrow"/>
          <w:sz w:val="22"/>
        </w:rPr>
      </w:pPr>
    </w:p>
    <w:p w:rsidR="00834C98" w:rsidRDefault="00834C98">
      <w:pPr>
        <w:rPr>
          <w:rFonts w:ascii="Arial Narrow" w:hAnsi="Arial Narrow"/>
          <w:sz w:val="22"/>
        </w:rPr>
      </w:pPr>
    </w:p>
    <w:p w:rsidR="00834C98" w:rsidRDefault="00834C98">
      <w:pPr>
        <w:rPr>
          <w:rFonts w:ascii="Arial Narrow" w:hAnsi="Arial Narrow"/>
          <w:sz w:val="22"/>
        </w:rPr>
      </w:pPr>
    </w:p>
    <w:p w:rsidR="00834C98" w:rsidRDefault="00834C98" w:rsidP="00834C98">
      <w:pPr>
        <w:jc w:val="center"/>
        <w:rPr>
          <w:sz w:val="32"/>
          <w:szCs w:val="32"/>
        </w:rPr>
      </w:pPr>
      <w:r w:rsidRPr="00834C98">
        <w:rPr>
          <w:sz w:val="32"/>
          <w:szCs w:val="32"/>
        </w:rPr>
        <w:t>Attachment A</w:t>
      </w:r>
    </w:p>
    <w:p w:rsidR="00834C98" w:rsidRDefault="00834C98" w:rsidP="00834C98">
      <w:pPr>
        <w:jc w:val="center"/>
        <w:rPr>
          <w:sz w:val="32"/>
          <w:szCs w:val="32"/>
        </w:rPr>
      </w:pPr>
    </w:p>
    <w:p w:rsidR="00834C98" w:rsidRDefault="00834C98" w:rsidP="00834C98">
      <w:pPr>
        <w:jc w:val="center"/>
        <w:rPr>
          <w:sz w:val="32"/>
          <w:szCs w:val="32"/>
        </w:rPr>
      </w:pPr>
    </w:p>
    <w:p w:rsidR="00834C98" w:rsidRDefault="00834C98" w:rsidP="00834C98">
      <w:pPr>
        <w:jc w:val="center"/>
      </w:pPr>
      <w:r>
        <w:t>Annual Expenditures</w:t>
      </w:r>
    </w:p>
    <w:p w:rsidR="00834C98" w:rsidRDefault="00834C98" w:rsidP="00834C98"/>
    <w:p w:rsidR="00834C98" w:rsidRDefault="00834C98" w:rsidP="00834C98">
      <w:pPr>
        <w:pStyle w:val="ListParagraph"/>
        <w:numPr>
          <w:ilvl w:val="0"/>
          <w:numId w:val="3"/>
        </w:numPr>
      </w:pPr>
      <w:r>
        <w:t>Administrative Costs</w:t>
      </w:r>
      <w:r>
        <w:tab/>
      </w:r>
      <w:r>
        <w:tab/>
      </w:r>
      <w:r>
        <w:tab/>
      </w:r>
      <w:r>
        <w:tab/>
      </w:r>
      <w:r>
        <w:tab/>
      </w:r>
      <w:r>
        <w:tab/>
        <w:t>$1,900.00</w:t>
      </w:r>
      <w:r>
        <w:br/>
      </w:r>
    </w:p>
    <w:p w:rsidR="00834C98" w:rsidRDefault="00834C98" w:rsidP="00834C98">
      <w:pPr>
        <w:pStyle w:val="ListParagraph"/>
        <w:numPr>
          <w:ilvl w:val="0"/>
          <w:numId w:val="3"/>
        </w:numPr>
      </w:pPr>
      <w:r>
        <w:t>Laboratory Equipment / Supplies</w:t>
      </w:r>
      <w:r>
        <w:tab/>
      </w:r>
      <w:r>
        <w:tab/>
      </w:r>
      <w:r>
        <w:tab/>
      </w:r>
      <w:r>
        <w:tab/>
      </w:r>
      <w:r>
        <w:tab/>
        <w:t xml:space="preserve">     200.00</w:t>
      </w:r>
      <w:r>
        <w:br/>
      </w:r>
    </w:p>
    <w:p w:rsidR="00834C98" w:rsidRDefault="00834C98" w:rsidP="00834C98">
      <w:pPr>
        <w:pStyle w:val="ListParagraph"/>
        <w:numPr>
          <w:ilvl w:val="0"/>
          <w:numId w:val="3"/>
        </w:numPr>
      </w:pPr>
      <w:r>
        <w:t>Commercial Laboratory</w:t>
      </w:r>
      <w:r>
        <w:tab/>
      </w:r>
      <w:r>
        <w:tab/>
      </w:r>
      <w:r>
        <w:tab/>
      </w:r>
      <w:r>
        <w:tab/>
      </w:r>
      <w:r>
        <w:tab/>
      </w:r>
      <w:r>
        <w:tab/>
        <w:t xml:space="preserve">   2,700.00</w:t>
      </w:r>
      <w:r>
        <w:br/>
      </w:r>
    </w:p>
    <w:p w:rsidR="00834C98" w:rsidRDefault="00834C98" w:rsidP="00834C98">
      <w:pPr>
        <w:pStyle w:val="ListParagraph"/>
        <w:numPr>
          <w:ilvl w:val="0"/>
          <w:numId w:val="3"/>
        </w:numPr>
      </w:pPr>
      <w:r>
        <w:t>Sampling / inspections</w:t>
      </w:r>
      <w:r>
        <w:tab/>
      </w:r>
      <w:r>
        <w:tab/>
      </w:r>
      <w:r>
        <w:tab/>
      </w:r>
      <w:r>
        <w:tab/>
      </w:r>
      <w:r>
        <w:tab/>
      </w:r>
      <w:r>
        <w:tab/>
        <w:t xml:space="preserve">   1,200.00</w:t>
      </w:r>
    </w:p>
    <w:p w:rsidR="00834C98" w:rsidRDefault="00834C98" w:rsidP="00834C98">
      <w:pPr>
        <w:ind w:left="720"/>
      </w:pPr>
    </w:p>
    <w:p w:rsidR="00834C98" w:rsidRDefault="00834C98" w:rsidP="00834C98">
      <w:pPr>
        <w:ind w:left="720"/>
      </w:pPr>
    </w:p>
    <w:p w:rsidR="00834C98" w:rsidRPr="00834C98" w:rsidRDefault="00834C98" w:rsidP="00834C98">
      <w:pPr>
        <w:ind w:left="720"/>
      </w:pPr>
      <w:r>
        <w:t>Total annual operating expenses</w:t>
      </w:r>
      <w:r>
        <w:tab/>
      </w:r>
      <w:r>
        <w:tab/>
      </w:r>
      <w:r>
        <w:tab/>
      </w:r>
      <w:r>
        <w:tab/>
      </w:r>
      <w:r>
        <w:tab/>
        <w:t>$6,000.00</w:t>
      </w:r>
    </w:p>
    <w:p w:rsidR="00834C98" w:rsidRDefault="00834C98">
      <w:pPr>
        <w:rPr>
          <w:rFonts w:ascii="Arial Narrow" w:hAnsi="Arial Narrow"/>
          <w:sz w:val="22"/>
        </w:rPr>
      </w:pPr>
    </w:p>
    <w:p w:rsidR="00F668E2" w:rsidRDefault="00F668E2">
      <w:pPr>
        <w:rPr>
          <w:rFonts w:ascii="Arial Narrow" w:hAnsi="Arial Narrow"/>
          <w:sz w:val="22"/>
        </w:rPr>
      </w:pPr>
    </w:p>
    <w:p w:rsidR="00F668E2" w:rsidRDefault="00F668E2">
      <w:pPr>
        <w:rPr>
          <w:rFonts w:ascii="Arial Narrow" w:hAnsi="Arial Narrow"/>
          <w:sz w:val="22"/>
        </w:rPr>
      </w:pPr>
    </w:p>
    <w:p w:rsidR="00F668E2" w:rsidRDefault="00F668E2">
      <w:pPr>
        <w:rPr>
          <w:rFonts w:ascii="Arial Narrow" w:hAnsi="Arial Narrow"/>
          <w:sz w:val="22"/>
        </w:rPr>
      </w:pPr>
    </w:p>
    <w:p w:rsidR="00F668E2" w:rsidRDefault="00F668E2">
      <w:pPr>
        <w:rPr>
          <w:b/>
        </w:rPr>
      </w:pPr>
    </w:p>
    <w:p w:rsidR="00F668E2" w:rsidRDefault="00F668E2"/>
    <w:p w:rsidR="00F668E2" w:rsidRDefault="00F668E2"/>
    <w:p w:rsidR="00F668E2" w:rsidRDefault="00F668E2"/>
    <w:p w:rsidR="00F668E2" w:rsidRDefault="00F668E2"/>
    <w:p w:rsidR="00F668E2" w:rsidRDefault="00F668E2"/>
    <w:sectPr w:rsidR="00F668E2" w:rsidSect="00F668E2">
      <w:pgSz w:w="12240" w:h="15840"/>
      <w:pgMar w:top="720"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913DE"/>
    <w:multiLevelType w:val="hybridMultilevel"/>
    <w:tmpl w:val="53AA03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12D7690"/>
    <w:multiLevelType w:val="hybridMultilevel"/>
    <w:tmpl w:val="7DE07C0E"/>
    <w:lvl w:ilvl="0" w:tplc="5FC6ACC8">
      <w:start w:val="1"/>
      <w:numFmt w:val="bullet"/>
      <w:lvlText w:val=""/>
      <w:lvlJc w:val="left"/>
      <w:pPr>
        <w:tabs>
          <w:tab w:val="num" w:pos="720"/>
        </w:tabs>
        <w:ind w:left="720" w:hanging="360"/>
      </w:pPr>
      <w:rPr>
        <w:rFonts w:ascii="Wingdings" w:hAnsi="Wingdings" w:hint="default"/>
      </w:rPr>
    </w:lvl>
    <w:lvl w:ilvl="1" w:tplc="F1AACAE8" w:tentative="1">
      <w:start w:val="1"/>
      <w:numFmt w:val="bullet"/>
      <w:lvlText w:val="o"/>
      <w:lvlJc w:val="left"/>
      <w:pPr>
        <w:tabs>
          <w:tab w:val="num" w:pos="1440"/>
        </w:tabs>
        <w:ind w:left="1440" w:hanging="360"/>
      </w:pPr>
      <w:rPr>
        <w:rFonts w:ascii="Courier New" w:hAnsi="Courier New" w:hint="default"/>
      </w:rPr>
    </w:lvl>
    <w:lvl w:ilvl="2" w:tplc="E53A93EC" w:tentative="1">
      <w:start w:val="1"/>
      <w:numFmt w:val="bullet"/>
      <w:lvlText w:val=""/>
      <w:lvlJc w:val="left"/>
      <w:pPr>
        <w:tabs>
          <w:tab w:val="num" w:pos="2160"/>
        </w:tabs>
        <w:ind w:left="2160" w:hanging="360"/>
      </w:pPr>
      <w:rPr>
        <w:rFonts w:ascii="Wingdings" w:hAnsi="Wingdings" w:hint="default"/>
      </w:rPr>
    </w:lvl>
    <w:lvl w:ilvl="3" w:tplc="5E2E9FC4" w:tentative="1">
      <w:start w:val="1"/>
      <w:numFmt w:val="bullet"/>
      <w:lvlText w:val=""/>
      <w:lvlJc w:val="left"/>
      <w:pPr>
        <w:tabs>
          <w:tab w:val="num" w:pos="2880"/>
        </w:tabs>
        <w:ind w:left="2880" w:hanging="360"/>
      </w:pPr>
      <w:rPr>
        <w:rFonts w:ascii="Symbol" w:hAnsi="Symbol" w:hint="default"/>
      </w:rPr>
    </w:lvl>
    <w:lvl w:ilvl="4" w:tplc="B5EC98B6" w:tentative="1">
      <w:start w:val="1"/>
      <w:numFmt w:val="bullet"/>
      <w:lvlText w:val="o"/>
      <w:lvlJc w:val="left"/>
      <w:pPr>
        <w:tabs>
          <w:tab w:val="num" w:pos="3600"/>
        </w:tabs>
        <w:ind w:left="3600" w:hanging="360"/>
      </w:pPr>
      <w:rPr>
        <w:rFonts w:ascii="Courier New" w:hAnsi="Courier New" w:hint="default"/>
      </w:rPr>
    </w:lvl>
    <w:lvl w:ilvl="5" w:tplc="EC868EDC" w:tentative="1">
      <w:start w:val="1"/>
      <w:numFmt w:val="bullet"/>
      <w:lvlText w:val=""/>
      <w:lvlJc w:val="left"/>
      <w:pPr>
        <w:tabs>
          <w:tab w:val="num" w:pos="4320"/>
        </w:tabs>
        <w:ind w:left="4320" w:hanging="360"/>
      </w:pPr>
      <w:rPr>
        <w:rFonts w:ascii="Wingdings" w:hAnsi="Wingdings" w:hint="default"/>
      </w:rPr>
    </w:lvl>
    <w:lvl w:ilvl="6" w:tplc="280485C8" w:tentative="1">
      <w:start w:val="1"/>
      <w:numFmt w:val="bullet"/>
      <w:lvlText w:val=""/>
      <w:lvlJc w:val="left"/>
      <w:pPr>
        <w:tabs>
          <w:tab w:val="num" w:pos="5040"/>
        </w:tabs>
        <w:ind w:left="5040" w:hanging="360"/>
      </w:pPr>
      <w:rPr>
        <w:rFonts w:ascii="Symbol" w:hAnsi="Symbol" w:hint="default"/>
      </w:rPr>
    </w:lvl>
    <w:lvl w:ilvl="7" w:tplc="D0FCE56A" w:tentative="1">
      <w:start w:val="1"/>
      <w:numFmt w:val="bullet"/>
      <w:lvlText w:val="o"/>
      <w:lvlJc w:val="left"/>
      <w:pPr>
        <w:tabs>
          <w:tab w:val="num" w:pos="5760"/>
        </w:tabs>
        <w:ind w:left="5760" w:hanging="360"/>
      </w:pPr>
      <w:rPr>
        <w:rFonts w:ascii="Courier New" w:hAnsi="Courier New" w:hint="default"/>
      </w:rPr>
    </w:lvl>
    <w:lvl w:ilvl="8" w:tplc="C64845E2" w:tentative="1">
      <w:start w:val="1"/>
      <w:numFmt w:val="bullet"/>
      <w:lvlText w:val=""/>
      <w:lvlJc w:val="left"/>
      <w:pPr>
        <w:tabs>
          <w:tab w:val="num" w:pos="6480"/>
        </w:tabs>
        <w:ind w:left="6480" w:hanging="360"/>
      </w:pPr>
      <w:rPr>
        <w:rFonts w:ascii="Wingdings" w:hAnsi="Wingdings" w:hint="default"/>
      </w:rPr>
    </w:lvl>
  </w:abstractNum>
  <w:abstractNum w:abstractNumId="2">
    <w:nsid w:val="54FD2760"/>
    <w:multiLevelType w:val="hybridMultilevel"/>
    <w:tmpl w:val="C4E4F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defaultTabStop w:val="720"/>
  <w:noPunctuationKerning/>
  <w:characterSpacingControl w:val="doNotCompress"/>
  <w:compat/>
  <w:rsids>
    <w:rsidRoot w:val="00E10F89"/>
    <w:rsid w:val="00092E4C"/>
    <w:rsid w:val="003003FD"/>
    <w:rsid w:val="00510460"/>
    <w:rsid w:val="00621D30"/>
    <w:rsid w:val="00692D3A"/>
    <w:rsid w:val="00724CAD"/>
    <w:rsid w:val="007E2B8B"/>
    <w:rsid w:val="00834C98"/>
    <w:rsid w:val="008A79EB"/>
    <w:rsid w:val="00904570"/>
    <w:rsid w:val="00954947"/>
    <w:rsid w:val="009602BC"/>
    <w:rsid w:val="00A22003"/>
    <w:rsid w:val="00C2466D"/>
    <w:rsid w:val="00C608E2"/>
    <w:rsid w:val="00E10F89"/>
    <w:rsid w:val="00EC3A50"/>
    <w:rsid w:val="00EE02A0"/>
    <w:rsid w:val="00F668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4"/>
    <o:shapelayout v:ext="edit">
      <o:idmap v:ext="edit" data="1"/>
      <o:rules v:ext="edit">
        <o:r id="V:Rule14" type="connector" idref="#_x0000_s1060"/>
        <o:r id="V:Rule15" type="connector" idref="#_x0000_s1072"/>
        <o:r id="V:Rule16" type="connector" idref="#_x0000_s1067"/>
        <o:r id="V:Rule17" type="connector" idref="#_x0000_s1066"/>
        <o:r id="V:Rule18" type="connector" idref="#_x0000_s1063"/>
        <o:r id="V:Rule19" type="connector" idref="#_x0000_s1059"/>
        <o:r id="V:Rule20" type="connector" idref="#_x0000_s1062"/>
        <o:r id="V:Rule21" type="connector" idref="#_x0000_s1069"/>
        <o:r id="V:Rule22" type="connector" idref="#_x0000_s1071"/>
        <o:r id="V:Rule23" type="connector" idref="#_x0000_s1070"/>
        <o:r id="V:Rule24" type="connector" idref="#_x0000_s1064"/>
        <o:r id="V:Rule25" type="connector" idref="#_x0000_s1065"/>
        <o:r id="V:Rule26"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8E2"/>
    <w:rPr>
      <w:sz w:val="24"/>
      <w:szCs w:val="24"/>
    </w:rPr>
  </w:style>
  <w:style w:type="paragraph" w:styleId="Heading1">
    <w:name w:val="heading 1"/>
    <w:basedOn w:val="Normal"/>
    <w:next w:val="Normal"/>
    <w:qFormat/>
    <w:rsid w:val="00F668E2"/>
    <w:pPr>
      <w:keepNext/>
      <w:jc w:val="center"/>
      <w:outlineLvl w:val="0"/>
    </w:pPr>
    <w:rPr>
      <w:b/>
      <w:bCs/>
    </w:rPr>
  </w:style>
  <w:style w:type="paragraph" w:styleId="Heading2">
    <w:name w:val="heading 2"/>
    <w:basedOn w:val="Normal"/>
    <w:next w:val="Normal"/>
    <w:qFormat/>
    <w:rsid w:val="00F668E2"/>
    <w:pPr>
      <w:keepNext/>
      <w:outlineLvl w:val="1"/>
    </w:pPr>
    <w:rPr>
      <w:b/>
      <w:bCs/>
    </w:rPr>
  </w:style>
  <w:style w:type="paragraph" w:styleId="Heading3">
    <w:name w:val="heading 3"/>
    <w:basedOn w:val="Normal"/>
    <w:next w:val="Normal"/>
    <w:qFormat/>
    <w:rsid w:val="00F668E2"/>
    <w:pPr>
      <w:keepNext/>
      <w:jc w:val="center"/>
      <w:outlineLvl w:val="2"/>
    </w:pPr>
    <w:rPr>
      <w:b/>
      <w:bCs/>
      <w:sz w:val="48"/>
    </w:rPr>
  </w:style>
  <w:style w:type="paragraph" w:styleId="Heading4">
    <w:name w:val="heading 4"/>
    <w:basedOn w:val="Normal"/>
    <w:next w:val="Normal"/>
    <w:qFormat/>
    <w:rsid w:val="00F668E2"/>
    <w:pPr>
      <w:keepNext/>
      <w:outlineLvl w:val="3"/>
    </w:pPr>
    <w:rPr>
      <w:b/>
      <w:bCs/>
      <w:sz w:val="28"/>
    </w:rPr>
  </w:style>
  <w:style w:type="paragraph" w:styleId="Heading5">
    <w:name w:val="heading 5"/>
    <w:basedOn w:val="Normal"/>
    <w:next w:val="Normal"/>
    <w:qFormat/>
    <w:rsid w:val="00F668E2"/>
    <w:pPr>
      <w:keepNext/>
      <w:jc w:val="center"/>
      <w:outlineLvl w:val="4"/>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668E2"/>
    <w:rPr>
      <w:rFonts w:ascii="Arial Narrow" w:hAnsi="Arial Narrow" w:cs="Arial"/>
      <w:sz w:val="22"/>
    </w:rPr>
  </w:style>
  <w:style w:type="paragraph" w:styleId="BodyText2">
    <w:name w:val="Body Text 2"/>
    <w:basedOn w:val="Normal"/>
    <w:semiHidden/>
    <w:rsid w:val="00F668E2"/>
    <w:pPr>
      <w:jc w:val="both"/>
    </w:pPr>
    <w:rPr>
      <w:rFonts w:ascii="Arial" w:hAnsi="Arial"/>
      <w:sz w:val="20"/>
    </w:rPr>
  </w:style>
  <w:style w:type="paragraph" w:styleId="BalloonText">
    <w:name w:val="Balloon Text"/>
    <w:basedOn w:val="Normal"/>
    <w:link w:val="BalloonTextChar"/>
    <w:uiPriority w:val="99"/>
    <w:semiHidden/>
    <w:unhideWhenUsed/>
    <w:rsid w:val="00C608E2"/>
    <w:rPr>
      <w:rFonts w:ascii="Tahoma" w:hAnsi="Tahoma" w:cs="Tahoma"/>
      <w:sz w:val="16"/>
      <w:szCs w:val="16"/>
    </w:rPr>
  </w:style>
  <w:style w:type="character" w:customStyle="1" w:styleId="BalloonTextChar">
    <w:name w:val="Balloon Text Char"/>
    <w:basedOn w:val="DefaultParagraphFont"/>
    <w:link w:val="BalloonText"/>
    <w:uiPriority w:val="99"/>
    <w:semiHidden/>
    <w:rsid w:val="00C608E2"/>
    <w:rPr>
      <w:rFonts w:ascii="Tahoma" w:hAnsi="Tahoma" w:cs="Tahoma"/>
      <w:sz w:val="16"/>
      <w:szCs w:val="16"/>
    </w:rPr>
  </w:style>
  <w:style w:type="paragraph" w:styleId="ListParagraph">
    <w:name w:val="List Paragraph"/>
    <w:basedOn w:val="Normal"/>
    <w:uiPriority w:val="34"/>
    <w:qFormat/>
    <w:rsid w:val="003003F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537</Words>
  <Characters>3423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February 10, 2006</vt:lpstr>
    </vt:vector>
  </TitlesOfParts>
  <Company> </Company>
  <LinksUpToDate>false</LinksUpToDate>
  <CharactersWithSpaces>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10, 2006</dc:title>
  <dc:subject/>
  <dc:creator>ncarroll</dc:creator>
  <cp:keywords/>
  <dc:description/>
  <cp:lastModifiedBy>Deborah Gore</cp:lastModifiedBy>
  <cp:revision>5</cp:revision>
  <cp:lastPrinted>2006-06-08T12:56:00Z</cp:lastPrinted>
  <dcterms:created xsi:type="dcterms:W3CDTF">2011-07-06T14:58:00Z</dcterms:created>
  <dcterms:modified xsi:type="dcterms:W3CDTF">2011-07-07T16:45:00Z</dcterms:modified>
</cp:coreProperties>
</file>