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9588C" w14:textId="3E0DA8EE" w:rsidR="00F953E6" w:rsidRPr="00A11766" w:rsidRDefault="00F953E6" w:rsidP="001863E2">
      <w:pPr>
        <w:jc w:val="center"/>
        <w:rPr>
          <w:rFonts w:ascii="Arial" w:hAnsi="Arial" w:cs="Arial"/>
          <w:b/>
          <w:sz w:val="24"/>
        </w:rPr>
      </w:pPr>
      <w:r w:rsidRPr="00A11766">
        <w:rPr>
          <w:rFonts w:ascii="Arial" w:hAnsi="Arial" w:cs="Arial"/>
          <w:b/>
          <w:sz w:val="24"/>
        </w:rPr>
        <w:t>Clean Water Act Section 319(h) Grants</w:t>
      </w:r>
    </w:p>
    <w:p w14:paraId="2D1693A5" w14:textId="77777777" w:rsidR="002B49C9" w:rsidRPr="00A11766" w:rsidRDefault="002B49C9" w:rsidP="001863E2">
      <w:pPr>
        <w:jc w:val="center"/>
        <w:rPr>
          <w:rFonts w:ascii="Arial" w:hAnsi="Arial" w:cs="Arial"/>
          <w:b/>
          <w:sz w:val="24"/>
        </w:rPr>
      </w:pPr>
    </w:p>
    <w:p w14:paraId="2D56BF83" w14:textId="4B5F862B" w:rsidR="00F953E6" w:rsidRPr="00A11766" w:rsidRDefault="00F953E6" w:rsidP="00B56C72">
      <w:pPr>
        <w:spacing w:line="276" w:lineRule="auto"/>
        <w:rPr>
          <w:rFonts w:ascii="Arial" w:hAnsi="Arial" w:cs="Arial"/>
          <w:sz w:val="24"/>
        </w:rPr>
      </w:pPr>
      <w:r w:rsidRPr="00A11766">
        <w:rPr>
          <w:rFonts w:ascii="Arial" w:hAnsi="Arial" w:cs="Arial"/>
          <w:sz w:val="24"/>
        </w:rPr>
        <w:t xml:space="preserve">The North Carolina </w:t>
      </w:r>
      <w:r w:rsidR="00EF7E78">
        <w:rPr>
          <w:rFonts w:ascii="Arial" w:hAnsi="Arial" w:cs="Arial"/>
          <w:sz w:val="24"/>
        </w:rPr>
        <w:t xml:space="preserve">Department of Environmental Quality </w:t>
      </w:r>
      <w:r w:rsidRPr="00A11766">
        <w:rPr>
          <w:rFonts w:ascii="Arial" w:hAnsi="Arial" w:cs="Arial"/>
          <w:sz w:val="24"/>
        </w:rPr>
        <w:t>Division of Water Resources (DWR) is seeking proposals</w:t>
      </w:r>
      <w:r w:rsidR="00756B1B" w:rsidRPr="00A11766">
        <w:rPr>
          <w:rFonts w:ascii="Arial" w:hAnsi="Arial" w:cs="Arial"/>
          <w:sz w:val="24"/>
        </w:rPr>
        <w:t xml:space="preserve"> </w:t>
      </w:r>
      <w:r w:rsidR="00C753E4" w:rsidRPr="00A11766">
        <w:rPr>
          <w:rFonts w:ascii="Arial" w:hAnsi="Arial" w:cs="Arial"/>
          <w:sz w:val="24"/>
        </w:rPr>
        <w:t xml:space="preserve">for </w:t>
      </w:r>
      <w:r w:rsidR="00EF7E78">
        <w:rPr>
          <w:rFonts w:ascii="Arial" w:hAnsi="Arial" w:cs="Arial"/>
          <w:sz w:val="24"/>
        </w:rPr>
        <w:t xml:space="preserve">the </w:t>
      </w:r>
      <w:r w:rsidR="00C753E4" w:rsidRPr="00A11766">
        <w:rPr>
          <w:rFonts w:ascii="Arial" w:hAnsi="Arial" w:cs="Arial"/>
          <w:sz w:val="24"/>
        </w:rPr>
        <w:t xml:space="preserve">award of federal </w:t>
      </w:r>
      <w:r w:rsidR="00EF7E78" w:rsidRPr="00282AD8">
        <w:rPr>
          <w:rFonts w:ascii="Arial" w:hAnsi="Arial" w:cs="Arial"/>
          <w:sz w:val="24"/>
        </w:rPr>
        <w:t xml:space="preserve">319(h) </w:t>
      </w:r>
      <w:r w:rsidR="00EF7E78">
        <w:rPr>
          <w:rFonts w:ascii="Arial" w:hAnsi="Arial" w:cs="Arial"/>
          <w:sz w:val="24"/>
        </w:rPr>
        <w:t xml:space="preserve">grant funds for </w:t>
      </w:r>
      <w:r w:rsidR="00C753E4" w:rsidRPr="00A11766">
        <w:rPr>
          <w:rFonts w:ascii="Arial" w:hAnsi="Arial" w:cs="Arial"/>
          <w:sz w:val="24"/>
        </w:rPr>
        <w:t xml:space="preserve">fiscal year </w:t>
      </w:r>
      <w:r w:rsidR="00B95309" w:rsidRPr="00A11766">
        <w:rPr>
          <w:rFonts w:ascii="Arial" w:hAnsi="Arial" w:cs="Arial"/>
          <w:sz w:val="24"/>
        </w:rPr>
        <w:t>202</w:t>
      </w:r>
      <w:r w:rsidR="00B95309">
        <w:rPr>
          <w:rFonts w:ascii="Arial" w:hAnsi="Arial" w:cs="Arial"/>
          <w:sz w:val="24"/>
        </w:rPr>
        <w:t xml:space="preserve">6 </w:t>
      </w:r>
      <w:r w:rsidRPr="00A11766">
        <w:rPr>
          <w:rFonts w:ascii="Arial" w:hAnsi="Arial" w:cs="Arial"/>
          <w:sz w:val="24"/>
        </w:rPr>
        <w:t xml:space="preserve">to implement watershed restoration plans that will help restore waters impaired by nonpoint sources of pollution. </w:t>
      </w:r>
      <w:r w:rsidR="00C753E4" w:rsidRPr="00A11766">
        <w:rPr>
          <w:rFonts w:ascii="Arial" w:hAnsi="Arial" w:cs="Arial"/>
          <w:sz w:val="24"/>
        </w:rPr>
        <w:t>For FY</w:t>
      </w:r>
      <w:r w:rsidRPr="00A11766">
        <w:rPr>
          <w:rFonts w:ascii="Arial" w:hAnsi="Arial" w:cs="Arial"/>
          <w:sz w:val="24"/>
        </w:rPr>
        <w:t xml:space="preserve"> </w:t>
      </w:r>
      <w:r w:rsidR="00B95309" w:rsidRPr="00A11766">
        <w:rPr>
          <w:rFonts w:ascii="Arial" w:hAnsi="Arial" w:cs="Arial"/>
          <w:sz w:val="24"/>
        </w:rPr>
        <w:t>202</w:t>
      </w:r>
      <w:r w:rsidR="00B95309">
        <w:rPr>
          <w:rFonts w:ascii="Arial" w:hAnsi="Arial" w:cs="Arial"/>
          <w:sz w:val="24"/>
        </w:rPr>
        <w:t>6</w:t>
      </w:r>
      <w:r w:rsidRPr="00A11766">
        <w:rPr>
          <w:rFonts w:ascii="Arial" w:hAnsi="Arial" w:cs="Arial"/>
          <w:sz w:val="24"/>
        </w:rPr>
        <w:t xml:space="preserve">, North Carolina </w:t>
      </w:r>
      <w:r w:rsidR="00C753E4" w:rsidRPr="00A11766">
        <w:rPr>
          <w:rFonts w:ascii="Arial" w:hAnsi="Arial" w:cs="Arial"/>
          <w:sz w:val="24"/>
        </w:rPr>
        <w:t xml:space="preserve">expects to receive </w:t>
      </w:r>
      <w:r w:rsidR="00FF1C9A" w:rsidRPr="00A11766">
        <w:rPr>
          <w:rFonts w:ascii="Arial" w:hAnsi="Arial" w:cs="Arial"/>
          <w:b/>
          <w:sz w:val="24"/>
        </w:rPr>
        <w:t>$1.</w:t>
      </w:r>
      <w:r w:rsidR="00FB7316" w:rsidRPr="00A11766">
        <w:rPr>
          <w:rFonts w:ascii="Arial" w:hAnsi="Arial" w:cs="Arial"/>
          <w:b/>
          <w:sz w:val="24"/>
        </w:rPr>
        <w:t xml:space="preserve">5 </w:t>
      </w:r>
      <w:r w:rsidR="00F45982" w:rsidRPr="00A11766">
        <w:rPr>
          <w:rFonts w:ascii="Arial" w:hAnsi="Arial" w:cs="Arial"/>
          <w:b/>
          <w:sz w:val="24"/>
        </w:rPr>
        <w:t>million</w:t>
      </w:r>
      <w:r w:rsidRPr="00A11766">
        <w:rPr>
          <w:rFonts w:ascii="Arial" w:hAnsi="Arial" w:cs="Arial"/>
          <w:sz w:val="24"/>
        </w:rPr>
        <w:t xml:space="preserve"> from the U.S. Environmental Protection Agency (EPA) </w:t>
      </w:r>
      <w:r w:rsidR="00C753E4" w:rsidRPr="00A11766">
        <w:rPr>
          <w:rFonts w:ascii="Arial" w:hAnsi="Arial" w:cs="Arial"/>
          <w:sz w:val="24"/>
        </w:rPr>
        <w:t>for competitive funding of watershed restoration projects</w:t>
      </w:r>
      <w:r w:rsidRPr="00A11766">
        <w:rPr>
          <w:rFonts w:ascii="Arial" w:hAnsi="Arial" w:cs="Arial"/>
          <w:sz w:val="24"/>
        </w:rPr>
        <w:t xml:space="preserve"> under Section 319(h) of the Clean Water Act. </w:t>
      </w:r>
    </w:p>
    <w:p w14:paraId="110911CE" w14:textId="77777777" w:rsidR="001863E2" w:rsidRPr="00A11766" w:rsidRDefault="001863E2" w:rsidP="00B56C72">
      <w:pPr>
        <w:spacing w:line="276" w:lineRule="auto"/>
        <w:rPr>
          <w:rFonts w:ascii="Arial" w:hAnsi="Arial" w:cs="Arial"/>
          <w:sz w:val="24"/>
        </w:rPr>
      </w:pPr>
    </w:p>
    <w:p w14:paraId="1BFAF9CC" w14:textId="68FA7D21" w:rsidR="00756B1B" w:rsidRPr="00A11766" w:rsidRDefault="00756B1B" w:rsidP="00B56C72">
      <w:pPr>
        <w:spacing w:line="276" w:lineRule="auto"/>
        <w:rPr>
          <w:rFonts w:ascii="Arial" w:hAnsi="Arial" w:cs="Arial"/>
          <w:b/>
          <w:sz w:val="24"/>
          <w:u w:val="single"/>
        </w:rPr>
      </w:pPr>
      <w:r w:rsidRPr="00A11766">
        <w:rPr>
          <w:rFonts w:ascii="Arial" w:hAnsi="Arial" w:cs="Arial"/>
          <w:b/>
          <w:sz w:val="24"/>
          <w:u w:val="single"/>
        </w:rPr>
        <w:t>Application Information</w:t>
      </w:r>
    </w:p>
    <w:p w14:paraId="6C9F4802" w14:textId="77777777" w:rsidR="001863E2" w:rsidRPr="00A11766" w:rsidRDefault="001863E2" w:rsidP="00B56C72">
      <w:pPr>
        <w:spacing w:line="276" w:lineRule="auto"/>
        <w:rPr>
          <w:rFonts w:ascii="Arial" w:hAnsi="Arial" w:cs="Arial"/>
          <w:b/>
          <w:sz w:val="24"/>
          <w:u w:val="single"/>
        </w:rPr>
      </w:pPr>
    </w:p>
    <w:p w14:paraId="716ABA56" w14:textId="3DCDFA65" w:rsidR="00756B1B" w:rsidRPr="00A11766" w:rsidRDefault="00FF1C9A" w:rsidP="00B56C72">
      <w:pPr>
        <w:spacing w:line="276" w:lineRule="auto"/>
        <w:rPr>
          <w:rFonts w:ascii="Arial" w:hAnsi="Arial" w:cs="Arial"/>
          <w:sz w:val="24"/>
        </w:rPr>
      </w:pPr>
      <w:r w:rsidRPr="00A11766">
        <w:rPr>
          <w:rFonts w:ascii="Arial" w:hAnsi="Arial" w:cs="Arial"/>
          <w:b/>
          <w:sz w:val="24"/>
        </w:rPr>
        <w:t>Eligible Applicants</w:t>
      </w:r>
    </w:p>
    <w:p w14:paraId="5FDCEF7C" w14:textId="2FDD5655" w:rsidR="00F953E6" w:rsidRPr="00A11766" w:rsidRDefault="00F953E6" w:rsidP="009E754D">
      <w:pPr>
        <w:pStyle w:val="ListParagraph"/>
        <w:numPr>
          <w:ilvl w:val="0"/>
          <w:numId w:val="14"/>
        </w:numPr>
        <w:spacing w:line="276" w:lineRule="auto"/>
        <w:rPr>
          <w:rFonts w:ascii="Arial" w:hAnsi="Arial" w:cs="Arial"/>
          <w:vanish/>
          <w:sz w:val="24"/>
          <w:specVanish/>
        </w:rPr>
      </w:pPr>
      <w:r w:rsidRPr="00A11766">
        <w:rPr>
          <w:rFonts w:ascii="Arial" w:hAnsi="Arial" w:cs="Arial"/>
          <w:sz w:val="24"/>
        </w:rPr>
        <w:t>State and local governments (including Councils of Government)</w:t>
      </w:r>
    </w:p>
    <w:p w14:paraId="39DC40D6" w14:textId="756B1DBF" w:rsidR="00EA1BF9" w:rsidRPr="00A11766" w:rsidRDefault="00EA1BF9" w:rsidP="00DA6844">
      <w:pPr>
        <w:spacing w:line="276" w:lineRule="auto"/>
        <w:rPr>
          <w:rFonts w:ascii="Arial" w:hAnsi="Arial" w:cs="Arial"/>
          <w:sz w:val="24"/>
        </w:rPr>
      </w:pPr>
    </w:p>
    <w:p w14:paraId="51B034F2" w14:textId="4D609E6F" w:rsidR="00F953E6" w:rsidRPr="00A11766" w:rsidRDefault="00F953E6" w:rsidP="009E754D">
      <w:pPr>
        <w:pStyle w:val="ListParagraph"/>
        <w:numPr>
          <w:ilvl w:val="0"/>
          <w:numId w:val="14"/>
        </w:numPr>
        <w:spacing w:line="276" w:lineRule="auto"/>
        <w:rPr>
          <w:rFonts w:ascii="Arial" w:hAnsi="Arial" w:cs="Arial"/>
          <w:sz w:val="24"/>
        </w:rPr>
      </w:pPr>
      <w:r w:rsidRPr="00A11766">
        <w:rPr>
          <w:rFonts w:ascii="Arial" w:hAnsi="Arial" w:cs="Arial"/>
          <w:sz w:val="24"/>
        </w:rPr>
        <w:t>Interstate and intrastate agencies</w:t>
      </w:r>
    </w:p>
    <w:p w14:paraId="67C42CB9" w14:textId="098A50C2" w:rsidR="0058582F" w:rsidRDefault="00F953E6" w:rsidP="009E754D">
      <w:pPr>
        <w:pStyle w:val="ListParagraph"/>
        <w:numPr>
          <w:ilvl w:val="0"/>
          <w:numId w:val="14"/>
        </w:numPr>
        <w:spacing w:line="276" w:lineRule="auto"/>
        <w:rPr>
          <w:rFonts w:ascii="Arial" w:hAnsi="Arial" w:cs="Arial"/>
          <w:sz w:val="24"/>
        </w:rPr>
      </w:pPr>
      <w:r w:rsidRPr="00A11766">
        <w:rPr>
          <w:rFonts w:ascii="Arial" w:hAnsi="Arial" w:cs="Arial"/>
          <w:sz w:val="24"/>
        </w:rPr>
        <w:t>Public and private nonprofit organizations and institutions (including academic institutions)</w:t>
      </w:r>
    </w:p>
    <w:p w14:paraId="3DC5A53C" w14:textId="436106DA" w:rsidR="00741970" w:rsidRPr="00A11766" w:rsidRDefault="00741970" w:rsidP="009E754D">
      <w:pPr>
        <w:pStyle w:val="ListParagraph"/>
        <w:numPr>
          <w:ilvl w:val="0"/>
          <w:numId w:val="14"/>
        </w:numPr>
        <w:spacing w:line="276" w:lineRule="auto"/>
        <w:rPr>
          <w:rFonts w:ascii="Arial" w:hAnsi="Arial" w:cs="Arial"/>
          <w:sz w:val="24"/>
        </w:rPr>
      </w:pPr>
      <w:r>
        <w:rPr>
          <w:rFonts w:ascii="Arial" w:hAnsi="Arial" w:cs="Arial"/>
          <w:sz w:val="24"/>
        </w:rPr>
        <w:t>Tribal entities, with an up-to-date U.S. Environmental Protection Agency-approved Tribal NPS management program plan</w:t>
      </w:r>
    </w:p>
    <w:p w14:paraId="2D2207A7" w14:textId="77777777" w:rsidR="001031A3" w:rsidRPr="00A11766" w:rsidRDefault="004D5EC3" w:rsidP="00E517EC">
      <w:pPr>
        <w:autoSpaceDE w:val="0"/>
        <w:autoSpaceDN w:val="0"/>
        <w:adjustRightInd w:val="0"/>
        <w:rPr>
          <w:rFonts w:ascii="Arial" w:hAnsi="Arial" w:cs="Arial"/>
          <w:sz w:val="24"/>
          <w:szCs w:val="24"/>
        </w:rPr>
      </w:pPr>
      <w:r w:rsidRPr="00A11766">
        <w:rPr>
          <w:rFonts w:ascii="Arial" w:hAnsi="Arial" w:cs="Arial"/>
          <w:sz w:val="24"/>
          <w:szCs w:val="24"/>
        </w:rPr>
        <w:t xml:space="preserve"> </w:t>
      </w:r>
    </w:p>
    <w:p w14:paraId="75018B21" w14:textId="6E734335" w:rsidR="00D06F9E" w:rsidRPr="00A11766" w:rsidRDefault="00032BA3" w:rsidP="00E517EC">
      <w:pPr>
        <w:autoSpaceDE w:val="0"/>
        <w:autoSpaceDN w:val="0"/>
        <w:adjustRightInd w:val="0"/>
        <w:rPr>
          <w:rFonts w:ascii="Arial" w:hAnsi="Arial" w:cs="Arial"/>
          <w:sz w:val="24"/>
          <w:szCs w:val="24"/>
        </w:rPr>
      </w:pPr>
      <w:r w:rsidRPr="00A11766">
        <w:rPr>
          <w:rFonts w:ascii="Arial" w:hAnsi="Arial" w:cs="Arial"/>
          <w:sz w:val="24"/>
          <w:szCs w:val="24"/>
        </w:rPr>
        <w:t>I</w:t>
      </w:r>
      <w:r w:rsidR="00903B61" w:rsidRPr="00A11766">
        <w:rPr>
          <w:rFonts w:ascii="Arial" w:hAnsi="Arial" w:cs="Arial"/>
          <w:sz w:val="24"/>
          <w:szCs w:val="24"/>
        </w:rPr>
        <w:t>ndividuals and groups without nonprofit status under Section 501(c)(3) of the Internal Revenue Code</w:t>
      </w:r>
      <w:r w:rsidRPr="00A11766">
        <w:rPr>
          <w:rFonts w:ascii="Arial" w:hAnsi="Arial" w:cs="Arial"/>
          <w:sz w:val="24"/>
          <w:szCs w:val="24"/>
        </w:rPr>
        <w:t>, as well as federal agencies,</w:t>
      </w:r>
      <w:r w:rsidR="00903B61" w:rsidRPr="00A11766">
        <w:rPr>
          <w:rFonts w:ascii="Arial" w:hAnsi="Arial" w:cs="Arial"/>
          <w:sz w:val="24"/>
          <w:szCs w:val="24"/>
        </w:rPr>
        <w:t xml:space="preserve"> </w:t>
      </w:r>
      <w:r w:rsidRPr="00A11766">
        <w:rPr>
          <w:rFonts w:ascii="Arial" w:hAnsi="Arial" w:cs="Arial"/>
          <w:sz w:val="24"/>
          <w:szCs w:val="24"/>
        </w:rPr>
        <w:t xml:space="preserve">may participate as project partners or receive grant funds as subcontractors working with eligible grantees, but </w:t>
      </w:r>
      <w:r w:rsidR="00903B61" w:rsidRPr="00A11766">
        <w:rPr>
          <w:rFonts w:ascii="Arial" w:hAnsi="Arial" w:cs="Arial"/>
          <w:sz w:val="24"/>
          <w:szCs w:val="24"/>
        </w:rPr>
        <w:t>are ineligible to apply for the grant.</w:t>
      </w:r>
    </w:p>
    <w:p w14:paraId="0D82947B" w14:textId="77777777" w:rsidR="00903B61" w:rsidRPr="00A11766" w:rsidRDefault="00903B61" w:rsidP="00E517EC">
      <w:pPr>
        <w:autoSpaceDE w:val="0"/>
        <w:autoSpaceDN w:val="0"/>
        <w:adjustRightInd w:val="0"/>
        <w:rPr>
          <w:rFonts w:ascii="Arial" w:hAnsi="Arial" w:cs="Arial"/>
          <w:sz w:val="24"/>
          <w:szCs w:val="24"/>
        </w:rPr>
      </w:pPr>
    </w:p>
    <w:p w14:paraId="4EE07A32" w14:textId="23DFCEB2" w:rsidR="00F953E6" w:rsidRPr="00A11766" w:rsidRDefault="00F953E6" w:rsidP="00B56C72">
      <w:pPr>
        <w:spacing w:line="276" w:lineRule="auto"/>
        <w:rPr>
          <w:rFonts w:ascii="Arial" w:hAnsi="Arial" w:cs="Arial"/>
          <w:b/>
          <w:sz w:val="24"/>
        </w:rPr>
      </w:pPr>
      <w:r w:rsidRPr="00A11766">
        <w:rPr>
          <w:rFonts w:ascii="Arial" w:hAnsi="Arial" w:cs="Arial"/>
          <w:b/>
          <w:sz w:val="24"/>
        </w:rPr>
        <w:t>How to Apply</w:t>
      </w:r>
    </w:p>
    <w:p w14:paraId="5C679F5B" w14:textId="41E07271" w:rsidR="008D5710" w:rsidRPr="00A11766" w:rsidRDefault="00756B1B" w:rsidP="00B56C72">
      <w:pPr>
        <w:spacing w:line="276" w:lineRule="auto"/>
        <w:rPr>
          <w:rFonts w:ascii="Arial" w:hAnsi="Arial" w:cs="Arial"/>
          <w:sz w:val="24"/>
        </w:rPr>
      </w:pPr>
      <w:r w:rsidRPr="00A11766">
        <w:rPr>
          <w:rFonts w:ascii="Arial" w:hAnsi="Arial" w:cs="Arial"/>
          <w:sz w:val="24"/>
        </w:rPr>
        <w:t>The</w:t>
      </w:r>
      <w:r w:rsidR="00F953E6" w:rsidRPr="00A11766">
        <w:rPr>
          <w:rFonts w:ascii="Arial" w:hAnsi="Arial" w:cs="Arial"/>
          <w:sz w:val="24"/>
        </w:rPr>
        <w:t xml:space="preserve"> 319 grant </w:t>
      </w:r>
      <w:r w:rsidRPr="00A11766">
        <w:rPr>
          <w:rFonts w:ascii="Arial" w:hAnsi="Arial" w:cs="Arial"/>
          <w:sz w:val="24"/>
        </w:rPr>
        <w:t>application form</w:t>
      </w:r>
      <w:r w:rsidR="00F953E6" w:rsidRPr="00A11766">
        <w:rPr>
          <w:rFonts w:ascii="Arial" w:hAnsi="Arial" w:cs="Arial"/>
          <w:sz w:val="24"/>
        </w:rPr>
        <w:t xml:space="preserve"> and</w:t>
      </w:r>
      <w:r w:rsidRPr="00A11766">
        <w:rPr>
          <w:rFonts w:ascii="Arial" w:hAnsi="Arial" w:cs="Arial"/>
          <w:sz w:val="24"/>
        </w:rPr>
        <w:t xml:space="preserve"> further information on the</w:t>
      </w:r>
      <w:r w:rsidR="00F953E6" w:rsidRPr="00A11766">
        <w:rPr>
          <w:rFonts w:ascii="Arial" w:hAnsi="Arial" w:cs="Arial"/>
          <w:sz w:val="24"/>
        </w:rPr>
        <w:t xml:space="preserve"> program can be found </w:t>
      </w:r>
      <w:r w:rsidR="00BC5287" w:rsidRPr="00A11766">
        <w:rPr>
          <w:rFonts w:ascii="Arial" w:hAnsi="Arial" w:cs="Arial"/>
          <w:sz w:val="24"/>
        </w:rPr>
        <w:t>on the</w:t>
      </w:r>
      <w:r w:rsidR="00F953E6" w:rsidRPr="00A11766">
        <w:rPr>
          <w:rFonts w:ascii="Arial" w:hAnsi="Arial" w:cs="Arial"/>
          <w:sz w:val="24"/>
        </w:rPr>
        <w:t xml:space="preserve"> </w:t>
      </w:r>
      <w:hyperlink r:id="rId8" w:history="1">
        <w:r w:rsidR="001B4736" w:rsidRPr="00A11766">
          <w:rPr>
            <w:rStyle w:val="Hyperlink"/>
            <w:rFonts w:ascii="Arial" w:hAnsi="Arial" w:cs="Arial"/>
            <w:sz w:val="24"/>
          </w:rPr>
          <w:t xml:space="preserve">319 </w:t>
        </w:r>
        <w:r w:rsidR="00F953E6" w:rsidRPr="00A11766">
          <w:rPr>
            <w:rStyle w:val="Hyperlink"/>
            <w:rFonts w:ascii="Arial" w:hAnsi="Arial" w:cs="Arial"/>
            <w:sz w:val="24"/>
          </w:rPr>
          <w:t>website</w:t>
        </w:r>
      </w:hyperlink>
      <w:r w:rsidR="000A5D5A" w:rsidRPr="00A11766">
        <w:rPr>
          <w:rFonts w:ascii="Arial" w:hAnsi="Arial" w:cs="Arial"/>
          <w:sz w:val="24"/>
        </w:rPr>
        <w:t xml:space="preserve">. </w:t>
      </w:r>
      <w:r w:rsidR="002E3911" w:rsidRPr="00A11766">
        <w:rPr>
          <w:rFonts w:ascii="Arial" w:hAnsi="Arial" w:cs="Arial"/>
          <w:sz w:val="24"/>
        </w:rPr>
        <w:t xml:space="preserve">All applications must be </w:t>
      </w:r>
      <w:r w:rsidR="002860C6" w:rsidRPr="00A11766">
        <w:rPr>
          <w:rFonts w:ascii="Arial" w:hAnsi="Arial" w:cs="Arial"/>
          <w:sz w:val="24"/>
        </w:rPr>
        <w:t>submitted in electronic format as a Word document</w:t>
      </w:r>
      <w:r w:rsidR="005A3F65" w:rsidRPr="00A11766">
        <w:rPr>
          <w:rFonts w:ascii="Arial" w:hAnsi="Arial" w:cs="Arial"/>
          <w:sz w:val="24"/>
        </w:rPr>
        <w:t>.</w:t>
      </w:r>
      <w:r w:rsidR="002860C6" w:rsidRPr="00A11766">
        <w:rPr>
          <w:rFonts w:ascii="Arial" w:hAnsi="Arial" w:cs="Arial"/>
          <w:sz w:val="24"/>
        </w:rPr>
        <w:t xml:space="preserve"> </w:t>
      </w:r>
    </w:p>
    <w:p w14:paraId="7CC2E48A" w14:textId="77777777" w:rsidR="001863E2" w:rsidRPr="00A11766" w:rsidRDefault="001863E2" w:rsidP="00B56C72">
      <w:pPr>
        <w:spacing w:line="276" w:lineRule="auto"/>
        <w:rPr>
          <w:rFonts w:ascii="Arial" w:hAnsi="Arial" w:cs="Arial"/>
          <w:sz w:val="24"/>
        </w:rPr>
      </w:pPr>
    </w:p>
    <w:p w14:paraId="28291AED" w14:textId="4205F818" w:rsidR="000A5D5A" w:rsidRPr="00A11766" w:rsidRDefault="00F953E6" w:rsidP="00B56C72">
      <w:pPr>
        <w:spacing w:line="276" w:lineRule="auto"/>
        <w:rPr>
          <w:rFonts w:ascii="Arial" w:hAnsi="Arial" w:cs="Arial"/>
          <w:sz w:val="24"/>
        </w:rPr>
      </w:pPr>
      <w:r w:rsidRPr="00A11766">
        <w:rPr>
          <w:rFonts w:ascii="Arial" w:hAnsi="Arial" w:cs="Arial"/>
          <w:sz w:val="24"/>
        </w:rPr>
        <w:t xml:space="preserve">DWR will accept </w:t>
      </w:r>
      <w:r w:rsidR="00F41FF4" w:rsidRPr="00A11766">
        <w:rPr>
          <w:rFonts w:ascii="Arial" w:hAnsi="Arial" w:cs="Arial"/>
          <w:sz w:val="24"/>
        </w:rPr>
        <w:t xml:space="preserve">applications </w:t>
      </w:r>
      <w:r w:rsidRPr="00A11766">
        <w:rPr>
          <w:rFonts w:ascii="Arial" w:hAnsi="Arial" w:cs="Arial"/>
          <w:sz w:val="24"/>
        </w:rPr>
        <w:t xml:space="preserve">for </w:t>
      </w:r>
      <w:r w:rsidR="00B95309" w:rsidRPr="00A11766">
        <w:rPr>
          <w:rFonts w:ascii="Arial" w:hAnsi="Arial" w:cs="Arial"/>
          <w:sz w:val="24"/>
        </w:rPr>
        <w:t>FY202</w:t>
      </w:r>
      <w:r w:rsidR="00B95309">
        <w:rPr>
          <w:rFonts w:ascii="Arial" w:hAnsi="Arial" w:cs="Arial"/>
          <w:sz w:val="24"/>
        </w:rPr>
        <w:t>6</w:t>
      </w:r>
      <w:r w:rsidR="00B95309" w:rsidRPr="00A11766">
        <w:rPr>
          <w:rFonts w:ascii="Arial" w:hAnsi="Arial" w:cs="Arial"/>
          <w:sz w:val="24"/>
        </w:rPr>
        <w:t xml:space="preserve"> </w:t>
      </w:r>
      <w:r w:rsidR="00FF1C9A" w:rsidRPr="00A11766">
        <w:rPr>
          <w:rFonts w:ascii="Arial" w:hAnsi="Arial" w:cs="Arial"/>
          <w:sz w:val="24"/>
        </w:rPr>
        <w:t xml:space="preserve">319 funding </w:t>
      </w:r>
      <w:r w:rsidR="00C753E4" w:rsidRPr="00DB5184">
        <w:rPr>
          <w:rFonts w:ascii="Arial" w:hAnsi="Arial" w:cs="Arial"/>
          <w:sz w:val="24"/>
        </w:rPr>
        <w:t>until</w:t>
      </w:r>
      <w:r w:rsidRPr="00DB5184">
        <w:rPr>
          <w:rFonts w:ascii="Arial" w:hAnsi="Arial" w:cs="Arial"/>
          <w:sz w:val="24"/>
        </w:rPr>
        <w:t xml:space="preserve"> </w:t>
      </w:r>
      <w:r w:rsidR="00EC74DB" w:rsidRPr="00DB5184">
        <w:rPr>
          <w:rFonts w:ascii="Arial" w:hAnsi="Arial" w:cs="Arial"/>
          <w:b/>
          <w:sz w:val="24"/>
        </w:rPr>
        <w:t xml:space="preserve">May </w:t>
      </w:r>
      <w:r w:rsidR="00B84244" w:rsidRPr="00910FD1">
        <w:rPr>
          <w:rFonts w:ascii="Arial" w:hAnsi="Arial" w:cs="Arial"/>
          <w:b/>
          <w:sz w:val="24"/>
        </w:rPr>
        <w:t>29</w:t>
      </w:r>
      <w:r w:rsidR="00C31D8F" w:rsidRPr="00DB5184">
        <w:rPr>
          <w:rFonts w:ascii="Arial" w:hAnsi="Arial" w:cs="Arial"/>
          <w:b/>
          <w:sz w:val="24"/>
        </w:rPr>
        <w:t>,</w:t>
      </w:r>
      <w:r w:rsidRPr="00DB5184">
        <w:rPr>
          <w:rFonts w:ascii="Arial" w:hAnsi="Arial" w:cs="Arial"/>
          <w:b/>
          <w:sz w:val="24"/>
        </w:rPr>
        <w:t xml:space="preserve"> </w:t>
      </w:r>
      <w:r w:rsidR="007E2AB7" w:rsidRPr="00DB5184">
        <w:rPr>
          <w:rFonts w:ascii="Arial" w:hAnsi="Arial" w:cs="Arial"/>
          <w:b/>
          <w:sz w:val="24"/>
        </w:rPr>
        <w:t>2026</w:t>
      </w:r>
      <w:r w:rsidRPr="00DB5184">
        <w:rPr>
          <w:rFonts w:ascii="Arial" w:hAnsi="Arial" w:cs="Arial"/>
          <w:sz w:val="24"/>
        </w:rPr>
        <w:t xml:space="preserve">. Applicants may </w:t>
      </w:r>
      <w:r w:rsidR="00347CE2" w:rsidRPr="00DB5184">
        <w:rPr>
          <w:rFonts w:ascii="Arial" w:hAnsi="Arial" w:cs="Arial"/>
          <w:sz w:val="24"/>
        </w:rPr>
        <w:t xml:space="preserve">also </w:t>
      </w:r>
      <w:r w:rsidRPr="00DB5184">
        <w:rPr>
          <w:rFonts w:ascii="Arial" w:hAnsi="Arial" w:cs="Arial"/>
          <w:sz w:val="24"/>
        </w:rPr>
        <w:t xml:space="preserve">submit </w:t>
      </w:r>
      <w:r w:rsidR="00347CE2" w:rsidRPr="00DB5184">
        <w:rPr>
          <w:rFonts w:ascii="Arial" w:hAnsi="Arial" w:cs="Arial"/>
          <w:sz w:val="24"/>
        </w:rPr>
        <w:t xml:space="preserve">a </w:t>
      </w:r>
      <w:r w:rsidRPr="00DB5184">
        <w:rPr>
          <w:rFonts w:ascii="Arial" w:hAnsi="Arial" w:cs="Arial"/>
          <w:sz w:val="24"/>
        </w:rPr>
        <w:t xml:space="preserve">draft application no later than </w:t>
      </w:r>
      <w:r w:rsidR="00553CC4" w:rsidRPr="00DB5184">
        <w:rPr>
          <w:rFonts w:ascii="Arial" w:hAnsi="Arial" w:cs="Arial"/>
          <w:sz w:val="24"/>
        </w:rPr>
        <w:t xml:space="preserve">April </w:t>
      </w:r>
      <w:r w:rsidR="00B84244" w:rsidRPr="00910FD1">
        <w:rPr>
          <w:rFonts w:ascii="Arial" w:hAnsi="Arial" w:cs="Arial"/>
          <w:sz w:val="24"/>
        </w:rPr>
        <w:t>6</w:t>
      </w:r>
      <w:r w:rsidR="00985727" w:rsidRPr="00DB5184">
        <w:rPr>
          <w:rFonts w:ascii="Arial" w:hAnsi="Arial" w:cs="Arial"/>
          <w:sz w:val="24"/>
        </w:rPr>
        <w:t xml:space="preserve">, </w:t>
      </w:r>
      <w:r w:rsidR="007E2AB7" w:rsidRPr="00DB5184">
        <w:rPr>
          <w:rFonts w:ascii="Arial" w:hAnsi="Arial" w:cs="Arial"/>
          <w:sz w:val="24"/>
        </w:rPr>
        <w:t>2026</w:t>
      </w:r>
      <w:r w:rsidR="00857D13" w:rsidRPr="00DB5184">
        <w:rPr>
          <w:rFonts w:ascii="Arial" w:hAnsi="Arial" w:cs="Arial"/>
          <w:sz w:val="24"/>
        </w:rPr>
        <w:t>,</w:t>
      </w:r>
      <w:r w:rsidR="00FB7316" w:rsidRPr="00DB5184">
        <w:rPr>
          <w:rFonts w:ascii="Arial" w:hAnsi="Arial" w:cs="Arial"/>
          <w:sz w:val="24"/>
        </w:rPr>
        <w:t xml:space="preserve"> </w:t>
      </w:r>
      <w:r w:rsidR="00C753E4" w:rsidRPr="00DB5184">
        <w:rPr>
          <w:rFonts w:ascii="Arial" w:hAnsi="Arial" w:cs="Arial"/>
          <w:sz w:val="24"/>
        </w:rPr>
        <w:t>to obtain preliminary review and comments from</w:t>
      </w:r>
      <w:r w:rsidRPr="00DB5184">
        <w:rPr>
          <w:rFonts w:ascii="Arial" w:hAnsi="Arial" w:cs="Arial"/>
          <w:sz w:val="24"/>
        </w:rPr>
        <w:t xml:space="preserve"> DWR staff. </w:t>
      </w:r>
      <w:r w:rsidR="002E3911" w:rsidRPr="00DB5184">
        <w:rPr>
          <w:rFonts w:ascii="Arial" w:hAnsi="Arial" w:cs="Arial"/>
          <w:sz w:val="24"/>
        </w:rPr>
        <w:t xml:space="preserve">Final applications shall be </w:t>
      </w:r>
      <w:r w:rsidRPr="00DB5184">
        <w:rPr>
          <w:rFonts w:ascii="Arial" w:hAnsi="Arial" w:cs="Arial"/>
          <w:sz w:val="24"/>
        </w:rPr>
        <w:t xml:space="preserve">received by DWR no later than </w:t>
      </w:r>
      <w:r w:rsidR="00EA1BF9" w:rsidRPr="00DB5184">
        <w:rPr>
          <w:rFonts w:ascii="Arial" w:hAnsi="Arial" w:cs="Arial"/>
          <w:sz w:val="24"/>
        </w:rPr>
        <w:t xml:space="preserve">midnight </w:t>
      </w:r>
      <w:r w:rsidR="00645CDF" w:rsidRPr="00DB5184">
        <w:rPr>
          <w:rFonts w:ascii="Arial" w:hAnsi="Arial" w:cs="Arial"/>
          <w:b/>
          <w:bCs/>
          <w:sz w:val="24"/>
        </w:rPr>
        <w:t xml:space="preserve">May </w:t>
      </w:r>
      <w:r w:rsidR="00B84244" w:rsidRPr="00910FD1">
        <w:rPr>
          <w:rFonts w:ascii="Arial" w:hAnsi="Arial" w:cs="Arial"/>
          <w:b/>
          <w:bCs/>
          <w:sz w:val="24"/>
        </w:rPr>
        <w:t>29</w:t>
      </w:r>
      <w:r w:rsidR="002E5558" w:rsidRPr="00DB5184">
        <w:rPr>
          <w:rFonts w:ascii="Arial" w:hAnsi="Arial" w:cs="Arial"/>
          <w:b/>
          <w:bCs/>
          <w:sz w:val="24"/>
        </w:rPr>
        <w:t xml:space="preserve">, </w:t>
      </w:r>
      <w:r w:rsidR="007E2AB7" w:rsidRPr="00DB5184">
        <w:rPr>
          <w:rFonts w:ascii="Arial" w:hAnsi="Arial" w:cs="Arial"/>
          <w:b/>
          <w:bCs/>
          <w:sz w:val="24"/>
        </w:rPr>
        <w:t>2026</w:t>
      </w:r>
      <w:r w:rsidR="007E2AB7" w:rsidRPr="00DB5184">
        <w:rPr>
          <w:rFonts w:ascii="Arial" w:hAnsi="Arial" w:cs="Arial"/>
          <w:sz w:val="24"/>
        </w:rPr>
        <w:t xml:space="preserve"> </w:t>
      </w:r>
      <w:r w:rsidRPr="00DB5184">
        <w:rPr>
          <w:rFonts w:ascii="Arial" w:hAnsi="Arial" w:cs="Arial"/>
          <w:sz w:val="24"/>
        </w:rPr>
        <w:t xml:space="preserve">(email to </w:t>
      </w:r>
      <w:hyperlink r:id="rId9" w:history="1">
        <w:r w:rsidR="00A73C6F" w:rsidRPr="00DB5184">
          <w:rPr>
            <w:rStyle w:val="Hyperlink"/>
            <w:rFonts w:ascii="Arial" w:hAnsi="Arial" w:cs="Arial"/>
            <w:sz w:val="24"/>
          </w:rPr>
          <w:t>rishi.bastakoti@deq.nc.gov</w:t>
        </w:r>
      </w:hyperlink>
      <w:r w:rsidR="00E45DB1" w:rsidRPr="00A11766">
        <w:rPr>
          <w:rFonts w:ascii="Arial" w:hAnsi="Arial" w:cs="Arial"/>
          <w:sz w:val="24"/>
        </w:rPr>
        <w:t xml:space="preserve">). </w:t>
      </w:r>
      <w:r w:rsidRPr="00A11766">
        <w:rPr>
          <w:rFonts w:ascii="Arial" w:hAnsi="Arial" w:cs="Arial"/>
          <w:sz w:val="24"/>
        </w:rPr>
        <w:t>Proposals received after this time will not be accepted</w:t>
      </w:r>
      <w:r w:rsidR="00536175" w:rsidRPr="00A11766">
        <w:rPr>
          <w:rFonts w:ascii="Arial" w:hAnsi="Arial" w:cs="Arial"/>
          <w:sz w:val="24"/>
        </w:rPr>
        <w:t>.</w:t>
      </w:r>
    </w:p>
    <w:p w14:paraId="17546B95" w14:textId="77777777" w:rsidR="001863E2" w:rsidRPr="00A11766" w:rsidRDefault="001863E2" w:rsidP="00B56C72">
      <w:pPr>
        <w:spacing w:line="276" w:lineRule="auto"/>
        <w:rPr>
          <w:rFonts w:ascii="Arial" w:hAnsi="Arial" w:cs="Arial"/>
          <w:sz w:val="24"/>
        </w:rPr>
      </w:pPr>
    </w:p>
    <w:p w14:paraId="14BCA702" w14:textId="19652070" w:rsidR="00F953E6" w:rsidRPr="00A11766" w:rsidRDefault="000A5D5A" w:rsidP="00B56C72">
      <w:pPr>
        <w:spacing w:line="276" w:lineRule="auto"/>
        <w:rPr>
          <w:rFonts w:ascii="Arial" w:hAnsi="Arial" w:cs="Arial"/>
          <w:sz w:val="24"/>
        </w:rPr>
      </w:pPr>
      <w:r w:rsidRPr="00A11766">
        <w:rPr>
          <w:rFonts w:ascii="Arial" w:hAnsi="Arial" w:cs="Arial"/>
          <w:sz w:val="24"/>
        </w:rPr>
        <w:t xml:space="preserve">Proposals </w:t>
      </w:r>
      <w:r w:rsidR="002E68D9" w:rsidRPr="00A11766">
        <w:rPr>
          <w:rFonts w:ascii="Arial" w:hAnsi="Arial" w:cs="Arial"/>
          <w:sz w:val="24"/>
        </w:rPr>
        <w:t xml:space="preserve">will be reviewed </w:t>
      </w:r>
      <w:r w:rsidR="00D45232" w:rsidRPr="00A11766">
        <w:rPr>
          <w:rFonts w:ascii="Arial" w:hAnsi="Arial" w:cs="Arial"/>
          <w:sz w:val="24"/>
        </w:rPr>
        <w:t xml:space="preserve">by DWR </w:t>
      </w:r>
      <w:r w:rsidR="007A5E97" w:rsidRPr="00A11766">
        <w:rPr>
          <w:rFonts w:ascii="Arial" w:hAnsi="Arial" w:cs="Arial"/>
          <w:sz w:val="24"/>
        </w:rPr>
        <w:t>staff</w:t>
      </w:r>
      <w:r w:rsidR="00D45232" w:rsidRPr="00A11766">
        <w:rPr>
          <w:rFonts w:ascii="Arial" w:hAnsi="Arial" w:cs="Arial"/>
          <w:sz w:val="24"/>
        </w:rPr>
        <w:t xml:space="preserve"> and</w:t>
      </w:r>
      <w:r w:rsidR="00C31DEB">
        <w:rPr>
          <w:rFonts w:ascii="Arial" w:hAnsi="Arial" w:cs="Arial"/>
          <w:sz w:val="24"/>
        </w:rPr>
        <w:t xml:space="preserve"> by</w:t>
      </w:r>
      <w:r w:rsidR="00D45232" w:rsidRPr="00A11766">
        <w:rPr>
          <w:rFonts w:ascii="Arial" w:hAnsi="Arial" w:cs="Arial"/>
          <w:sz w:val="24"/>
        </w:rPr>
        <w:t xml:space="preserve"> a Nonpoint Source Workgroup </w:t>
      </w:r>
      <w:r w:rsidR="002E68D9" w:rsidRPr="00A11766">
        <w:rPr>
          <w:rFonts w:ascii="Arial" w:hAnsi="Arial" w:cs="Arial"/>
          <w:sz w:val="24"/>
        </w:rPr>
        <w:t xml:space="preserve">based on </w:t>
      </w:r>
      <w:r w:rsidR="00F41FF4" w:rsidRPr="00A11766">
        <w:rPr>
          <w:rFonts w:ascii="Arial" w:hAnsi="Arial" w:cs="Arial"/>
          <w:sz w:val="24"/>
        </w:rPr>
        <w:t>criteria</w:t>
      </w:r>
      <w:r w:rsidR="002E68D9" w:rsidRPr="00A11766">
        <w:rPr>
          <w:rFonts w:ascii="Arial" w:hAnsi="Arial" w:cs="Arial"/>
          <w:sz w:val="24"/>
        </w:rPr>
        <w:t xml:space="preserve"> </w:t>
      </w:r>
      <w:r w:rsidR="00D45232" w:rsidRPr="00A11766">
        <w:rPr>
          <w:rFonts w:ascii="Arial" w:hAnsi="Arial" w:cs="Arial"/>
          <w:sz w:val="24"/>
        </w:rPr>
        <w:t xml:space="preserve">listed on the 319 </w:t>
      </w:r>
      <w:proofErr w:type="gramStart"/>
      <w:r w:rsidR="00D45232" w:rsidRPr="00A11766">
        <w:rPr>
          <w:rFonts w:ascii="Arial" w:hAnsi="Arial" w:cs="Arial"/>
          <w:sz w:val="24"/>
        </w:rPr>
        <w:t>website</w:t>
      </w:r>
      <w:proofErr w:type="gramEnd"/>
      <w:r w:rsidR="002E68D9" w:rsidRPr="00A11766">
        <w:rPr>
          <w:rFonts w:ascii="Arial" w:hAnsi="Arial" w:cs="Arial"/>
          <w:sz w:val="24"/>
        </w:rPr>
        <w:t xml:space="preserve">. </w:t>
      </w:r>
      <w:r w:rsidR="0043047E" w:rsidRPr="00A11766">
        <w:rPr>
          <w:rFonts w:ascii="Arial" w:hAnsi="Arial" w:cs="Arial"/>
          <w:sz w:val="24"/>
        </w:rPr>
        <w:t>Selected projects</w:t>
      </w:r>
      <w:r w:rsidR="00536175" w:rsidRPr="00A11766">
        <w:rPr>
          <w:rFonts w:ascii="Arial" w:hAnsi="Arial" w:cs="Arial"/>
          <w:sz w:val="24"/>
        </w:rPr>
        <w:t xml:space="preserve"> will </w:t>
      </w:r>
      <w:r w:rsidR="00D45232" w:rsidRPr="00A11766">
        <w:rPr>
          <w:rFonts w:ascii="Arial" w:hAnsi="Arial" w:cs="Arial"/>
          <w:sz w:val="24"/>
        </w:rPr>
        <w:t xml:space="preserve">then </w:t>
      </w:r>
      <w:r w:rsidR="00536175" w:rsidRPr="00A11766">
        <w:rPr>
          <w:rFonts w:ascii="Arial" w:hAnsi="Arial" w:cs="Arial"/>
          <w:sz w:val="24"/>
        </w:rPr>
        <w:t>be contracted at the time that D</w:t>
      </w:r>
      <w:r w:rsidR="00DD76DE" w:rsidRPr="00A11766">
        <w:rPr>
          <w:rFonts w:ascii="Arial" w:hAnsi="Arial" w:cs="Arial"/>
          <w:sz w:val="24"/>
        </w:rPr>
        <w:t>EQ</w:t>
      </w:r>
      <w:r w:rsidR="00536175" w:rsidRPr="00A11766">
        <w:rPr>
          <w:rFonts w:ascii="Arial" w:hAnsi="Arial" w:cs="Arial"/>
          <w:sz w:val="24"/>
        </w:rPr>
        <w:t xml:space="preserve"> receives its grant award from </w:t>
      </w:r>
      <w:r w:rsidR="00C26B84" w:rsidRPr="00A11766">
        <w:rPr>
          <w:rFonts w:ascii="Arial" w:hAnsi="Arial" w:cs="Arial"/>
          <w:sz w:val="24"/>
        </w:rPr>
        <w:t xml:space="preserve">the </w:t>
      </w:r>
      <w:r w:rsidR="00536175" w:rsidRPr="00A11766">
        <w:rPr>
          <w:rFonts w:ascii="Arial" w:hAnsi="Arial" w:cs="Arial"/>
          <w:sz w:val="24"/>
        </w:rPr>
        <w:t>EPA.</w:t>
      </w:r>
      <w:r w:rsidR="00F953E6" w:rsidRPr="00A11766">
        <w:rPr>
          <w:rFonts w:ascii="Arial" w:hAnsi="Arial" w:cs="Arial"/>
          <w:sz w:val="24"/>
        </w:rPr>
        <w:t xml:space="preserve"> </w:t>
      </w:r>
    </w:p>
    <w:p w14:paraId="65AA7207" w14:textId="77777777" w:rsidR="001031A3" w:rsidRDefault="001031A3" w:rsidP="00B56C72">
      <w:pPr>
        <w:spacing w:line="276" w:lineRule="auto"/>
        <w:rPr>
          <w:rFonts w:ascii="Arial" w:hAnsi="Arial" w:cs="Arial"/>
          <w:sz w:val="24"/>
        </w:rPr>
      </w:pPr>
    </w:p>
    <w:p w14:paraId="27E7869B" w14:textId="77777777" w:rsidR="000A365C" w:rsidRDefault="000A365C" w:rsidP="00B56C72">
      <w:pPr>
        <w:spacing w:line="276" w:lineRule="auto"/>
        <w:rPr>
          <w:rFonts w:ascii="Arial" w:hAnsi="Arial" w:cs="Arial"/>
          <w:sz w:val="24"/>
        </w:rPr>
      </w:pPr>
    </w:p>
    <w:p w14:paraId="0BABA235" w14:textId="77777777" w:rsidR="000A365C" w:rsidRPr="00A11766" w:rsidRDefault="000A365C" w:rsidP="00B56C72">
      <w:pPr>
        <w:spacing w:line="276" w:lineRule="auto"/>
        <w:rPr>
          <w:rFonts w:ascii="Arial" w:hAnsi="Arial" w:cs="Arial"/>
          <w:b/>
          <w:sz w:val="24"/>
        </w:rPr>
      </w:pPr>
    </w:p>
    <w:p w14:paraId="3493E62D" w14:textId="56E55421" w:rsidR="001863E2" w:rsidRDefault="000D20E3" w:rsidP="00B56C72">
      <w:pPr>
        <w:spacing w:line="276" w:lineRule="auto"/>
        <w:rPr>
          <w:rFonts w:ascii="Arial" w:hAnsi="Arial" w:cs="Arial"/>
          <w:b/>
          <w:sz w:val="24"/>
        </w:rPr>
      </w:pPr>
      <w:r w:rsidRPr="00A11766">
        <w:rPr>
          <w:rFonts w:ascii="Arial" w:hAnsi="Arial" w:cs="Arial"/>
          <w:b/>
          <w:sz w:val="24"/>
        </w:rPr>
        <w:lastRenderedPageBreak/>
        <w:t>Conditions</w:t>
      </w:r>
      <w:r w:rsidR="00F41FF4" w:rsidRPr="00A11766">
        <w:rPr>
          <w:rFonts w:ascii="Arial" w:hAnsi="Arial" w:cs="Arial"/>
          <w:b/>
          <w:sz w:val="24"/>
        </w:rPr>
        <w:t xml:space="preserve"> f</w:t>
      </w:r>
      <w:r w:rsidR="00C50598" w:rsidRPr="00A11766">
        <w:rPr>
          <w:rFonts w:ascii="Arial" w:hAnsi="Arial" w:cs="Arial"/>
          <w:b/>
          <w:sz w:val="24"/>
        </w:rPr>
        <w:t>or Funding</w:t>
      </w:r>
      <w:r w:rsidR="00F953E6" w:rsidRPr="00A11766">
        <w:rPr>
          <w:rFonts w:ascii="Arial" w:hAnsi="Arial" w:cs="Arial"/>
          <w:b/>
          <w:sz w:val="24"/>
        </w:rPr>
        <w:t xml:space="preserve"> </w:t>
      </w:r>
      <w:r w:rsidRPr="00A11766">
        <w:rPr>
          <w:rFonts w:ascii="Arial" w:hAnsi="Arial" w:cs="Arial"/>
          <w:b/>
          <w:sz w:val="24"/>
        </w:rPr>
        <w:t>Eligibility</w:t>
      </w:r>
    </w:p>
    <w:p w14:paraId="5046DFC8" w14:textId="38697E21" w:rsidR="0005710F" w:rsidRDefault="0005710F" w:rsidP="0005710F">
      <w:pPr>
        <w:pStyle w:val="ListParagraph"/>
        <w:numPr>
          <w:ilvl w:val="0"/>
          <w:numId w:val="34"/>
        </w:numPr>
        <w:spacing w:line="276" w:lineRule="auto"/>
        <w:rPr>
          <w:rFonts w:ascii="Arial" w:hAnsi="Arial" w:cs="Arial"/>
          <w:b/>
          <w:sz w:val="24"/>
        </w:rPr>
      </w:pPr>
      <w:r>
        <w:rPr>
          <w:rFonts w:ascii="Arial" w:hAnsi="Arial" w:cs="Arial"/>
          <w:b/>
          <w:sz w:val="24"/>
        </w:rPr>
        <w:t xml:space="preserve">Impaired </w:t>
      </w:r>
      <w:r w:rsidR="00495521">
        <w:rPr>
          <w:rFonts w:ascii="Arial" w:hAnsi="Arial" w:cs="Arial"/>
          <w:b/>
          <w:sz w:val="24"/>
        </w:rPr>
        <w:t>W</w:t>
      </w:r>
      <w:r>
        <w:rPr>
          <w:rFonts w:ascii="Arial" w:hAnsi="Arial" w:cs="Arial"/>
          <w:b/>
          <w:sz w:val="24"/>
        </w:rPr>
        <w:t xml:space="preserve">aters with </w:t>
      </w:r>
      <w:r w:rsidR="00495521">
        <w:rPr>
          <w:rFonts w:ascii="Arial" w:hAnsi="Arial" w:cs="Arial"/>
          <w:b/>
          <w:sz w:val="24"/>
        </w:rPr>
        <w:t>A</w:t>
      </w:r>
      <w:r>
        <w:rPr>
          <w:rFonts w:ascii="Arial" w:hAnsi="Arial" w:cs="Arial"/>
          <w:b/>
          <w:sz w:val="24"/>
        </w:rPr>
        <w:t xml:space="preserve">pproved </w:t>
      </w:r>
      <w:r w:rsidR="00495521">
        <w:rPr>
          <w:rFonts w:ascii="Arial" w:hAnsi="Arial" w:cs="Arial"/>
          <w:b/>
          <w:sz w:val="24"/>
        </w:rPr>
        <w:t>W</w:t>
      </w:r>
      <w:r>
        <w:rPr>
          <w:rFonts w:ascii="Arial" w:hAnsi="Arial" w:cs="Arial"/>
          <w:b/>
          <w:sz w:val="24"/>
        </w:rPr>
        <w:t xml:space="preserve">atershed </w:t>
      </w:r>
      <w:r w:rsidR="00495521">
        <w:rPr>
          <w:rFonts w:ascii="Arial" w:hAnsi="Arial" w:cs="Arial"/>
          <w:b/>
          <w:sz w:val="24"/>
        </w:rPr>
        <w:t>R</w:t>
      </w:r>
      <w:r>
        <w:rPr>
          <w:rFonts w:ascii="Arial" w:hAnsi="Arial" w:cs="Arial"/>
          <w:b/>
          <w:sz w:val="24"/>
        </w:rPr>
        <w:t xml:space="preserve">estoration </w:t>
      </w:r>
      <w:r w:rsidR="00495521">
        <w:rPr>
          <w:rFonts w:ascii="Arial" w:hAnsi="Arial" w:cs="Arial"/>
          <w:b/>
          <w:sz w:val="24"/>
        </w:rPr>
        <w:t>P</w:t>
      </w:r>
      <w:r>
        <w:rPr>
          <w:rFonts w:ascii="Arial" w:hAnsi="Arial" w:cs="Arial"/>
          <w:b/>
          <w:sz w:val="24"/>
        </w:rPr>
        <w:t>lan</w:t>
      </w:r>
    </w:p>
    <w:p w14:paraId="1C0D8EC2" w14:textId="579A3484" w:rsidR="00C26B84" w:rsidRPr="0011607E" w:rsidRDefault="0005710F" w:rsidP="0011607E">
      <w:pPr>
        <w:pStyle w:val="ListParagraph"/>
        <w:spacing w:line="276" w:lineRule="auto"/>
        <w:ind w:left="360"/>
        <w:rPr>
          <w:rFonts w:ascii="Arial" w:hAnsi="Arial" w:cs="Arial"/>
          <w:sz w:val="24"/>
          <w:szCs w:val="24"/>
        </w:rPr>
      </w:pPr>
      <w:r w:rsidRPr="0011607E">
        <w:rPr>
          <w:rFonts w:ascii="Arial" w:hAnsi="Arial" w:cs="Arial"/>
          <w:bCs/>
          <w:sz w:val="24"/>
          <w:szCs w:val="24"/>
        </w:rPr>
        <w:t>The</w:t>
      </w:r>
      <w:r w:rsidRPr="00A156E0">
        <w:rPr>
          <w:rFonts w:ascii="Arial" w:hAnsi="Arial" w:cs="Arial"/>
          <w:bCs/>
          <w:sz w:val="24"/>
          <w:szCs w:val="24"/>
        </w:rPr>
        <w:t xml:space="preserve"> highest priority of the N</w:t>
      </w:r>
      <w:r w:rsidR="00490B5C">
        <w:rPr>
          <w:rFonts w:ascii="Arial" w:hAnsi="Arial" w:cs="Arial"/>
          <w:bCs/>
          <w:sz w:val="24"/>
          <w:szCs w:val="24"/>
        </w:rPr>
        <w:t xml:space="preserve">orth </w:t>
      </w:r>
      <w:r w:rsidRPr="00A156E0">
        <w:rPr>
          <w:rFonts w:ascii="Arial" w:hAnsi="Arial" w:cs="Arial"/>
          <w:bCs/>
          <w:sz w:val="24"/>
          <w:szCs w:val="24"/>
        </w:rPr>
        <w:t>C</w:t>
      </w:r>
      <w:r w:rsidR="00490B5C">
        <w:rPr>
          <w:rFonts w:ascii="Arial" w:hAnsi="Arial" w:cs="Arial"/>
          <w:bCs/>
          <w:sz w:val="24"/>
          <w:szCs w:val="24"/>
        </w:rPr>
        <w:t>arolina</w:t>
      </w:r>
      <w:r w:rsidRPr="00A156E0">
        <w:rPr>
          <w:rFonts w:ascii="Arial" w:hAnsi="Arial" w:cs="Arial"/>
          <w:bCs/>
          <w:sz w:val="24"/>
          <w:szCs w:val="24"/>
        </w:rPr>
        <w:t>- N</w:t>
      </w:r>
      <w:r w:rsidR="00490B5C">
        <w:rPr>
          <w:rFonts w:ascii="Arial" w:hAnsi="Arial" w:cs="Arial"/>
          <w:bCs/>
          <w:sz w:val="24"/>
          <w:szCs w:val="24"/>
        </w:rPr>
        <w:t>onpoint Source Program</w:t>
      </w:r>
      <w:r w:rsidRPr="00A156E0">
        <w:rPr>
          <w:rFonts w:ascii="Arial" w:hAnsi="Arial" w:cs="Arial"/>
          <w:bCs/>
          <w:sz w:val="24"/>
          <w:szCs w:val="24"/>
        </w:rPr>
        <w:t xml:space="preserve"> is to fund projects </w:t>
      </w:r>
      <w:r w:rsidR="00A156E0" w:rsidRPr="00A156E0">
        <w:rPr>
          <w:rFonts w:ascii="Arial" w:hAnsi="Arial" w:cs="Arial"/>
          <w:bCs/>
          <w:sz w:val="24"/>
          <w:szCs w:val="24"/>
        </w:rPr>
        <w:t>that target</w:t>
      </w:r>
      <w:r w:rsidRPr="00A156E0">
        <w:rPr>
          <w:rFonts w:ascii="Arial" w:hAnsi="Arial" w:cs="Arial"/>
          <w:bCs/>
          <w:sz w:val="24"/>
          <w:szCs w:val="24"/>
        </w:rPr>
        <w:t xml:space="preserve"> waters of the state assessed as impaired from </w:t>
      </w:r>
      <w:r w:rsidR="00C60D74" w:rsidRPr="00A156E0">
        <w:rPr>
          <w:rFonts w:ascii="Arial" w:hAnsi="Arial" w:cs="Arial"/>
          <w:bCs/>
          <w:sz w:val="24"/>
          <w:szCs w:val="24"/>
        </w:rPr>
        <w:t>nonpoint</w:t>
      </w:r>
      <w:r w:rsidRPr="00A156E0">
        <w:rPr>
          <w:rFonts w:ascii="Arial" w:hAnsi="Arial" w:cs="Arial"/>
          <w:bCs/>
          <w:sz w:val="24"/>
          <w:szCs w:val="24"/>
        </w:rPr>
        <w:t xml:space="preserve"> source (NPS)</w:t>
      </w:r>
      <w:r w:rsidR="00C60D74" w:rsidRPr="00A156E0">
        <w:rPr>
          <w:rFonts w:ascii="Arial" w:hAnsi="Arial" w:cs="Arial"/>
          <w:bCs/>
          <w:sz w:val="24"/>
          <w:szCs w:val="24"/>
        </w:rPr>
        <w:t xml:space="preserve"> pollution and published in the most recent edition of the state ‘s List of Impaired Waters.</w:t>
      </w:r>
      <w:r w:rsidR="00A156E0" w:rsidRPr="00A156E0">
        <w:rPr>
          <w:rFonts w:ascii="Arial" w:hAnsi="Arial" w:cs="Arial"/>
          <w:bCs/>
          <w:sz w:val="24"/>
          <w:szCs w:val="24"/>
        </w:rPr>
        <w:t xml:space="preserve"> </w:t>
      </w:r>
      <w:r w:rsidR="00F953E6" w:rsidRPr="0011607E">
        <w:rPr>
          <w:rFonts w:ascii="Arial" w:hAnsi="Arial" w:cs="Arial"/>
          <w:sz w:val="24"/>
          <w:szCs w:val="24"/>
        </w:rPr>
        <w:t>Through this Request for Proposals (RFP), DWR is seeking proposals</w:t>
      </w:r>
      <w:r w:rsidR="00F953E6" w:rsidRPr="0011607E">
        <w:rPr>
          <w:rFonts w:ascii="Arial" w:hAnsi="Arial" w:cs="Arial"/>
          <w:b/>
          <w:sz w:val="24"/>
          <w:szCs w:val="24"/>
        </w:rPr>
        <w:t xml:space="preserve"> </w:t>
      </w:r>
      <w:r w:rsidR="00F953E6" w:rsidRPr="0011607E">
        <w:rPr>
          <w:rFonts w:ascii="Arial" w:hAnsi="Arial" w:cs="Arial"/>
          <w:sz w:val="24"/>
          <w:szCs w:val="24"/>
        </w:rPr>
        <w:t>for projects that</w:t>
      </w:r>
      <w:r w:rsidR="00F953E6" w:rsidRPr="0011607E">
        <w:rPr>
          <w:rFonts w:ascii="Arial" w:hAnsi="Arial" w:cs="Arial"/>
          <w:b/>
          <w:sz w:val="24"/>
          <w:szCs w:val="24"/>
        </w:rPr>
        <w:t xml:space="preserve"> implement a DWR-approved watershed restoration plan </w:t>
      </w:r>
      <w:r w:rsidR="00F953E6" w:rsidRPr="0011607E">
        <w:rPr>
          <w:rFonts w:ascii="Arial" w:hAnsi="Arial" w:cs="Arial"/>
          <w:sz w:val="24"/>
          <w:szCs w:val="24"/>
        </w:rPr>
        <w:t>to restore</w:t>
      </w:r>
      <w:r w:rsidR="00F953E6" w:rsidRPr="0011607E">
        <w:rPr>
          <w:rFonts w:ascii="Arial" w:hAnsi="Arial" w:cs="Arial"/>
          <w:b/>
          <w:sz w:val="24"/>
          <w:szCs w:val="24"/>
        </w:rPr>
        <w:t xml:space="preserve"> impaired waters</w:t>
      </w:r>
      <w:r w:rsidR="00204642" w:rsidRPr="0011607E">
        <w:rPr>
          <w:rFonts w:ascii="Arial" w:hAnsi="Arial" w:cs="Arial"/>
          <w:sz w:val="24"/>
          <w:szCs w:val="24"/>
        </w:rPr>
        <w:t xml:space="preserve"> </w:t>
      </w:r>
      <w:r w:rsidR="002A26E6" w:rsidRPr="0011607E">
        <w:rPr>
          <w:rFonts w:ascii="Arial" w:hAnsi="Arial" w:cs="Arial"/>
          <w:sz w:val="24"/>
          <w:szCs w:val="24"/>
        </w:rPr>
        <w:t xml:space="preserve">impacted </w:t>
      </w:r>
      <w:r w:rsidR="00F953E6" w:rsidRPr="0011607E">
        <w:rPr>
          <w:rFonts w:ascii="Arial" w:hAnsi="Arial" w:cs="Arial"/>
          <w:sz w:val="24"/>
          <w:szCs w:val="24"/>
        </w:rPr>
        <w:t xml:space="preserve">by nonpoint source (NPS) pollution. </w:t>
      </w:r>
      <w:r w:rsidR="00EC66CF" w:rsidRPr="0011607E">
        <w:rPr>
          <w:rFonts w:ascii="Arial" w:hAnsi="Arial" w:cs="Arial"/>
          <w:sz w:val="24"/>
          <w:szCs w:val="24"/>
        </w:rPr>
        <w:t xml:space="preserve"> </w:t>
      </w:r>
    </w:p>
    <w:p w14:paraId="12C13217" w14:textId="77777777" w:rsidR="001863E2" w:rsidRPr="00A11766" w:rsidRDefault="001863E2" w:rsidP="00B56C72">
      <w:pPr>
        <w:spacing w:line="276" w:lineRule="auto"/>
        <w:rPr>
          <w:rFonts w:ascii="Arial" w:hAnsi="Arial" w:cs="Arial"/>
          <w:b/>
          <w:sz w:val="24"/>
        </w:rPr>
      </w:pPr>
    </w:p>
    <w:p w14:paraId="082D270E" w14:textId="317DF6B3" w:rsidR="00D2510A" w:rsidRPr="00A11766" w:rsidRDefault="00D2510A" w:rsidP="0011607E">
      <w:pPr>
        <w:spacing w:line="276" w:lineRule="auto"/>
        <w:ind w:left="360"/>
        <w:rPr>
          <w:rFonts w:ascii="Arial" w:hAnsi="Arial" w:cs="Arial"/>
          <w:sz w:val="24"/>
        </w:rPr>
      </w:pPr>
      <w:r w:rsidRPr="00A11766">
        <w:rPr>
          <w:rFonts w:ascii="Arial" w:hAnsi="Arial" w:cs="Arial"/>
          <w:sz w:val="24"/>
        </w:rPr>
        <w:t xml:space="preserve">When proposing a project, please reference the list of approved watershed plans on the </w:t>
      </w:r>
      <w:hyperlink r:id="rId10" w:history="1">
        <w:r w:rsidRPr="00A11766">
          <w:rPr>
            <w:rStyle w:val="Hyperlink"/>
            <w:rFonts w:ascii="Arial" w:hAnsi="Arial" w:cs="Arial"/>
            <w:sz w:val="24"/>
          </w:rPr>
          <w:t>319 Grant Program website</w:t>
        </w:r>
      </w:hyperlink>
      <w:r w:rsidRPr="00A11766">
        <w:rPr>
          <w:rFonts w:ascii="Arial" w:hAnsi="Arial" w:cs="Arial"/>
          <w:sz w:val="24"/>
        </w:rPr>
        <w:t xml:space="preserve"> </w:t>
      </w:r>
      <w:r w:rsidRPr="00A11766">
        <w:rPr>
          <w:rStyle w:val="Hyperlink"/>
          <w:rFonts w:ascii="Arial" w:hAnsi="Arial" w:cs="Arial"/>
          <w:i/>
          <w:iCs/>
          <w:color w:val="auto"/>
          <w:sz w:val="24"/>
          <w:u w:val="none"/>
        </w:rPr>
        <w:t>or</w:t>
      </w:r>
      <w:r w:rsidRPr="00A11766">
        <w:rPr>
          <w:rStyle w:val="Hyperlink"/>
          <w:rFonts w:ascii="Arial" w:hAnsi="Arial" w:cs="Arial"/>
          <w:color w:val="auto"/>
          <w:sz w:val="24"/>
          <w:u w:val="none"/>
        </w:rPr>
        <w:t xml:space="preserve"> obtain prior DWR approval for a new watershed restoration plan</w:t>
      </w:r>
      <w:r w:rsidRPr="00A11766">
        <w:rPr>
          <w:rFonts w:ascii="Arial" w:hAnsi="Arial" w:cs="Arial"/>
          <w:sz w:val="24"/>
        </w:rPr>
        <w:t>.</w:t>
      </w:r>
      <w:r w:rsidR="00EC66CF" w:rsidRPr="00A11766">
        <w:rPr>
          <w:rFonts w:ascii="Arial" w:hAnsi="Arial" w:cs="Arial"/>
          <w:sz w:val="24"/>
        </w:rPr>
        <w:t xml:space="preserve"> From </w:t>
      </w:r>
      <w:r w:rsidR="00F11CD3" w:rsidRPr="00A11766">
        <w:rPr>
          <w:rFonts w:ascii="Arial" w:hAnsi="Arial" w:cs="Arial"/>
          <w:sz w:val="24"/>
        </w:rPr>
        <w:t>FY2</w:t>
      </w:r>
      <w:r w:rsidR="00B44CA8">
        <w:rPr>
          <w:rFonts w:ascii="Arial" w:hAnsi="Arial" w:cs="Arial"/>
          <w:sz w:val="24"/>
        </w:rPr>
        <w:t>4</w:t>
      </w:r>
      <w:r w:rsidR="00EC66CF" w:rsidRPr="00A11766">
        <w:rPr>
          <w:rFonts w:ascii="Arial" w:hAnsi="Arial" w:cs="Arial"/>
          <w:sz w:val="24"/>
        </w:rPr>
        <w:t>, DWR considers a current EPA-approved Tribal N</w:t>
      </w:r>
      <w:r w:rsidR="001E0B61" w:rsidRPr="00A11766">
        <w:rPr>
          <w:rFonts w:ascii="Arial" w:hAnsi="Arial" w:cs="Arial"/>
          <w:sz w:val="24"/>
        </w:rPr>
        <w:t xml:space="preserve">PS </w:t>
      </w:r>
      <w:r w:rsidR="00EF7E78">
        <w:rPr>
          <w:rFonts w:ascii="Arial" w:hAnsi="Arial" w:cs="Arial"/>
          <w:sz w:val="24"/>
        </w:rPr>
        <w:t>M</w:t>
      </w:r>
      <w:r w:rsidR="001E0B61" w:rsidRPr="00A11766">
        <w:rPr>
          <w:rFonts w:ascii="Arial" w:hAnsi="Arial" w:cs="Arial"/>
          <w:sz w:val="24"/>
        </w:rPr>
        <w:t>anagement Program plan</w:t>
      </w:r>
      <w:r w:rsidR="00EC66CF" w:rsidRPr="00A11766">
        <w:rPr>
          <w:rFonts w:ascii="Arial" w:hAnsi="Arial" w:cs="Arial"/>
          <w:sz w:val="24"/>
        </w:rPr>
        <w:t xml:space="preserve"> as </w:t>
      </w:r>
      <w:r w:rsidR="00C31DEB">
        <w:rPr>
          <w:rFonts w:ascii="Arial" w:hAnsi="Arial" w:cs="Arial"/>
          <w:sz w:val="24"/>
        </w:rPr>
        <w:t xml:space="preserve">an </w:t>
      </w:r>
      <w:r w:rsidR="00EC66CF" w:rsidRPr="00A11766">
        <w:rPr>
          <w:rFonts w:ascii="Arial" w:hAnsi="Arial" w:cs="Arial"/>
          <w:sz w:val="24"/>
        </w:rPr>
        <w:t xml:space="preserve">acceptable alternative to a </w:t>
      </w:r>
      <w:r w:rsidR="00C31DEB">
        <w:rPr>
          <w:rFonts w:ascii="Arial" w:hAnsi="Arial" w:cs="Arial"/>
          <w:sz w:val="24"/>
        </w:rPr>
        <w:t>9</w:t>
      </w:r>
      <w:r w:rsidR="00EC66CF" w:rsidRPr="00A11766">
        <w:rPr>
          <w:rFonts w:ascii="Arial" w:hAnsi="Arial" w:cs="Arial"/>
          <w:sz w:val="24"/>
        </w:rPr>
        <w:t>-</w:t>
      </w:r>
      <w:r w:rsidR="00C31DEB">
        <w:rPr>
          <w:rFonts w:ascii="Arial" w:hAnsi="Arial" w:cs="Arial"/>
          <w:sz w:val="24"/>
        </w:rPr>
        <w:t>E</w:t>
      </w:r>
      <w:r w:rsidR="00EC66CF" w:rsidRPr="00A11766">
        <w:rPr>
          <w:rFonts w:ascii="Arial" w:hAnsi="Arial" w:cs="Arial"/>
          <w:sz w:val="24"/>
        </w:rPr>
        <w:t xml:space="preserve">lement </w:t>
      </w:r>
      <w:r w:rsidR="00C31DEB">
        <w:rPr>
          <w:rFonts w:ascii="Arial" w:hAnsi="Arial" w:cs="Arial"/>
          <w:sz w:val="24"/>
        </w:rPr>
        <w:t>W</w:t>
      </w:r>
      <w:r w:rsidR="00C31DEB" w:rsidRPr="00A11766">
        <w:rPr>
          <w:rFonts w:ascii="Arial" w:hAnsi="Arial" w:cs="Arial"/>
          <w:sz w:val="24"/>
        </w:rPr>
        <w:t xml:space="preserve">atershed </w:t>
      </w:r>
      <w:r w:rsidR="00C31DEB">
        <w:rPr>
          <w:rFonts w:ascii="Arial" w:hAnsi="Arial" w:cs="Arial"/>
          <w:sz w:val="24"/>
        </w:rPr>
        <w:t>R</w:t>
      </w:r>
      <w:r w:rsidR="00C31DEB" w:rsidRPr="00A11766">
        <w:rPr>
          <w:rFonts w:ascii="Arial" w:hAnsi="Arial" w:cs="Arial"/>
          <w:sz w:val="24"/>
        </w:rPr>
        <w:t xml:space="preserve">estoration </w:t>
      </w:r>
      <w:r w:rsidR="00C31DEB">
        <w:rPr>
          <w:rFonts w:ascii="Arial" w:hAnsi="Arial" w:cs="Arial"/>
          <w:sz w:val="24"/>
        </w:rPr>
        <w:t>P</w:t>
      </w:r>
      <w:r w:rsidR="00EC66CF" w:rsidRPr="00A11766">
        <w:rPr>
          <w:rFonts w:ascii="Arial" w:hAnsi="Arial" w:cs="Arial"/>
          <w:sz w:val="24"/>
        </w:rPr>
        <w:t xml:space="preserve">lan. </w:t>
      </w:r>
      <w:r w:rsidR="009025C1" w:rsidRPr="009025C1">
        <w:rPr>
          <w:rFonts w:ascii="Arial" w:hAnsi="Arial" w:cs="Arial"/>
          <w:sz w:val="24"/>
        </w:rPr>
        <w:t xml:space="preserve">When addressing agricultural NPS sources within </w:t>
      </w:r>
      <w:r w:rsidR="00910FD1" w:rsidRPr="009025C1">
        <w:rPr>
          <w:rFonts w:ascii="Arial" w:hAnsi="Arial" w:cs="Arial"/>
          <w:sz w:val="24"/>
        </w:rPr>
        <w:t>a</w:t>
      </w:r>
      <w:r w:rsidR="009025C1" w:rsidRPr="009025C1">
        <w:rPr>
          <w:rFonts w:ascii="Arial" w:hAnsi="Arial" w:cs="Arial"/>
          <w:sz w:val="24"/>
        </w:rPr>
        <w:t xml:space="preserve"> N</w:t>
      </w:r>
      <w:r w:rsidR="00C31DEB">
        <w:rPr>
          <w:rFonts w:ascii="Arial" w:hAnsi="Arial" w:cs="Arial"/>
          <w:sz w:val="24"/>
        </w:rPr>
        <w:t xml:space="preserve">ational </w:t>
      </w:r>
      <w:r w:rsidR="009025C1" w:rsidRPr="009025C1">
        <w:rPr>
          <w:rFonts w:ascii="Arial" w:hAnsi="Arial" w:cs="Arial"/>
          <w:sz w:val="24"/>
        </w:rPr>
        <w:t>R</w:t>
      </w:r>
      <w:r w:rsidR="00C31DEB">
        <w:rPr>
          <w:rFonts w:ascii="Arial" w:hAnsi="Arial" w:cs="Arial"/>
          <w:sz w:val="24"/>
        </w:rPr>
        <w:t xml:space="preserve">esources </w:t>
      </w:r>
      <w:r w:rsidR="009025C1" w:rsidRPr="009025C1">
        <w:rPr>
          <w:rFonts w:ascii="Arial" w:hAnsi="Arial" w:cs="Arial"/>
          <w:sz w:val="24"/>
        </w:rPr>
        <w:t>C</w:t>
      </w:r>
      <w:r w:rsidR="00C31DEB">
        <w:rPr>
          <w:rFonts w:ascii="Arial" w:hAnsi="Arial" w:cs="Arial"/>
          <w:sz w:val="24"/>
        </w:rPr>
        <w:t xml:space="preserve">onservation </w:t>
      </w:r>
      <w:r w:rsidR="009025C1" w:rsidRPr="009025C1">
        <w:rPr>
          <w:rFonts w:ascii="Arial" w:hAnsi="Arial" w:cs="Arial"/>
          <w:sz w:val="24"/>
        </w:rPr>
        <w:t>S</w:t>
      </w:r>
      <w:r w:rsidR="00C31DEB">
        <w:rPr>
          <w:rFonts w:ascii="Arial" w:hAnsi="Arial" w:cs="Arial"/>
          <w:sz w:val="24"/>
        </w:rPr>
        <w:t>ervice</w:t>
      </w:r>
      <w:r w:rsidR="009025C1" w:rsidRPr="009025C1">
        <w:rPr>
          <w:rFonts w:ascii="Arial" w:hAnsi="Arial" w:cs="Arial"/>
          <w:sz w:val="24"/>
        </w:rPr>
        <w:t xml:space="preserve"> N</w:t>
      </w:r>
      <w:r w:rsidR="00C31DEB">
        <w:rPr>
          <w:rFonts w:ascii="Arial" w:hAnsi="Arial" w:cs="Arial"/>
          <w:sz w:val="24"/>
        </w:rPr>
        <w:t xml:space="preserve">ational </w:t>
      </w:r>
      <w:r w:rsidR="009025C1" w:rsidRPr="009025C1">
        <w:rPr>
          <w:rFonts w:ascii="Arial" w:hAnsi="Arial" w:cs="Arial"/>
          <w:sz w:val="24"/>
        </w:rPr>
        <w:t>W</w:t>
      </w:r>
      <w:r w:rsidR="00C31DEB">
        <w:rPr>
          <w:rFonts w:ascii="Arial" w:hAnsi="Arial" w:cs="Arial"/>
          <w:sz w:val="24"/>
        </w:rPr>
        <w:t xml:space="preserve">ater </w:t>
      </w:r>
      <w:r w:rsidR="009025C1" w:rsidRPr="009025C1">
        <w:rPr>
          <w:rFonts w:ascii="Arial" w:hAnsi="Arial" w:cs="Arial"/>
          <w:sz w:val="24"/>
        </w:rPr>
        <w:t>Q</w:t>
      </w:r>
      <w:r w:rsidR="00C31DEB">
        <w:rPr>
          <w:rFonts w:ascii="Arial" w:hAnsi="Arial" w:cs="Arial"/>
          <w:sz w:val="24"/>
        </w:rPr>
        <w:t xml:space="preserve">uality </w:t>
      </w:r>
      <w:r w:rsidR="009025C1" w:rsidRPr="009025C1">
        <w:rPr>
          <w:rFonts w:ascii="Arial" w:hAnsi="Arial" w:cs="Arial"/>
          <w:sz w:val="24"/>
        </w:rPr>
        <w:t>I</w:t>
      </w:r>
      <w:r w:rsidR="00C31DEB">
        <w:rPr>
          <w:rFonts w:ascii="Arial" w:hAnsi="Arial" w:cs="Arial"/>
          <w:sz w:val="24"/>
        </w:rPr>
        <w:t>nitiative</w:t>
      </w:r>
      <w:r w:rsidR="009025C1" w:rsidRPr="009025C1">
        <w:rPr>
          <w:rFonts w:ascii="Arial" w:hAnsi="Arial" w:cs="Arial"/>
          <w:sz w:val="24"/>
        </w:rPr>
        <w:t xml:space="preserve"> watershed, NRCS Watershed Assessments may serve as an alternative to nine-element plans. However, these assessments must undergo evaluation and approval by </w:t>
      </w:r>
      <w:r w:rsidR="00BB3E8C">
        <w:rPr>
          <w:rFonts w:ascii="Arial" w:hAnsi="Arial" w:cs="Arial"/>
          <w:sz w:val="24"/>
        </w:rPr>
        <w:t>DWR</w:t>
      </w:r>
      <w:r w:rsidR="00B44CA8">
        <w:rPr>
          <w:rFonts w:ascii="Arial" w:hAnsi="Arial" w:cs="Arial"/>
          <w:sz w:val="24"/>
        </w:rPr>
        <w:t xml:space="preserve"> </w:t>
      </w:r>
      <w:r w:rsidR="009025C1" w:rsidRPr="009025C1">
        <w:rPr>
          <w:rFonts w:ascii="Arial" w:hAnsi="Arial" w:cs="Arial"/>
          <w:sz w:val="24"/>
        </w:rPr>
        <w:t>/EPA before the application can be accepted.</w:t>
      </w:r>
      <w:r w:rsidR="002D3230">
        <w:rPr>
          <w:rFonts w:ascii="Arial" w:hAnsi="Arial" w:cs="Arial"/>
          <w:sz w:val="24"/>
        </w:rPr>
        <w:t xml:space="preserve"> </w:t>
      </w:r>
      <w:r w:rsidRPr="00A11766">
        <w:rPr>
          <w:rFonts w:ascii="Arial" w:hAnsi="Arial" w:cs="Arial"/>
          <w:sz w:val="24"/>
        </w:rPr>
        <w:t xml:space="preserve">If you wish to implement a watershed restoration plan that is not on this list, you are required to submit your plan and North Carolina </w:t>
      </w:r>
      <w:r w:rsidR="00C31DEB">
        <w:rPr>
          <w:rFonts w:ascii="Arial" w:hAnsi="Arial" w:cs="Arial"/>
          <w:sz w:val="24"/>
        </w:rPr>
        <w:t>9</w:t>
      </w:r>
      <w:r w:rsidRPr="00A11766">
        <w:rPr>
          <w:rFonts w:ascii="Arial" w:hAnsi="Arial" w:cs="Arial"/>
          <w:sz w:val="24"/>
        </w:rPr>
        <w:t xml:space="preserve">-Element Plan Checklist to </w:t>
      </w:r>
      <w:hyperlink r:id="rId11" w:history="1">
        <w:r w:rsidR="00A73C6F" w:rsidRPr="00A11766">
          <w:rPr>
            <w:rStyle w:val="Hyperlink"/>
            <w:rFonts w:ascii="Arial" w:hAnsi="Arial" w:cs="Arial"/>
            <w:sz w:val="24"/>
          </w:rPr>
          <w:t>rishi.bastakoti@deq.nc.gov</w:t>
        </w:r>
      </w:hyperlink>
      <w:r w:rsidRPr="00A11766">
        <w:rPr>
          <w:rFonts w:ascii="Arial" w:hAnsi="Arial" w:cs="Arial"/>
          <w:sz w:val="24"/>
        </w:rPr>
        <w:t xml:space="preserve"> by </w:t>
      </w:r>
      <w:r w:rsidR="00553CC4" w:rsidRPr="00DB5184">
        <w:rPr>
          <w:rFonts w:ascii="Arial" w:hAnsi="Arial" w:cs="Arial"/>
          <w:sz w:val="24"/>
        </w:rPr>
        <w:t xml:space="preserve">April </w:t>
      </w:r>
      <w:r w:rsidR="00B84244" w:rsidRPr="00910FD1">
        <w:rPr>
          <w:rFonts w:ascii="Arial" w:hAnsi="Arial" w:cs="Arial"/>
          <w:sz w:val="24"/>
        </w:rPr>
        <w:t>6</w:t>
      </w:r>
      <w:r w:rsidRPr="00DB5184">
        <w:rPr>
          <w:rFonts w:ascii="Arial" w:hAnsi="Arial" w:cs="Arial"/>
          <w:sz w:val="24"/>
        </w:rPr>
        <w:t xml:space="preserve">, </w:t>
      </w:r>
      <w:r w:rsidR="007E2AB7" w:rsidRPr="00DB5184">
        <w:rPr>
          <w:rFonts w:ascii="Arial" w:hAnsi="Arial" w:cs="Arial"/>
          <w:sz w:val="24"/>
        </w:rPr>
        <w:t>2026</w:t>
      </w:r>
      <w:r w:rsidRPr="00DB5184">
        <w:rPr>
          <w:rFonts w:ascii="Arial" w:hAnsi="Arial" w:cs="Arial"/>
          <w:sz w:val="24"/>
        </w:rPr>
        <w:t>.</w:t>
      </w:r>
      <w:r w:rsidRPr="00A11766">
        <w:rPr>
          <w:rFonts w:ascii="Arial" w:hAnsi="Arial" w:cs="Arial"/>
          <w:sz w:val="24"/>
        </w:rPr>
        <w:t xml:space="preserve"> Division staff will then review the plan and determine whether it meets the nine elements. Further guidance on developing watershed plans is also available on the 319 Grant Program website. </w:t>
      </w:r>
    </w:p>
    <w:p w14:paraId="410F7DF2" w14:textId="77777777" w:rsidR="00D2510A" w:rsidRPr="00A11766" w:rsidRDefault="00D2510A" w:rsidP="00D2510A">
      <w:pPr>
        <w:spacing w:line="276" w:lineRule="auto"/>
        <w:rPr>
          <w:rFonts w:ascii="Arial" w:hAnsi="Arial" w:cs="Arial"/>
          <w:sz w:val="24"/>
        </w:rPr>
      </w:pPr>
    </w:p>
    <w:p w14:paraId="7C5DA5EB" w14:textId="3E5F1272" w:rsidR="00BC7BE5" w:rsidRDefault="000A0767" w:rsidP="00BC7BE5">
      <w:pPr>
        <w:spacing w:line="276" w:lineRule="auto"/>
        <w:ind w:left="360"/>
        <w:rPr>
          <w:rFonts w:ascii="Arial" w:hAnsi="Arial" w:cs="Arial"/>
          <w:sz w:val="24"/>
        </w:rPr>
      </w:pPr>
      <w:r w:rsidRPr="00DB5184">
        <w:rPr>
          <w:rFonts w:ascii="Arial" w:hAnsi="Arial" w:cs="Arial"/>
          <w:sz w:val="24"/>
        </w:rPr>
        <w:t xml:space="preserve">If you are considering submitting a watershed plan for approval, impaired </w:t>
      </w:r>
      <w:r w:rsidR="00204642" w:rsidRPr="00DB5184">
        <w:rPr>
          <w:rFonts w:ascii="Arial" w:hAnsi="Arial" w:cs="Arial"/>
          <w:sz w:val="24"/>
        </w:rPr>
        <w:t xml:space="preserve">waters are </w:t>
      </w:r>
      <w:r w:rsidR="004C32ED" w:rsidRPr="00DB5184">
        <w:rPr>
          <w:rFonts w:ascii="Arial" w:hAnsi="Arial" w:cs="Arial"/>
          <w:sz w:val="24"/>
        </w:rPr>
        <w:t xml:space="preserve">those listed as either Category 4 or 5 in </w:t>
      </w:r>
      <w:r w:rsidR="00444AC9" w:rsidRPr="00DB5184">
        <w:rPr>
          <w:rFonts w:ascii="Arial" w:hAnsi="Arial" w:cs="Arial"/>
          <w:sz w:val="24"/>
        </w:rPr>
        <w:t xml:space="preserve">either of </w:t>
      </w:r>
      <w:r w:rsidR="004C32ED" w:rsidRPr="00DB5184">
        <w:rPr>
          <w:rFonts w:ascii="Arial" w:hAnsi="Arial" w:cs="Arial"/>
          <w:sz w:val="24"/>
        </w:rPr>
        <w:t xml:space="preserve">the </w:t>
      </w:r>
      <w:r w:rsidR="00444AC9" w:rsidRPr="00DB5184">
        <w:rPr>
          <w:rFonts w:ascii="Arial" w:hAnsi="Arial" w:cs="Arial"/>
          <w:sz w:val="24"/>
        </w:rPr>
        <w:t xml:space="preserve">two </w:t>
      </w:r>
      <w:r w:rsidR="004C32ED" w:rsidRPr="00DB5184">
        <w:rPr>
          <w:rFonts w:ascii="Arial" w:hAnsi="Arial" w:cs="Arial"/>
          <w:sz w:val="24"/>
        </w:rPr>
        <w:t xml:space="preserve">most recent </w:t>
      </w:r>
      <w:hyperlink r:id="rId12" w:history="1">
        <w:r w:rsidR="004C32ED" w:rsidRPr="00DB5184">
          <w:rPr>
            <w:rStyle w:val="Hyperlink"/>
            <w:rFonts w:ascii="Arial" w:hAnsi="Arial" w:cs="Arial"/>
            <w:sz w:val="24"/>
          </w:rPr>
          <w:t>Integrated Report</w:t>
        </w:r>
        <w:r w:rsidR="00444AC9" w:rsidRPr="00DB5184">
          <w:rPr>
            <w:rStyle w:val="Hyperlink"/>
            <w:rFonts w:ascii="Arial" w:hAnsi="Arial" w:cs="Arial"/>
            <w:sz w:val="24"/>
          </w:rPr>
          <w:t>s</w:t>
        </w:r>
      </w:hyperlink>
      <w:r w:rsidR="007C222E" w:rsidRPr="00DB5184">
        <w:rPr>
          <w:rFonts w:ascii="Arial" w:hAnsi="Arial" w:cs="Arial"/>
          <w:sz w:val="24"/>
        </w:rPr>
        <w:t xml:space="preserve"> published by the </w:t>
      </w:r>
      <w:hyperlink r:id="rId13" w:history="1">
        <w:r w:rsidR="007C222E" w:rsidRPr="00DB5184">
          <w:rPr>
            <w:rStyle w:val="Hyperlink"/>
            <w:rFonts w:ascii="Arial" w:hAnsi="Arial" w:cs="Arial"/>
            <w:sz w:val="24"/>
          </w:rPr>
          <w:t>DWR Modeling and Assessment Branch</w:t>
        </w:r>
      </w:hyperlink>
      <w:r w:rsidR="007C222E" w:rsidRPr="00DB5184">
        <w:rPr>
          <w:rFonts w:ascii="Arial" w:hAnsi="Arial" w:cs="Arial"/>
          <w:sz w:val="24"/>
        </w:rPr>
        <w:t xml:space="preserve">. </w:t>
      </w:r>
      <w:r w:rsidR="003B0307" w:rsidRPr="00DB5184">
        <w:rPr>
          <w:rFonts w:ascii="Arial" w:hAnsi="Arial" w:cs="Arial"/>
          <w:sz w:val="24"/>
        </w:rPr>
        <w:t xml:space="preserve">For this RFP, the </w:t>
      </w:r>
      <w:r w:rsidR="00FB7316" w:rsidRPr="00DB5184">
        <w:rPr>
          <w:rFonts w:ascii="Arial" w:hAnsi="Arial" w:cs="Arial"/>
          <w:sz w:val="24"/>
        </w:rPr>
        <w:t xml:space="preserve">2020 </w:t>
      </w:r>
      <w:r w:rsidR="00444AC9" w:rsidRPr="00DB5184">
        <w:rPr>
          <w:rFonts w:ascii="Arial" w:hAnsi="Arial" w:cs="Arial"/>
          <w:sz w:val="24"/>
        </w:rPr>
        <w:t xml:space="preserve">and </w:t>
      </w:r>
      <w:r w:rsidR="00FB7316" w:rsidRPr="00DB5184">
        <w:rPr>
          <w:rFonts w:ascii="Arial" w:hAnsi="Arial" w:cs="Arial"/>
          <w:sz w:val="24"/>
        </w:rPr>
        <w:t xml:space="preserve">2022 </w:t>
      </w:r>
      <w:r w:rsidR="00444AC9" w:rsidRPr="00DB5184">
        <w:rPr>
          <w:rFonts w:ascii="Arial" w:hAnsi="Arial" w:cs="Arial"/>
          <w:sz w:val="24"/>
        </w:rPr>
        <w:t xml:space="preserve">Integrated Reports are </w:t>
      </w:r>
      <w:r w:rsidR="003B0307" w:rsidRPr="00DB5184">
        <w:rPr>
          <w:rFonts w:ascii="Arial" w:hAnsi="Arial" w:cs="Arial"/>
          <w:sz w:val="24"/>
        </w:rPr>
        <w:t xml:space="preserve">the </w:t>
      </w:r>
      <w:r w:rsidR="00444AC9" w:rsidRPr="00DB5184">
        <w:rPr>
          <w:rFonts w:ascii="Arial" w:hAnsi="Arial" w:cs="Arial"/>
          <w:sz w:val="24"/>
        </w:rPr>
        <w:t xml:space="preserve">two </w:t>
      </w:r>
      <w:r w:rsidR="003B0307" w:rsidRPr="00DB5184">
        <w:rPr>
          <w:rFonts w:ascii="Arial" w:hAnsi="Arial" w:cs="Arial"/>
          <w:sz w:val="24"/>
        </w:rPr>
        <w:t xml:space="preserve">most recent. </w:t>
      </w:r>
      <w:r w:rsidR="00444AC9" w:rsidRPr="00DB5184">
        <w:rPr>
          <w:rFonts w:ascii="Arial" w:hAnsi="Arial" w:cs="Arial"/>
          <w:sz w:val="24"/>
        </w:rPr>
        <w:t xml:space="preserve">DWR will also consider proposals for waters included in Category 4 or 5 of the latest </w:t>
      </w:r>
      <w:r w:rsidR="00444AC9" w:rsidRPr="00DB5184">
        <w:rPr>
          <w:rFonts w:ascii="Arial" w:hAnsi="Arial" w:cs="Arial"/>
          <w:i/>
          <w:iCs/>
          <w:sz w:val="24"/>
        </w:rPr>
        <w:t>draft</w:t>
      </w:r>
      <w:r w:rsidR="00444AC9" w:rsidRPr="00DB5184">
        <w:rPr>
          <w:rFonts w:ascii="Arial" w:hAnsi="Arial" w:cs="Arial"/>
          <w:sz w:val="24"/>
        </w:rPr>
        <w:t xml:space="preserve"> Integrated Report</w:t>
      </w:r>
      <w:r w:rsidR="00032BA3" w:rsidRPr="00DB5184">
        <w:rPr>
          <w:rFonts w:ascii="Arial" w:hAnsi="Arial" w:cs="Arial"/>
          <w:sz w:val="24"/>
        </w:rPr>
        <w:t xml:space="preserve">, which for this RFP is </w:t>
      </w:r>
      <w:r w:rsidR="00910FD1" w:rsidRPr="00DB5184">
        <w:rPr>
          <w:rFonts w:ascii="Arial" w:hAnsi="Arial" w:cs="Arial"/>
          <w:sz w:val="24"/>
        </w:rPr>
        <w:t>draft</w:t>
      </w:r>
      <w:r w:rsidR="00032BA3" w:rsidRPr="00DB5184">
        <w:rPr>
          <w:rFonts w:ascii="Arial" w:hAnsi="Arial" w:cs="Arial"/>
          <w:sz w:val="24"/>
        </w:rPr>
        <w:t xml:space="preserve"> 2024 IR</w:t>
      </w:r>
      <w:r w:rsidR="00444AC9" w:rsidRPr="00A11766">
        <w:rPr>
          <w:rFonts w:ascii="Arial" w:hAnsi="Arial" w:cs="Arial"/>
          <w:sz w:val="24"/>
        </w:rPr>
        <w:t xml:space="preserve">. </w:t>
      </w:r>
      <w:r w:rsidR="00BC7BE5" w:rsidRPr="00BC7BE5">
        <w:rPr>
          <w:rFonts w:ascii="Arial" w:hAnsi="Arial" w:cs="Arial"/>
          <w:sz w:val="24"/>
        </w:rPr>
        <w:t>The proposal must address the parameter(s) listed in the Integrated Report (IR) and demonstrate how the project will implement the goals and objectives of a DWR</w:t>
      </w:r>
      <w:r w:rsidR="00BC7BE5" w:rsidRPr="00BC7BE5">
        <w:rPr>
          <w:rFonts w:ascii="Arial" w:hAnsi="Arial" w:cs="Arial"/>
          <w:sz w:val="24"/>
        </w:rPr>
        <w:noBreakHyphen/>
        <w:t>approved Watershed Action Plan that includes the nine elements required by USEPA. Proponents should identify the project location(s) in relation to the impaired waterbody or waterbodies, clearly describe which impairments and source categories will be addressed, and explain the mechanisms that will be used to reduce pollutant loadings or other stressors affecting the impaired reach.</w:t>
      </w:r>
    </w:p>
    <w:p w14:paraId="5E773085" w14:textId="77777777" w:rsidR="00AC7502" w:rsidRDefault="00AC7502" w:rsidP="00BC7BE5">
      <w:pPr>
        <w:spacing w:line="276" w:lineRule="auto"/>
        <w:ind w:left="360"/>
        <w:rPr>
          <w:rFonts w:ascii="Arial" w:hAnsi="Arial" w:cs="Arial"/>
          <w:sz w:val="24"/>
        </w:rPr>
      </w:pPr>
    </w:p>
    <w:p w14:paraId="4D234E8A" w14:textId="77777777" w:rsidR="00AC7502" w:rsidRPr="00BC7BE5" w:rsidRDefault="00AC7502" w:rsidP="00BC7BE5">
      <w:pPr>
        <w:spacing w:line="276" w:lineRule="auto"/>
        <w:ind w:left="360"/>
        <w:rPr>
          <w:rFonts w:ascii="Arial" w:hAnsi="Arial" w:cs="Arial"/>
          <w:sz w:val="24"/>
        </w:rPr>
      </w:pPr>
    </w:p>
    <w:p w14:paraId="1FC8871F" w14:textId="77777777" w:rsidR="00BC7BE5" w:rsidRDefault="00BC7BE5" w:rsidP="00910FD1">
      <w:pPr>
        <w:spacing w:line="276" w:lineRule="auto"/>
        <w:rPr>
          <w:rFonts w:ascii="Arial" w:hAnsi="Arial" w:cs="Arial"/>
          <w:sz w:val="24"/>
        </w:rPr>
      </w:pPr>
    </w:p>
    <w:p w14:paraId="29D9E62A" w14:textId="7B093267" w:rsidR="00464BA9" w:rsidRPr="0011607E" w:rsidRDefault="00464BA9" w:rsidP="0011607E">
      <w:pPr>
        <w:pStyle w:val="ListParagraph"/>
        <w:numPr>
          <w:ilvl w:val="0"/>
          <w:numId w:val="34"/>
        </w:numPr>
        <w:spacing w:line="276" w:lineRule="auto"/>
        <w:rPr>
          <w:rFonts w:ascii="Arial" w:hAnsi="Arial" w:cs="Arial"/>
          <w:b/>
          <w:sz w:val="24"/>
        </w:rPr>
      </w:pPr>
      <w:r>
        <w:rPr>
          <w:rFonts w:ascii="Arial" w:hAnsi="Arial" w:cs="Arial"/>
          <w:b/>
          <w:sz w:val="24"/>
        </w:rPr>
        <w:lastRenderedPageBreak/>
        <w:t>P</w:t>
      </w:r>
      <w:r w:rsidRPr="0011607E">
        <w:rPr>
          <w:rFonts w:ascii="Arial" w:hAnsi="Arial" w:cs="Arial"/>
          <w:b/>
          <w:sz w:val="24"/>
        </w:rPr>
        <w:t xml:space="preserve">rotecting </w:t>
      </w:r>
      <w:r w:rsidR="00495521">
        <w:rPr>
          <w:rFonts w:ascii="Arial" w:hAnsi="Arial" w:cs="Arial"/>
          <w:b/>
          <w:sz w:val="24"/>
        </w:rPr>
        <w:t>Healthy Waters</w:t>
      </w:r>
      <w:r w:rsidRPr="0011607E">
        <w:rPr>
          <w:rFonts w:ascii="Arial" w:hAnsi="Arial" w:cs="Arial"/>
          <w:b/>
          <w:sz w:val="24"/>
        </w:rPr>
        <w:t xml:space="preserve">  </w:t>
      </w:r>
    </w:p>
    <w:p w14:paraId="614A727F" w14:textId="5B846AB6" w:rsidR="00464BA9" w:rsidRPr="0011607E" w:rsidRDefault="00464BA9" w:rsidP="0011607E">
      <w:pPr>
        <w:pStyle w:val="ListParagraph"/>
        <w:spacing w:line="276" w:lineRule="auto"/>
        <w:ind w:left="360"/>
        <w:rPr>
          <w:rFonts w:ascii="Arial" w:hAnsi="Arial" w:cs="Arial"/>
          <w:sz w:val="24"/>
        </w:rPr>
      </w:pPr>
      <w:r w:rsidRPr="0011607E">
        <w:rPr>
          <w:rFonts w:ascii="Arial" w:hAnsi="Arial" w:cs="Arial"/>
          <w:sz w:val="24"/>
        </w:rPr>
        <w:t xml:space="preserve">Proposals will now be accepted for projects aimed at protecting currently unimpaired waters that may be at risk. This aligns with the increasing national-level recognition of such initiatives within the NPS </w:t>
      </w:r>
      <w:r w:rsidR="00171E32">
        <w:rPr>
          <w:rFonts w:ascii="Arial" w:hAnsi="Arial" w:cs="Arial"/>
          <w:sz w:val="24"/>
        </w:rPr>
        <w:t>Program Goals and Priorities</w:t>
      </w:r>
      <w:r w:rsidRPr="0011607E">
        <w:rPr>
          <w:rFonts w:ascii="Arial" w:hAnsi="Arial" w:cs="Arial"/>
          <w:sz w:val="24"/>
        </w:rPr>
        <w:t>. While these projects will not be considered top priority, they will be eligible for funding. If a compelling case is made, they may score and rank high enough in the evaluation process to receive support.</w:t>
      </w:r>
    </w:p>
    <w:p w14:paraId="001760CF" w14:textId="77777777" w:rsidR="00464BA9" w:rsidRPr="0011607E" w:rsidRDefault="00464BA9" w:rsidP="0011607E">
      <w:pPr>
        <w:spacing w:line="276" w:lineRule="auto"/>
        <w:rPr>
          <w:rFonts w:ascii="Arial" w:hAnsi="Arial" w:cs="Arial"/>
          <w:sz w:val="24"/>
        </w:rPr>
      </w:pPr>
    </w:p>
    <w:p w14:paraId="07BD7F57" w14:textId="6B5A0AD6" w:rsidR="008B14A8" w:rsidRPr="001E1AE7" w:rsidRDefault="00464BA9" w:rsidP="001E1AE7">
      <w:pPr>
        <w:spacing w:line="276" w:lineRule="auto"/>
        <w:ind w:left="360"/>
        <w:rPr>
          <w:rFonts w:ascii="Arial" w:hAnsi="Arial" w:cs="Arial"/>
          <w:sz w:val="24"/>
        </w:rPr>
      </w:pPr>
      <w:r w:rsidRPr="0011607E">
        <w:rPr>
          <w:rFonts w:ascii="Arial" w:hAnsi="Arial" w:cs="Arial"/>
          <w:sz w:val="24"/>
        </w:rPr>
        <w:t xml:space="preserve">For projects focused on protecting currently unimpaired waters that may be at risk within watersheds where only protective actions are necessary, applicants may propose using an Alternative Plan instead of a traditional </w:t>
      </w:r>
      <w:r w:rsidR="00C31DEB">
        <w:rPr>
          <w:rFonts w:ascii="Arial" w:hAnsi="Arial" w:cs="Arial"/>
          <w:sz w:val="24"/>
        </w:rPr>
        <w:t>9</w:t>
      </w:r>
      <w:r w:rsidRPr="0011607E">
        <w:rPr>
          <w:rFonts w:ascii="Arial" w:hAnsi="Arial" w:cs="Arial"/>
          <w:sz w:val="24"/>
        </w:rPr>
        <w:t>-</w:t>
      </w:r>
      <w:r w:rsidR="00C31DEB">
        <w:rPr>
          <w:rFonts w:ascii="Arial" w:hAnsi="Arial" w:cs="Arial"/>
          <w:sz w:val="24"/>
        </w:rPr>
        <w:t>E</w:t>
      </w:r>
      <w:r w:rsidRPr="0011607E">
        <w:rPr>
          <w:rFonts w:ascii="Arial" w:hAnsi="Arial" w:cs="Arial"/>
          <w:sz w:val="24"/>
        </w:rPr>
        <w:t xml:space="preserve">lement </w:t>
      </w:r>
      <w:r w:rsidR="00C31DEB">
        <w:rPr>
          <w:rFonts w:ascii="Arial" w:hAnsi="Arial" w:cs="Arial"/>
          <w:sz w:val="24"/>
        </w:rPr>
        <w:t>W</w:t>
      </w:r>
      <w:r w:rsidRPr="0011607E">
        <w:rPr>
          <w:rFonts w:ascii="Arial" w:hAnsi="Arial" w:cs="Arial"/>
          <w:sz w:val="24"/>
        </w:rPr>
        <w:t xml:space="preserve">atershed-based plan. Relevant existing planning or implementation documents may contribute to the development of Alternative Plans. However, all Alternative Plans must be approved by DWR/EPA </w:t>
      </w:r>
      <w:r w:rsidR="00DC0EA5">
        <w:rPr>
          <w:rFonts w:ascii="Arial" w:hAnsi="Arial" w:cs="Arial"/>
          <w:sz w:val="24"/>
        </w:rPr>
        <w:t>to establish eligibility for project funding under this grant</w:t>
      </w:r>
      <w:r w:rsidRPr="0011607E">
        <w:rPr>
          <w:rFonts w:ascii="Arial" w:hAnsi="Arial" w:cs="Arial"/>
          <w:sz w:val="24"/>
        </w:rPr>
        <w:t>, in accordance with EPA guidelines.</w:t>
      </w:r>
      <w:r w:rsidR="00A525CC">
        <w:rPr>
          <w:rFonts w:ascii="Arial" w:hAnsi="Arial" w:cs="Arial"/>
          <w:sz w:val="24"/>
        </w:rPr>
        <w:t xml:space="preserve"> Applicants</w:t>
      </w:r>
      <w:r w:rsidR="00A525CC" w:rsidRPr="00A11766">
        <w:rPr>
          <w:rFonts w:ascii="Arial" w:hAnsi="Arial" w:cs="Arial"/>
          <w:sz w:val="24"/>
        </w:rPr>
        <w:t xml:space="preserve"> are required to submit </w:t>
      </w:r>
      <w:r w:rsidR="00A525CC">
        <w:rPr>
          <w:rFonts w:ascii="Arial" w:hAnsi="Arial" w:cs="Arial"/>
          <w:sz w:val="24"/>
        </w:rPr>
        <w:t>the</w:t>
      </w:r>
      <w:r w:rsidR="00A525CC" w:rsidRPr="00A11766">
        <w:rPr>
          <w:rFonts w:ascii="Arial" w:hAnsi="Arial" w:cs="Arial"/>
          <w:sz w:val="24"/>
        </w:rPr>
        <w:t xml:space="preserve"> </w:t>
      </w:r>
      <w:r w:rsidR="00A525CC">
        <w:rPr>
          <w:rFonts w:ascii="Arial" w:hAnsi="Arial" w:cs="Arial"/>
          <w:sz w:val="24"/>
        </w:rPr>
        <w:t>Alternative P</w:t>
      </w:r>
      <w:r w:rsidR="00A525CC" w:rsidRPr="00A11766">
        <w:rPr>
          <w:rFonts w:ascii="Arial" w:hAnsi="Arial" w:cs="Arial"/>
          <w:sz w:val="24"/>
        </w:rPr>
        <w:t xml:space="preserve">lan to </w:t>
      </w:r>
      <w:hyperlink r:id="rId14" w:history="1">
        <w:r w:rsidR="00A525CC" w:rsidRPr="00A11766">
          <w:rPr>
            <w:rStyle w:val="Hyperlink"/>
            <w:rFonts w:ascii="Arial" w:hAnsi="Arial" w:cs="Arial"/>
            <w:sz w:val="24"/>
          </w:rPr>
          <w:t>rishi.bastakoti@deq.nc.gov</w:t>
        </w:r>
      </w:hyperlink>
      <w:r w:rsidR="00A525CC" w:rsidRPr="00A11766">
        <w:rPr>
          <w:rFonts w:ascii="Arial" w:hAnsi="Arial" w:cs="Arial"/>
          <w:sz w:val="24"/>
        </w:rPr>
        <w:t xml:space="preserve"> by </w:t>
      </w:r>
      <w:r w:rsidR="00553CC4" w:rsidRPr="00DB5184">
        <w:rPr>
          <w:rFonts w:ascii="Arial" w:hAnsi="Arial" w:cs="Arial"/>
          <w:sz w:val="24"/>
        </w:rPr>
        <w:t xml:space="preserve">April </w:t>
      </w:r>
      <w:r w:rsidR="00B84244" w:rsidRPr="00910FD1">
        <w:rPr>
          <w:rFonts w:ascii="Arial" w:hAnsi="Arial" w:cs="Arial"/>
          <w:sz w:val="24"/>
        </w:rPr>
        <w:t>6</w:t>
      </w:r>
      <w:r w:rsidR="00A525CC" w:rsidRPr="00DB5184">
        <w:rPr>
          <w:rFonts w:ascii="Arial" w:hAnsi="Arial" w:cs="Arial"/>
          <w:sz w:val="24"/>
        </w:rPr>
        <w:t xml:space="preserve">, </w:t>
      </w:r>
      <w:r w:rsidR="007E2AB7" w:rsidRPr="00DB5184">
        <w:rPr>
          <w:rFonts w:ascii="Arial" w:hAnsi="Arial" w:cs="Arial"/>
          <w:sz w:val="24"/>
        </w:rPr>
        <w:t>2026</w:t>
      </w:r>
      <w:r w:rsidR="00A525CC" w:rsidRPr="00A11766">
        <w:rPr>
          <w:rFonts w:ascii="Arial" w:hAnsi="Arial" w:cs="Arial"/>
          <w:sz w:val="24"/>
        </w:rPr>
        <w:t>. Division staff</w:t>
      </w:r>
      <w:r w:rsidR="00A525CC">
        <w:rPr>
          <w:rFonts w:ascii="Arial" w:hAnsi="Arial" w:cs="Arial"/>
          <w:sz w:val="24"/>
        </w:rPr>
        <w:t xml:space="preserve">/EPA </w:t>
      </w:r>
      <w:r w:rsidR="00A525CC" w:rsidRPr="00A11766">
        <w:rPr>
          <w:rFonts w:ascii="Arial" w:hAnsi="Arial" w:cs="Arial"/>
          <w:sz w:val="24"/>
        </w:rPr>
        <w:t>will then review the plan</w:t>
      </w:r>
      <w:r w:rsidR="00DC0EA5">
        <w:rPr>
          <w:rFonts w:ascii="Arial" w:hAnsi="Arial" w:cs="Arial"/>
          <w:sz w:val="24"/>
        </w:rPr>
        <w:t xml:space="preserve">, </w:t>
      </w:r>
      <w:r w:rsidR="00A525CC" w:rsidRPr="00A11766">
        <w:rPr>
          <w:rFonts w:ascii="Arial" w:hAnsi="Arial" w:cs="Arial"/>
          <w:sz w:val="24"/>
        </w:rPr>
        <w:t xml:space="preserve">determine whether it meets the </w:t>
      </w:r>
      <w:r w:rsidR="00A525CC">
        <w:rPr>
          <w:rFonts w:ascii="Arial" w:hAnsi="Arial" w:cs="Arial"/>
          <w:sz w:val="24"/>
        </w:rPr>
        <w:t>requirements</w:t>
      </w:r>
      <w:r w:rsidR="00DC0EA5">
        <w:rPr>
          <w:rFonts w:ascii="Arial" w:hAnsi="Arial" w:cs="Arial"/>
          <w:sz w:val="24"/>
        </w:rPr>
        <w:t>, and notify the applicant of our determination and eligibility status</w:t>
      </w:r>
      <w:r w:rsidR="00A525CC">
        <w:rPr>
          <w:rFonts w:ascii="Arial" w:hAnsi="Arial" w:cs="Arial"/>
          <w:sz w:val="24"/>
        </w:rPr>
        <w:t>.</w:t>
      </w:r>
    </w:p>
    <w:p w14:paraId="30ED3653" w14:textId="77777777" w:rsidR="00245337" w:rsidRPr="0011607E" w:rsidRDefault="00245337" w:rsidP="0011607E">
      <w:pPr>
        <w:pStyle w:val="ListParagraph"/>
        <w:spacing w:line="276" w:lineRule="auto"/>
        <w:ind w:left="360"/>
        <w:rPr>
          <w:rFonts w:ascii="Arial" w:hAnsi="Arial" w:cs="Arial"/>
          <w:sz w:val="24"/>
        </w:rPr>
      </w:pPr>
    </w:p>
    <w:p w14:paraId="7BE87EAC" w14:textId="77777777" w:rsidR="00097B2D" w:rsidRDefault="00097B2D" w:rsidP="00097B2D">
      <w:pPr>
        <w:spacing w:line="276" w:lineRule="auto"/>
        <w:rPr>
          <w:rFonts w:ascii="Arial" w:hAnsi="Arial" w:cs="Arial"/>
          <w:b/>
          <w:sz w:val="24"/>
        </w:rPr>
      </w:pPr>
      <w:r>
        <w:rPr>
          <w:rFonts w:ascii="Arial" w:hAnsi="Arial" w:cs="Arial"/>
          <w:b/>
          <w:sz w:val="24"/>
        </w:rPr>
        <w:t>Minimum Eligibility Requirements</w:t>
      </w:r>
    </w:p>
    <w:p w14:paraId="215098C1" w14:textId="77777777" w:rsidR="00097B2D" w:rsidRDefault="00097B2D" w:rsidP="00097B2D">
      <w:pPr>
        <w:spacing w:line="276" w:lineRule="auto"/>
        <w:rPr>
          <w:rFonts w:ascii="Arial" w:hAnsi="Arial" w:cs="Arial"/>
          <w:bCs/>
          <w:sz w:val="24"/>
        </w:rPr>
      </w:pPr>
    </w:p>
    <w:p w14:paraId="2C00D8CA" w14:textId="21B9991B" w:rsidR="00097B2D" w:rsidRPr="00304F43" w:rsidRDefault="00CA48D9" w:rsidP="00097B2D">
      <w:pPr>
        <w:spacing w:line="276" w:lineRule="auto"/>
        <w:rPr>
          <w:rFonts w:ascii="Arial" w:hAnsi="Arial" w:cs="Arial"/>
          <w:bCs/>
          <w:sz w:val="24"/>
        </w:rPr>
      </w:pPr>
      <w:r>
        <w:rPr>
          <w:rFonts w:ascii="Arial" w:hAnsi="Arial" w:cs="Arial"/>
          <w:bCs/>
          <w:sz w:val="24"/>
        </w:rPr>
        <w:t>P</w:t>
      </w:r>
      <w:r w:rsidR="00171E32">
        <w:rPr>
          <w:rFonts w:ascii="Arial" w:hAnsi="Arial" w:cs="Arial"/>
          <w:bCs/>
          <w:sz w:val="24"/>
        </w:rPr>
        <w:t>rojects</w:t>
      </w:r>
      <w:r w:rsidR="00097B2D" w:rsidRPr="00304F43">
        <w:rPr>
          <w:rFonts w:ascii="Arial" w:hAnsi="Arial" w:cs="Arial"/>
          <w:bCs/>
          <w:sz w:val="24"/>
        </w:rPr>
        <w:t xml:space="preserve"> must meet the following eligibility requirements. Entities or projects deemed ineligible under the NPS Program will not receive funding.</w:t>
      </w:r>
    </w:p>
    <w:p w14:paraId="32B7EBAF" w14:textId="77777777" w:rsidR="00097B2D" w:rsidRPr="00304F43" w:rsidRDefault="00097B2D" w:rsidP="0011607E">
      <w:pPr>
        <w:spacing w:line="276" w:lineRule="auto"/>
        <w:ind w:left="720"/>
        <w:rPr>
          <w:rFonts w:ascii="Arial" w:hAnsi="Arial" w:cs="Arial"/>
          <w:bCs/>
          <w:sz w:val="24"/>
        </w:rPr>
      </w:pPr>
      <w:r w:rsidRPr="00304F43">
        <w:rPr>
          <w:rFonts w:ascii="Arial" w:hAnsi="Arial" w:cs="Arial"/>
          <w:bCs/>
          <w:sz w:val="24"/>
        </w:rPr>
        <w:t>Eligible projects must:</w:t>
      </w:r>
    </w:p>
    <w:p w14:paraId="54D96CCB"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Implement on-the-ground management practices to reduce nonpoint source pollutant loads.</w:t>
      </w:r>
    </w:p>
    <w:p w14:paraId="342F87E1"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Demonstrate water quality improvement through estimated pollutant load or concentration reductions.</w:t>
      </w:r>
    </w:p>
    <w:p w14:paraId="1E7C9E4E"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Reduce nonpoint source pollution in a water body.</w:t>
      </w:r>
    </w:p>
    <w:p w14:paraId="2DD1C877"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Align with a watershed-based plan that meets USEPA’s nine minimum elements.</w:t>
      </w:r>
      <w:r>
        <w:rPr>
          <w:rFonts w:ascii="Arial" w:hAnsi="Arial" w:cs="Arial"/>
          <w:bCs/>
          <w:sz w:val="24"/>
        </w:rPr>
        <w:t xml:space="preserve"> In case of Healthy Waters Protection projects, DWR/EPA approved alternative plans will be accepted. </w:t>
      </w:r>
    </w:p>
    <w:p w14:paraId="6404448F" w14:textId="1429C6B6"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Secure a funding match by the time of agreement execution.</w:t>
      </w:r>
    </w:p>
    <w:p w14:paraId="12C71F28" w14:textId="77777777" w:rsidR="00097B2D" w:rsidRPr="00304F43" w:rsidRDefault="00097B2D" w:rsidP="0011607E">
      <w:pPr>
        <w:numPr>
          <w:ilvl w:val="0"/>
          <w:numId w:val="32"/>
        </w:numPr>
        <w:tabs>
          <w:tab w:val="clear" w:pos="720"/>
          <w:tab w:val="num" w:pos="1080"/>
        </w:tabs>
        <w:spacing w:line="276" w:lineRule="auto"/>
        <w:ind w:left="1080"/>
        <w:rPr>
          <w:rFonts w:ascii="Arial" w:hAnsi="Arial" w:cs="Arial"/>
          <w:bCs/>
          <w:sz w:val="24"/>
        </w:rPr>
      </w:pPr>
      <w:r w:rsidRPr="00304F43">
        <w:rPr>
          <w:rFonts w:ascii="Arial" w:hAnsi="Arial" w:cs="Arial"/>
          <w:bCs/>
          <w:sz w:val="24"/>
        </w:rPr>
        <w:t>Must commit to completing the project within the anticipated timeframe.</w:t>
      </w:r>
    </w:p>
    <w:p w14:paraId="41E3FEBE" w14:textId="77777777" w:rsidR="00097B2D" w:rsidRDefault="00097B2D" w:rsidP="00B56C72">
      <w:pPr>
        <w:spacing w:line="276" w:lineRule="auto"/>
        <w:rPr>
          <w:rFonts w:ascii="Arial" w:hAnsi="Arial" w:cs="Arial"/>
          <w:b/>
          <w:sz w:val="24"/>
        </w:rPr>
      </w:pPr>
    </w:p>
    <w:p w14:paraId="62DA1ECF" w14:textId="3C0C60A2" w:rsidR="008B14A8" w:rsidRPr="00A11766" w:rsidRDefault="008B14A8" w:rsidP="00B56C72">
      <w:pPr>
        <w:spacing w:line="276" w:lineRule="auto"/>
        <w:rPr>
          <w:rFonts w:ascii="Arial" w:hAnsi="Arial" w:cs="Arial"/>
          <w:b/>
          <w:sz w:val="24"/>
        </w:rPr>
      </w:pPr>
      <w:r w:rsidRPr="00A11766">
        <w:rPr>
          <w:rFonts w:ascii="Arial" w:hAnsi="Arial" w:cs="Arial"/>
          <w:b/>
          <w:sz w:val="24"/>
        </w:rPr>
        <w:t>Eligible Projects</w:t>
      </w:r>
    </w:p>
    <w:p w14:paraId="4F2357E4" w14:textId="3323B94D" w:rsidR="008B14A8" w:rsidRPr="00A11766" w:rsidRDefault="008B14A8" w:rsidP="00B56C72">
      <w:pPr>
        <w:spacing w:line="276" w:lineRule="auto"/>
        <w:rPr>
          <w:rFonts w:ascii="Arial" w:hAnsi="Arial" w:cs="Arial"/>
          <w:sz w:val="24"/>
        </w:rPr>
      </w:pPr>
      <w:r w:rsidRPr="00A11766">
        <w:rPr>
          <w:rFonts w:ascii="Arial" w:hAnsi="Arial" w:cs="Arial"/>
          <w:sz w:val="24"/>
        </w:rPr>
        <w:t xml:space="preserve">Eligible projects for funding under Section 319 are limited to those that aim to improve water quality and address nonpoint source pollution through various management measures. The activities must directly address the NPS pollutants, causes, and sources </w:t>
      </w:r>
      <w:r w:rsidRPr="00A11766">
        <w:rPr>
          <w:rFonts w:ascii="Arial" w:hAnsi="Arial" w:cs="Arial"/>
          <w:sz w:val="24"/>
        </w:rPr>
        <w:lastRenderedPageBreak/>
        <w:t>identified as priorities in the watershed management plan.</w:t>
      </w:r>
      <w:r w:rsidR="00FF44E6" w:rsidRPr="00A11766">
        <w:rPr>
          <w:rFonts w:ascii="Arial" w:hAnsi="Arial" w:cs="Arial"/>
          <w:sz w:val="24"/>
        </w:rPr>
        <w:t xml:space="preserve"> Projects </w:t>
      </w:r>
      <w:r w:rsidR="00F3601B" w:rsidRPr="00A11766">
        <w:rPr>
          <w:rFonts w:ascii="Arial" w:hAnsi="Arial" w:cs="Arial"/>
          <w:sz w:val="24"/>
        </w:rPr>
        <w:t xml:space="preserve">may </w:t>
      </w:r>
      <w:r w:rsidR="00FF44E6" w:rsidRPr="00A11766">
        <w:rPr>
          <w:rFonts w:ascii="Arial" w:hAnsi="Arial" w:cs="Arial"/>
          <w:sz w:val="24"/>
        </w:rPr>
        <w:t xml:space="preserve">include but </w:t>
      </w:r>
      <w:r w:rsidR="00F3601B" w:rsidRPr="00A11766">
        <w:rPr>
          <w:rFonts w:ascii="Arial" w:hAnsi="Arial" w:cs="Arial"/>
          <w:sz w:val="24"/>
        </w:rPr>
        <w:t xml:space="preserve">are </w:t>
      </w:r>
      <w:r w:rsidR="00FF44E6" w:rsidRPr="00A11766">
        <w:rPr>
          <w:rFonts w:ascii="Arial" w:hAnsi="Arial" w:cs="Arial"/>
          <w:sz w:val="24"/>
        </w:rPr>
        <w:t>not limited to:</w:t>
      </w:r>
    </w:p>
    <w:p w14:paraId="6F6FBA27" w14:textId="150AF4DC" w:rsidR="00FF44E6" w:rsidRPr="00A11766" w:rsidRDefault="00032BA3" w:rsidP="00FF44E6">
      <w:pPr>
        <w:numPr>
          <w:ilvl w:val="0"/>
          <w:numId w:val="23"/>
        </w:numPr>
        <w:rPr>
          <w:rFonts w:ascii="Arial" w:hAnsi="Arial" w:cs="Arial"/>
          <w:sz w:val="24"/>
        </w:rPr>
      </w:pPr>
      <w:r w:rsidRPr="00A11766">
        <w:rPr>
          <w:rFonts w:ascii="Arial" w:hAnsi="Arial" w:cs="Arial"/>
          <w:sz w:val="24"/>
        </w:rPr>
        <w:t>Targeted</w:t>
      </w:r>
      <w:r w:rsidR="00FF44E6" w:rsidRPr="00A11766">
        <w:rPr>
          <w:rFonts w:ascii="Arial" w:hAnsi="Arial" w:cs="Arial"/>
          <w:sz w:val="24"/>
        </w:rPr>
        <w:t xml:space="preserve"> nutrient and sediment reduction projects in a single HUC-12 watershed.</w:t>
      </w:r>
    </w:p>
    <w:p w14:paraId="2C4557CA" w14:textId="77777777" w:rsidR="00FF44E6" w:rsidRPr="00A11766" w:rsidRDefault="00FF44E6" w:rsidP="00FF44E6">
      <w:pPr>
        <w:numPr>
          <w:ilvl w:val="0"/>
          <w:numId w:val="23"/>
        </w:numPr>
        <w:rPr>
          <w:rFonts w:ascii="Arial" w:hAnsi="Arial" w:cs="Arial"/>
          <w:sz w:val="24"/>
        </w:rPr>
      </w:pPr>
      <w:r w:rsidRPr="00A11766">
        <w:rPr>
          <w:rFonts w:ascii="Arial" w:hAnsi="Arial" w:cs="Arial"/>
          <w:sz w:val="24"/>
        </w:rPr>
        <w:t>Riparian restoration using bioengineering and/or green methods.</w:t>
      </w:r>
    </w:p>
    <w:p w14:paraId="7B45B054" w14:textId="77777777" w:rsidR="00FF44E6" w:rsidRPr="00A11766" w:rsidRDefault="00FF44E6" w:rsidP="00FF44E6">
      <w:pPr>
        <w:numPr>
          <w:ilvl w:val="0"/>
          <w:numId w:val="23"/>
        </w:numPr>
        <w:rPr>
          <w:rFonts w:ascii="Arial" w:hAnsi="Arial" w:cs="Arial"/>
          <w:sz w:val="24"/>
        </w:rPr>
      </w:pPr>
      <w:r w:rsidRPr="00A11766">
        <w:rPr>
          <w:rFonts w:ascii="Arial" w:hAnsi="Arial" w:cs="Arial"/>
          <w:sz w:val="24"/>
        </w:rPr>
        <w:t>Wetland and floodplain restoration.</w:t>
      </w:r>
    </w:p>
    <w:p w14:paraId="3B8A7F73" w14:textId="77777777" w:rsidR="00FF44E6" w:rsidRPr="00A11766" w:rsidRDefault="00FF44E6" w:rsidP="00FF44E6">
      <w:pPr>
        <w:numPr>
          <w:ilvl w:val="0"/>
          <w:numId w:val="23"/>
        </w:numPr>
        <w:rPr>
          <w:rFonts w:ascii="Arial" w:hAnsi="Arial" w:cs="Arial"/>
          <w:sz w:val="24"/>
        </w:rPr>
      </w:pPr>
      <w:r w:rsidRPr="00A11766">
        <w:rPr>
          <w:rFonts w:ascii="Arial" w:hAnsi="Arial" w:cs="Arial"/>
          <w:sz w:val="24"/>
        </w:rPr>
        <w:t>Storm water management projects.</w:t>
      </w:r>
    </w:p>
    <w:p w14:paraId="4B483F36" w14:textId="26810E40" w:rsidR="00FF44E6" w:rsidRPr="00A11766" w:rsidRDefault="00FF44E6" w:rsidP="00FF44E6">
      <w:pPr>
        <w:numPr>
          <w:ilvl w:val="0"/>
          <w:numId w:val="23"/>
        </w:numPr>
        <w:rPr>
          <w:rFonts w:ascii="Arial" w:hAnsi="Arial" w:cs="Arial"/>
          <w:sz w:val="24"/>
        </w:rPr>
      </w:pPr>
      <w:r w:rsidRPr="00A11766">
        <w:rPr>
          <w:rFonts w:ascii="Arial" w:hAnsi="Arial" w:cs="Arial"/>
          <w:sz w:val="24"/>
        </w:rPr>
        <w:t>Stream restoration using natural channel design methodology and/or low</w:t>
      </w:r>
      <w:r w:rsidR="0042009B" w:rsidRPr="00A11766">
        <w:rPr>
          <w:rFonts w:ascii="Arial" w:hAnsi="Arial" w:cs="Arial"/>
          <w:sz w:val="24"/>
        </w:rPr>
        <w:t xml:space="preserve"> </w:t>
      </w:r>
      <w:r w:rsidRPr="00A11766">
        <w:rPr>
          <w:rFonts w:ascii="Arial" w:hAnsi="Arial" w:cs="Arial"/>
          <w:sz w:val="24"/>
        </w:rPr>
        <w:t>head dam removal.</w:t>
      </w:r>
    </w:p>
    <w:p w14:paraId="18FE8AE1" w14:textId="77777777" w:rsidR="008B4479" w:rsidRDefault="008B4479" w:rsidP="0042009B">
      <w:pPr>
        <w:spacing w:line="276" w:lineRule="auto"/>
        <w:rPr>
          <w:rFonts w:ascii="Arial" w:hAnsi="Arial" w:cs="Arial"/>
          <w:b/>
          <w:sz w:val="24"/>
        </w:rPr>
      </w:pPr>
    </w:p>
    <w:p w14:paraId="0DDC5748" w14:textId="600E206B" w:rsidR="00EE504E" w:rsidRPr="00A11766" w:rsidRDefault="00EE504E" w:rsidP="0042009B">
      <w:pPr>
        <w:spacing w:line="276" w:lineRule="auto"/>
        <w:rPr>
          <w:rFonts w:ascii="Arial" w:hAnsi="Arial" w:cs="Arial"/>
          <w:b/>
          <w:sz w:val="24"/>
        </w:rPr>
      </w:pPr>
      <w:r w:rsidRPr="00A11766">
        <w:rPr>
          <w:rFonts w:ascii="Arial" w:hAnsi="Arial" w:cs="Arial"/>
          <w:b/>
          <w:sz w:val="24"/>
        </w:rPr>
        <w:t xml:space="preserve">Ineligible </w:t>
      </w:r>
      <w:r w:rsidR="00234C35" w:rsidRPr="00A11766">
        <w:rPr>
          <w:rFonts w:ascii="Arial" w:hAnsi="Arial" w:cs="Arial"/>
          <w:b/>
          <w:sz w:val="24"/>
        </w:rPr>
        <w:t xml:space="preserve">Projects and </w:t>
      </w:r>
      <w:r w:rsidRPr="00A11766">
        <w:rPr>
          <w:rFonts w:ascii="Arial" w:hAnsi="Arial" w:cs="Arial"/>
          <w:b/>
          <w:sz w:val="24"/>
        </w:rPr>
        <w:t>Activities</w:t>
      </w:r>
    </w:p>
    <w:p w14:paraId="590D0D18" w14:textId="77777777" w:rsidR="00EE504E" w:rsidRDefault="00EE504E" w:rsidP="00EE504E">
      <w:pPr>
        <w:rPr>
          <w:rFonts w:ascii="Arial" w:hAnsi="Arial" w:cs="Arial"/>
          <w:sz w:val="24"/>
        </w:rPr>
      </w:pPr>
      <w:r w:rsidRPr="00A11766">
        <w:rPr>
          <w:rFonts w:ascii="Arial" w:hAnsi="Arial" w:cs="Arial"/>
          <w:sz w:val="24"/>
        </w:rPr>
        <w:t>The following types of activities will not be considered for funding:</w:t>
      </w:r>
    </w:p>
    <w:p w14:paraId="2582C42F" w14:textId="77777777" w:rsidR="008B4479" w:rsidRPr="00A11766" w:rsidRDefault="008B4479" w:rsidP="00EE504E">
      <w:pPr>
        <w:rPr>
          <w:rFonts w:ascii="Arial" w:hAnsi="Arial" w:cs="Arial"/>
          <w:sz w:val="24"/>
        </w:rPr>
      </w:pPr>
    </w:p>
    <w:p w14:paraId="64BC2470" w14:textId="77777777" w:rsidR="00EE504E" w:rsidRPr="00A11766" w:rsidRDefault="00EE504E" w:rsidP="00EE504E">
      <w:pPr>
        <w:numPr>
          <w:ilvl w:val="0"/>
          <w:numId w:val="24"/>
        </w:numPr>
        <w:rPr>
          <w:rFonts w:ascii="Arial" w:hAnsi="Arial" w:cs="Arial"/>
          <w:sz w:val="24"/>
        </w:rPr>
      </w:pPr>
      <w:r w:rsidRPr="00A11766">
        <w:rPr>
          <w:rFonts w:ascii="Arial" w:hAnsi="Arial" w:cs="Arial"/>
          <w:sz w:val="24"/>
        </w:rPr>
        <w:t>Projects or activities that are part of the National Pollutant Discharge Elimination System program, such as Concentrated Animal Feeding Operations or Municipal Separate Storm Sewer Systems (MS4s)</w:t>
      </w:r>
    </w:p>
    <w:p w14:paraId="20CECAE9" w14:textId="0664A4EE" w:rsidR="00EE504E" w:rsidRPr="00A11766" w:rsidRDefault="00EE504E" w:rsidP="00EE504E">
      <w:pPr>
        <w:numPr>
          <w:ilvl w:val="0"/>
          <w:numId w:val="24"/>
        </w:numPr>
        <w:rPr>
          <w:rFonts w:ascii="Arial" w:hAnsi="Arial" w:cs="Arial"/>
          <w:sz w:val="24"/>
        </w:rPr>
      </w:pPr>
      <w:r w:rsidRPr="00A11766">
        <w:rPr>
          <w:rFonts w:ascii="Arial" w:hAnsi="Arial" w:cs="Arial"/>
          <w:sz w:val="24"/>
        </w:rPr>
        <w:t>P</w:t>
      </w:r>
      <w:r w:rsidR="00032BA3" w:rsidRPr="00A11766">
        <w:rPr>
          <w:rFonts w:ascii="Arial" w:hAnsi="Arial" w:cs="Arial"/>
          <w:sz w:val="24"/>
        </w:rPr>
        <w:t>ermitted p</w:t>
      </w:r>
      <w:r w:rsidRPr="00A11766">
        <w:rPr>
          <w:rFonts w:ascii="Arial" w:hAnsi="Arial" w:cs="Arial"/>
          <w:sz w:val="24"/>
        </w:rPr>
        <w:t>oint source-related projects</w:t>
      </w:r>
    </w:p>
    <w:p w14:paraId="149DE1BE" w14:textId="155BB62F" w:rsidR="00234C35" w:rsidRPr="00A11766" w:rsidRDefault="00EE504E" w:rsidP="0042009B">
      <w:pPr>
        <w:numPr>
          <w:ilvl w:val="0"/>
          <w:numId w:val="24"/>
        </w:numPr>
        <w:rPr>
          <w:rFonts w:ascii="Arial" w:hAnsi="Arial" w:cs="Arial"/>
          <w:sz w:val="24"/>
        </w:rPr>
      </w:pPr>
      <w:r w:rsidRPr="00A11766">
        <w:rPr>
          <w:rFonts w:ascii="Arial" w:hAnsi="Arial" w:cs="Arial"/>
          <w:sz w:val="24"/>
        </w:rPr>
        <w:t xml:space="preserve">Land acquisition </w:t>
      </w:r>
    </w:p>
    <w:p w14:paraId="316D0A22" w14:textId="77777777" w:rsidR="00EE504E" w:rsidRPr="00A11766" w:rsidRDefault="00EE504E" w:rsidP="00EE504E">
      <w:pPr>
        <w:numPr>
          <w:ilvl w:val="0"/>
          <w:numId w:val="24"/>
        </w:numPr>
        <w:rPr>
          <w:rFonts w:ascii="Arial" w:hAnsi="Arial" w:cs="Arial"/>
          <w:sz w:val="24"/>
        </w:rPr>
      </w:pPr>
      <w:r w:rsidRPr="00A11766">
        <w:rPr>
          <w:rFonts w:ascii="Arial" w:hAnsi="Arial" w:cs="Arial"/>
          <w:sz w:val="24"/>
        </w:rPr>
        <w:t>Development or general updates of watershed management plans</w:t>
      </w:r>
    </w:p>
    <w:p w14:paraId="3F2A7B64" w14:textId="486D23C2" w:rsidR="00EE504E" w:rsidRPr="00A11766" w:rsidRDefault="00EE504E" w:rsidP="00EE504E">
      <w:pPr>
        <w:numPr>
          <w:ilvl w:val="0"/>
          <w:numId w:val="24"/>
        </w:numPr>
        <w:rPr>
          <w:rFonts w:ascii="Arial" w:hAnsi="Arial" w:cs="Arial"/>
          <w:sz w:val="24"/>
        </w:rPr>
      </w:pPr>
      <w:r w:rsidRPr="00A11766">
        <w:rPr>
          <w:rFonts w:ascii="Arial" w:hAnsi="Arial" w:cs="Arial"/>
          <w:sz w:val="24"/>
        </w:rPr>
        <w:t>Funding for education and outreach activities that are not directly related to achieving goals and milestones</w:t>
      </w:r>
    </w:p>
    <w:p w14:paraId="7B0268B5" w14:textId="77777777" w:rsidR="003874B0" w:rsidRPr="00A11766" w:rsidRDefault="003874B0" w:rsidP="003874B0">
      <w:pPr>
        <w:numPr>
          <w:ilvl w:val="0"/>
          <w:numId w:val="24"/>
        </w:numPr>
        <w:rPr>
          <w:rFonts w:ascii="Arial" w:hAnsi="Arial" w:cs="Arial"/>
          <w:sz w:val="24"/>
        </w:rPr>
      </w:pPr>
      <w:r w:rsidRPr="00A11766">
        <w:rPr>
          <w:rFonts w:ascii="Arial" w:hAnsi="Arial" w:cs="Arial"/>
          <w:sz w:val="24"/>
        </w:rPr>
        <w:t xml:space="preserve">Water quality monitoring, except for monitoring the effectiveness of funded projects </w:t>
      </w:r>
    </w:p>
    <w:p w14:paraId="1E01A39E" w14:textId="22995D62" w:rsidR="003874B0" w:rsidRPr="00A11766" w:rsidRDefault="003874B0" w:rsidP="003874B0">
      <w:pPr>
        <w:numPr>
          <w:ilvl w:val="0"/>
          <w:numId w:val="24"/>
        </w:numPr>
        <w:rPr>
          <w:rFonts w:ascii="Arial" w:hAnsi="Arial" w:cs="Arial"/>
          <w:sz w:val="24"/>
        </w:rPr>
      </w:pPr>
      <w:r w:rsidRPr="00A11766">
        <w:rPr>
          <w:rFonts w:ascii="Arial" w:hAnsi="Arial" w:cs="Arial"/>
          <w:sz w:val="24"/>
        </w:rPr>
        <w:t>Projects that only include design work</w:t>
      </w:r>
    </w:p>
    <w:p w14:paraId="5BCC7847" w14:textId="33CA403A" w:rsidR="00EE504E" w:rsidRPr="00A11766" w:rsidRDefault="004A3CC6" w:rsidP="00EE504E">
      <w:pPr>
        <w:numPr>
          <w:ilvl w:val="0"/>
          <w:numId w:val="24"/>
        </w:numPr>
        <w:rPr>
          <w:rFonts w:ascii="Arial" w:hAnsi="Arial" w:cs="Arial"/>
          <w:sz w:val="24"/>
        </w:rPr>
      </w:pPr>
      <w:r w:rsidRPr="00A11766">
        <w:rPr>
          <w:rFonts w:ascii="Arial" w:hAnsi="Arial" w:cs="Arial"/>
          <w:sz w:val="24"/>
        </w:rPr>
        <w:t xml:space="preserve">Grant money shall not be used to pay for meals or other refreshments at activities or events (such as conferences, meetings, workshops, trainings, field days, or workshops), unless </w:t>
      </w:r>
      <w:r w:rsidR="00F3601B" w:rsidRPr="00A11766">
        <w:rPr>
          <w:rFonts w:ascii="Arial" w:hAnsi="Arial" w:cs="Arial"/>
          <w:sz w:val="24"/>
        </w:rPr>
        <w:t>not providing food/drinks</w:t>
      </w:r>
      <w:r w:rsidRPr="00A11766">
        <w:rPr>
          <w:rFonts w:ascii="Arial" w:hAnsi="Arial" w:cs="Arial"/>
          <w:sz w:val="24"/>
        </w:rPr>
        <w:t xml:space="preserve"> would jeopardize the event's goals. In such case, prior authorization must be obtained.</w:t>
      </w:r>
    </w:p>
    <w:p w14:paraId="78F7F5AB" w14:textId="18786974" w:rsidR="001863E2" w:rsidRPr="00A11766" w:rsidRDefault="001863E2" w:rsidP="00B56C72">
      <w:pPr>
        <w:spacing w:line="276" w:lineRule="auto"/>
        <w:rPr>
          <w:rFonts w:ascii="Arial" w:hAnsi="Arial" w:cs="Arial"/>
          <w:sz w:val="24"/>
        </w:rPr>
      </w:pPr>
    </w:p>
    <w:p w14:paraId="7AF60FFF" w14:textId="0DED615D" w:rsidR="00F953E6" w:rsidRPr="00A11766" w:rsidRDefault="00D768F1" w:rsidP="00B56C72">
      <w:pPr>
        <w:spacing w:line="276" w:lineRule="auto"/>
        <w:rPr>
          <w:rFonts w:ascii="Arial" w:hAnsi="Arial" w:cs="Arial"/>
          <w:b/>
          <w:sz w:val="24"/>
        </w:rPr>
      </w:pPr>
      <w:r w:rsidRPr="00A11766">
        <w:rPr>
          <w:rFonts w:ascii="Arial" w:hAnsi="Arial" w:cs="Arial"/>
          <w:b/>
          <w:sz w:val="24"/>
        </w:rPr>
        <w:t xml:space="preserve">Emphasis on </w:t>
      </w:r>
      <w:r w:rsidR="0063417A" w:rsidRPr="00A11766">
        <w:rPr>
          <w:rFonts w:ascii="Arial" w:hAnsi="Arial" w:cs="Arial"/>
          <w:b/>
          <w:sz w:val="24"/>
        </w:rPr>
        <w:t>Measurable</w:t>
      </w:r>
      <w:r w:rsidR="00F953E6" w:rsidRPr="00A11766">
        <w:rPr>
          <w:rFonts w:ascii="Arial" w:hAnsi="Arial" w:cs="Arial"/>
          <w:b/>
          <w:sz w:val="24"/>
        </w:rPr>
        <w:t xml:space="preserve"> Results</w:t>
      </w:r>
    </w:p>
    <w:p w14:paraId="4D0FAA87" w14:textId="3E713D51" w:rsidR="005F045F" w:rsidRPr="00A11766" w:rsidRDefault="00F953E6" w:rsidP="005F045F">
      <w:pPr>
        <w:spacing w:line="276" w:lineRule="auto"/>
        <w:rPr>
          <w:rFonts w:ascii="Arial" w:hAnsi="Arial" w:cs="Arial"/>
          <w:sz w:val="24"/>
        </w:rPr>
      </w:pPr>
      <w:r w:rsidRPr="00A11766">
        <w:rPr>
          <w:rFonts w:ascii="Arial" w:hAnsi="Arial" w:cs="Arial"/>
          <w:sz w:val="24"/>
        </w:rPr>
        <w:t xml:space="preserve">Both the EPA and </w:t>
      </w:r>
      <w:r w:rsidR="00C31DEB">
        <w:rPr>
          <w:rFonts w:ascii="Arial" w:hAnsi="Arial" w:cs="Arial"/>
          <w:sz w:val="24"/>
        </w:rPr>
        <w:t>DWR</w:t>
      </w:r>
      <w:r w:rsidR="00530E4B" w:rsidRPr="00A11766">
        <w:rPr>
          <w:rFonts w:ascii="Arial" w:hAnsi="Arial" w:cs="Arial"/>
          <w:sz w:val="24"/>
        </w:rPr>
        <w:t xml:space="preserve"> </w:t>
      </w:r>
      <w:r w:rsidRPr="00A11766">
        <w:rPr>
          <w:rFonts w:ascii="Arial" w:hAnsi="Arial" w:cs="Arial"/>
          <w:sz w:val="24"/>
        </w:rPr>
        <w:t>place a strong emphasis on achieving “measurable results” for projects selected</w:t>
      </w:r>
      <w:r w:rsidR="00004555" w:rsidRPr="00A11766">
        <w:rPr>
          <w:rFonts w:ascii="Arial" w:hAnsi="Arial" w:cs="Arial"/>
          <w:sz w:val="24"/>
        </w:rPr>
        <w:t xml:space="preserve"> to receive 319 Grant funding.</w:t>
      </w:r>
      <w:r w:rsidR="009807A8" w:rsidRPr="00A11766">
        <w:rPr>
          <w:rFonts w:ascii="Arial" w:hAnsi="Arial" w:cs="Arial"/>
          <w:sz w:val="24"/>
        </w:rPr>
        <w:t xml:space="preserve"> </w:t>
      </w:r>
      <w:r w:rsidR="00BD6554" w:rsidRPr="00A11766">
        <w:rPr>
          <w:rFonts w:ascii="Arial" w:hAnsi="Arial" w:cs="Arial"/>
          <w:sz w:val="24"/>
        </w:rPr>
        <w:t xml:space="preserve">To that end, projects should </w:t>
      </w:r>
      <w:r w:rsidR="0063417A" w:rsidRPr="00A11766">
        <w:rPr>
          <w:rFonts w:ascii="Arial" w:hAnsi="Arial" w:cs="Arial"/>
          <w:sz w:val="24"/>
        </w:rPr>
        <w:t>be</w:t>
      </w:r>
      <w:r w:rsidR="00BD6554" w:rsidRPr="00A11766">
        <w:rPr>
          <w:rFonts w:ascii="Arial" w:hAnsi="Arial" w:cs="Arial"/>
          <w:sz w:val="24"/>
        </w:rPr>
        <w:t xml:space="preserve"> sited </w:t>
      </w:r>
      <w:r w:rsidR="0063417A" w:rsidRPr="00A11766">
        <w:rPr>
          <w:rFonts w:ascii="Arial" w:hAnsi="Arial" w:cs="Arial"/>
          <w:sz w:val="24"/>
        </w:rPr>
        <w:t>as close</w:t>
      </w:r>
      <w:r w:rsidR="00BD6554" w:rsidRPr="00A11766">
        <w:rPr>
          <w:rFonts w:ascii="Arial" w:hAnsi="Arial" w:cs="Arial"/>
          <w:sz w:val="24"/>
        </w:rPr>
        <w:t xml:space="preserve"> to </w:t>
      </w:r>
      <w:r w:rsidR="00530E4B" w:rsidRPr="00A11766">
        <w:rPr>
          <w:rFonts w:ascii="Arial" w:hAnsi="Arial" w:cs="Arial"/>
          <w:sz w:val="24"/>
        </w:rPr>
        <w:t xml:space="preserve">the </w:t>
      </w:r>
      <w:r w:rsidR="00BD6554" w:rsidRPr="00A11766">
        <w:rPr>
          <w:rFonts w:ascii="Arial" w:hAnsi="Arial" w:cs="Arial"/>
          <w:sz w:val="24"/>
        </w:rPr>
        <w:t xml:space="preserve">impaired reach </w:t>
      </w:r>
      <w:r w:rsidR="0063417A" w:rsidRPr="00A11766">
        <w:rPr>
          <w:rFonts w:ascii="Arial" w:hAnsi="Arial" w:cs="Arial"/>
          <w:sz w:val="24"/>
        </w:rPr>
        <w:t xml:space="preserve">as possible </w:t>
      </w:r>
      <w:r w:rsidR="00BD6554" w:rsidRPr="00A11766">
        <w:rPr>
          <w:rFonts w:ascii="Arial" w:hAnsi="Arial" w:cs="Arial"/>
          <w:sz w:val="24"/>
        </w:rPr>
        <w:t xml:space="preserve">to best target identified sources of water quality degradation. </w:t>
      </w:r>
      <w:r w:rsidR="005F045F" w:rsidRPr="00A11766">
        <w:rPr>
          <w:rFonts w:ascii="Arial" w:hAnsi="Arial" w:cs="Arial"/>
          <w:sz w:val="24"/>
        </w:rPr>
        <w:t>In addition, proposals involving on-the-ground implementation shall provide documentation assuring sustainable operation and maintenance measures for at least five years.</w:t>
      </w:r>
    </w:p>
    <w:p w14:paraId="72757210" w14:textId="77777777" w:rsidR="008B4479" w:rsidRDefault="008B4479" w:rsidP="00041062">
      <w:pPr>
        <w:spacing w:line="276" w:lineRule="auto"/>
        <w:rPr>
          <w:rFonts w:ascii="Arial" w:hAnsi="Arial" w:cs="Arial"/>
          <w:sz w:val="24"/>
        </w:rPr>
      </w:pPr>
    </w:p>
    <w:p w14:paraId="1EFF0C67" w14:textId="456FF0CB" w:rsidR="008B33AB" w:rsidRDefault="008B4479" w:rsidP="00041062">
      <w:pPr>
        <w:spacing w:line="276" w:lineRule="auto"/>
        <w:rPr>
          <w:rFonts w:ascii="Arial" w:hAnsi="Arial" w:cs="Arial"/>
          <w:sz w:val="24"/>
        </w:rPr>
      </w:pPr>
      <w:r w:rsidRPr="00A11766">
        <w:rPr>
          <w:rFonts w:ascii="Arial" w:hAnsi="Arial" w:cs="Arial"/>
          <w:sz w:val="24"/>
        </w:rPr>
        <w:t>The EPA requires that projects designed to reduce nitrogen, phosphorus and sediment estimate the load reductions resulting from these projects. The 319 Grant Program recommends the following estimation methods:</w:t>
      </w:r>
    </w:p>
    <w:p w14:paraId="3110738F" w14:textId="77777777" w:rsidR="00495521" w:rsidRDefault="00495521" w:rsidP="00FB1529">
      <w:pPr>
        <w:spacing w:line="276" w:lineRule="auto"/>
        <w:rPr>
          <w:rFonts w:ascii="Arial" w:hAnsi="Arial" w:cs="Arial"/>
          <w:b/>
          <w:sz w:val="24"/>
        </w:rPr>
      </w:pPr>
    </w:p>
    <w:p w14:paraId="7E95A014" w14:textId="77777777" w:rsidR="00123C1B" w:rsidRPr="0004410F" w:rsidRDefault="00FB1529" w:rsidP="00FB1529">
      <w:pPr>
        <w:spacing w:line="276" w:lineRule="auto"/>
        <w:rPr>
          <w:rFonts w:ascii="Arial" w:hAnsi="Arial" w:cs="Arial"/>
          <w:b/>
          <w:sz w:val="24"/>
        </w:rPr>
      </w:pPr>
      <w:r w:rsidRPr="0004410F">
        <w:rPr>
          <w:rFonts w:ascii="Arial" w:hAnsi="Arial" w:cs="Arial"/>
          <w:b/>
          <w:sz w:val="24"/>
        </w:rPr>
        <w:t>B</w:t>
      </w:r>
      <w:r w:rsidR="00E45DB1" w:rsidRPr="0004410F">
        <w:rPr>
          <w:rFonts w:ascii="Arial" w:hAnsi="Arial" w:cs="Arial"/>
          <w:b/>
          <w:sz w:val="24"/>
        </w:rPr>
        <w:t xml:space="preserve">igger </w:t>
      </w:r>
      <w:r w:rsidRPr="0004410F">
        <w:rPr>
          <w:rFonts w:ascii="Arial" w:hAnsi="Arial" w:cs="Arial"/>
          <w:b/>
          <w:sz w:val="24"/>
        </w:rPr>
        <w:t>P</w:t>
      </w:r>
      <w:r w:rsidR="00E45DB1" w:rsidRPr="0004410F">
        <w:rPr>
          <w:rFonts w:ascii="Arial" w:hAnsi="Arial" w:cs="Arial"/>
          <w:b/>
          <w:sz w:val="24"/>
        </w:rPr>
        <w:t>icture</w:t>
      </w:r>
      <w:r w:rsidRPr="0004410F">
        <w:rPr>
          <w:rFonts w:ascii="Arial" w:hAnsi="Arial" w:cs="Arial"/>
          <w:b/>
          <w:sz w:val="24"/>
        </w:rPr>
        <w:t xml:space="preserve"> C</w:t>
      </w:r>
      <w:r w:rsidR="00E45DB1" w:rsidRPr="0004410F">
        <w:rPr>
          <w:rFonts w:ascii="Arial" w:hAnsi="Arial" w:cs="Arial"/>
          <w:b/>
          <w:sz w:val="24"/>
        </w:rPr>
        <w:t>onsiderations</w:t>
      </w:r>
    </w:p>
    <w:p w14:paraId="6DD0C16A" w14:textId="793C27FF" w:rsidR="00B14306" w:rsidRPr="00FF4207" w:rsidRDefault="00FB1529" w:rsidP="00FB1529">
      <w:pPr>
        <w:spacing w:line="276" w:lineRule="auto"/>
        <w:rPr>
          <w:rFonts w:ascii="Arial" w:hAnsi="Arial" w:cs="Arial"/>
          <w:sz w:val="24"/>
          <w:szCs w:val="24"/>
          <w:highlight w:val="yellow"/>
        </w:rPr>
      </w:pPr>
      <w:r w:rsidRPr="0004410F">
        <w:rPr>
          <w:rFonts w:ascii="Arial" w:hAnsi="Arial" w:cs="Arial"/>
          <w:sz w:val="24"/>
          <w:szCs w:val="24"/>
        </w:rPr>
        <w:t xml:space="preserve">Nonpoint source pollution prevention projects often have benefits </w:t>
      </w:r>
      <w:r w:rsidR="00EF7E78" w:rsidRPr="0004410F">
        <w:rPr>
          <w:rFonts w:ascii="Arial" w:hAnsi="Arial" w:cs="Arial"/>
          <w:sz w:val="24"/>
          <w:szCs w:val="24"/>
        </w:rPr>
        <w:t>for</w:t>
      </w:r>
      <w:r w:rsidRPr="0004410F">
        <w:rPr>
          <w:rFonts w:ascii="Arial" w:hAnsi="Arial" w:cs="Arial"/>
          <w:sz w:val="24"/>
          <w:szCs w:val="24"/>
        </w:rPr>
        <w:t xml:space="preserve"> natural resources and local communities, that extend beyond simply reducing pollution. In recognition of </w:t>
      </w:r>
      <w:r w:rsidRPr="0004410F">
        <w:rPr>
          <w:rFonts w:ascii="Arial" w:hAnsi="Arial" w:cs="Arial"/>
          <w:sz w:val="24"/>
          <w:szCs w:val="24"/>
        </w:rPr>
        <w:lastRenderedPageBreak/>
        <w:t xml:space="preserve">the potential for bigger picture/co-benefits, </w:t>
      </w:r>
      <w:r w:rsidR="005712A6" w:rsidRPr="0004410F">
        <w:rPr>
          <w:rFonts w:ascii="Arial" w:hAnsi="Arial" w:cs="Arial"/>
          <w:sz w:val="24"/>
          <w:szCs w:val="24"/>
        </w:rPr>
        <w:t>DWR</w:t>
      </w:r>
      <w:r w:rsidRPr="0004410F">
        <w:rPr>
          <w:rFonts w:ascii="Arial" w:hAnsi="Arial" w:cs="Arial"/>
          <w:sz w:val="24"/>
          <w:szCs w:val="24"/>
        </w:rPr>
        <w:t xml:space="preserve"> provides additional consideration for projects that </w:t>
      </w:r>
      <w:r w:rsidR="009636CE" w:rsidRPr="0004410F">
        <w:rPr>
          <w:rFonts w:ascii="Arial" w:hAnsi="Arial" w:cs="Arial"/>
          <w:sz w:val="24"/>
          <w:szCs w:val="24"/>
        </w:rPr>
        <w:t xml:space="preserve">bring clear, tangible benefits across environmental, economic, social and health </w:t>
      </w:r>
      <w:r w:rsidR="000213FC" w:rsidRPr="0004410F">
        <w:rPr>
          <w:rFonts w:ascii="Arial" w:hAnsi="Arial" w:cs="Arial"/>
          <w:sz w:val="24"/>
          <w:szCs w:val="24"/>
        </w:rPr>
        <w:t>aspects</w:t>
      </w:r>
      <w:r w:rsidR="00EB6CF5" w:rsidRPr="0004410F">
        <w:rPr>
          <w:rFonts w:ascii="Arial" w:hAnsi="Arial" w:cs="Arial"/>
          <w:sz w:val="24"/>
          <w:szCs w:val="24"/>
        </w:rPr>
        <w:t>, and community resiliency</w:t>
      </w:r>
      <w:r w:rsidR="000213FC" w:rsidRPr="0004410F">
        <w:rPr>
          <w:rFonts w:ascii="Arial" w:hAnsi="Arial" w:cs="Arial"/>
          <w:sz w:val="24"/>
          <w:szCs w:val="24"/>
        </w:rPr>
        <w:t>.</w:t>
      </w:r>
      <w:r w:rsidR="009636CE" w:rsidRPr="0004410F">
        <w:rPr>
          <w:rFonts w:ascii="Arial" w:hAnsi="Arial" w:cs="Arial"/>
          <w:sz w:val="24"/>
          <w:szCs w:val="24"/>
        </w:rPr>
        <w:t xml:space="preserve"> Applicants are encouraged to be specific to such benefits to the impacted </w:t>
      </w:r>
      <w:r w:rsidR="0004410F" w:rsidRPr="0004410F">
        <w:rPr>
          <w:rFonts w:ascii="Arial" w:hAnsi="Arial" w:cs="Arial"/>
          <w:sz w:val="24"/>
          <w:szCs w:val="24"/>
        </w:rPr>
        <w:t>communities and</w:t>
      </w:r>
      <w:r w:rsidR="009636CE" w:rsidRPr="0004410F">
        <w:rPr>
          <w:rFonts w:ascii="Arial" w:hAnsi="Arial" w:cs="Arial"/>
          <w:sz w:val="24"/>
          <w:szCs w:val="24"/>
        </w:rPr>
        <w:t xml:space="preserve"> </w:t>
      </w:r>
      <w:r w:rsidRPr="0004410F">
        <w:rPr>
          <w:rFonts w:ascii="Arial" w:hAnsi="Arial" w:cs="Arial"/>
          <w:sz w:val="24"/>
          <w:szCs w:val="24"/>
        </w:rPr>
        <w:t>impacts to downstream communities</w:t>
      </w:r>
      <w:r w:rsidR="00490B5C">
        <w:rPr>
          <w:rFonts w:ascii="Arial" w:hAnsi="Arial" w:cs="Arial"/>
          <w:sz w:val="24"/>
          <w:szCs w:val="24"/>
        </w:rPr>
        <w:t xml:space="preserve">. </w:t>
      </w:r>
    </w:p>
    <w:p w14:paraId="7876144F" w14:textId="77777777" w:rsidR="008B4479" w:rsidRDefault="008B4479" w:rsidP="00BA3C71">
      <w:pPr>
        <w:spacing w:line="276" w:lineRule="auto"/>
        <w:rPr>
          <w:rFonts w:ascii="Arial" w:hAnsi="Arial" w:cs="Arial"/>
          <w:b/>
          <w:sz w:val="24"/>
        </w:rPr>
      </w:pPr>
    </w:p>
    <w:p w14:paraId="018B8B62" w14:textId="77777777" w:rsidR="00123C1B" w:rsidRDefault="009807A8" w:rsidP="0006232E">
      <w:pPr>
        <w:spacing w:line="276" w:lineRule="auto"/>
        <w:rPr>
          <w:rFonts w:ascii="Arial" w:hAnsi="Arial" w:cs="Arial"/>
          <w:b/>
          <w:sz w:val="24"/>
        </w:rPr>
      </w:pPr>
      <w:r w:rsidRPr="00A11766">
        <w:rPr>
          <w:rFonts w:ascii="Arial" w:hAnsi="Arial" w:cs="Arial"/>
          <w:b/>
          <w:sz w:val="24"/>
        </w:rPr>
        <w:t>Monitoring</w:t>
      </w:r>
      <w:r w:rsidR="00140CF1" w:rsidRPr="00A11766">
        <w:rPr>
          <w:rFonts w:ascii="Arial" w:hAnsi="Arial" w:cs="Arial"/>
          <w:b/>
          <w:sz w:val="24"/>
        </w:rPr>
        <w:t xml:space="preserve"> Requirements</w:t>
      </w:r>
    </w:p>
    <w:p w14:paraId="79E9B613" w14:textId="43512184" w:rsidR="009807A8" w:rsidRDefault="003A6DB3" w:rsidP="0006232E">
      <w:pPr>
        <w:spacing w:line="276" w:lineRule="auto"/>
        <w:rPr>
          <w:rFonts w:ascii="Arial" w:hAnsi="Arial" w:cs="Arial"/>
          <w:sz w:val="24"/>
        </w:rPr>
      </w:pPr>
      <w:r w:rsidRPr="00A11766">
        <w:rPr>
          <w:rFonts w:ascii="Arial" w:hAnsi="Arial" w:cs="Arial"/>
          <w:sz w:val="24"/>
        </w:rPr>
        <w:t>319</w:t>
      </w:r>
      <w:r w:rsidR="000926E9" w:rsidRPr="00A11766">
        <w:rPr>
          <w:rFonts w:ascii="Arial" w:hAnsi="Arial" w:cs="Arial"/>
          <w:sz w:val="24"/>
        </w:rPr>
        <w:t xml:space="preserve"> </w:t>
      </w:r>
      <w:r w:rsidRPr="00A11766">
        <w:rPr>
          <w:rFonts w:ascii="Arial" w:hAnsi="Arial" w:cs="Arial"/>
          <w:sz w:val="24"/>
        </w:rPr>
        <w:t>proposals</w:t>
      </w:r>
      <w:r w:rsidR="000926E9" w:rsidRPr="00A11766">
        <w:rPr>
          <w:rFonts w:ascii="Arial" w:hAnsi="Arial" w:cs="Arial"/>
          <w:sz w:val="24"/>
        </w:rPr>
        <w:t xml:space="preserve"> shall </w:t>
      </w:r>
      <w:r w:rsidRPr="00A11766">
        <w:rPr>
          <w:rFonts w:ascii="Arial" w:hAnsi="Arial" w:cs="Arial"/>
          <w:sz w:val="24"/>
        </w:rPr>
        <w:t>address</w:t>
      </w:r>
      <w:r w:rsidR="000926E9" w:rsidRPr="00A11766">
        <w:rPr>
          <w:rFonts w:ascii="Arial" w:hAnsi="Arial" w:cs="Arial"/>
          <w:sz w:val="24"/>
        </w:rPr>
        <w:t xml:space="preserve"> an instream evaluation of project effectiveness. </w:t>
      </w:r>
      <w:r w:rsidRPr="00A11766">
        <w:rPr>
          <w:rFonts w:ascii="Arial" w:hAnsi="Arial" w:cs="Arial"/>
          <w:sz w:val="24"/>
        </w:rPr>
        <w:t xml:space="preserve">To maximize use of 319 project funds for on-ground implementation, DWR encourages practitioners to rely on and report relevant </w:t>
      </w:r>
      <w:r w:rsidR="0006232E" w:rsidRPr="00A11766">
        <w:rPr>
          <w:rFonts w:ascii="Arial" w:hAnsi="Arial" w:cs="Arial"/>
          <w:sz w:val="24"/>
        </w:rPr>
        <w:t xml:space="preserve">instream </w:t>
      </w:r>
      <w:r w:rsidRPr="00A11766">
        <w:rPr>
          <w:rFonts w:ascii="Arial" w:hAnsi="Arial" w:cs="Arial"/>
          <w:sz w:val="24"/>
        </w:rPr>
        <w:t xml:space="preserve">data produced by our or other state-approved monitoring entities’ existing monitoring programs to provide </w:t>
      </w:r>
      <w:r w:rsidR="0006232E" w:rsidRPr="00A11766">
        <w:rPr>
          <w:rFonts w:ascii="Arial" w:hAnsi="Arial" w:cs="Arial"/>
          <w:sz w:val="24"/>
        </w:rPr>
        <w:t>this</w:t>
      </w:r>
      <w:r w:rsidRPr="00A11766">
        <w:rPr>
          <w:rFonts w:ascii="Arial" w:hAnsi="Arial" w:cs="Arial"/>
          <w:sz w:val="24"/>
        </w:rPr>
        <w:t xml:space="preserve"> instream evaluation of project effectiveness. The </w:t>
      </w:r>
      <w:r w:rsidR="00C31DEB">
        <w:rPr>
          <w:rFonts w:ascii="Arial" w:hAnsi="Arial" w:cs="Arial"/>
          <w:sz w:val="24"/>
        </w:rPr>
        <w:t>9</w:t>
      </w:r>
      <w:r w:rsidRPr="00A11766">
        <w:rPr>
          <w:rFonts w:ascii="Arial" w:hAnsi="Arial" w:cs="Arial"/>
          <w:sz w:val="24"/>
        </w:rPr>
        <w:t>-</w:t>
      </w:r>
      <w:r w:rsidR="00C31DEB">
        <w:rPr>
          <w:rFonts w:ascii="Arial" w:hAnsi="Arial" w:cs="Arial"/>
          <w:sz w:val="24"/>
        </w:rPr>
        <w:t>E</w:t>
      </w:r>
      <w:r w:rsidR="00C31DEB" w:rsidRPr="00A11766">
        <w:rPr>
          <w:rFonts w:ascii="Arial" w:hAnsi="Arial" w:cs="Arial"/>
          <w:sz w:val="24"/>
        </w:rPr>
        <w:t xml:space="preserve">lement </w:t>
      </w:r>
      <w:r w:rsidRPr="00A11766">
        <w:rPr>
          <w:rFonts w:ascii="Arial" w:hAnsi="Arial" w:cs="Arial"/>
          <w:sz w:val="24"/>
        </w:rPr>
        <w:t xml:space="preserve">plan on which a 319 proposal is based is required to address the effectiveness evaluation, and the 319 </w:t>
      </w:r>
      <w:r w:rsidR="008920EA" w:rsidRPr="00A11766">
        <w:rPr>
          <w:rFonts w:ascii="Arial" w:hAnsi="Arial" w:cs="Arial"/>
          <w:sz w:val="24"/>
        </w:rPr>
        <w:t>proposals</w:t>
      </w:r>
      <w:r w:rsidRPr="00A11766">
        <w:rPr>
          <w:rFonts w:ascii="Arial" w:hAnsi="Arial" w:cs="Arial"/>
          <w:sz w:val="24"/>
        </w:rPr>
        <w:t xml:space="preserve"> should reflect that plan</w:t>
      </w:r>
      <w:r w:rsidR="008B33AB" w:rsidRPr="00A11766">
        <w:rPr>
          <w:rFonts w:ascii="Arial" w:hAnsi="Arial" w:cs="Arial"/>
          <w:sz w:val="24"/>
        </w:rPr>
        <w:t xml:space="preserve">. </w:t>
      </w:r>
      <w:r w:rsidR="000926E9" w:rsidRPr="00A11766">
        <w:rPr>
          <w:rFonts w:ascii="Arial" w:hAnsi="Arial" w:cs="Arial"/>
          <w:sz w:val="24"/>
        </w:rPr>
        <w:t>Thus, 319 proposals are not required</w:t>
      </w:r>
      <w:r w:rsidR="0006232E" w:rsidRPr="00A11766">
        <w:rPr>
          <w:rFonts w:ascii="Arial" w:hAnsi="Arial" w:cs="Arial"/>
          <w:sz w:val="24"/>
        </w:rPr>
        <w:t xml:space="preserve"> to provide instream monitoring,</w:t>
      </w:r>
      <w:r w:rsidR="000926E9" w:rsidRPr="00A11766">
        <w:rPr>
          <w:rFonts w:ascii="Arial" w:hAnsi="Arial" w:cs="Arial"/>
          <w:sz w:val="24"/>
        </w:rPr>
        <w:t xml:space="preserve"> </w:t>
      </w:r>
      <w:r w:rsidR="009807A8" w:rsidRPr="00A11766">
        <w:rPr>
          <w:rFonts w:ascii="Arial" w:hAnsi="Arial" w:cs="Arial"/>
          <w:sz w:val="24"/>
        </w:rPr>
        <w:t xml:space="preserve">but </w:t>
      </w:r>
      <w:r w:rsidRPr="00A11766">
        <w:rPr>
          <w:rFonts w:ascii="Arial" w:hAnsi="Arial" w:cs="Arial"/>
          <w:sz w:val="24"/>
        </w:rPr>
        <w:t xml:space="preserve">the 319 program </w:t>
      </w:r>
      <w:r w:rsidR="009807A8" w:rsidRPr="00A11766">
        <w:rPr>
          <w:rFonts w:ascii="Arial" w:hAnsi="Arial" w:cs="Arial"/>
          <w:sz w:val="24"/>
        </w:rPr>
        <w:t xml:space="preserve">strongly encourages </w:t>
      </w:r>
      <w:r w:rsidR="00894C74" w:rsidRPr="00A11766">
        <w:rPr>
          <w:rFonts w:ascii="Arial" w:hAnsi="Arial" w:cs="Arial"/>
          <w:sz w:val="24"/>
        </w:rPr>
        <w:t>sitting</w:t>
      </w:r>
      <w:r w:rsidR="009807A8" w:rsidRPr="00A11766">
        <w:rPr>
          <w:rFonts w:ascii="Arial" w:hAnsi="Arial" w:cs="Arial"/>
          <w:sz w:val="24"/>
        </w:rPr>
        <w:t xml:space="preserve"> projects above and close to existing monitoring locations </w:t>
      </w:r>
      <w:r w:rsidR="00844A8F" w:rsidRPr="00A11766">
        <w:rPr>
          <w:rFonts w:ascii="Arial" w:hAnsi="Arial" w:cs="Arial"/>
          <w:sz w:val="24"/>
        </w:rPr>
        <w:t xml:space="preserve">to </w:t>
      </w:r>
      <w:r w:rsidRPr="00A11766">
        <w:rPr>
          <w:rFonts w:ascii="Arial" w:hAnsi="Arial" w:cs="Arial"/>
          <w:sz w:val="24"/>
        </w:rPr>
        <w:t>maximize potential for measurable gain</w:t>
      </w:r>
      <w:r w:rsidR="009807A8" w:rsidRPr="00A11766">
        <w:rPr>
          <w:rFonts w:ascii="Arial" w:hAnsi="Arial" w:cs="Arial"/>
          <w:sz w:val="24"/>
        </w:rPr>
        <w:t>.</w:t>
      </w:r>
      <w:r w:rsidR="0006232E" w:rsidRPr="00A11766">
        <w:rPr>
          <w:rFonts w:ascii="Arial" w:hAnsi="Arial" w:cs="Arial"/>
          <w:sz w:val="24"/>
        </w:rPr>
        <w:t xml:space="preserve"> It should also be noted that some types of projects call for monitoring of site runoff</w:t>
      </w:r>
      <w:r w:rsidR="007B68AE" w:rsidRPr="00A11766">
        <w:rPr>
          <w:rFonts w:ascii="Arial" w:hAnsi="Arial" w:cs="Arial"/>
          <w:sz w:val="24"/>
        </w:rPr>
        <w:t>.</w:t>
      </w:r>
      <w:r w:rsidR="0006232E" w:rsidRPr="00A11766">
        <w:rPr>
          <w:rStyle w:val="FootnoteReference"/>
          <w:rFonts w:ascii="Arial" w:hAnsi="Arial" w:cs="Arial"/>
          <w:sz w:val="24"/>
        </w:rPr>
        <w:footnoteReference w:id="1"/>
      </w:r>
    </w:p>
    <w:tbl>
      <w:tblPr>
        <w:tblpPr w:leftFromText="180" w:rightFromText="180" w:vertAnchor="page" w:horzAnchor="margin" w:tblpY="4177"/>
        <w:tblW w:w="9540" w:type="dxa"/>
        <w:tblLook w:val="04A0" w:firstRow="1" w:lastRow="0" w:firstColumn="1" w:lastColumn="0" w:noHBand="0" w:noVBand="1"/>
      </w:tblPr>
      <w:tblGrid>
        <w:gridCol w:w="3415"/>
        <w:gridCol w:w="6125"/>
      </w:tblGrid>
      <w:tr w:rsidR="001E1AE7" w:rsidRPr="00A11766" w14:paraId="4D134AF3" w14:textId="77777777" w:rsidTr="001E1AE7">
        <w:trPr>
          <w:trHeight w:val="350"/>
        </w:trPr>
        <w:tc>
          <w:tcPr>
            <w:tcW w:w="3415" w:type="dxa"/>
            <w:tcBorders>
              <w:top w:val="single" w:sz="4" w:space="0" w:color="auto"/>
              <w:left w:val="single" w:sz="4" w:space="0" w:color="auto"/>
              <w:bottom w:val="single" w:sz="4" w:space="0" w:color="auto"/>
              <w:right w:val="single" w:sz="4" w:space="0" w:color="000000"/>
            </w:tcBorders>
            <w:noWrap/>
            <w:vAlign w:val="center"/>
            <w:hideMark/>
          </w:tcPr>
          <w:p w14:paraId="2BB1A6CF" w14:textId="77777777" w:rsidR="001E1AE7" w:rsidRPr="00A11766" w:rsidRDefault="001E1AE7" w:rsidP="001E1AE7">
            <w:pPr>
              <w:spacing w:line="276" w:lineRule="auto"/>
              <w:rPr>
                <w:rFonts w:ascii="Arial" w:hAnsi="Arial" w:cs="Arial"/>
                <w:b/>
                <w:bCs/>
                <w:sz w:val="24"/>
              </w:rPr>
            </w:pPr>
            <w:r w:rsidRPr="00A11766">
              <w:rPr>
                <w:rFonts w:ascii="Arial" w:hAnsi="Arial" w:cs="Arial"/>
                <w:b/>
                <w:bCs/>
                <w:sz w:val="24"/>
              </w:rPr>
              <w:t>Project type</w:t>
            </w:r>
          </w:p>
        </w:tc>
        <w:tc>
          <w:tcPr>
            <w:tcW w:w="6125" w:type="dxa"/>
            <w:tcBorders>
              <w:top w:val="single" w:sz="4" w:space="0" w:color="auto"/>
              <w:left w:val="nil"/>
              <w:bottom w:val="single" w:sz="4" w:space="0" w:color="auto"/>
              <w:right w:val="single" w:sz="4" w:space="0" w:color="auto"/>
            </w:tcBorders>
            <w:noWrap/>
            <w:vAlign w:val="center"/>
            <w:hideMark/>
          </w:tcPr>
          <w:p w14:paraId="59592CAA" w14:textId="77777777" w:rsidR="001E1AE7" w:rsidRPr="00A11766" w:rsidRDefault="001E1AE7" w:rsidP="001E1AE7">
            <w:pPr>
              <w:spacing w:line="276" w:lineRule="auto"/>
              <w:rPr>
                <w:rFonts w:ascii="Arial" w:hAnsi="Arial" w:cs="Arial"/>
                <w:b/>
                <w:bCs/>
                <w:sz w:val="24"/>
              </w:rPr>
            </w:pPr>
            <w:r w:rsidRPr="00A11766">
              <w:rPr>
                <w:rFonts w:ascii="Arial" w:hAnsi="Arial" w:cs="Arial"/>
                <w:b/>
                <w:bCs/>
                <w:sz w:val="24"/>
              </w:rPr>
              <w:t>Recommended Estimation Methods</w:t>
            </w:r>
          </w:p>
        </w:tc>
      </w:tr>
      <w:tr w:rsidR="001E1AE7" w:rsidRPr="00A11766" w14:paraId="4ECD909A" w14:textId="77777777" w:rsidTr="001E1AE7">
        <w:trPr>
          <w:trHeight w:val="615"/>
        </w:trPr>
        <w:tc>
          <w:tcPr>
            <w:tcW w:w="3415" w:type="dxa"/>
            <w:tcBorders>
              <w:top w:val="single" w:sz="4" w:space="0" w:color="auto"/>
              <w:left w:val="single" w:sz="4" w:space="0" w:color="auto"/>
              <w:bottom w:val="single" w:sz="4" w:space="0" w:color="auto"/>
              <w:right w:val="single" w:sz="4" w:space="0" w:color="000000"/>
            </w:tcBorders>
            <w:vAlign w:val="center"/>
            <w:hideMark/>
          </w:tcPr>
          <w:p w14:paraId="782F3A45" w14:textId="77777777" w:rsidR="001E1AE7" w:rsidRPr="00A11766" w:rsidRDefault="001E1AE7" w:rsidP="001E1AE7">
            <w:pPr>
              <w:spacing w:line="276" w:lineRule="auto"/>
              <w:rPr>
                <w:rFonts w:ascii="Arial" w:hAnsi="Arial" w:cs="Arial"/>
                <w:bCs/>
                <w:sz w:val="24"/>
              </w:rPr>
            </w:pPr>
            <w:r w:rsidRPr="00A11766">
              <w:rPr>
                <w:rFonts w:ascii="Arial" w:hAnsi="Arial" w:cs="Arial"/>
                <w:bCs/>
                <w:sz w:val="24"/>
              </w:rPr>
              <w:t xml:space="preserve">Stormwater control measures designed to </w:t>
            </w:r>
            <w:hyperlink r:id="rId15" w:history="1">
              <w:r w:rsidRPr="00A11766">
                <w:rPr>
                  <w:rStyle w:val="Hyperlink"/>
                  <w:rFonts w:ascii="Arial" w:hAnsi="Arial" w:cs="Arial"/>
                  <w:sz w:val="24"/>
                </w:rPr>
                <w:t>Minimum Design Criteria</w:t>
              </w:r>
            </w:hyperlink>
          </w:p>
        </w:tc>
        <w:tc>
          <w:tcPr>
            <w:tcW w:w="6125" w:type="dxa"/>
            <w:tcBorders>
              <w:top w:val="single" w:sz="4" w:space="0" w:color="auto"/>
              <w:left w:val="nil"/>
              <w:bottom w:val="single" w:sz="4" w:space="0" w:color="auto"/>
              <w:right w:val="single" w:sz="4" w:space="0" w:color="000000"/>
            </w:tcBorders>
            <w:vAlign w:val="center"/>
            <w:hideMark/>
          </w:tcPr>
          <w:p w14:paraId="46DB5BC8" w14:textId="77777777" w:rsidR="001E1AE7" w:rsidRPr="00A11766" w:rsidRDefault="001E1AE7" w:rsidP="001E1AE7">
            <w:pPr>
              <w:spacing w:line="276" w:lineRule="auto"/>
              <w:rPr>
                <w:rFonts w:ascii="Arial" w:hAnsi="Arial" w:cs="Arial"/>
                <w:sz w:val="24"/>
              </w:rPr>
            </w:pPr>
            <w:hyperlink r:id="rId16" w:history="1">
              <w:r w:rsidRPr="00A11766">
                <w:rPr>
                  <w:rStyle w:val="Hyperlink"/>
                  <w:rFonts w:ascii="Arial" w:hAnsi="Arial" w:cs="Arial"/>
                  <w:sz w:val="24"/>
                </w:rPr>
                <w:t>EPA STEPL Tool</w:t>
              </w:r>
            </w:hyperlink>
          </w:p>
          <w:p w14:paraId="685CE517" w14:textId="77777777" w:rsidR="001E1AE7" w:rsidRPr="00A11766" w:rsidRDefault="001E1AE7" w:rsidP="001E1AE7">
            <w:pPr>
              <w:spacing w:line="276" w:lineRule="auto"/>
              <w:rPr>
                <w:rFonts w:ascii="Arial" w:hAnsi="Arial" w:cs="Arial"/>
                <w:sz w:val="24"/>
              </w:rPr>
            </w:pPr>
            <w:hyperlink r:id="rId17" w:history="1">
              <w:r w:rsidRPr="00A11766">
                <w:rPr>
                  <w:rStyle w:val="Hyperlink"/>
                  <w:rFonts w:ascii="Arial" w:hAnsi="Arial" w:cs="Arial"/>
                  <w:sz w:val="24"/>
                </w:rPr>
                <w:t>Stormwater Nitrogen and Phosphorus (SNAP) Tool</w:t>
              </w:r>
            </w:hyperlink>
            <w:r w:rsidRPr="00A11766">
              <w:rPr>
                <w:rFonts w:ascii="Arial" w:hAnsi="Arial" w:cs="Arial"/>
                <w:sz w:val="24"/>
              </w:rPr>
              <w:t xml:space="preserve"> (formerly Jordan-Falls Stormwater Nutrient Load Accounting Tool) </w:t>
            </w:r>
          </w:p>
        </w:tc>
      </w:tr>
      <w:tr w:rsidR="001E1AE7" w:rsidRPr="00A11766" w14:paraId="47708716" w14:textId="77777777" w:rsidTr="001E1AE7">
        <w:trPr>
          <w:trHeight w:val="501"/>
        </w:trPr>
        <w:tc>
          <w:tcPr>
            <w:tcW w:w="3415" w:type="dxa"/>
            <w:tcBorders>
              <w:top w:val="single" w:sz="4" w:space="0" w:color="auto"/>
              <w:left w:val="single" w:sz="4" w:space="0" w:color="auto"/>
              <w:bottom w:val="single" w:sz="4" w:space="0" w:color="auto"/>
              <w:right w:val="single" w:sz="4" w:space="0" w:color="000000"/>
            </w:tcBorders>
            <w:vAlign w:val="center"/>
            <w:hideMark/>
          </w:tcPr>
          <w:p w14:paraId="3F313757" w14:textId="77777777" w:rsidR="001E1AE7" w:rsidRPr="00A11766" w:rsidRDefault="001E1AE7" w:rsidP="001E1AE7">
            <w:pPr>
              <w:spacing w:line="276" w:lineRule="auto"/>
              <w:rPr>
                <w:rFonts w:ascii="Arial" w:hAnsi="Arial" w:cs="Arial"/>
                <w:bCs/>
                <w:sz w:val="24"/>
              </w:rPr>
            </w:pPr>
            <w:r w:rsidRPr="00A11766">
              <w:rPr>
                <w:rFonts w:ascii="Arial" w:hAnsi="Arial" w:cs="Arial"/>
                <w:bCs/>
                <w:sz w:val="24"/>
              </w:rPr>
              <w:t>Agricultural BMPs</w:t>
            </w:r>
          </w:p>
        </w:tc>
        <w:tc>
          <w:tcPr>
            <w:tcW w:w="6125" w:type="dxa"/>
            <w:tcBorders>
              <w:top w:val="single" w:sz="4" w:space="0" w:color="auto"/>
              <w:left w:val="nil"/>
              <w:bottom w:val="single" w:sz="4" w:space="0" w:color="auto"/>
              <w:right w:val="single" w:sz="4" w:space="0" w:color="000000"/>
            </w:tcBorders>
            <w:noWrap/>
            <w:vAlign w:val="center"/>
            <w:hideMark/>
          </w:tcPr>
          <w:p w14:paraId="5E24E4D0" w14:textId="77777777" w:rsidR="001E1AE7" w:rsidRPr="00A11766" w:rsidRDefault="001E1AE7" w:rsidP="001E1AE7">
            <w:pPr>
              <w:spacing w:line="276" w:lineRule="auto"/>
              <w:rPr>
                <w:rFonts w:ascii="Arial" w:hAnsi="Arial" w:cs="Arial"/>
                <w:sz w:val="24"/>
              </w:rPr>
            </w:pPr>
            <w:hyperlink r:id="rId18" w:history="1">
              <w:r w:rsidRPr="009A4FA5">
                <w:rPr>
                  <w:rStyle w:val="Hyperlink"/>
                  <w:rFonts w:ascii="Arial" w:hAnsi="Arial" w:cs="Arial"/>
                  <w:sz w:val="24"/>
                </w:rPr>
                <w:t>NCANAT</w:t>
              </w:r>
            </w:hyperlink>
          </w:p>
          <w:p w14:paraId="486AE218" w14:textId="77777777" w:rsidR="001E1AE7" w:rsidRPr="00A11766" w:rsidRDefault="001E1AE7" w:rsidP="001E1AE7">
            <w:pPr>
              <w:spacing w:line="276" w:lineRule="auto"/>
              <w:rPr>
                <w:rFonts w:ascii="Arial" w:hAnsi="Arial" w:cs="Arial"/>
                <w:sz w:val="24"/>
              </w:rPr>
            </w:pPr>
            <w:hyperlink r:id="rId19" w:history="1">
              <w:r w:rsidRPr="00A11766">
                <w:rPr>
                  <w:rStyle w:val="Hyperlink"/>
                  <w:rFonts w:ascii="Arial" w:hAnsi="Arial" w:cs="Arial"/>
                  <w:sz w:val="24"/>
                </w:rPr>
                <w:t>RUSLE2</w:t>
              </w:r>
            </w:hyperlink>
          </w:p>
        </w:tc>
      </w:tr>
      <w:tr w:rsidR="001E1AE7" w:rsidRPr="00A11766" w14:paraId="4649D397" w14:textId="77777777" w:rsidTr="001E1AE7">
        <w:trPr>
          <w:trHeight w:val="501"/>
        </w:trPr>
        <w:tc>
          <w:tcPr>
            <w:tcW w:w="3415" w:type="dxa"/>
            <w:tcBorders>
              <w:top w:val="single" w:sz="4" w:space="0" w:color="auto"/>
              <w:left w:val="single" w:sz="4" w:space="0" w:color="auto"/>
              <w:bottom w:val="single" w:sz="4" w:space="0" w:color="auto"/>
              <w:right w:val="single" w:sz="4" w:space="0" w:color="000000"/>
            </w:tcBorders>
            <w:vAlign w:val="center"/>
          </w:tcPr>
          <w:p w14:paraId="42FB4510" w14:textId="77777777" w:rsidR="001E1AE7" w:rsidRPr="00A11766" w:rsidRDefault="001E1AE7" w:rsidP="001E1AE7">
            <w:pPr>
              <w:spacing w:line="276" w:lineRule="auto"/>
              <w:rPr>
                <w:rFonts w:ascii="Arial" w:hAnsi="Arial" w:cs="Arial"/>
                <w:bCs/>
                <w:sz w:val="24"/>
              </w:rPr>
            </w:pPr>
            <w:r w:rsidRPr="00A11766">
              <w:rPr>
                <w:rFonts w:ascii="Arial" w:hAnsi="Arial" w:cs="Arial"/>
                <w:sz w:val="24"/>
              </w:rPr>
              <w:t>Stream restoration</w:t>
            </w:r>
          </w:p>
        </w:tc>
        <w:tc>
          <w:tcPr>
            <w:tcW w:w="6125" w:type="dxa"/>
            <w:tcBorders>
              <w:top w:val="single" w:sz="4" w:space="0" w:color="auto"/>
              <w:left w:val="nil"/>
              <w:bottom w:val="single" w:sz="4" w:space="0" w:color="auto"/>
              <w:right w:val="single" w:sz="4" w:space="0" w:color="000000"/>
            </w:tcBorders>
            <w:noWrap/>
            <w:vAlign w:val="center"/>
          </w:tcPr>
          <w:p w14:paraId="3C954A22" w14:textId="77777777" w:rsidR="001E1AE7" w:rsidRPr="00A11766" w:rsidRDefault="001E1AE7" w:rsidP="001E1AE7">
            <w:pPr>
              <w:spacing w:line="276" w:lineRule="auto"/>
              <w:rPr>
                <w:rFonts w:ascii="Arial" w:hAnsi="Arial" w:cs="Arial"/>
                <w:sz w:val="24"/>
              </w:rPr>
            </w:pPr>
            <w:r w:rsidRPr="00A11766">
              <w:rPr>
                <w:rFonts w:ascii="Arial" w:hAnsi="Arial" w:cs="Arial"/>
                <w:sz w:val="24"/>
              </w:rPr>
              <w:t>Various</w:t>
            </w:r>
          </w:p>
        </w:tc>
      </w:tr>
    </w:tbl>
    <w:p w14:paraId="12AB0884" w14:textId="77777777" w:rsidR="001E1AE7" w:rsidRDefault="001E1AE7" w:rsidP="00B56C72">
      <w:pPr>
        <w:spacing w:line="276" w:lineRule="auto"/>
        <w:rPr>
          <w:rFonts w:ascii="Arial" w:hAnsi="Arial" w:cs="Arial"/>
          <w:b/>
          <w:color w:val="000000"/>
          <w:sz w:val="24"/>
        </w:rPr>
      </w:pPr>
    </w:p>
    <w:p w14:paraId="516085DE" w14:textId="2D3CDB05" w:rsidR="003D1167" w:rsidRPr="0011607E" w:rsidRDefault="003D1167" w:rsidP="00B56C72">
      <w:pPr>
        <w:spacing w:line="276" w:lineRule="auto"/>
        <w:rPr>
          <w:rFonts w:ascii="Arial" w:hAnsi="Arial" w:cs="Arial"/>
          <w:b/>
          <w:color w:val="000000"/>
          <w:sz w:val="24"/>
        </w:rPr>
      </w:pPr>
      <w:r w:rsidRPr="0011607E">
        <w:rPr>
          <w:rFonts w:ascii="Arial" w:hAnsi="Arial" w:cs="Arial"/>
          <w:b/>
          <w:color w:val="000000"/>
          <w:sz w:val="24"/>
        </w:rPr>
        <w:t>Quality Assurance Project Plan (QAPP)</w:t>
      </w:r>
    </w:p>
    <w:p w14:paraId="4D9CF4CD" w14:textId="293E4A98" w:rsidR="00826070" w:rsidRDefault="00872FF2" w:rsidP="00B56C72">
      <w:pPr>
        <w:spacing w:line="276" w:lineRule="auto"/>
        <w:rPr>
          <w:rFonts w:ascii="Arial" w:hAnsi="Arial" w:cs="Arial"/>
          <w:color w:val="000000"/>
          <w:sz w:val="24"/>
        </w:rPr>
      </w:pPr>
      <w:r w:rsidRPr="00A11766">
        <w:rPr>
          <w:rFonts w:ascii="Arial" w:hAnsi="Arial" w:cs="Arial"/>
          <w:sz w:val="24"/>
        </w:rPr>
        <w:t xml:space="preserve">For </w:t>
      </w:r>
      <w:r w:rsidR="00C83AB8" w:rsidRPr="00A11766">
        <w:rPr>
          <w:rFonts w:ascii="Arial" w:hAnsi="Arial" w:cs="Arial"/>
          <w:sz w:val="24"/>
        </w:rPr>
        <w:t xml:space="preserve">projects that </w:t>
      </w:r>
      <w:r w:rsidR="003436CE" w:rsidRPr="00A11766">
        <w:rPr>
          <w:rFonts w:ascii="Arial" w:hAnsi="Arial" w:cs="Arial"/>
          <w:sz w:val="24"/>
        </w:rPr>
        <w:t>involve</w:t>
      </w:r>
      <w:r w:rsidR="00F241BC" w:rsidRPr="00A11766">
        <w:rPr>
          <w:rFonts w:ascii="Arial" w:hAnsi="Arial" w:cs="Arial"/>
          <w:sz w:val="24"/>
        </w:rPr>
        <w:t xml:space="preserve"> the collection, analysis, or manipulation of data, a Quality Assurance Project Plan (QAPP) will be required before work can begin, but it is not necessary in the application process. </w:t>
      </w:r>
      <w:r w:rsidR="00415EA9" w:rsidRPr="00A11766">
        <w:rPr>
          <w:rFonts w:ascii="Arial" w:hAnsi="Arial" w:cs="Arial"/>
          <w:sz w:val="24"/>
        </w:rPr>
        <w:t xml:space="preserve">QAPPs for selected projects must be reviewed and approved by </w:t>
      </w:r>
      <w:r w:rsidR="009D7E26" w:rsidRPr="00A11766">
        <w:rPr>
          <w:rFonts w:ascii="Arial" w:hAnsi="Arial" w:cs="Arial"/>
          <w:sz w:val="24"/>
        </w:rPr>
        <w:t xml:space="preserve">DWR </w:t>
      </w:r>
      <w:r w:rsidR="0042009B" w:rsidRPr="00A11766">
        <w:rPr>
          <w:rFonts w:ascii="Arial" w:hAnsi="Arial" w:cs="Arial"/>
          <w:sz w:val="24"/>
        </w:rPr>
        <w:t>and EPA</w:t>
      </w:r>
      <w:r w:rsidRPr="00A11766">
        <w:rPr>
          <w:rFonts w:ascii="Arial" w:hAnsi="Arial" w:cs="Arial"/>
          <w:sz w:val="24"/>
        </w:rPr>
        <w:t xml:space="preserve"> before the activity commences. Thus, the QAPP development tasks should be listed as early in the project timeline as possible. There must be a deliverable for the development of this plan that states, “the QAPP will be developed and approved by EPA before sampling begins.”</w:t>
      </w:r>
      <w:r w:rsidR="0095625D" w:rsidRPr="00A11766">
        <w:rPr>
          <w:rFonts w:ascii="Arial" w:hAnsi="Arial" w:cs="Arial"/>
          <w:sz w:val="24"/>
        </w:rPr>
        <w:t xml:space="preserve"> </w:t>
      </w:r>
      <w:r w:rsidR="00DB45E9" w:rsidRPr="00A11766">
        <w:rPr>
          <w:rFonts w:ascii="Arial" w:hAnsi="Arial" w:cs="Arial"/>
          <w:sz w:val="24"/>
        </w:rPr>
        <w:t xml:space="preserve">See </w:t>
      </w:r>
      <w:r w:rsidR="0095625D" w:rsidRPr="00A11766">
        <w:rPr>
          <w:rFonts w:ascii="Arial" w:hAnsi="Arial" w:cs="Arial"/>
          <w:sz w:val="24"/>
        </w:rPr>
        <w:t xml:space="preserve"> </w:t>
      </w:r>
      <w:hyperlink r:id="rId20" w:history="1">
        <w:r w:rsidR="00003B9B" w:rsidRPr="00A34A68">
          <w:rPr>
            <w:rStyle w:val="Hyperlink"/>
            <w:rFonts w:ascii="Arial" w:hAnsi="Arial" w:cs="Arial"/>
            <w:sz w:val="24"/>
          </w:rPr>
          <w:t>EPA guida</w:t>
        </w:r>
        <w:r w:rsidR="001B4736" w:rsidRPr="00A34A68">
          <w:rPr>
            <w:rStyle w:val="Hyperlink"/>
            <w:rFonts w:ascii="Arial" w:hAnsi="Arial" w:cs="Arial"/>
            <w:sz w:val="24"/>
          </w:rPr>
          <w:t>nce for QAPPs</w:t>
        </w:r>
      </w:hyperlink>
      <w:r w:rsidR="0095625D" w:rsidRPr="00A11766">
        <w:rPr>
          <w:rFonts w:ascii="Arial" w:hAnsi="Arial" w:cs="Arial"/>
          <w:color w:val="000000"/>
          <w:sz w:val="24"/>
        </w:rPr>
        <w:t xml:space="preserve"> for reference.</w:t>
      </w:r>
    </w:p>
    <w:p w14:paraId="33A8911A" w14:textId="77777777" w:rsidR="007E2AB7" w:rsidRDefault="007E2AB7" w:rsidP="00B56C72">
      <w:pPr>
        <w:spacing w:line="276" w:lineRule="auto"/>
        <w:rPr>
          <w:rFonts w:ascii="Arial" w:hAnsi="Arial" w:cs="Arial"/>
          <w:color w:val="000000"/>
          <w:sz w:val="24"/>
        </w:rPr>
      </w:pPr>
    </w:p>
    <w:p w14:paraId="7CACA3AE" w14:textId="77777777" w:rsidR="007E2AB7" w:rsidRPr="00311D85" w:rsidRDefault="007E2AB7" w:rsidP="007E2AB7">
      <w:pPr>
        <w:spacing w:line="276" w:lineRule="auto"/>
        <w:rPr>
          <w:rFonts w:ascii="Arial" w:hAnsi="Arial" w:cs="Arial"/>
          <w:b/>
          <w:bCs/>
          <w:sz w:val="24"/>
        </w:rPr>
      </w:pPr>
      <w:r w:rsidRPr="00311D85">
        <w:rPr>
          <w:rFonts w:ascii="Arial" w:hAnsi="Arial" w:cs="Arial"/>
          <w:b/>
          <w:bCs/>
          <w:sz w:val="24"/>
        </w:rPr>
        <w:t>Lab Analysis</w:t>
      </w:r>
    </w:p>
    <w:p w14:paraId="06105582" w14:textId="77777777" w:rsidR="007E2AB7" w:rsidRPr="00A11766" w:rsidRDefault="007E2AB7" w:rsidP="007E2AB7">
      <w:pPr>
        <w:spacing w:line="276" w:lineRule="auto"/>
        <w:rPr>
          <w:rFonts w:ascii="Arial" w:hAnsi="Arial" w:cs="Arial"/>
          <w:sz w:val="24"/>
        </w:rPr>
      </w:pPr>
      <w:r>
        <w:rPr>
          <w:rFonts w:ascii="Arial" w:hAnsi="Arial" w:cs="Arial"/>
          <w:sz w:val="24"/>
        </w:rPr>
        <w:lastRenderedPageBreak/>
        <w:t>Lab analysis done under the grant must be provided by a state-certified lab. Water quality testing activities funded under a Section 319 grant must follow EPA-approved QAPP and the data must be provided to NC DEQ for inclusion in the appropriate EPA database.</w:t>
      </w:r>
    </w:p>
    <w:p w14:paraId="429B3200" w14:textId="77777777" w:rsidR="0095625D" w:rsidRPr="00A11766" w:rsidRDefault="0095625D" w:rsidP="00B56C72">
      <w:pPr>
        <w:spacing w:line="276" w:lineRule="auto"/>
        <w:rPr>
          <w:rFonts w:ascii="Arial" w:hAnsi="Arial" w:cs="Arial"/>
          <w:sz w:val="24"/>
        </w:rPr>
      </w:pPr>
    </w:p>
    <w:p w14:paraId="5B4D2302" w14:textId="77777777" w:rsidR="00123C1B" w:rsidRDefault="009F0345" w:rsidP="00BD6554">
      <w:pPr>
        <w:spacing w:line="276" w:lineRule="auto"/>
        <w:rPr>
          <w:rFonts w:ascii="Arial" w:hAnsi="Arial" w:cs="Arial"/>
          <w:b/>
          <w:color w:val="000000"/>
          <w:sz w:val="24"/>
        </w:rPr>
      </w:pPr>
      <w:r w:rsidRPr="00A11766">
        <w:rPr>
          <w:rFonts w:ascii="Arial" w:hAnsi="Arial" w:cs="Arial"/>
          <w:b/>
          <w:color w:val="000000"/>
          <w:sz w:val="24"/>
        </w:rPr>
        <w:t>Photo-Documentation</w:t>
      </w:r>
      <w:r w:rsidR="00330382" w:rsidRPr="00A11766">
        <w:rPr>
          <w:rFonts w:ascii="Arial" w:hAnsi="Arial" w:cs="Arial"/>
          <w:b/>
          <w:color w:val="000000"/>
          <w:sz w:val="24"/>
        </w:rPr>
        <w:t xml:space="preserve"> </w:t>
      </w:r>
    </w:p>
    <w:p w14:paraId="2247C4A0" w14:textId="70006C71" w:rsidR="00BD6554" w:rsidRPr="00A11766" w:rsidRDefault="00BD6554" w:rsidP="00BD6554">
      <w:pPr>
        <w:spacing w:line="276" w:lineRule="auto"/>
        <w:rPr>
          <w:rFonts w:ascii="Arial" w:hAnsi="Arial" w:cs="Arial"/>
          <w:sz w:val="24"/>
        </w:rPr>
      </w:pPr>
      <w:r w:rsidRPr="00A11766">
        <w:rPr>
          <w:rFonts w:ascii="Arial" w:hAnsi="Arial" w:cs="Arial"/>
          <w:color w:val="000000"/>
          <w:sz w:val="24"/>
        </w:rPr>
        <w:t xml:space="preserve">In addition, all funded projects should submit “before” and “after” photos in final reports to visually document </w:t>
      </w:r>
      <w:r w:rsidR="00BC028A" w:rsidRPr="00A11766">
        <w:rPr>
          <w:rFonts w:ascii="Arial" w:hAnsi="Arial" w:cs="Arial"/>
          <w:color w:val="000000"/>
          <w:sz w:val="24"/>
        </w:rPr>
        <w:t>changes due to</w:t>
      </w:r>
      <w:r w:rsidRPr="00A11766">
        <w:rPr>
          <w:rFonts w:ascii="Arial" w:hAnsi="Arial" w:cs="Arial"/>
          <w:color w:val="000000"/>
          <w:sz w:val="24"/>
        </w:rPr>
        <w:t xml:space="preserve"> proje</w:t>
      </w:r>
      <w:r w:rsidR="008B6AFB" w:rsidRPr="00A11766">
        <w:rPr>
          <w:rFonts w:ascii="Arial" w:hAnsi="Arial" w:cs="Arial"/>
          <w:color w:val="000000"/>
          <w:sz w:val="24"/>
        </w:rPr>
        <w:t xml:space="preserve">ct implementation, for instance of </w:t>
      </w:r>
      <w:r w:rsidRPr="00A11766">
        <w:rPr>
          <w:rFonts w:ascii="Arial" w:hAnsi="Arial" w:cs="Arial"/>
          <w:sz w:val="24"/>
        </w:rPr>
        <w:t xml:space="preserve">stream appearance after a rainstorm shown before and after project </w:t>
      </w:r>
      <w:r w:rsidR="00772702" w:rsidRPr="00A11766">
        <w:rPr>
          <w:rFonts w:ascii="Arial" w:hAnsi="Arial" w:cs="Arial"/>
          <w:sz w:val="24"/>
        </w:rPr>
        <w:t>implementation or</w:t>
      </w:r>
      <w:r w:rsidRPr="00A11766">
        <w:rPr>
          <w:rFonts w:ascii="Arial" w:hAnsi="Arial" w:cs="Arial"/>
          <w:sz w:val="24"/>
        </w:rPr>
        <w:t xml:space="preserve"> stream pre- and post- fencing out livestock.</w:t>
      </w:r>
    </w:p>
    <w:p w14:paraId="09982CFB" w14:textId="77777777" w:rsidR="00DA6844" w:rsidRPr="00A11766" w:rsidRDefault="00DA6844" w:rsidP="00BD6554">
      <w:pPr>
        <w:spacing w:line="276" w:lineRule="auto"/>
        <w:rPr>
          <w:rFonts w:ascii="Arial" w:hAnsi="Arial" w:cs="Arial"/>
          <w:b/>
          <w:color w:val="000000"/>
          <w:sz w:val="24"/>
        </w:rPr>
      </w:pPr>
    </w:p>
    <w:p w14:paraId="269ADFCF" w14:textId="77777777" w:rsidR="00123C1B" w:rsidRDefault="00B1568D" w:rsidP="00BD6554">
      <w:pPr>
        <w:spacing w:line="276" w:lineRule="auto"/>
        <w:rPr>
          <w:rFonts w:ascii="Arial" w:hAnsi="Arial" w:cs="Arial"/>
          <w:b/>
          <w:color w:val="000000"/>
          <w:sz w:val="24"/>
        </w:rPr>
      </w:pPr>
      <w:r w:rsidRPr="00A11766">
        <w:rPr>
          <w:rFonts w:ascii="Arial" w:hAnsi="Arial" w:cs="Arial"/>
          <w:b/>
          <w:color w:val="000000"/>
          <w:sz w:val="24"/>
        </w:rPr>
        <w:t>Project Specific Educational and Outreach Requirements</w:t>
      </w:r>
    </w:p>
    <w:p w14:paraId="414BBBFA" w14:textId="3944FC96" w:rsidR="00B1568D" w:rsidRPr="00A11766" w:rsidRDefault="00B1568D" w:rsidP="00BD6554">
      <w:pPr>
        <w:spacing w:line="276" w:lineRule="auto"/>
        <w:rPr>
          <w:rFonts w:ascii="Arial" w:hAnsi="Arial" w:cs="Arial"/>
          <w:bCs/>
          <w:color w:val="000000"/>
          <w:sz w:val="24"/>
          <w:szCs w:val="24"/>
        </w:rPr>
      </w:pPr>
      <w:r w:rsidRPr="00A11766">
        <w:rPr>
          <w:rFonts w:ascii="Arial" w:hAnsi="Arial" w:cs="Arial"/>
          <w:bCs/>
          <w:color w:val="000000"/>
          <w:sz w:val="24"/>
          <w:szCs w:val="24"/>
        </w:rPr>
        <w:t xml:space="preserve">When applying for a sub-award under Section 319, the applicant must show the plan to inform and educate the community about the </w:t>
      </w:r>
      <w:r w:rsidR="0042009B" w:rsidRPr="00A11766">
        <w:rPr>
          <w:rFonts w:ascii="Arial" w:hAnsi="Arial" w:cs="Arial"/>
          <w:bCs/>
          <w:color w:val="000000"/>
          <w:sz w:val="24"/>
          <w:szCs w:val="24"/>
        </w:rPr>
        <w:t>project’s purposes, design of management measures implemented, progress</w:t>
      </w:r>
      <w:r w:rsidRPr="00A11766">
        <w:rPr>
          <w:rFonts w:ascii="Arial" w:hAnsi="Arial" w:cs="Arial"/>
          <w:bCs/>
          <w:color w:val="000000"/>
          <w:sz w:val="24"/>
          <w:szCs w:val="24"/>
        </w:rPr>
        <w:t xml:space="preserve"> and successes. This can include things like signs, brochures, and presentations. Costs associated with project-specific educational and outreach activities are eligible for grant funding, but they cannot make up more than 10% of the total cost of the project.</w:t>
      </w:r>
    </w:p>
    <w:p w14:paraId="369F643F" w14:textId="77777777" w:rsidR="00C87566" w:rsidRPr="00A11766" w:rsidRDefault="00C87566" w:rsidP="00BD6554">
      <w:pPr>
        <w:spacing w:line="276" w:lineRule="auto"/>
        <w:rPr>
          <w:rFonts w:ascii="Arial" w:hAnsi="Arial" w:cs="Arial"/>
          <w:bCs/>
          <w:color w:val="000000"/>
          <w:sz w:val="24"/>
        </w:rPr>
      </w:pPr>
    </w:p>
    <w:p w14:paraId="0AC24810" w14:textId="77777777" w:rsidR="00C87566" w:rsidRPr="00DB5184" w:rsidRDefault="00C87566" w:rsidP="00C87566">
      <w:pPr>
        <w:spacing w:line="276" w:lineRule="auto"/>
        <w:rPr>
          <w:rFonts w:ascii="Arial" w:hAnsi="Arial" w:cs="Arial"/>
          <w:b/>
          <w:color w:val="000000"/>
          <w:sz w:val="24"/>
        </w:rPr>
      </w:pPr>
      <w:r w:rsidRPr="00910FD1">
        <w:rPr>
          <w:rFonts w:ascii="Arial" w:hAnsi="Arial" w:cs="Arial"/>
          <w:b/>
          <w:color w:val="000000"/>
          <w:sz w:val="24"/>
        </w:rPr>
        <w:t>Limited English Proficiency Communities</w:t>
      </w:r>
    </w:p>
    <w:p w14:paraId="47DAAED7" w14:textId="646C152A" w:rsidR="00C87566" w:rsidRDefault="00C87566" w:rsidP="00C87566">
      <w:pPr>
        <w:spacing w:line="276" w:lineRule="auto"/>
        <w:rPr>
          <w:rFonts w:ascii="Arial" w:hAnsi="Arial" w:cs="Arial"/>
          <w:bCs/>
          <w:color w:val="000000"/>
          <w:sz w:val="24"/>
        </w:rPr>
      </w:pPr>
      <w:r w:rsidRPr="00DB5184">
        <w:rPr>
          <w:rFonts w:ascii="Arial" w:hAnsi="Arial" w:cs="Arial"/>
          <w:bCs/>
          <w:color w:val="000000"/>
          <w:sz w:val="24"/>
        </w:rPr>
        <w:t>Grantees are encouraged to include non-English communications in their outreach strategies to increase public awareness of projects serving communities where English is not the predominant language. Translation costs for this purpose are allowable, provided the costs are reasonable</w:t>
      </w:r>
      <w:r w:rsidR="00700A4D" w:rsidRPr="0004410F">
        <w:rPr>
          <w:rFonts w:ascii="Arial" w:hAnsi="Arial" w:cs="Arial"/>
          <w:bCs/>
          <w:color w:val="000000"/>
          <w:sz w:val="24"/>
        </w:rPr>
        <w:t>.</w:t>
      </w:r>
    </w:p>
    <w:p w14:paraId="355B8172" w14:textId="77777777" w:rsidR="00766493" w:rsidRDefault="00766493" w:rsidP="00C87566">
      <w:pPr>
        <w:spacing w:line="276" w:lineRule="auto"/>
        <w:rPr>
          <w:rFonts w:ascii="Arial" w:hAnsi="Arial" w:cs="Arial"/>
          <w:bCs/>
          <w:color w:val="000000"/>
          <w:sz w:val="24"/>
        </w:rPr>
      </w:pPr>
    </w:p>
    <w:p w14:paraId="530B05AF" w14:textId="77777777" w:rsidR="007E2AB7" w:rsidRPr="00BF4BB5" w:rsidRDefault="007E2AB7" w:rsidP="007E2AB7">
      <w:pPr>
        <w:spacing w:line="276" w:lineRule="auto"/>
        <w:rPr>
          <w:rFonts w:ascii="Arial" w:hAnsi="Arial" w:cs="Arial"/>
          <w:sz w:val="24"/>
        </w:rPr>
      </w:pPr>
      <w:r w:rsidRPr="00BF4BB5">
        <w:rPr>
          <w:rFonts w:ascii="Arial" w:hAnsi="Arial" w:cs="Arial"/>
          <w:b/>
          <w:bCs/>
          <w:sz w:val="24"/>
        </w:rPr>
        <w:t>Landowner Requirements</w:t>
      </w:r>
    </w:p>
    <w:p w14:paraId="2A33FEF9" w14:textId="77777777" w:rsidR="00B84244" w:rsidRDefault="00B84244" w:rsidP="00B84244">
      <w:pPr>
        <w:spacing w:line="276" w:lineRule="auto"/>
        <w:rPr>
          <w:rFonts w:ascii="Arial" w:hAnsi="Arial" w:cs="Arial"/>
          <w:sz w:val="24"/>
        </w:rPr>
      </w:pPr>
      <w:r w:rsidRPr="00B84244">
        <w:rPr>
          <w:rFonts w:ascii="Arial" w:hAnsi="Arial" w:cs="Arial"/>
          <w:sz w:val="24"/>
        </w:rPr>
        <w:t>Applicants must describe the landownership situation for the proposed project. When applicable, a signed Landowner Letter of Commitment should be included with the application.</w:t>
      </w:r>
    </w:p>
    <w:p w14:paraId="34389BCB" w14:textId="77777777" w:rsidR="00DB5184" w:rsidRPr="00B84244" w:rsidRDefault="00DB5184" w:rsidP="00B84244">
      <w:pPr>
        <w:spacing w:line="276" w:lineRule="auto"/>
        <w:rPr>
          <w:rFonts w:ascii="Arial" w:hAnsi="Arial" w:cs="Arial"/>
          <w:sz w:val="24"/>
        </w:rPr>
      </w:pPr>
    </w:p>
    <w:p w14:paraId="27C9644F" w14:textId="77777777" w:rsidR="00B84244" w:rsidRDefault="00B84244" w:rsidP="00B84244">
      <w:pPr>
        <w:spacing w:line="276" w:lineRule="auto"/>
        <w:rPr>
          <w:rFonts w:ascii="Arial" w:hAnsi="Arial" w:cs="Arial"/>
          <w:sz w:val="24"/>
        </w:rPr>
      </w:pPr>
      <w:r w:rsidRPr="00B84244">
        <w:rPr>
          <w:rFonts w:ascii="Arial" w:hAnsi="Arial" w:cs="Arial"/>
          <w:sz w:val="24"/>
        </w:rPr>
        <w:t>If the project involves design, construction, operation, maintenance, and replacement (OM&amp;R) and the applicant does not own or control the land where the project will occur, a signed Landowner–Grantee Agreement is required before any BMP construction can begin.</w:t>
      </w:r>
    </w:p>
    <w:p w14:paraId="3F0F85C3" w14:textId="77777777" w:rsidR="00DB5184" w:rsidRPr="00B84244" w:rsidRDefault="00DB5184" w:rsidP="00B84244">
      <w:pPr>
        <w:spacing w:line="276" w:lineRule="auto"/>
        <w:rPr>
          <w:rFonts w:ascii="Arial" w:hAnsi="Arial" w:cs="Arial"/>
          <w:sz w:val="24"/>
        </w:rPr>
      </w:pPr>
    </w:p>
    <w:p w14:paraId="7419F9F8" w14:textId="77777777" w:rsidR="00B84244" w:rsidRPr="00B84244" w:rsidRDefault="00B84244" w:rsidP="00B84244">
      <w:pPr>
        <w:spacing w:line="276" w:lineRule="auto"/>
        <w:rPr>
          <w:rFonts w:ascii="Arial" w:hAnsi="Arial" w:cs="Arial"/>
          <w:sz w:val="24"/>
        </w:rPr>
      </w:pPr>
      <w:r w:rsidRPr="00B84244">
        <w:rPr>
          <w:rFonts w:ascii="Arial" w:hAnsi="Arial" w:cs="Arial"/>
          <w:sz w:val="24"/>
        </w:rPr>
        <w:t>If the landowner is known at the time of application, the applicant should provide a Landowner Letter of Commitment, if available. If the landowner is not known, the applicant must clearly indicate this. For funded projects, the signed Landowner–Grantee Agreement must be submitted prior to BMP implementation.</w:t>
      </w:r>
    </w:p>
    <w:p w14:paraId="18F3076F" w14:textId="09C116A2" w:rsidR="007E2AB7" w:rsidRPr="00910FD1" w:rsidRDefault="007E2AB7" w:rsidP="00C87566">
      <w:pPr>
        <w:spacing w:line="276" w:lineRule="auto"/>
        <w:rPr>
          <w:rFonts w:ascii="Arial" w:hAnsi="Arial" w:cs="Arial"/>
          <w:sz w:val="24"/>
        </w:rPr>
      </w:pPr>
    </w:p>
    <w:p w14:paraId="212D5B33" w14:textId="5D8380DA" w:rsidR="003D1167" w:rsidRPr="0011607E" w:rsidRDefault="003D1167" w:rsidP="00C87566">
      <w:pPr>
        <w:spacing w:line="276" w:lineRule="auto"/>
        <w:rPr>
          <w:rFonts w:ascii="Arial" w:hAnsi="Arial" w:cs="Arial"/>
          <w:b/>
          <w:color w:val="000000"/>
          <w:sz w:val="24"/>
        </w:rPr>
      </w:pPr>
      <w:r w:rsidRPr="0011607E">
        <w:rPr>
          <w:rFonts w:ascii="Arial" w:hAnsi="Arial" w:cs="Arial"/>
          <w:b/>
          <w:color w:val="000000"/>
          <w:sz w:val="24"/>
        </w:rPr>
        <w:lastRenderedPageBreak/>
        <w:t>Project Site Report and Operation and Maintenance Plan (O&amp;M)</w:t>
      </w:r>
    </w:p>
    <w:p w14:paraId="7E15C9AB" w14:textId="235F70FA" w:rsidR="00766493" w:rsidRPr="00A11766" w:rsidRDefault="003D1167" w:rsidP="00C87566">
      <w:pPr>
        <w:spacing w:line="276" w:lineRule="auto"/>
        <w:rPr>
          <w:rFonts w:ascii="Arial" w:hAnsi="Arial" w:cs="Arial"/>
          <w:bCs/>
          <w:color w:val="000000"/>
          <w:sz w:val="24"/>
        </w:rPr>
      </w:pPr>
      <w:r w:rsidRPr="003D1167">
        <w:rPr>
          <w:rFonts w:ascii="Arial" w:hAnsi="Arial" w:cs="Arial"/>
          <w:bCs/>
          <w:color w:val="000000"/>
          <w:sz w:val="24"/>
        </w:rPr>
        <w:t>Projects involving structural</w:t>
      </w:r>
      <w:r w:rsidR="00CD2C3B">
        <w:rPr>
          <w:rFonts w:ascii="Arial" w:hAnsi="Arial" w:cs="Arial"/>
          <w:bCs/>
          <w:color w:val="000000"/>
          <w:sz w:val="24"/>
        </w:rPr>
        <w:t xml:space="preserve"> best management practices (BMP)</w:t>
      </w:r>
      <w:r w:rsidRPr="003D1167">
        <w:rPr>
          <w:rFonts w:ascii="Arial" w:hAnsi="Arial" w:cs="Arial"/>
          <w:bCs/>
          <w:color w:val="000000"/>
          <w:sz w:val="24"/>
        </w:rPr>
        <w:t xml:space="preserve"> construction will require the grantee to complete a Project Site Report and develop an O&amp;M Plan for each BMP and/or project site. The plan will require the identification of the party(s) responsible for regular maintenance to ensure practices function as intended throughout their lifespan, achieving target NPS pollution reduction levels. The grantee will also be required to review the O&amp;M documents with the </w:t>
      </w:r>
      <w:r w:rsidR="007E2AB7" w:rsidRPr="003D1167">
        <w:rPr>
          <w:rFonts w:ascii="Arial" w:hAnsi="Arial" w:cs="Arial"/>
          <w:bCs/>
          <w:color w:val="000000"/>
          <w:sz w:val="24"/>
        </w:rPr>
        <w:t>party responsible</w:t>
      </w:r>
      <w:r w:rsidRPr="003D1167">
        <w:rPr>
          <w:rFonts w:ascii="Arial" w:hAnsi="Arial" w:cs="Arial"/>
          <w:bCs/>
          <w:color w:val="000000"/>
          <w:sz w:val="24"/>
        </w:rPr>
        <w:t xml:space="preserve"> and provide necessary training.</w:t>
      </w:r>
    </w:p>
    <w:p w14:paraId="49AD30D7" w14:textId="77777777" w:rsidR="007E2AB7" w:rsidRDefault="007E2AB7" w:rsidP="0085041D">
      <w:pPr>
        <w:spacing w:line="276" w:lineRule="auto"/>
        <w:rPr>
          <w:rFonts w:ascii="Arial" w:hAnsi="Arial" w:cs="Arial"/>
          <w:b/>
          <w:color w:val="000000"/>
          <w:sz w:val="24"/>
        </w:rPr>
      </w:pPr>
    </w:p>
    <w:p w14:paraId="218C4FFF" w14:textId="12184F77" w:rsidR="00DB45E9" w:rsidRPr="00A11766" w:rsidRDefault="00DB45E9" w:rsidP="0085041D">
      <w:pPr>
        <w:spacing w:line="276" w:lineRule="auto"/>
        <w:rPr>
          <w:rFonts w:ascii="Arial" w:hAnsi="Arial" w:cs="Arial"/>
          <w:b/>
          <w:color w:val="000000"/>
          <w:sz w:val="24"/>
        </w:rPr>
      </w:pPr>
      <w:r w:rsidRPr="00A11766">
        <w:rPr>
          <w:rFonts w:ascii="Arial" w:hAnsi="Arial" w:cs="Arial"/>
          <w:b/>
          <w:color w:val="000000"/>
          <w:sz w:val="24"/>
        </w:rPr>
        <w:t>Funding Acknowledgement</w:t>
      </w:r>
    </w:p>
    <w:p w14:paraId="1EE5B89D" w14:textId="0066A589" w:rsidR="00DB45E9" w:rsidRPr="00A11766" w:rsidRDefault="00DB45E9" w:rsidP="0085041D">
      <w:pPr>
        <w:spacing w:line="276" w:lineRule="auto"/>
        <w:rPr>
          <w:rFonts w:ascii="Arial" w:hAnsi="Arial" w:cs="Arial"/>
          <w:bCs/>
          <w:color w:val="000000"/>
        </w:rPr>
      </w:pPr>
      <w:r w:rsidRPr="00A11766">
        <w:rPr>
          <w:rFonts w:ascii="Arial" w:hAnsi="Arial" w:cs="Arial"/>
          <w:bCs/>
          <w:color w:val="000000"/>
          <w:sz w:val="24"/>
        </w:rPr>
        <w:t>Grantees receiving Section 319 funds are obligated to credit the 319 NPS Grant Program in publications, signs and project-related publicity. For projects that involve structural implementation, grantees will be responsible for providing on-site signage to identify the project and give credit to the 319 NPS Grant Program.</w:t>
      </w:r>
    </w:p>
    <w:p w14:paraId="2E17A997" w14:textId="77777777" w:rsidR="00B1568D" w:rsidRPr="00A11766" w:rsidRDefault="00B1568D" w:rsidP="00BD6554">
      <w:pPr>
        <w:spacing w:line="276" w:lineRule="auto"/>
        <w:rPr>
          <w:rFonts w:ascii="Arial" w:hAnsi="Arial" w:cs="Arial"/>
          <w:sz w:val="24"/>
        </w:rPr>
      </w:pPr>
    </w:p>
    <w:p w14:paraId="3D2E7C49" w14:textId="77777777" w:rsidR="00003B9B" w:rsidRPr="00A11766" w:rsidRDefault="00003B9B" w:rsidP="00B56C72">
      <w:pPr>
        <w:spacing w:line="276" w:lineRule="auto"/>
        <w:rPr>
          <w:rFonts w:ascii="Arial" w:hAnsi="Arial" w:cs="Arial"/>
          <w:b/>
          <w:sz w:val="24"/>
        </w:rPr>
      </w:pPr>
      <w:r w:rsidRPr="00A11766">
        <w:rPr>
          <w:rFonts w:ascii="Arial" w:hAnsi="Arial" w:cs="Arial"/>
          <w:b/>
          <w:sz w:val="24"/>
        </w:rPr>
        <w:t>Certain Regulatory Compliance Activities Ineligible</w:t>
      </w:r>
    </w:p>
    <w:p w14:paraId="41FCB704" w14:textId="1DC96B6E" w:rsidR="00515020" w:rsidRDefault="000B00DD" w:rsidP="00B56C72">
      <w:pPr>
        <w:spacing w:line="276" w:lineRule="auto"/>
        <w:rPr>
          <w:rFonts w:ascii="Arial" w:hAnsi="Arial" w:cs="Arial"/>
          <w:sz w:val="24"/>
        </w:rPr>
      </w:pPr>
      <w:r w:rsidRPr="00A11766">
        <w:rPr>
          <w:rFonts w:ascii="Arial" w:hAnsi="Arial" w:cs="Arial"/>
          <w:sz w:val="24"/>
        </w:rPr>
        <w:t>Activities</w:t>
      </w:r>
      <w:r w:rsidR="00F953E6" w:rsidRPr="00A11766">
        <w:rPr>
          <w:rFonts w:ascii="Arial" w:hAnsi="Arial" w:cs="Arial"/>
          <w:sz w:val="24"/>
        </w:rPr>
        <w:t xml:space="preserve"> required by a draft or final NPDES permit</w:t>
      </w:r>
      <w:r w:rsidR="00635573" w:rsidRPr="00A11766">
        <w:rPr>
          <w:rFonts w:ascii="Arial" w:hAnsi="Arial" w:cs="Arial"/>
          <w:sz w:val="24"/>
        </w:rPr>
        <w:t>, MS4 permit, Phase I and Phase II stormwater program requirement</w:t>
      </w:r>
      <w:r w:rsidRPr="00A11766">
        <w:rPr>
          <w:rFonts w:ascii="Arial" w:hAnsi="Arial" w:cs="Arial"/>
          <w:sz w:val="24"/>
        </w:rPr>
        <w:t xml:space="preserve"> are ineligible.</w:t>
      </w:r>
      <w:r w:rsidR="00F953E6" w:rsidRPr="00A11766">
        <w:rPr>
          <w:rFonts w:ascii="Arial" w:hAnsi="Arial" w:cs="Arial"/>
          <w:sz w:val="24"/>
        </w:rPr>
        <w:t xml:space="preserve"> </w:t>
      </w:r>
      <w:r w:rsidR="009F4572" w:rsidRPr="00A11766">
        <w:rPr>
          <w:rFonts w:ascii="Arial" w:hAnsi="Arial" w:cs="Arial"/>
          <w:sz w:val="24"/>
        </w:rPr>
        <w:t>E</w:t>
      </w:r>
      <w:r w:rsidR="00F953E6" w:rsidRPr="00A11766">
        <w:rPr>
          <w:rFonts w:ascii="Arial" w:hAnsi="Arial" w:cs="Arial"/>
          <w:sz w:val="24"/>
        </w:rPr>
        <w:t xml:space="preserve">ligible activities include aspects of Phase I and II </w:t>
      </w:r>
      <w:r w:rsidR="000B4122" w:rsidRPr="00A11766">
        <w:rPr>
          <w:rFonts w:ascii="Arial" w:hAnsi="Arial" w:cs="Arial"/>
          <w:sz w:val="24"/>
        </w:rPr>
        <w:t>programs</w:t>
      </w:r>
      <w:r w:rsidR="00F953E6" w:rsidRPr="00A11766">
        <w:rPr>
          <w:rFonts w:ascii="Arial" w:hAnsi="Arial" w:cs="Arial"/>
          <w:sz w:val="24"/>
        </w:rPr>
        <w:t xml:space="preserve"> that support but do not directly implement activities </w:t>
      </w:r>
      <w:r w:rsidR="004F6C10" w:rsidRPr="00A11766">
        <w:rPr>
          <w:rFonts w:ascii="Arial" w:hAnsi="Arial" w:cs="Arial"/>
          <w:sz w:val="24"/>
        </w:rPr>
        <w:t xml:space="preserve">specifically </w:t>
      </w:r>
      <w:r w:rsidR="00F953E6" w:rsidRPr="00A11766">
        <w:rPr>
          <w:rFonts w:ascii="Arial" w:hAnsi="Arial" w:cs="Arial"/>
          <w:sz w:val="24"/>
        </w:rPr>
        <w:t>required by Phase I or Phase</w:t>
      </w:r>
      <w:r w:rsidR="005C6E41" w:rsidRPr="00A11766">
        <w:rPr>
          <w:rFonts w:ascii="Arial" w:hAnsi="Arial" w:cs="Arial"/>
          <w:sz w:val="24"/>
        </w:rPr>
        <w:t xml:space="preserve"> II permits</w:t>
      </w:r>
      <w:r w:rsidR="00DB5E32" w:rsidRPr="00A11766">
        <w:rPr>
          <w:rFonts w:ascii="Arial" w:hAnsi="Arial" w:cs="Arial"/>
          <w:sz w:val="24"/>
        </w:rPr>
        <w:t xml:space="preserve"> </w:t>
      </w:r>
      <w:r w:rsidR="005C6E41" w:rsidRPr="00A11766">
        <w:rPr>
          <w:rFonts w:ascii="Arial" w:hAnsi="Arial" w:cs="Arial"/>
          <w:sz w:val="24"/>
        </w:rPr>
        <w:t xml:space="preserve">Some </w:t>
      </w:r>
      <w:r w:rsidR="007D6E04" w:rsidRPr="00A11766">
        <w:rPr>
          <w:rFonts w:ascii="Arial" w:hAnsi="Arial" w:cs="Arial"/>
          <w:sz w:val="24"/>
        </w:rPr>
        <w:t xml:space="preserve">eligible </w:t>
      </w:r>
      <w:r w:rsidR="005C6E41" w:rsidRPr="00A11766">
        <w:rPr>
          <w:rFonts w:ascii="Arial" w:hAnsi="Arial" w:cs="Arial"/>
          <w:sz w:val="24"/>
        </w:rPr>
        <w:t>storm</w:t>
      </w:r>
      <w:r w:rsidR="00F953E6" w:rsidRPr="00A11766">
        <w:rPr>
          <w:rFonts w:ascii="Arial" w:hAnsi="Arial" w:cs="Arial"/>
          <w:sz w:val="24"/>
        </w:rPr>
        <w:t xml:space="preserve">water activities </w:t>
      </w:r>
      <w:r w:rsidR="00CA4CB4" w:rsidRPr="00A11766">
        <w:rPr>
          <w:rFonts w:ascii="Arial" w:hAnsi="Arial" w:cs="Arial"/>
          <w:sz w:val="24"/>
        </w:rPr>
        <w:t>include b</w:t>
      </w:r>
      <w:r w:rsidR="00F953E6" w:rsidRPr="00A11766">
        <w:rPr>
          <w:rFonts w:ascii="Arial" w:hAnsi="Arial" w:cs="Arial"/>
          <w:sz w:val="24"/>
        </w:rPr>
        <w:t xml:space="preserve">est management practices for pollution prevention and runoff control </w:t>
      </w:r>
      <w:r w:rsidR="00181040" w:rsidRPr="00A11766">
        <w:rPr>
          <w:rFonts w:ascii="Arial" w:hAnsi="Arial" w:cs="Arial"/>
          <w:sz w:val="24"/>
        </w:rPr>
        <w:t>not specifically</w:t>
      </w:r>
      <w:r w:rsidR="00F953E6" w:rsidRPr="00A11766">
        <w:rPr>
          <w:rFonts w:ascii="Arial" w:hAnsi="Arial" w:cs="Arial"/>
          <w:sz w:val="24"/>
        </w:rPr>
        <w:t xml:space="preserve"> required by</w:t>
      </w:r>
      <w:r w:rsidR="00181040" w:rsidRPr="00A11766">
        <w:rPr>
          <w:rFonts w:ascii="Arial" w:hAnsi="Arial" w:cs="Arial"/>
          <w:sz w:val="24"/>
        </w:rPr>
        <w:t xml:space="preserve"> a draft or final NPDES permit</w:t>
      </w:r>
      <w:r w:rsidR="00CA4CB4" w:rsidRPr="00A11766">
        <w:rPr>
          <w:rFonts w:ascii="Arial" w:hAnsi="Arial" w:cs="Arial"/>
          <w:sz w:val="24"/>
        </w:rPr>
        <w:t xml:space="preserve"> and s</w:t>
      </w:r>
      <w:r w:rsidR="00F953E6" w:rsidRPr="00A11766">
        <w:rPr>
          <w:rFonts w:ascii="Arial" w:hAnsi="Arial" w:cs="Arial"/>
          <w:sz w:val="24"/>
        </w:rPr>
        <w:t>tormwater projects occurring outside of the NPDES permit area.</w:t>
      </w:r>
      <w:r w:rsidR="00FF1C9A" w:rsidRPr="00A11766">
        <w:rPr>
          <w:rFonts w:ascii="Arial" w:hAnsi="Arial" w:cs="Arial"/>
          <w:sz w:val="24"/>
        </w:rPr>
        <w:t xml:space="preserve"> </w:t>
      </w:r>
      <w:r w:rsidR="00ED5255" w:rsidRPr="00A11766">
        <w:rPr>
          <w:rFonts w:ascii="Arial" w:hAnsi="Arial" w:cs="Arial"/>
          <w:sz w:val="24"/>
        </w:rPr>
        <w:t>The 319 Grant will not fund a stream, wetland, or buffer restoration that is a compensatory mitigation re</w:t>
      </w:r>
      <w:r w:rsidR="00211517" w:rsidRPr="00A11766">
        <w:rPr>
          <w:rFonts w:ascii="Arial" w:hAnsi="Arial" w:cs="Arial"/>
          <w:sz w:val="24"/>
        </w:rPr>
        <w:t>quirement or any activities rela</w:t>
      </w:r>
      <w:r w:rsidR="00756B1B" w:rsidRPr="00A11766">
        <w:rPr>
          <w:rFonts w:ascii="Arial" w:hAnsi="Arial" w:cs="Arial"/>
          <w:sz w:val="24"/>
        </w:rPr>
        <w:t>ting to compensatory mitigation</w:t>
      </w:r>
      <w:r w:rsidR="00B9327A">
        <w:rPr>
          <w:rFonts w:ascii="Arial" w:hAnsi="Arial" w:cs="Arial"/>
          <w:sz w:val="24"/>
        </w:rPr>
        <w:t>.</w:t>
      </w:r>
    </w:p>
    <w:p w14:paraId="5988056F" w14:textId="77777777" w:rsidR="00515020" w:rsidRPr="00A11766" w:rsidRDefault="00515020" w:rsidP="00B56C72">
      <w:pPr>
        <w:spacing w:line="276" w:lineRule="auto"/>
        <w:rPr>
          <w:rFonts w:ascii="Arial" w:hAnsi="Arial" w:cs="Arial"/>
          <w:sz w:val="24"/>
        </w:rPr>
      </w:pPr>
    </w:p>
    <w:p w14:paraId="06CA45CC" w14:textId="5C929848" w:rsidR="0089554D" w:rsidRPr="00A11766" w:rsidRDefault="0089554D" w:rsidP="00B56C72">
      <w:pPr>
        <w:spacing w:line="276" w:lineRule="auto"/>
        <w:rPr>
          <w:rFonts w:ascii="Arial" w:hAnsi="Arial" w:cs="Arial"/>
          <w:b/>
          <w:sz w:val="24"/>
        </w:rPr>
      </w:pPr>
      <w:r w:rsidRPr="00A11766">
        <w:rPr>
          <w:rFonts w:ascii="Arial" w:hAnsi="Arial" w:cs="Arial"/>
          <w:b/>
          <w:sz w:val="24"/>
        </w:rPr>
        <w:t>Permitting</w:t>
      </w:r>
    </w:p>
    <w:p w14:paraId="59DBDBFA" w14:textId="35310B37" w:rsidR="0089554D" w:rsidRPr="00A11766" w:rsidRDefault="0089554D" w:rsidP="00B56C72">
      <w:pPr>
        <w:spacing w:line="276" w:lineRule="auto"/>
        <w:rPr>
          <w:rFonts w:ascii="Arial" w:hAnsi="Arial" w:cs="Arial"/>
          <w:sz w:val="24"/>
        </w:rPr>
      </w:pPr>
      <w:r w:rsidRPr="00A11766">
        <w:rPr>
          <w:rFonts w:ascii="Arial" w:hAnsi="Arial" w:cs="Arial"/>
          <w:sz w:val="24"/>
        </w:rPr>
        <w:t>The applicant is responsible for obtaining and complying with all permits necessary to execute the project. It is strongly encouraged that applicants reach out to the appropriate regulatory agencies early in the grant application development process to ensure potential projects can meet all applicable regulatory requirements.</w:t>
      </w:r>
      <w:r w:rsidR="00BE6824" w:rsidRPr="00A11766">
        <w:rPr>
          <w:rFonts w:ascii="Arial" w:hAnsi="Arial" w:cs="Arial"/>
          <w:sz w:val="24"/>
        </w:rPr>
        <w:t xml:space="preserve"> Successful grant applications include clear explanation of anticipated permitting issues, needs and regulatory process planning and status.</w:t>
      </w:r>
    </w:p>
    <w:p w14:paraId="36532607" w14:textId="77777777" w:rsidR="00826070" w:rsidRPr="00A11766" w:rsidRDefault="00826070" w:rsidP="00B56C72">
      <w:pPr>
        <w:spacing w:line="276" w:lineRule="auto"/>
        <w:rPr>
          <w:rFonts w:ascii="Arial" w:hAnsi="Arial" w:cs="Arial"/>
          <w:sz w:val="24"/>
        </w:rPr>
      </w:pPr>
    </w:p>
    <w:p w14:paraId="1CF0B8DF" w14:textId="602BAAC9" w:rsidR="006F14E8" w:rsidRPr="00A11766" w:rsidRDefault="00C21D40" w:rsidP="006F14E8">
      <w:pPr>
        <w:spacing w:line="276" w:lineRule="auto"/>
        <w:rPr>
          <w:rFonts w:ascii="Arial" w:hAnsi="Arial" w:cs="Arial"/>
          <w:b/>
          <w:sz w:val="24"/>
          <w:szCs w:val="24"/>
        </w:rPr>
      </w:pPr>
      <w:r w:rsidRPr="00A11766">
        <w:rPr>
          <w:rFonts w:ascii="Arial" w:hAnsi="Arial" w:cs="Arial"/>
          <w:b/>
          <w:sz w:val="24"/>
          <w:szCs w:val="24"/>
        </w:rPr>
        <w:t>Funding Availability</w:t>
      </w:r>
    </w:p>
    <w:p w14:paraId="59F0FE47" w14:textId="229EA1D7" w:rsidR="006F14E8" w:rsidRPr="00A11766" w:rsidRDefault="00CB7319" w:rsidP="006F14E8">
      <w:pPr>
        <w:spacing w:line="276" w:lineRule="auto"/>
        <w:rPr>
          <w:rFonts w:ascii="Arial" w:hAnsi="Arial" w:cs="Arial"/>
          <w:sz w:val="24"/>
          <w:szCs w:val="24"/>
        </w:rPr>
      </w:pPr>
      <w:r w:rsidRPr="00A11766">
        <w:rPr>
          <w:rFonts w:ascii="Arial" w:hAnsi="Arial" w:cs="Arial"/>
          <w:sz w:val="24"/>
          <w:szCs w:val="24"/>
        </w:rPr>
        <w:t>Contingent upon Congressional appropriation, funding</w:t>
      </w:r>
      <w:r w:rsidR="006F14E8" w:rsidRPr="00A11766">
        <w:rPr>
          <w:rFonts w:ascii="Arial" w:hAnsi="Arial" w:cs="Arial"/>
          <w:sz w:val="24"/>
          <w:szCs w:val="24"/>
        </w:rPr>
        <w:t xml:space="preserve"> for selected projects will be provided by </w:t>
      </w:r>
      <w:r w:rsidRPr="00A11766">
        <w:rPr>
          <w:rFonts w:ascii="Arial" w:hAnsi="Arial" w:cs="Arial"/>
          <w:sz w:val="24"/>
          <w:szCs w:val="24"/>
        </w:rPr>
        <w:t xml:space="preserve">federal fiscal year </w:t>
      </w:r>
      <w:r w:rsidR="002E59E6" w:rsidRPr="00A11766">
        <w:rPr>
          <w:rFonts w:ascii="Arial" w:hAnsi="Arial" w:cs="Arial"/>
          <w:sz w:val="24"/>
          <w:szCs w:val="24"/>
        </w:rPr>
        <w:t>202</w:t>
      </w:r>
      <w:r w:rsidR="002E59E6">
        <w:rPr>
          <w:rFonts w:ascii="Arial" w:hAnsi="Arial" w:cs="Arial"/>
          <w:sz w:val="24"/>
          <w:szCs w:val="24"/>
        </w:rPr>
        <w:t>6</w:t>
      </w:r>
      <w:r w:rsidR="008050B4">
        <w:rPr>
          <w:rFonts w:ascii="Arial" w:hAnsi="Arial" w:cs="Arial"/>
          <w:sz w:val="24"/>
          <w:szCs w:val="24"/>
        </w:rPr>
        <w:t xml:space="preserve"> </w:t>
      </w:r>
      <w:r w:rsidRPr="00A11766">
        <w:rPr>
          <w:rFonts w:ascii="Arial" w:hAnsi="Arial" w:cs="Arial"/>
          <w:sz w:val="24"/>
          <w:szCs w:val="24"/>
        </w:rPr>
        <w:t xml:space="preserve">Clean Water Act </w:t>
      </w:r>
      <w:r w:rsidR="006F14E8" w:rsidRPr="00A11766">
        <w:rPr>
          <w:rFonts w:ascii="Arial" w:hAnsi="Arial" w:cs="Arial"/>
          <w:sz w:val="24"/>
          <w:szCs w:val="24"/>
        </w:rPr>
        <w:t>Section 319</w:t>
      </w:r>
      <w:r w:rsidRPr="00A11766">
        <w:rPr>
          <w:rFonts w:ascii="Arial" w:hAnsi="Arial" w:cs="Arial"/>
          <w:sz w:val="24"/>
          <w:szCs w:val="24"/>
        </w:rPr>
        <w:t>(h)</w:t>
      </w:r>
      <w:r w:rsidR="006F14E8" w:rsidRPr="00A11766">
        <w:rPr>
          <w:rFonts w:ascii="Arial" w:hAnsi="Arial" w:cs="Arial"/>
          <w:sz w:val="24"/>
          <w:szCs w:val="24"/>
        </w:rPr>
        <w:t xml:space="preserve"> grant funds. </w:t>
      </w:r>
      <w:r w:rsidRPr="00A11766">
        <w:rPr>
          <w:rFonts w:ascii="Arial" w:hAnsi="Arial" w:cs="Arial"/>
          <w:sz w:val="24"/>
          <w:szCs w:val="24"/>
        </w:rPr>
        <w:t>For planning purposes, we</w:t>
      </w:r>
      <w:r w:rsidR="006F14E8" w:rsidRPr="00A11766">
        <w:rPr>
          <w:rFonts w:ascii="Arial" w:hAnsi="Arial" w:cs="Arial"/>
          <w:sz w:val="24"/>
          <w:szCs w:val="24"/>
        </w:rPr>
        <w:t xml:space="preserve"> anticipate </w:t>
      </w:r>
      <w:r w:rsidR="006F14E8" w:rsidRPr="00A11766">
        <w:rPr>
          <w:rFonts w:ascii="Arial" w:hAnsi="Arial" w:cs="Arial"/>
          <w:b/>
          <w:sz w:val="24"/>
          <w:szCs w:val="24"/>
        </w:rPr>
        <w:t>$1.</w:t>
      </w:r>
      <w:r w:rsidR="00234C35" w:rsidRPr="00A11766">
        <w:rPr>
          <w:rFonts w:ascii="Arial" w:hAnsi="Arial" w:cs="Arial"/>
          <w:b/>
          <w:sz w:val="24"/>
          <w:szCs w:val="24"/>
        </w:rPr>
        <w:t xml:space="preserve">5 </w:t>
      </w:r>
      <w:r w:rsidR="00F45982" w:rsidRPr="00A11766">
        <w:rPr>
          <w:rFonts w:ascii="Arial" w:hAnsi="Arial" w:cs="Arial"/>
          <w:b/>
          <w:sz w:val="24"/>
          <w:szCs w:val="24"/>
        </w:rPr>
        <w:t>million</w:t>
      </w:r>
      <w:r w:rsidR="006F14E8" w:rsidRPr="00A11766">
        <w:rPr>
          <w:rFonts w:ascii="Arial" w:hAnsi="Arial" w:cs="Arial"/>
          <w:sz w:val="24"/>
          <w:szCs w:val="24"/>
        </w:rPr>
        <w:t xml:space="preserve"> from the </w:t>
      </w:r>
      <w:r w:rsidRPr="00A11766">
        <w:rPr>
          <w:rFonts w:ascii="Arial" w:hAnsi="Arial" w:cs="Arial"/>
          <w:sz w:val="24"/>
          <w:szCs w:val="24"/>
        </w:rPr>
        <w:t>EPA</w:t>
      </w:r>
      <w:r w:rsidR="006F14E8" w:rsidRPr="00A11766">
        <w:rPr>
          <w:rFonts w:ascii="Arial" w:hAnsi="Arial" w:cs="Arial"/>
          <w:sz w:val="24"/>
          <w:szCs w:val="24"/>
        </w:rPr>
        <w:t xml:space="preserve"> for competitive funding of watershed restoration projects </w:t>
      </w:r>
      <w:r w:rsidRPr="00A11766">
        <w:rPr>
          <w:rFonts w:ascii="Arial" w:hAnsi="Arial" w:cs="Arial"/>
          <w:sz w:val="24"/>
          <w:szCs w:val="24"/>
        </w:rPr>
        <w:t xml:space="preserve">for </w:t>
      </w:r>
      <w:r w:rsidR="002E59E6" w:rsidRPr="00A11766">
        <w:rPr>
          <w:rFonts w:ascii="Arial" w:hAnsi="Arial" w:cs="Arial"/>
          <w:sz w:val="24"/>
          <w:szCs w:val="24"/>
        </w:rPr>
        <w:t>FY2</w:t>
      </w:r>
      <w:r w:rsidR="002E59E6">
        <w:rPr>
          <w:rFonts w:ascii="Arial" w:hAnsi="Arial" w:cs="Arial"/>
          <w:sz w:val="24"/>
          <w:szCs w:val="24"/>
        </w:rPr>
        <w:t>6</w:t>
      </w:r>
      <w:r w:rsidR="006F14E8" w:rsidRPr="00A11766">
        <w:rPr>
          <w:rFonts w:ascii="Arial" w:hAnsi="Arial" w:cs="Arial"/>
          <w:sz w:val="24"/>
          <w:szCs w:val="24"/>
        </w:rPr>
        <w:t xml:space="preserve">. There is no maximum cap on the amount of funding that a project can apply for; however, we recommend that you make your </w:t>
      </w:r>
      <w:r w:rsidR="006F14E8" w:rsidRPr="00A11766">
        <w:rPr>
          <w:rFonts w:ascii="Arial" w:hAnsi="Arial" w:cs="Arial"/>
          <w:sz w:val="24"/>
          <w:szCs w:val="24"/>
        </w:rPr>
        <w:lastRenderedPageBreak/>
        <w:t xml:space="preserve">project as cost-effective as possible. </w:t>
      </w:r>
      <w:proofErr w:type="gramStart"/>
      <w:r w:rsidR="00EB0F71" w:rsidRPr="00A11766">
        <w:rPr>
          <w:rFonts w:ascii="Arial" w:hAnsi="Arial" w:cs="Arial"/>
          <w:sz w:val="24"/>
          <w:szCs w:val="24"/>
        </w:rPr>
        <w:t>T</w:t>
      </w:r>
      <w:r w:rsidRPr="00A11766">
        <w:rPr>
          <w:rFonts w:ascii="Arial" w:hAnsi="Arial" w:cs="Arial"/>
          <w:sz w:val="24"/>
          <w:szCs w:val="24"/>
        </w:rPr>
        <w:t>he majority of</w:t>
      </w:r>
      <w:proofErr w:type="gramEnd"/>
      <w:r w:rsidR="006F14E8" w:rsidRPr="00A11766">
        <w:rPr>
          <w:rFonts w:ascii="Arial" w:hAnsi="Arial" w:cs="Arial"/>
          <w:sz w:val="24"/>
          <w:szCs w:val="24"/>
        </w:rPr>
        <w:t xml:space="preserve"> </w:t>
      </w:r>
      <w:r w:rsidR="00EB0F71" w:rsidRPr="00A11766">
        <w:rPr>
          <w:rFonts w:ascii="Arial" w:hAnsi="Arial" w:cs="Arial"/>
          <w:sz w:val="24"/>
          <w:szCs w:val="24"/>
        </w:rPr>
        <w:t xml:space="preserve">funded </w:t>
      </w:r>
      <w:r w:rsidR="006F14E8" w:rsidRPr="00A11766">
        <w:rPr>
          <w:rFonts w:ascii="Arial" w:hAnsi="Arial" w:cs="Arial"/>
          <w:sz w:val="24"/>
          <w:szCs w:val="24"/>
        </w:rPr>
        <w:t xml:space="preserve">projects typically </w:t>
      </w:r>
      <w:r w:rsidRPr="00A11766">
        <w:rPr>
          <w:rFonts w:ascii="Arial" w:hAnsi="Arial" w:cs="Arial"/>
          <w:sz w:val="24"/>
          <w:szCs w:val="24"/>
        </w:rPr>
        <w:t xml:space="preserve">fall in a </w:t>
      </w:r>
      <w:r w:rsidR="006F14E8" w:rsidRPr="00A11766">
        <w:rPr>
          <w:rFonts w:ascii="Arial" w:hAnsi="Arial" w:cs="Arial"/>
          <w:sz w:val="24"/>
          <w:szCs w:val="24"/>
        </w:rPr>
        <w:t xml:space="preserve">range from </w:t>
      </w:r>
      <w:r w:rsidR="00EB0F71" w:rsidRPr="00A11766">
        <w:rPr>
          <w:rFonts w:ascii="Arial" w:hAnsi="Arial" w:cs="Arial"/>
          <w:sz w:val="24"/>
          <w:szCs w:val="24"/>
        </w:rPr>
        <w:t>approximately</w:t>
      </w:r>
      <w:r w:rsidR="00EB0F71" w:rsidRPr="00A11766">
        <w:rPr>
          <w:rFonts w:ascii="Arial" w:hAnsi="Arial" w:cs="Arial"/>
          <w:sz w:val="23"/>
          <w:szCs w:val="23"/>
        </w:rPr>
        <w:t xml:space="preserve"> </w:t>
      </w:r>
      <w:r w:rsidR="006F14E8" w:rsidRPr="00A11766">
        <w:rPr>
          <w:rFonts w:ascii="Arial" w:hAnsi="Arial" w:cs="Arial"/>
          <w:sz w:val="24"/>
          <w:szCs w:val="24"/>
        </w:rPr>
        <w:t>$50,000 to $</w:t>
      </w:r>
      <w:r w:rsidR="00EB0F71" w:rsidRPr="00A11766">
        <w:rPr>
          <w:rFonts w:ascii="Arial" w:hAnsi="Arial" w:cs="Arial"/>
          <w:sz w:val="24"/>
          <w:szCs w:val="24"/>
        </w:rPr>
        <w:t>300</w:t>
      </w:r>
      <w:r w:rsidR="006F14E8" w:rsidRPr="00A11766">
        <w:rPr>
          <w:rFonts w:ascii="Arial" w:hAnsi="Arial" w:cs="Arial"/>
          <w:sz w:val="24"/>
          <w:szCs w:val="24"/>
        </w:rPr>
        <w:t>,000.</w:t>
      </w:r>
    </w:p>
    <w:p w14:paraId="6CC55280" w14:textId="77777777" w:rsidR="008B4479" w:rsidRDefault="008B4479" w:rsidP="00B56C72">
      <w:pPr>
        <w:spacing w:line="276" w:lineRule="auto"/>
        <w:rPr>
          <w:rFonts w:ascii="Arial" w:hAnsi="Arial" w:cs="Arial"/>
          <w:b/>
          <w:sz w:val="24"/>
        </w:rPr>
      </w:pPr>
    </w:p>
    <w:p w14:paraId="3B1E93F7" w14:textId="6601C3E7" w:rsidR="00F953E6" w:rsidRPr="00A11766" w:rsidRDefault="00F953E6" w:rsidP="00B56C72">
      <w:pPr>
        <w:spacing w:line="276" w:lineRule="auto"/>
        <w:rPr>
          <w:rFonts w:ascii="Arial" w:hAnsi="Arial" w:cs="Arial"/>
          <w:b/>
          <w:sz w:val="24"/>
        </w:rPr>
      </w:pPr>
      <w:r w:rsidRPr="00A11766">
        <w:rPr>
          <w:rFonts w:ascii="Arial" w:hAnsi="Arial" w:cs="Arial"/>
          <w:b/>
          <w:sz w:val="24"/>
        </w:rPr>
        <w:t xml:space="preserve">Matching and Other Requirements </w:t>
      </w:r>
    </w:p>
    <w:p w14:paraId="551DE26D" w14:textId="5AE315E7" w:rsidR="006B7EF5" w:rsidRPr="00A11766" w:rsidRDefault="00F953E6" w:rsidP="006B7EF5">
      <w:pPr>
        <w:pStyle w:val="Default"/>
        <w:rPr>
          <w:rFonts w:ascii="Arial" w:hAnsi="Arial" w:cs="Arial"/>
        </w:rPr>
      </w:pPr>
      <w:r w:rsidRPr="00A11766">
        <w:rPr>
          <w:rFonts w:ascii="Arial" w:hAnsi="Arial" w:cs="Arial"/>
        </w:rPr>
        <w:t>All projects must include non-federal matching funds of at least 40% of the project’s total costs (i.e. match funds</w:t>
      </w:r>
      <w:r w:rsidR="00EB0F71" w:rsidRPr="00A11766">
        <w:rPr>
          <w:rFonts w:ascii="Arial" w:hAnsi="Arial" w:cs="Arial"/>
        </w:rPr>
        <w:t xml:space="preserve"> are at least 40/60 or 2/3 of the </w:t>
      </w:r>
      <w:r w:rsidR="00EA33A9" w:rsidRPr="00A11766">
        <w:rPr>
          <w:rFonts w:ascii="Arial" w:hAnsi="Arial" w:cs="Arial"/>
        </w:rPr>
        <w:t>319-award</w:t>
      </w:r>
      <w:r w:rsidR="00EB0F71" w:rsidRPr="00A11766">
        <w:rPr>
          <w:rFonts w:ascii="Arial" w:hAnsi="Arial" w:cs="Arial"/>
        </w:rPr>
        <w:t xml:space="preserve"> amount</w:t>
      </w:r>
      <w:r w:rsidRPr="00A11766">
        <w:rPr>
          <w:rFonts w:ascii="Arial" w:hAnsi="Arial" w:cs="Arial"/>
        </w:rPr>
        <w:t xml:space="preserve">). </w:t>
      </w:r>
      <w:r w:rsidR="006B7EF5" w:rsidRPr="00A11766">
        <w:rPr>
          <w:rFonts w:ascii="Arial" w:hAnsi="Arial" w:cs="Arial"/>
        </w:rPr>
        <w:t xml:space="preserve">Use the following formula to calculate the amount of non-federal match required for your project. </w:t>
      </w:r>
    </w:p>
    <w:p w14:paraId="76845B57" w14:textId="65BE5A54" w:rsidR="006B7EF5" w:rsidRPr="00A11766" w:rsidRDefault="006B7EF5" w:rsidP="006B7EF5">
      <w:pPr>
        <w:rPr>
          <w:rFonts w:ascii="Arial" w:hAnsi="Arial" w:cs="Arial"/>
          <w:b/>
          <w:bCs/>
          <w:sz w:val="24"/>
          <w:szCs w:val="24"/>
        </w:rPr>
      </w:pPr>
      <w:r w:rsidRPr="00A11766">
        <w:rPr>
          <w:rFonts w:ascii="Arial" w:hAnsi="Arial" w:cs="Arial"/>
          <w:b/>
          <w:bCs/>
          <w:sz w:val="24"/>
          <w:szCs w:val="24"/>
        </w:rPr>
        <w:t>[(319 dollars requested)/.60] – (319 dollars requested) = required non-federal match</w:t>
      </w:r>
    </w:p>
    <w:p w14:paraId="35239315" w14:textId="5D21F1CF" w:rsidR="006B7EF5" w:rsidRDefault="00F953E6" w:rsidP="00461994">
      <w:pPr>
        <w:rPr>
          <w:rFonts w:ascii="Arial" w:hAnsi="Arial" w:cs="Arial"/>
          <w:sz w:val="24"/>
        </w:rPr>
      </w:pPr>
      <w:r w:rsidRPr="00A11766">
        <w:rPr>
          <w:rFonts w:ascii="Arial" w:hAnsi="Arial" w:cs="Arial"/>
          <w:sz w:val="24"/>
        </w:rPr>
        <w:t xml:space="preserve"> </w:t>
      </w:r>
    </w:p>
    <w:p w14:paraId="286D9C50" w14:textId="2F6F83DC" w:rsidR="00EA33A9" w:rsidRDefault="00EA33A9" w:rsidP="00461994">
      <w:pPr>
        <w:rPr>
          <w:rFonts w:ascii="Arial" w:hAnsi="Arial" w:cs="Arial"/>
          <w:sz w:val="24"/>
          <w:szCs w:val="24"/>
        </w:rPr>
      </w:pPr>
      <w:r w:rsidRPr="00EA33A9">
        <w:rPr>
          <w:rFonts w:ascii="Arial" w:hAnsi="Arial" w:cs="Arial"/>
          <w:sz w:val="24"/>
          <w:szCs w:val="24"/>
        </w:rPr>
        <w:t>Alternatively, if you know the amount of grant funds you would like to request, multiply the amount requested by 0.6667 to determine the match required. This number is the minimum 40% match required.</w:t>
      </w:r>
    </w:p>
    <w:p w14:paraId="4E71C490" w14:textId="77777777" w:rsidR="00EA33A9" w:rsidRPr="00A11766" w:rsidRDefault="00EA33A9" w:rsidP="00461994">
      <w:pPr>
        <w:rPr>
          <w:rFonts w:ascii="Arial" w:hAnsi="Arial" w:cs="Arial"/>
          <w:sz w:val="24"/>
          <w:szCs w:val="24"/>
        </w:rPr>
      </w:pPr>
    </w:p>
    <w:p w14:paraId="657764B4" w14:textId="7A467733" w:rsidR="00861944" w:rsidRPr="00A11766" w:rsidRDefault="00F953E6" w:rsidP="00461994">
      <w:pPr>
        <w:rPr>
          <w:rFonts w:ascii="Arial" w:hAnsi="Arial" w:cs="Arial"/>
          <w:sz w:val="24"/>
          <w:szCs w:val="24"/>
        </w:rPr>
      </w:pPr>
      <w:r w:rsidRPr="00A11766">
        <w:rPr>
          <w:rFonts w:ascii="Arial" w:hAnsi="Arial" w:cs="Arial"/>
          <w:sz w:val="24"/>
          <w:szCs w:val="24"/>
        </w:rPr>
        <w:t xml:space="preserve">Note that </w:t>
      </w:r>
      <w:r w:rsidR="00575823" w:rsidRPr="00A11766">
        <w:rPr>
          <w:rFonts w:ascii="Arial" w:hAnsi="Arial" w:cs="Arial"/>
          <w:sz w:val="24"/>
          <w:szCs w:val="24"/>
        </w:rPr>
        <w:t>providing</w:t>
      </w:r>
      <w:r w:rsidRPr="00A11766">
        <w:rPr>
          <w:rFonts w:ascii="Arial" w:hAnsi="Arial" w:cs="Arial"/>
          <w:sz w:val="24"/>
          <w:szCs w:val="24"/>
        </w:rPr>
        <w:t xml:space="preserve"> more than the minimum 40% match </w:t>
      </w:r>
      <w:r w:rsidR="00E069B8" w:rsidRPr="00A11766">
        <w:rPr>
          <w:rFonts w:ascii="Arial" w:hAnsi="Arial" w:cs="Arial"/>
          <w:sz w:val="24"/>
          <w:szCs w:val="24"/>
        </w:rPr>
        <w:t>is encouraged</w:t>
      </w:r>
      <w:r w:rsidR="00575823" w:rsidRPr="00A11766">
        <w:rPr>
          <w:rFonts w:ascii="Arial" w:hAnsi="Arial" w:cs="Arial"/>
          <w:sz w:val="24"/>
          <w:szCs w:val="24"/>
        </w:rPr>
        <w:t xml:space="preserve"> and </w:t>
      </w:r>
      <w:r w:rsidR="00E069B8" w:rsidRPr="00A11766">
        <w:rPr>
          <w:rFonts w:ascii="Arial" w:hAnsi="Arial" w:cs="Arial"/>
          <w:sz w:val="24"/>
          <w:szCs w:val="24"/>
        </w:rPr>
        <w:t>adds weight</w:t>
      </w:r>
      <w:r w:rsidR="00575823" w:rsidRPr="00A11766">
        <w:rPr>
          <w:rFonts w:ascii="Arial" w:hAnsi="Arial" w:cs="Arial"/>
          <w:sz w:val="24"/>
          <w:szCs w:val="24"/>
        </w:rPr>
        <w:t xml:space="preserve"> </w:t>
      </w:r>
      <w:proofErr w:type="gramStart"/>
      <w:r w:rsidR="00575823" w:rsidRPr="00A11766">
        <w:rPr>
          <w:rFonts w:ascii="Arial" w:hAnsi="Arial" w:cs="Arial"/>
          <w:sz w:val="24"/>
          <w:szCs w:val="24"/>
        </w:rPr>
        <w:t>in</w:t>
      </w:r>
      <w:proofErr w:type="gramEnd"/>
      <w:r w:rsidR="00575823" w:rsidRPr="00A11766">
        <w:rPr>
          <w:rFonts w:ascii="Arial" w:hAnsi="Arial" w:cs="Arial"/>
          <w:sz w:val="24"/>
          <w:szCs w:val="24"/>
        </w:rPr>
        <w:t xml:space="preserve"> the review process.</w:t>
      </w:r>
    </w:p>
    <w:p w14:paraId="2411D9AA" w14:textId="77777777" w:rsidR="002455CD" w:rsidRPr="00A11766" w:rsidRDefault="002455CD" w:rsidP="00461994">
      <w:pPr>
        <w:rPr>
          <w:rFonts w:ascii="Arial" w:hAnsi="Arial" w:cs="Arial"/>
          <w:sz w:val="24"/>
          <w:szCs w:val="24"/>
        </w:rPr>
      </w:pPr>
    </w:p>
    <w:p w14:paraId="7D0E56B8" w14:textId="2DB95AE2" w:rsidR="00D0233A" w:rsidRPr="00A11766" w:rsidRDefault="007057D0" w:rsidP="00461994">
      <w:pPr>
        <w:rPr>
          <w:rFonts w:ascii="Arial" w:hAnsi="Arial" w:cs="Arial"/>
        </w:rPr>
      </w:pPr>
      <w:r w:rsidRPr="00A11766">
        <w:rPr>
          <w:rFonts w:ascii="Arial" w:hAnsi="Arial" w:cs="Arial"/>
          <w:sz w:val="24"/>
          <w:szCs w:val="24"/>
        </w:rPr>
        <w:t>All project match</w:t>
      </w:r>
      <w:r w:rsidR="00DB3B9B">
        <w:rPr>
          <w:rFonts w:ascii="Arial" w:hAnsi="Arial" w:cs="Arial"/>
          <w:sz w:val="24"/>
          <w:szCs w:val="24"/>
        </w:rPr>
        <w:t>es</w:t>
      </w:r>
      <w:r w:rsidRPr="00A11766">
        <w:rPr>
          <w:rFonts w:ascii="Arial" w:hAnsi="Arial" w:cs="Arial"/>
          <w:sz w:val="24"/>
          <w:szCs w:val="24"/>
        </w:rPr>
        <w:t xml:space="preserve"> must: (1) relate directly to the project for which the match is being applied; (2) be reasonably valued; and (3) be supported by documentation.</w:t>
      </w:r>
      <w:r w:rsidR="006B7EF5" w:rsidRPr="00A11766">
        <w:rPr>
          <w:rFonts w:ascii="Arial" w:hAnsi="Arial" w:cs="Arial"/>
          <w:sz w:val="24"/>
          <w:szCs w:val="24"/>
        </w:rPr>
        <w:t xml:space="preserve"> </w:t>
      </w:r>
      <w:r w:rsidR="00DB3B9B">
        <w:rPr>
          <w:rFonts w:ascii="Arial" w:hAnsi="Arial" w:cs="Arial"/>
          <w:sz w:val="24"/>
          <w:szCs w:val="24"/>
        </w:rPr>
        <w:t>The m</w:t>
      </w:r>
      <w:r w:rsidR="006B7EF5" w:rsidRPr="00A11766">
        <w:rPr>
          <w:rFonts w:ascii="Arial" w:hAnsi="Arial" w:cs="Arial"/>
          <w:sz w:val="24"/>
          <w:szCs w:val="24"/>
        </w:rPr>
        <w:t>atch can be from private, state, local or non-profit sources; it cannot be from federal sources</w:t>
      </w:r>
      <w:r w:rsidR="00D0233A" w:rsidRPr="00A11766">
        <w:rPr>
          <w:rFonts w:ascii="Arial" w:hAnsi="Arial" w:cs="Arial"/>
          <w:sz w:val="24"/>
          <w:szCs w:val="24"/>
        </w:rPr>
        <w:t xml:space="preserve"> or from funds already being used as a match for other federal grants.</w:t>
      </w:r>
      <w:r w:rsidR="00E80A3A" w:rsidRPr="00A11766">
        <w:rPr>
          <w:rFonts w:ascii="Arial" w:hAnsi="Arial" w:cs="Arial"/>
          <w:sz w:val="24"/>
          <w:szCs w:val="24"/>
        </w:rPr>
        <w:t xml:space="preserve"> Any expenses incurred before the agreement </w:t>
      </w:r>
      <w:proofErr w:type="gramStart"/>
      <w:r w:rsidR="002455CD" w:rsidRPr="00A11766">
        <w:rPr>
          <w:rFonts w:ascii="Arial" w:hAnsi="Arial" w:cs="Arial"/>
          <w:sz w:val="24"/>
          <w:szCs w:val="24"/>
        </w:rPr>
        <w:t>is</w:t>
      </w:r>
      <w:proofErr w:type="gramEnd"/>
      <w:r w:rsidR="00E80A3A" w:rsidRPr="00A11766">
        <w:rPr>
          <w:rFonts w:ascii="Arial" w:hAnsi="Arial" w:cs="Arial"/>
          <w:sz w:val="24"/>
          <w:szCs w:val="24"/>
        </w:rPr>
        <w:t xml:space="preserve"> fully executed, including </w:t>
      </w:r>
      <w:proofErr w:type="gramStart"/>
      <w:r w:rsidR="00E80A3A" w:rsidRPr="00A11766">
        <w:rPr>
          <w:rFonts w:ascii="Arial" w:hAnsi="Arial" w:cs="Arial"/>
          <w:sz w:val="24"/>
          <w:szCs w:val="24"/>
        </w:rPr>
        <w:t>applicant’s</w:t>
      </w:r>
      <w:proofErr w:type="gramEnd"/>
      <w:r w:rsidR="00E80A3A" w:rsidRPr="00A11766">
        <w:rPr>
          <w:rFonts w:ascii="Arial" w:hAnsi="Arial" w:cs="Arial"/>
          <w:sz w:val="24"/>
          <w:szCs w:val="24"/>
        </w:rPr>
        <w:t xml:space="preserve"> expenses for preparing a </w:t>
      </w:r>
      <w:r w:rsidR="000E0757" w:rsidRPr="00A11766">
        <w:rPr>
          <w:rFonts w:ascii="Arial" w:hAnsi="Arial" w:cs="Arial"/>
          <w:sz w:val="24"/>
          <w:szCs w:val="24"/>
        </w:rPr>
        <w:t>proposal</w:t>
      </w:r>
      <w:r w:rsidR="008D7BF0" w:rsidRPr="00A11766">
        <w:rPr>
          <w:rFonts w:ascii="Arial" w:hAnsi="Arial" w:cs="Arial"/>
          <w:sz w:val="24"/>
          <w:szCs w:val="24"/>
        </w:rPr>
        <w:t xml:space="preserve"> and final development </w:t>
      </w:r>
      <w:r w:rsidR="00E80A3A" w:rsidRPr="00A11766">
        <w:rPr>
          <w:rFonts w:ascii="Arial" w:hAnsi="Arial" w:cs="Arial"/>
          <w:sz w:val="24"/>
          <w:szCs w:val="24"/>
        </w:rPr>
        <w:t>of workplan, budget, and timeline</w:t>
      </w:r>
      <w:r w:rsidR="002455CD" w:rsidRPr="00A11766">
        <w:rPr>
          <w:rFonts w:ascii="Arial" w:hAnsi="Arial" w:cs="Arial"/>
          <w:sz w:val="24"/>
          <w:szCs w:val="24"/>
        </w:rPr>
        <w:t>,</w:t>
      </w:r>
      <w:r w:rsidR="00E80A3A" w:rsidRPr="00A11766">
        <w:rPr>
          <w:rFonts w:ascii="Arial" w:hAnsi="Arial" w:cs="Arial"/>
          <w:sz w:val="24"/>
          <w:szCs w:val="24"/>
        </w:rPr>
        <w:t xml:space="preserve"> are</w:t>
      </w:r>
      <w:r w:rsidR="000E0757" w:rsidRPr="00A11766">
        <w:rPr>
          <w:rFonts w:ascii="Arial" w:hAnsi="Arial" w:cs="Arial"/>
          <w:sz w:val="24"/>
          <w:szCs w:val="24"/>
        </w:rPr>
        <w:t xml:space="preserve"> not eligible for match. </w:t>
      </w:r>
      <w:r w:rsidR="00DB3B9B">
        <w:rPr>
          <w:rFonts w:ascii="Arial" w:hAnsi="Arial" w:cs="Arial"/>
          <w:sz w:val="24"/>
          <w:szCs w:val="24"/>
        </w:rPr>
        <w:t>The m</w:t>
      </w:r>
      <w:r w:rsidRPr="00A11766">
        <w:rPr>
          <w:rFonts w:ascii="Arial" w:hAnsi="Arial" w:cs="Arial"/>
          <w:sz w:val="24"/>
          <w:szCs w:val="24"/>
        </w:rPr>
        <w:t xml:space="preserve">atch is an indicator of local commitment to a project and is considered in proposal eligibility and ranking. </w:t>
      </w:r>
      <w:r w:rsidR="00DB3B9B">
        <w:rPr>
          <w:rFonts w:ascii="Arial" w:hAnsi="Arial" w:cs="Arial"/>
          <w:sz w:val="24"/>
          <w:szCs w:val="24"/>
        </w:rPr>
        <w:t>The m</w:t>
      </w:r>
      <w:r w:rsidR="00EC66F8" w:rsidRPr="00A11766">
        <w:rPr>
          <w:rFonts w:ascii="Arial" w:hAnsi="Arial" w:cs="Arial"/>
          <w:sz w:val="24"/>
          <w:szCs w:val="24"/>
        </w:rPr>
        <w:t>atch may include: (1) Cash Match (Cash contributed specifically to cover the actual cost of the project);</w:t>
      </w:r>
      <w:r w:rsidRPr="00A11766">
        <w:rPr>
          <w:rFonts w:ascii="Arial" w:hAnsi="Arial" w:cs="Arial"/>
          <w:sz w:val="24"/>
          <w:szCs w:val="24"/>
        </w:rPr>
        <w:t xml:space="preserve"> (2) </w:t>
      </w:r>
      <w:r w:rsidR="00EC66F8" w:rsidRPr="00A11766">
        <w:rPr>
          <w:rFonts w:ascii="Arial" w:hAnsi="Arial" w:cs="Arial"/>
          <w:sz w:val="24"/>
          <w:szCs w:val="24"/>
        </w:rPr>
        <w:t>In-Kind Match (Contributions made directly in the form of services, resources or goods with dollar value specified to implement the project</w:t>
      </w:r>
      <w:r w:rsidR="00D7082D" w:rsidRPr="00A11766">
        <w:rPr>
          <w:rFonts w:ascii="Arial" w:hAnsi="Arial" w:cs="Arial"/>
          <w:sz w:val="24"/>
          <w:szCs w:val="24"/>
        </w:rPr>
        <w:t>)</w:t>
      </w:r>
      <w:r w:rsidR="00EC66F8" w:rsidRPr="00A11766">
        <w:rPr>
          <w:rFonts w:ascii="Arial" w:hAnsi="Arial" w:cs="Arial"/>
          <w:sz w:val="24"/>
          <w:szCs w:val="24"/>
        </w:rPr>
        <w:t>. Some examples of In-Kind Match services</w:t>
      </w:r>
      <w:r w:rsidR="00D7082D" w:rsidRPr="00A11766">
        <w:rPr>
          <w:rFonts w:ascii="Arial" w:hAnsi="Arial" w:cs="Arial"/>
          <w:sz w:val="24"/>
          <w:szCs w:val="24"/>
        </w:rPr>
        <w:t xml:space="preserve"> </w:t>
      </w:r>
      <w:r w:rsidR="00894C74" w:rsidRPr="00A11766">
        <w:rPr>
          <w:rFonts w:ascii="Arial" w:hAnsi="Arial" w:cs="Arial"/>
          <w:sz w:val="24"/>
          <w:szCs w:val="24"/>
        </w:rPr>
        <w:t>include</w:t>
      </w:r>
      <w:r w:rsidR="00EC66F8" w:rsidRPr="00A11766">
        <w:rPr>
          <w:rFonts w:ascii="Arial" w:hAnsi="Arial" w:cs="Arial"/>
          <w:sz w:val="24"/>
          <w:szCs w:val="24"/>
        </w:rPr>
        <w:t xml:space="preserve"> </w:t>
      </w:r>
      <w:r w:rsidR="00D7082D" w:rsidRPr="00A11766">
        <w:rPr>
          <w:rFonts w:ascii="Arial" w:hAnsi="Arial" w:cs="Arial"/>
          <w:sz w:val="24"/>
          <w:szCs w:val="24"/>
        </w:rPr>
        <w:t>p</w:t>
      </w:r>
      <w:r w:rsidR="00EC66F8" w:rsidRPr="00A11766">
        <w:rPr>
          <w:rFonts w:ascii="Arial" w:hAnsi="Arial" w:cs="Arial"/>
          <w:sz w:val="24"/>
          <w:szCs w:val="24"/>
        </w:rPr>
        <w:t>ersonnel/staff salaries and fringe benefits, professional fees, labor, supplies and materials, equipment, office/meeting space rent, office utilities, volunteer hours, structural design, outreach products and events,</w:t>
      </w:r>
      <w:r w:rsidR="00D0233A" w:rsidRPr="00A11766">
        <w:rPr>
          <w:rFonts w:ascii="Arial" w:hAnsi="Arial" w:cs="Arial"/>
          <w:sz w:val="24"/>
          <w:szCs w:val="24"/>
        </w:rPr>
        <w:t xml:space="preserve"> publications, indirect charges, public land conservation</w:t>
      </w:r>
      <w:r w:rsidR="00D7082D" w:rsidRPr="00A11766">
        <w:rPr>
          <w:rFonts w:ascii="Arial" w:hAnsi="Arial" w:cs="Arial"/>
          <w:sz w:val="24"/>
          <w:szCs w:val="24"/>
        </w:rPr>
        <w:t>,</w:t>
      </w:r>
      <w:r w:rsidR="00D0233A" w:rsidRPr="00A11766">
        <w:rPr>
          <w:rFonts w:ascii="Arial" w:hAnsi="Arial" w:cs="Arial"/>
          <w:sz w:val="24"/>
          <w:szCs w:val="24"/>
        </w:rPr>
        <w:t xml:space="preserve"> etc.)</w:t>
      </w:r>
      <w:r w:rsidR="004F2C78" w:rsidRPr="00A11766">
        <w:rPr>
          <w:rFonts w:ascii="Arial" w:hAnsi="Arial" w:cs="Arial"/>
          <w:sz w:val="24"/>
          <w:szCs w:val="24"/>
        </w:rPr>
        <w:t>.</w:t>
      </w:r>
    </w:p>
    <w:p w14:paraId="284993B5" w14:textId="77777777" w:rsidR="00826070" w:rsidRPr="00A11766" w:rsidRDefault="00826070" w:rsidP="00B56C72">
      <w:pPr>
        <w:spacing w:line="276" w:lineRule="auto"/>
        <w:rPr>
          <w:rFonts w:ascii="Arial" w:hAnsi="Arial" w:cs="Arial"/>
          <w:sz w:val="24"/>
        </w:rPr>
      </w:pPr>
    </w:p>
    <w:p w14:paraId="7C57459A" w14:textId="11080394" w:rsidR="00362CF3" w:rsidRPr="00A11766" w:rsidRDefault="00BA5639" w:rsidP="00B56C72">
      <w:pPr>
        <w:spacing w:line="276" w:lineRule="auto"/>
        <w:rPr>
          <w:rFonts w:ascii="Arial" w:hAnsi="Arial" w:cs="Arial"/>
          <w:sz w:val="24"/>
        </w:rPr>
      </w:pPr>
      <w:r>
        <w:rPr>
          <w:rFonts w:ascii="Arial" w:hAnsi="Arial" w:cs="Arial"/>
          <w:sz w:val="24"/>
        </w:rPr>
        <w:t xml:space="preserve">Additionally, </w:t>
      </w:r>
      <w:r w:rsidR="00362CF3" w:rsidRPr="00A11766">
        <w:rPr>
          <w:rFonts w:ascii="Arial" w:hAnsi="Arial" w:cs="Arial"/>
          <w:sz w:val="24"/>
        </w:rPr>
        <w:t>"Recycled"</w:t>
      </w:r>
      <w:r w:rsidR="001E1AE7">
        <w:rPr>
          <w:rFonts w:ascii="Arial" w:hAnsi="Arial" w:cs="Arial"/>
          <w:sz w:val="24"/>
        </w:rPr>
        <w:t xml:space="preserve"> Clean </w:t>
      </w:r>
      <w:proofErr w:type="gramStart"/>
      <w:r w:rsidR="001E1AE7">
        <w:rPr>
          <w:rFonts w:ascii="Arial" w:hAnsi="Arial" w:cs="Arial"/>
          <w:sz w:val="24"/>
        </w:rPr>
        <w:t>Water State</w:t>
      </w:r>
      <w:proofErr w:type="gramEnd"/>
      <w:r w:rsidR="001E1AE7">
        <w:rPr>
          <w:rFonts w:ascii="Arial" w:hAnsi="Arial" w:cs="Arial"/>
          <w:sz w:val="24"/>
        </w:rPr>
        <w:t xml:space="preserve"> Revolving Fund</w:t>
      </w:r>
      <w:r w:rsidR="00362CF3" w:rsidRPr="00A11766">
        <w:rPr>
          <w:rFonts w:ascii="Arial" w:hAnsi="Arial" w:cs="Arial"/>
          <w:sz w:val="24"/>
        </w:rPr>
        <w:t xml:space="preserve"> CWSRF dollars under Title VI of the CWA can be used to provide a match for §319 grants. These are funds that have been loaned by the state and subsequently repaid by the borrower to the state. The repaid funds are then recycled by the CWSRF program to provide loans that fund other water quality projects. These recycled funds are not treated as federal funds for the purposes of a cost share requirement or match; therefore, they are eligible to be used as a match for</w:t>
      </w:r>
      <w:r w:rsidR="00490B5C">
        <w:rPr>
          <w:rFonts w:ascii="Arial" w:hAnsi="Arial" w:cs="Arial"/>
          <w:sz w:val="24"/>
        </w:rPr>
        <w:t xml:space="preserve"> Section</w:t>
      </w:r>
      <w:r w:rsidR="00362CF3" w:rsidRPr="00A11766">
        <w:rPr>
          <w:rFonts w:ascii="Arial" w:hAnsi="Arial" w:cs="Arial"/>
          <w:sz w:val="24"/>
        </w:rPr>
        <w:t xml:space="preserve">319 funds, </w:t>
      </w:r>
      <w:proofErr w:type="gramStart"/>
      <w:r w:rsidR="00362CF3" w:rsidRPr="00A11766">
        <w:rPr>
          <w:rFonts w:ascii="Arial" w:hAnsi="Arial" w:cs="Arial"/>
          <w:sz w:val="24"/>
        </w:rPr>
        <w:t>provided that</w:t>
      </w:r>
      <w:proofErr w:type="gramEnd"/>
      <w:r w:rsidR="00362CF3" w:rsidRPr="00A11766">
        <w:rPr>
          <w:rFonts w:ascii="Arial" w:hAnsi="Arial" w:cs="Arial"/>
          <w:sz w:val="24"/>
        </w:rPr>
        <w:t xml:space="preserve"> they, like any other §319 match funds, are used to implement the project for which the match is being applied.</w:t>
      </w:r>
    </w:p>
    <w:p w14:paraId="571903BD" w14:textId="77777777" w:rsidR="00362CF3" w:rsidRPr="00A11766" w:rsidRDefault="00362CF3" w:rsidP="00B56C72">
      <w:pPr>
        <w:spacing w:line="276" w:lineRule="auto"/>
        <w:rPr>
          <w:rFonts w:ascii="Arial" w:hAnsi="Arial" w:cs="Arial"/>
          <w:sz w:val="24"/>
        </w:rPr>
      </w:pPr>
    </w:p>
    <w:p w14:paraId="1E99B784" w14:textId="2E19F540" w:rsidR="008262C9" w:rsidRDefault="00F953E6" w:rsidP="00B56C72">
      <w:pPr>
        <w:spacing w:line="276" w:lineRule="auto"/>
        <w:rPr>
          <w:rFonts w:ascii="Arial" w:hAnsi="Arial" w:cs="Arial"/>
          <w:sz w:val="24"/>
        </w:rPr>
      </w:pPr>
      <w:r w:rsidRPr="00A11766">
        <w:rPr>
          <w:rFonts w:ascii="Arial" w:hAnsi="Arial" w:cs="Arial"/>
          <w:sz w:val="24"/>
        </w:rPr>
        <w:t xml:space="preserve">Applicants </w:t>
      </w:r>
      <w:r w:rsidR="00861944" w:rsidRPr="00A11766">
        <w:rPr>
          <w:rFonts w:ascii="Arial" w:hAnsi="Arial" w:cs="Arial"/>
          <w:sz w:val="24"/>
        </w:rPr>
        <w:t xml:space="preserve">are also encouraged </w:t>
      </w:r>
      <w:r w:rsidRPr="00A11766">
        <w:rPr>
          <w:rFonts w:ascii="Arial" w:hAnsi="Arial" w:cs="Arial"/>
          <w:sz w:val="24"/>
        </w:rPr>
        <w:t>to identify other state</w:t>
      </w:r>
      <w:r w:rsidR="00EB0F71" w:rsidRPr="00A11766">
        <w:rPr>
          <w:rFonts w:ascii="Arial" w:hAnsi="Arial" w:cs="Arial"/>
          <w:sz w:val="24"/>
        </w:rPr>
        <w:t xml:space="preserve"> funding sources for </w:t>
      </w:r>
      <w:r w:rsidR="007A4523" w:rsidRPr="00A11766">
        <w:rPr>
          <w:rFonts w:ascii="Arial" w:hAnsi="Arial" w:cs="Arial"/>
          <w:sz w:val="24"/>
        </w:rPr>
        <w:t>work that contribute</w:t>
      </w:r>
      <w:r w:rsidR="0077138C" w:rsidRPr="00A11766">
        <w:rPr>
          <w:rFonts w:ascii="Arial" w:hAnsi="Arial" w:cs="Arial"/>
          <w:sz w:val="24"/>
        </w:rPr>
        <w:t>s</w:t>
      </w:r>
      <w:r w:rsidR="007A4523" w:rsidRPr="00A11766">
        <w:rPr>
          <w:rFonts w:ascii="Arial" w:hAnsi="Arial" w:cs="Arial"/>
          <w:sz w:val="24"/>
        </w:rPr>
        <w:t xml:space="preserve"> to </w:t>
      </w:r>
      <w:r w:rsidR="00EB0F71" w:rsidRPr="00A11766">
        <w:rPr>
          <w:rFonts w:ascii="Arial" w:hAnsi="Arial" w:cs="Arial"/>
          <w:sz w:val="24"/>
        </w:rPr>
        <w:t>watershed improvement</w:t>
      </w:r>
      <w:r w:rsidR="00861944" w:rsidRPr="00A11766">
        <w:rPr>
          <w:rFonts w:ascii="Arial" w:hAnsi="Arial" w:cs="Arial"/>
          <w:sz w:val="24"/>
        </w:rPr>
        <w:t>, and to partner</w:t>
      </w:r>
      <w:r w:rsidRPr="00A11766">
        <w:rPr>
          <w:rFonts w:ascii="Arial" w:hAnsi="Arial" w:cs="Arial"/>
          <w:sz w:val="24"/>
        </w:rPr>
        <w:t xml:space="preserve"> with other state or local </w:t>
      </w:r>
      <w:r w:rsidR="003C270D" w:rsidRPr="00A11766">
        <w:rPr>
          <w:rFonts w:ascii="Arial" w:hAnsi="Arial" w:cs="Arial"/>
          <w:sz w:val="24"/>
        </w:rPr>
        <w:t>agencies,</w:t>
      </w:r>
      <w:r w:rsidR="007A4523" w:rsidRPr="00A11766">
        <w:rPr>
          <w:rFonts w:ascii="Arial" w:hAnsi="Arial" w:cs="Arial"/>
          <w:sz w:val="24"/>
        </w:rPr>
        <w:t xml:space="preserve"> </w:t>
      </w:r>
      <w:r w:rsidR="007A4523" w:rsidRPr="00A11766">
        <w:rPr>
          <w:rFonts w:ascii="Arial" w:hAnsi="Arial" w:cs="Arial"/>
          <w:sz w:val="24"/>
        </w:rPr>
        <w:lastRenderedPageBreak/>
        <w:t>or with parties funded by those agencies, to leverage such funding or relationships to best effect for water quality improvement</w:t>
      </w:r>
      <w:r w:rsidRPr="00A11766">
        <w:rPr>
          <w:rFonts w:ascii="Arial" w:hAnsi="Arial" w:cs="Arial"/>
          <w:sz w:val="24"/>
        </w:rPr>
        <w:t xml:space="preserve">. </w:t>
      </w:r>
      <w:r w:rsidR="007F012E" w:rsidRPr="00A11766">
        <w:rPr>
          <w:rFonts w:ascii="Arial" w:hAnsi="Arial" w:cs="Arial"/>
          <w:sz w:val="24"/>
        </w:rPr>
        <w:t>Partnerships</w:t>
      </w:r>
      <w:r w:rsidR="00E75AFD" w:rsidRPr="00A11766">
        <w:rPr>
          <w:rFonts w:ascii="Arial" w:hAnsi="Arial" w:cs="Arial"/>
          <w:sz w:val="24"/>
        </w:rPr>
        <w:t xml:space="preserve"> demonstrate a commitment from the community that projects will be maintained </w:t>
      </w:r>
      <w:r w:rsidR="007F012E" w:rsidRPr="00A11766">
        <w:rPr>
          <w:rFonts w:ascii="Arial" w:hAnsi="Arial" w:cs="Arial"/>
          <w:sz w:val="24"/>
        </w:rPr>
        <w:t>and have</w:t>
      </w:r>
      <w:r w:rsidR="00E75AFD" w:rsidRPr="00A11766">
        <w:rPr>
          <w:rFonts w:ascii="Arial" w:hAnsi="Arial" w:cs="Arial"/>
          <w:sz w:val="24"/>
        </w:rPr>
        <w:t xml:space="preserve"> community </w:t>
      </w:r>
      <w:r w:rsidR="008262C9" w:rsidRPr="00A11766">
        <w:rPr>
          <w:rFonts w:ascii="Arial" w:hAnsi="Arial" w:cs="Arial"/>
          <w:sz w:val="24"/>
        </w:rPr>
        <w:t>buy in</w:t>
      </w:r>
      <w:r w:rsidR="00E75AFD" w:rsidRPr="00A11766">
        <w:rPr>
          <w:rFonts w:ascii="Arial" w:hAnsi="Arial" w:cs="Arial"/>
          <w:sz w:val="24"/>
        </w:rPr>
        <w:t xml:space="preserve">.  </w:t>
      </w:r>
      <w:r w:rsidR="007A4523" w:rsidRPr="00A11766">
        <w:rPr>
          <w:rFonts w:ascii="Arial" w:hAnsi="Arial" w:cs="Arial"/>
          <w:sz w:val="24"/>
        </w:rPr>
        <w:t>Potential funding</w:t>
      </w:r>
      <w:r w:rsidR="0079144E" w:rsidRPr="00A11766">
        <w:rPr>
          <w:rFonts w:ascii="Arial" w:hAnsi="Arial" w:cs="Arial"/>
          <w:sz w:val="24"/>
        </w:rPr>
        <w:t xml:space="preserve"> partners include t</w:t>
      </w:r>
      <w:r w:rsidRPr="00A11766">
        <w:rPr>
          <w:rFonts w:ascii="Arial" w:hAnsi="Arial" w:cs="Arial"/>
          <w:sz w:val="24"/>
        </w:rPr>
        <w:t xml:space="preserve">he </w:t>
      </w:r>
      <w:hyperlink r:id="rId21" w:history="1">
        <w:r w:rsidR="0095625D" w:rsidRPr="00A11766">
          <w:rPr>
            <w:rStyle w:val="Hyperlink"/>
            <w:rFonts w:ascii="Arial" w:hAnsi="Arial" w:cs="Arial"/>
            <w:sz w:val="24"/>
          </w:rPr>
          <w:t xml:space="preserve">North Carolina Land and Water Fund </w:t>
        </w:r>
      </w:hyperlink>
      <w:r w:rsidRPr="00A11766">
        <w:rPr>
          <w:rFonts w:ascii="Arial" w:hAnsi="Arial" w:cs="Arial"/>
          <w:sz w:val="24"/>
        </w:rPr>
        <w:t>,</w:t>
      </w:r>
      <w:r w:rsidR="001B4736" w:rsidRPr="00A11766">
        <w:rPr>
          <w:rFonts w:ascii="Arial" w:hAnsi="Arial" w:cs="Arial"/>
          <w:sz w:val="24"/>
        </w:rPr>
        <w:t xml:space="preserve"> North Carolina </w:t>
      </w:r>
      <w:hyperlink r:id="rId22" w:history="1">
        <w:r w:rsidR="00CA0A7C" w:rsidRPr="00A11766">
          <w:rPr>
            <w:rStyle w:val="Hyperlink"/>
            <w:rFonts w:ascii="Arial" w:hAnsi="Arial" w:cs="Arial"/>
            <w:sz w:val="24"/>
          </w:rPr>
          <w:t>Division of Mitigation Services</w:t>
        </w:r>
      </w:hyperlink>
      <w:r w:rsidRPr="00A11766">
        <w:rPr>
          <w:rFonts w:ascii="Arial" w:hAnsi="Arial" w:cs="Arial"/>
          <w:sz w:val="24"/>
        </w:rPr>
        <w:t>, local Soil and Water Conservation District offices, or other state or federal NPS programs</w:t>
      </w:r>
      <w:r w:rsidR="0079144E" w:rsidRPr="00A11766">
        <w:rPr>
          <w:rFonts w:ascii="Arial" w:hAnsi="Arial" w:cs="Arial"/>
          <w:sz w:val="24"/>
        </w:rPr>
        <w:t xml:space="preserve">. </w:t>
      </w:r>
      <w:r w:rsidR="008261CF" w:rsidRPr="00A11766">
        <w:rPr>
          <w:rFonts w:ascii="Arial" w:hAnsi="Arial" w:cs="Arial"/>
          <w:sz w:val="24"/>
        </w:rPr>
        <w:t xml:space="preserve">See also a </w:t>
      </w:r>
      <w:hyperlink r:id="rId23" w:history="1">
        <w:r w:rsidR="008261CF" w:rsidRPr="00A11766">
          <w:rPr>
            <w:rStyle w:val="Hyperlink"/>
            <w:rFonts w:ascii="Arial" w:hAnsi="Arial" w:cs="Arial"/>
            <w:sz w:val="24"/>
          </w:rPr>
          <w:t xml:space="preserve"> list</w:t>
        </w:r>
      </w:hyperlink>
      <w:r w:rsidR="008261CF" w:rsidRPr="00A11766">
        <w:rPr>
          <w:rFonts w:ascii="Arial" w:hAnsi="Arial" w:cs="Arial"/>
          <w:sz w:val="24"/>
        </w:rPr>
        <w:t xml:space="preserve"> of other watershed funding sources.</w:t>
      </w:r>
      <w:r w:rsidR="009F349A" w:rsidRPr="00A11766">
        <w:rPr>
          <w:rFonts w:ascii="Arial" w:hAnsi="Arial" w:cs="Arial"/>
          <w:sz w:val="24"/>
        </w:rPr>
        <w:t xml:space="preserve"> </w:t>
      </w:r>
    </w:p>
    <w:p w14:paraId="24263370" w14:textId="77777777" w:rsidR="00D830E0" w:rsidRDefault="00D830E0" w:rsidP="00B56C72">
      <w:pPr>
        <w:spacing w:line="276" w:lineRule="auto"/>
        <w:rPr>
          <w:rFonts w:ascii="Arial" w:hAnsi="Arial" w:cs="Arial"/>
          <w:sz w:val="24"/>
        </w:rPr>
      </w:pPr>
    </w:p>
    <w:p w14:paraId="19EB92B4" w14:textId="77777777" w:rsidR="00D830E0" w:rsidRPr="0004410F" w:rsidRDefault="00D830E0" w:rsidP="00D830E0">
      <w:pPr>
        <w:spacing w:line="276" w:lineRule="auto"/>
        <w:rPr>
          <w:rFonts w:ascii="Arial" w:hAnsi="Arial" w:cs="Arial"/>
          <w:b/>
          <w:sz w:val="24"/>
        </w:rPr>
      </w:pPr>
      <w:r w:rsidRPr="0004410F">
        <w:rPr>
          <w:rFonts w:ascii="Arial" w:hAnsi="Arial" w:cs="Arial"/>
          <w:b/>
          <w:sz w:val="24"/>
        </w:rPr>
        <w:t>Reduction or Waiver of Required Match</w:t>
      </w:r>
    </w:p>
    <w:p w14:paraId="3DC68042" w14:textId="5FE89D2D" w:rsidR="00263E5E" w:rsidRPr="00A11766" w:rsidRDefault="004A0A98" w:rsidP="00B56C72">
      <w:pPr>
        <w:spacing w:line="276" w:lineRule="auto"/>
        <w:rPr>
          <w:rFonts w:ascii="Arial" w:hAnsi="Arial" w:cs="Arial"/>
          <w:sz w:val="24"/>
        </w:rPr>
      </w:pPr>
      <w:r w:rsidRPr="004A0A98">
        <w:rPr>
          <w:rFonts w:ascii="Arial" w:hAnsi="Arial" w:cs="Arial"/>
          <w:sz w:val="24"/>
        </w:rPr>
        <w:t>Eligible Tribal applicants may request a full or partial match waiver for projects; however, applicants must consult with the Grant Administrator before proposal submittal. If the project is recommended for award, DWR will make a final match waiver decision based on the availability of resources.</w:t>
      </w:r>
    </w:p>
    <w:p w14:paraId="75474FD8" w14:textId="77777777" w:rsidR="00075A61" w:rsidRPr="00A11766" w:rsidRDefault="00075A61" w:rsidP="00EA6DB2">
      <w:pPr>
        <w:rPr>
          <w:rFonts w:ascii="Arial" w:hAnsi="Arial" w:cs="Arial"/>
          <w:sz w:val="24"/>
          <w:szCs w:val="24"/>
        </w:rPr>
      </w:pPr>
    </w:p>
    <w:p w14:paraId="12716ABC" w14:textId="41F20B98" w:rsidR="00340FA7" w:rsidRPr="00A11766" w:rsidRDefault="00340FA7" w:rsidP="00340FA7">
      <w:pPr>
        <w:rPr>
          <w:rFonts w:ascii="Arial" w:hAnsi="Arial" w:cs="Arial"/>
          <w:sz w:val="24"/>
          <w:szCs w:val="24"/>
        </w:rPr>
      </w:pPr>
      <w:r w:rsidRPr="00A11766">
        <w:rPr>
          <w:rFonts w:ascii="Arial" w:hAnsi="Arial" w:cs="Arial"/>
          <w:b/>
          <w:sz w:val="24"/>
        </w:rPr>
        <w:t>Competitive Bid Requirements</w:t>
      </w:r>
    </w:p>
    <w:p w14:paraId="151CAB8E" w14:textId="77777777" w:rsidR="00894C74" w:rsidRDefault="00340FA7" w:rsidP="00340FA7">
      <w:pPr>
        <w:rPr>
          <w:rFonts w:ascii="Arial" w:hAnsi="Arial" w:cs="Arial"/>
          <w:sz w:val="24"/>
          <w:szCs w:val="24"/>
        </w:rPr>
      </w:pPr>
      <w:r w:rsidRPr="00A11766">
        <w:rPr>
          <w:rFonts w:ascii="Arial" w:hAnsi="Arial" w:cs="Arial"/>
          <w:sz w:val="24"/>
          <w:szCs w:val="24"/>
        </w:rPr>
        <w:t xml:space="preserve">Grant recipients must adhere to competitive bidding protocols (2 CFR sections 200.318 to 200.326) when selecting contractors for goods and services or awarding contracts related to the proposed project. They must maintain documented procurement procedures consistent with federal competitive bidding regulations. DWR may request documentation of compliance if contractors are pre-identified in proposals. For further guidance on federal competitive bid requirements, grant applicants and recipients should refer to the EPA’s Best Practice Guide for Procuring Services, Supplies, and Equipment Under EPA Assistance Agreements (November 2022), available at this </w:t>
      </w:r>
      <w:hyperlink r:id="rId24" w:history="1">
        <w:r w:rsidRPr="00894C74">
          <w:rPr>
            <w:rStyle w:val="Hyperlink"/>
            <w:rFonts w:ascii="Arial" w:hAnsi="Arial" w:cs="Arial"/>
            <w:sz w:val="24"/>
            <w:szCs w:val="24"/>
          </w:rPr>
          <w:t>link</w:t>
        </w:r>
      </w:hyperlink>
      <w:r w:rsidR="00894C74">
        <w:rPr>
          <w:rFonts w:ascii="Arial" w:hAnsi="Arial" w:cs="Arial"/>
          <w:sz w:val="24"/>
          <w:szCs w:val="24"/>
        </w:rPr>
        <w:t>.</w:t>
      </w:r>
    </w:p>
    <w:p w14:paraId="37FBF5F8" w14:textId="77777777" w:rsidR="00340FA7" w:rsidRPr="00A11766" w:rsidRDefault="00340FA7" w:rsidP="00340FA7">
      <w:pPr>
        <w:rPr>
          <w:rFonts w:ascii="Arial" w:hAnsi="Arial" w:cs="Arial"/>
          <w:sz w:val="24"/>
          <w:szCs w:val="24"/>
        </w:rPr>
      </w:pPr>
    </w:p>
    <w:p w14:paraId="30613DB9" w14:textId="04480F57" w:rsidR="00212C83" w:rsidRPr="00A11766" w:rsidRDefault="00892560" w:rsidP="00EA6DB2">
      <w:pPr>
        <w:rPr>
          <w:rFonts w:ascii="Arial" w:hAnsi="Arial" w:cs="Arial"/>
          <w:sz w:val="24"/>
          <w:szCs w:val="24"/>
        </w:rPr>
      </w:pPr>
      <w:r w:rsidRPr="00A11766">
        <w:rPr>
          <w:rFonts w:ascii="Arial" w:hAnsi="Arial" w:cs="Arial"/>
          <w:b/>
          <w:sz w:val="24"/>
        </w:rPr>
        <w:t>BABA</w:t>
      </w:r>
      <w:r w:rsidR="00E04D35" w:rsidRPr="00A11766">
        <w:rPr>
          <w:rFonts w:ascii="Arial" w:hAnsi="Arial" w:cs="Arial"/>
          <w:b/>
          <w:sz w:val="24"/>
        </w:rPr>
        <w:t xml:space="preserve"> Materials Mandate</w:t>
      </w:r>
      <w:r w:rsidRPr="00A11766">
        <w:rPr>
          <w:rFonts w:ascii="Arial" w:hAnsi="Arial" w:cs="Arial"/>
          <w:sz w:val="24"/>
          <w:szCs w:val="24"/>
        </w:rPr>
        <w:br/>
      </w:r>
      <w:r w:rsidR="007A56D5" w:rsidRPr="00A11766">
        <w:rPr>
          <w:rFonts w:ascii="Arial" w:hAnsi="Arial" w:cs="Arial"/>
          <w:sz w:val="24"/>
          <w:szCs w:val="24"/>
        </w:rPr>
        <w:t>CWA 319 funds awarded after May 14, 2022, must comply with the Build America, Buy America provisions of the Bipartisan Infrastructure Law (BIL) signed on Nov</w:t>
      </w:r>
      <w:r w:rsidR="00DB3B9B">
        <w:rPr>
          <w:rFonts w:ascii="Arial" w:hAnsi="Arial" w:cs="Arial"/>
          <w:sz w:val="24"/>
          <w:szCs w:val="24"/>
        </w:rPr>
        <w:t>.</w:t>
      </w:r>
      <w:r w:rsidR="007A56D5" w:rsidRPr="00A11766">
        <w:rPr>
          <w:rFonts w:ascii="Arial" w:hAnsi="Arial" w:cs="Arial"/>
          <w:sz w:val="24"/>
          <w:szCs w:val="24"/>
        </w:rPr>
        <w:t xml:space="preserve"> 15, 2021. Grant recipients will be required to ensure that, as these terms are defined within and made applicable by </w:t>
      </w:r>
      <w:hyperlink r:id="rId25" w:history="1">
        <w:r w:rsidR="007A56D5" w:rsidRPr="00A11766">
          <w:rPr>
            <w:rStyle w:val="Hyperlink"/>
            <w:rFonts w:ascii="Arial" w:hAnsi="Arial" w:cs="Arial"/>
            <w:sz w:val="24"/>
            <w:szCs w:val="24"/>
          </w:rPr>
          <w:t>Public Law 117-58</w:t>
        </w:r>
      </w:hyperlink>
      <w:r w:rsidR="007A56D5" w:rsidRPr="00A11766">
        <w:rPr>
          <w:rFonts w:ascii="Arial" w:hAnsi="Arial" w:cs="Arial"/>
          <w:sz w:val="24"/>
          <w:szCs w:val="24"/>
        </w:rPr>
        <w:t xml:space="preserve">, (a) </w:t>
      </w:r>
      <w:bookmarkStart w:id="0" w:name="_Hlk125540561"/>
      <w:r w:rsidR="007A56D5" w:rsidRPr="00A11766">
        <w:rPr>
          <w:rFonts w:ascii="Arial" w:hAnsi="Arial" w:cs="Arial"/>
          <w:sz w:val="24"/>
          <w:szCs w:val="24"/>
        </w:rPr>
        <w:t>all iron and steel used in the Project are produced in the United States</w:t>
      </w:r>
      <w:bookmarkEnd w:id="0"/>
      <w:r w:rsidR="007A56D5" w:rsidRPr="00A11766">
        <w:rPr>
          <w:rFonts w:ascii="Arial" w:hAnsi="Arial" w:cs="Arial"/>
          <w:sz w:val="24"/>
          <w:szCs w:val="24"/>
        </w:rPr>
        <w:t>; (b) the manufactured products used in the Project are produced in the United States; and (c) the construction materials used in the Project are produced in the United States.</w:t>
      </w:r>
      <w:r w:rsidR="00843B9C" w:rsidRPr="00A11766">
        <w:rPr>
          <w:rFonts w:ascii="Arial" w:hAnsi="Arial" w:cs="Arial"/>
        </w:rPr>
        <w:t xml:space="preserve"> </w:t>
      </w:r>
      <w:r w:rsidR="00843B9C" w:rsidRPr="00A11766">
        <w:rPr>
          <w:rFonts w:ascii="Arial" w:hAnsi="Arial" w:cs="Arial"/>
          <w:sz w:val="24"/>
          <w:szCs w:val="24"/>
        </w:rPr>
        <w:t xml:space="preserve">When creating a budget for </w:t>
      </w:r>
      <w:proofErr w:type="gramStart"/>
      <w:r w:rsidR="00843B9C" w:rsidRPr="00A11766">
        <w:rPr>
          <w:rFonts w:ascii="Arial" w:hAnsi="Arial" w:cs="Arial"/>
          <w:sz w:val="24"/>
          <w:szCs w:val="24"/>
        </w:rPr>
        <w:t>a proposal</w:t>
      </w:r>
      <w:proofErr w:type="gramEnd"/>
      <w:r w:rsidR="00843B9C" w:rsidRPr="00A11766">
        <w:rPr>
          <w:rFonts w:ascii="Arial" w:hAnsi="Arial" w:cs="Arial"/>
          <w:sz w:val="24"/>
          <w:szCs w:val="24"/>
        </w:rPr>
        <w:t xml:space="preserve">, applicants must </w:t>
      </w:r>
      <w:proofErr w:type="gramStart"/>
      <w:r w:rsidR="00843B9C" w:rsidRPr="00A11766">
        <w:rPr>
          <w:rFonts w:ascii="Arial" w:hAnsi="Arial" w:cs="Arial"/>
          <w:sz w:val="24"/>
          <w:szCs w:val="24"/>
        </w:rPr>
        <w:t>take into account</w:t>
      </w:r>
      <w:proofErr w:type="gramEnd"/>
      <w:r w:rsidR="00843B9C" w:rsidRPr="00A11766">
        <w:rPr>
          <w:rFonts w:ascii="Arial" w:hAnsi="Arial" w:cs="Arial"/>
          <w:sz w:val="24"/>
          <w:szCs w:val="24"/>
        </w:rPr>
        <w:t xml:space="preserve"> their options and impacts. For additional information </w:t>
      </w:r>
      <w:r w:rsidR="00212C83" w:rsidRPr="00A11766">
        <w:rPr>
          <w:rFonts w:ascii="Arial" w:hAnsi="Arial" w:cs="Arial"/>
          <w:sz w:val="24"/>
          <w:szCs w:val="24"/>
        </w:rPr>
        <w:t xml:space="preserve">see </w:t>
      </w:r>
      <w:hyperlink r:id="rId26" w:history="1">
        <w:r w:rsidR="00212C83" w:rsidRPr="00A11766">
          <w:rPr>
            <w:rStyle w:val="Hyperlink"/>
            <w:rFonts w:ascii="Arial" w:hAnsi="Arial" w:cs="Arial"/>
            <w:sz w:val="24"/>
            <w:szCs w:val="24"/>
          </w:rPr>
          <w:t>Frequently Asked Questions for BABA</w:t>
        </w:r>
      </w:hyperlink>
      <w:r w:rsidR="00212C83" w:rsidRPr="00A11766">
        <w:rPr>
          <w:rFonts w:ascii="Arial" w:hAnsi="Arial" w:cs="Arial"/>
          <w:sz w:val="24"/>
          <w:szCs w:val="24"/>
        </w:rPr>
        <w:t xml:space="preserve"> . </w:t>
      </w:r>
    </w:p>
    <w:p w14:paraId="090FF9EC" w14:textId="7440A11F" w:rsidR="003C1776" w:rsidRPr="00A11766" w:rsidRDefault="003C1776" w:rsidP="00B56C72">
      <w:pPr>
        <w:spacing w:line="276" w:lineRule="auto"/>
        <w:rPr>
          <w:rFonts w:ascii="Arial" w:hAnsi="Arial" w:cs="Arial"/>
          <w:sz w:val="24"/>
        </w:rPr>
      </w:pPr>
    </w:p>
    <w:p w14:paraId="04D6D027" w14:textId="77777777" w:rsidR="00057A21" w:rsidRDefault="00057A21" w:rsidP="00057A21">
      <w:pPr>
        <w:spacing w:line="276" w:lineRule="auto"/>
        <w:rPr>
          <w:rFonts w:ascii="Arial" w:hAnsi="Arial" w:cs="Arial"/>
          <w:b/>
          <w:sz w:val="24"/>
        </w:rPr>
      </w:pPr>
      <w:bookmarkStart w:id="1" w:name="_Hlk222393615"/>
      <w:r w:rsidRPr="00057A21">
        <w:rPr>
          <w:rFonts w:ascii="Arial" w:hAnsi="Arial" w:cs="Arial"/>
          <w:b/>
          <w:sz w:val="24"/>
        </w:rPr>
        <w:t>Accessibility Requirements (ADA Title II)</w:t>
      </w:r>
    </w:p>
    <w:p w14:paraId="5CF13938" w14:textId="77777777" w:rsidR="00057A21" w:rsidRPr="00910FD1" w:rsidRDefault="00057A21" w:rsidP="00057A21">
      <w:pPr>
        <w:spacing w:line="276" w:lineRule="auto"/>
        <w:rPr>
          <w:rFonts w:ascii="Arial" w:hAnsi="Arial" w:cs="Arial"/>
          <w:bCs/>
          <w:sz w:val="24"/>
        </w:rPr>
      </w:pPr>
      <w:r w:rsidRPr="00910FD1">
        <w:rPr>
          <w:rFonts w:ascii="Arial" w:hAnsi="Arial" w:cs="Arial"/>
          <w:bCs/>
          <w:sz w:val="24"/>
        </w:rPr>
        <w:t>All application materials and project deliverables must be accessible to individuals with disabilities, consistent with Title II of the Americans with Disabilities Act (ADA). Applicants should ensure that documents are provided in an accessible format, including readable text and compatibility with assistive technologies.</w:t>
      </w:r>
    </w:p>
    <w:bookmarkEnd w:id="1"/>
    <w:p w14:paraId="6F967956" w14:textId="77777777" w:rsidR="00B41525" w:rsidRDefault="00B41525" w:rsidP="000754B9">
      <w:pPr>
        <w:spacing w:line="276" w:lineRule="auto"/>
        <w:rPr>
          <w:rFonts w:ascii="Arial" w:hAnsi="Arial" w:cs="Arial"/>
          <w:b/>
          <w:sz w:val="24"/>
        </w:rPr>
      </w:pPr>
    </w:p>
    <w:p w14:paraId="2A41A0D0" w14:textId="080360D5" w:rsidR="000754B9" w:rsidRPr="00A11766" w:rsidRDefault="000754B9" w:rsidP="000754B9">
      <w:pPr>
        <w:spacing w:line="276" w:lineRule="auto"/>
        <w:rPr>
          <w:rFonts w:ascii="Arial" w:hAnsi="Arial" w:cs="Arial"/>
          <w:b/>
          <w:sz w:val="24"/>
        </w:rPr>
      </w:pPr>
      <w:r w:rsidRPr="00A11766">
        <w:rPr>
          <w:rFonts w:ascii="Arial" w:hAnsi="Arial" w:cs="Arial"/>
          <w:b/>
          <w:sz w:val="24"/>
        </w:rPr>
        <w:t>Disqualification</w:t>
      </w:r>
    </w:p>
    <w:p w14:paraId="32C31BF6" w14:textId="77777777" w:rsidR="000754B9" w:rsidRPr="00A11766" w:rsidRDefault="000754B9" w:rsidP="000754B9">
      <w:pPr>
        <w:spacing w:line="276" w:lineRule="auto"/>
        <w:rPr>
          <w:rFonts w:ascii="Arial" w:hAnsi="Arial" w:cs="Arial"/>
          <w:sz w:val="24"/>
          <w:szCs w:val="24"/>
        </w:rPr>
      </w:pPr>
      <w:r w:rsidRPr="00A11766">
        <w:rPr>
          <w:rFonts w:ascii="Arial" w:hAnsi="Arial" w:cs="Arial"/>
          <w:sz w:val="24"/>
          <w:szCs w:val="24"/>
        </w:rPr>
        <w:t>A proposal will be automatically excluded from consideration if:</w:t>
      </w:r>
    </w:p>
    <w:p w14:paraId="02148264" w14:textId="140936AE" w:rsidR="000754B9" w:rsidRPr="00A11766" w:rsidRDefault="000754B9" w:rsidP="000754B9">
      <w:pPr>
        <w:pStyle w:val="ListParagraph"/>
        <w:numPr>
          <w:ilvl w:val="0"/>
          <w:numId w:val="20"/>
        </w:numPr>
        <w:rPr>
          <w:rFonts w:ascii="Arial" w:hAnsi="Arial" w:cs="Arial"/>
          <w:sz w:val="24"/>
          <w:szCs w:val="24"/>
        </w:rPr>
      </w:pPr>
      <w:r w:rsidRPr="00A11766">
        <w:rPr>
          <w:rFonts w:ascii="Arial" w:hAnsi="Arial" w:cs="Arial"/>
          <w:sz w:val="24"/>
          <w:szCs w:val="24"/>
        </w:rPr>
        <w:lastRenderedPageBreak/>
        <w:t xml:space="preserve">The potential project sponsor's name appears on the recent “Suspension of Funding” list (SOFL) of the </w:t>
      </w:r>
      <w:hyperlink r:id="rId27" w:history="1">
        <w:r w:rsidRPr="00A11766">
          <w:rPr>
            <w:rStyle w:val="Hyperlink"/>
            <w:rFonts w:ascii="Arial" w:hAnsi="Arial" w:cs="Arial"/>
            <w:sz w:val="24"/>
            <w:szCs w:val="24"/>
          </w:rPr>
          <w:t>Office of State Budget and Management</w:t>
        </w:r>
      </w:hyperlink>
      <w:r w:rsidRPr="00A11766">
        <w:rPr>
          <w:rFonts w:ascii="Arial" w:hAnsi="Arial" w:cs="Arial"/>
          <w:sz w:val="24"/>
          <w:szCs w:val="24"/>
        </w:rPr>
        <w:t xml:space="preserve"> (OSBM). State agencies are prohibited from entering into new financial assistance agreements with these entities and should withhold </w:t>
      </w:r>
      <w:proofErr w:type="gramStart"/>
      <w:r w:rsidRPr="00A11766">
        <w:rPr>
          <w:rFonts w:ascii="Arial" w:hAnsi="Arial" w:cs="Arial"/>
          <w:sz w:val="24"/>
          <w:szCs w:val="24"/>
        </w:rPr>
        <w:t>funds</w:t>
      </w:r>
      <w:proofErr w:type="gramEnd"/>
      <w:r w:rsidRPr="00A11766">
        <w:rPr>
          <w:rFonts w:ascii="Arial" w:hAnsi="Arial" w:cs="Arial"/>
          <w:sz w:val="24"/>
          <w:szCs w:val="24"/>
        </w:rPr>
        <w:t xml:space="preserve"> not yet disbursed until the recipient has been removed from the SOFL.</w:t>
      </w:r>
    </w:p>
    <w:p w14:paraId="67DAD785" w14:textId="7DD16541" w:rsidR="000754B9" w:rsidRPr="00A11766" w:rsidRDefault="000754B9" w:rsidP="000754B9">
      <w:pPr>
        <w:pStyle w:val="ListParagraph"/>
        <w:numPr>
          <w:ilvl w:val="0"/>
          <w:numId w:val="20"/>
        </w:numPr>
        <w:rPr>
          <w:rFonts w:ascii="Arial" w:hAnsi="Arial" w:cs="Arial"/>
          <w:sz w:val="24"/>
          <w:szCs w:val="24"/>
        </w:rPr>
      </w:pPr>
      <w:r w:rsidRPr="00A11766">
        <w:rPr>
          <w:rFonts w:ascii="Arial" w:hAnsi="Arial" w:cs="Arial"/>
          <w:sz w:val="24"/>
          <w:szCs w:val="24"/>
        </w:rPr>
        <w:t xml:space="preserve">The potential project sponsor has </w:t>
      </w:r>
      <w:r w:rsidR="0026156A" w:rsidRPr="00A11766">
        <w:rPr>
          <w:rFonts w:ascii="Arial" w:hAnsi="Arial" w:cs="Arial"/>
          <w:sz w:val="24"/>
          <w:szCs w:val="24"/>
        </w:rPr>
        <w:t>unresolved issues related to previous or ongoing 319 projects</w:t>
      </w:r>
      <w:r w:rsidRPr="00A11766">
        <w:rPr>
          <w:rFonts w:ascii="Arial" w:hAnsi="Arial" w:cs="Arial"/>
          <w:sz w:val="24"/>
          <w:szCs w:val="24"/>
        </w:rPr>
        <w:t>.</w:t>
      </w:r>
    </w:p>
    <w:p w14:paraId="518AF511" w14:textId="77777777" w:rsidR="000754B9" w:rsidRPr="00A11766" w:rsidRDefault="000754B9" w:rsidP="000754B9">
      <w:pPr>
        <w:pStyle w:val="ListParagraph"/>
        <w:numPr>
          <w:ilvl w:val="0"/>
          <w:numId w:val="20"/>
        </w:numPr>
        <w:rPr>
          <w:rFonts w:ascii="Arial" w:hAnsi="Arial" w:cs="Arial"/>
          <w:sz w:val="24"/>
          <w:szCs w:val="24"/>
        </w:rPr>
      </w:pPr>
      <w:r w:rsidRPr="00A11766">
        <w:rPr>
          <w:rFonts w:ascii="Arial" w:hAnsi="Arial" w:cs="Arial"/>
          <w:sz w:val="24"/>
          <w:szCs w:val="24"/>
        </w:rPr>
        <w:t xml:space="preserve">The potential project sponsor does not submit the project proposal by the specified deadline for submission. </w:t>
      </w:r>
    </w:p>
    <w:p w14:paraId="18F8505E" w14:textId="77777777" w:rsidR="00304F43" w:rsidRDefault="00304F43" w:rsidP="00B56C72">
      <w:pPr>
        <w:spacing w:line="276" w:lineRule="auto"/>
        <w:rPr>
          <w:rFonts w:ascii="Arial" w:hAnsi="Arial" w:cs="Arial"/>
          <w:b/>
          <w:sz w:val="24"/>
        </w:rPr>
      </w:pPr>
    </w:p>
    <w:p w14:paraId="75BDB64A" w14:textId="74D8DE5C" w:rsidR="00B62938" w:rsidRPr="00A11766" w:rsidRDefault="00B62938" w:rsidP="00B56C72">
      <w:pPr>
        <w:spacing w:line="276" w:lineRule="auto"/>
        <w:rPr>
          <w:rFonts w:ascii="Arial" w:hAnsi="Arial" w:cs="Arial"/>
          <w:b/>
          <w:sz w:val="24"/>
        </w:rPr>
      </w:pPr>
      <w:r w:rsidRPr="00A11766">
        <w:rPr>
          <w:rFonts w:ascii="Arial" w:hAnsi="Arial" w:cs="Arial"/>
          <w:b/>
          <w:sz w:val="24"/>
        </w:rPr>
        <w:t xml:space="preserve">EPA Review </w:t>
      </w:r>
    </w:p>
    <w:p w14:paraId="549B8475" w14:textId="60584465" w:rsidR="00B62938" w:rsidRDefault="00B62938" w:rsidP="00B62938">
      <w:pPr>
        <w:shd w:val="clear" w:color="auto" w:fill="FFFFFF"/>
        <w:rPr>
          <w:rFonts w:ascii="Arial" w:hAnsi="Arial" w:cs="Arial"/>
          <w:sz w:val="24"/>
          <w:szCs w:val="24"/>
        </w:rPr>
      </w:pPr>
      <w:r w:rsidRPr="00A11766">
        <w:rPr>
          <w:rFonts w:ascii="Arial" w:hAnsi="Arial" w:cs="Arial"/>
          <w:sz w:val="24"/>
          <w:szCs w:val="24"/>
        </w:rPr>
        <w:t>EPA has final approval authority over all projects selected by DWR for funding. EPA reviews the final scopes of work for consistency with EPA NPS program guidelines, and overall impacts on water quality. Upon receipt of EPA approval, DEQ will issue contracts to successful project sponsors.</w:t>
      </w:r>
    </w:p>
    <w:p w14:paraId="6B7646D0" w14:textId="77777777" w:rsidR="00123C1B" w:rsidRPr="00A11766" w:rsidRDefault="00123C1B" w:rsidP="00B62938">
      <w:pPr>
        <w:shd w:val="clear" w:color="auto" w:fill="FFFFFF"/>
        <w:rPr>
          <w:rFonts w:ascii="Arial" w:hAnsi="Arial" w:cs="Arial"/>
          <w:sz w:val="24"/>
          <w:szCs w:val="24"/>
        </w:rPr>
      </w:pPr>
    </w:p>
    <w:p w14:paraId="009DCBA7" w14:textId="77777777" w:rsidR="00D83E88" w:rsidRPr="00A11766" w:rsidRDefault="00D83E88" w:rsidP="00B62938">
      <w:pPr>
        <w:shd w:val="clear" w:color="auto" w:fill="FFFFFF"/>
        <w:rPr>
          <w:rFonts w:ascii="Arial" w:hAnsi="Arial" w:cs="Arial"/>
          <w:sz w:val="24"/>
          <w:szCs w:val="24"/>
        </w:rPr>
      </w:pPr>
    </w:p>
    <w:p w14:paraId="5204BF1C" w14:textId="3CB2E7C2" w:rsidR="00D83E88" w:rsidRPr="00A11766" w:rsidRDefault="00D83E88" w:rsidP="0085041D">
      <w:pPr>
        <w:spacing w:line="276" w:lineRule="auto"/>
        <w:rPr>
          <w:rFonts w:ascii="Arial" w:hAnsi="Arial" w:cs="Arial"/>
          <w:b/>
          <w:sz w:val="24"/>
        </w:rPr>
      </w:pPr>
      <w:r w:rsidRPr="00A11766">
        <w:rPr>
          <w:rFonts w:ascii="Arial" w:hAnsi="Arial" w:cs="Arial"/>
          <w:b/>
          <w:sz w:val="24"/>
        </w:rPr>
        <w:t>EPA Clean Water Act Section 319 Grant Requirements</w:t>
      </w:r>
    </w:p>
    <w:p w14:paraId="6A8004E0" w14:textId="5474DE6F" w:rsidR="006F20AE" w:rsidRPr="00A11766" w:rsidRDefault="00D83E88" w:rsidP="001031A3">
      <w:pPr>
        <w:spacing w:line="276" w:lineRule="auto"/>
        <w:rPr>
          <w:rFonts w:ascii="Arial" w:hAnsi="Arial" w:cs="Arial"/>
          <w:bCs/>
          <w:sz w:val="24"/>
        </w:rPr>
      </w:pPr>
      <w:r w:rsidRPr="00A11766">
        <w:rPr>
          <w:rFonts w:ascii="Arial" w:hAnsi="Arial" w:cs="Arial"/>
          <w:bCs/>
          <w:sz w:val="24"/>
        </w:rPr>
        <w:t>The proposals must comply with the </w:t>
      </w:r>
      <w:hyperlink r:id="rId28" w:history="1">
        <w:r w:rsidRPr="00A11766">
          <w:rPr>
            <w:rFonts w:ascii="Arial" w:hAnsi="Arial" w:cs="Arial"/>
            <w:bCs/>
            <w:sz w:val="24"/>
          </w:rPr>
          <w:t>Nonpoint Source Program and Grants Guidelines for States and Territories</w:t>
        </w:r>
      </w:hyperlink>
      <w:r w:rsidRPr="00A11766">
        <w:rPr>
          <w:rFonts w:ascii="Arial" w:hAnsi="Arial" w:cs="Arial"/>
          <w:bCs/>
          <w:sz w:val="24"/>
        </w:rPr>
        <w:t>, as amended.</w:t>
      </w:r>
    </w:p>
    <w:p w14:paraId="18E16DBF" w14:textId="77777777" w:rsidR="001031A3" w:rsidRPr="00A11766" w:rsidRDefault="001031A3" w:rsidP="001031A3">
      <w:pPr>
        <w:spacing w:line="276" w:lineRule="auto"/>
        <w:rPr>
          <w:rFonts w:ascii="Arial" w:hAnsi="Arial" w:cs="Arial"/>
          <w:bCs/>
          <w:sz w:val="24"/>
        </w:rPr>
      </w:pPr>
    </w:p>
    <w:p w14:paraId="4C47F026" w14:textId="0131FF6A" w:rsidR="006F20AE" w:rsidRPr="00A11766" w:rsidRDefault="006F20AE" w:rsidP="0085041D">
      <w:pPr>
        <w:spacing w:line="276" w:lineRule="auto"/>
        <w:rPr>
          <w:rFonts w:ascii="Arial" w:hAnsi="Arial" w:cs="Arial"/>
          <w:b/>
          <w:sz w:val="24"/>
        </w:rPr>
      </w:pPr>
      <w:r w:rsidRPr="00A11766">
        <w:rPr>
          <w:rFonts w:ascii="Arial" w:hAnsi="Arial" w:cs="Arial"/>
          <w:b/>
          <w:sz w:val="24"/>
        </w:rPr>
        <w:t>Partnerships</w:t>
      </w:r>
    </w:p>
    <w:p w14:paraId="505C3EEB" w14:textId="474FF4EA" w:rsidR="006F67BD" w:rsidRPr="00A11766" w:rsidRDefault="006F67BD" w:rsidP="006F67BD">
      <w:pPr>
        <w:rPr>
          <w:rFonts w:ascii="Arial" w:hAnsi="Arial" w:cs="Arial"/>
          <w:sz w:val="24"/>
        </w:rPr>
      </w:pPr>
      <w:r w:rsidRPr="00A11766">
        <w:rPr>
          <w:rFonts w:ascii="Arial" w:hAnsi="Arial" w:cs="Arial"/>
          <w:sz w:val="24"/>
        </w:rPr>
        <w:t xml:space="preserve">DWR strongly encourages applicants/grantees to actively involve local communities, groups, property owners, and municipalities in all aspects of the proposal/project. Leveraging local knowledge and assistance is crucial for achieving overall project success and identifying future implementation opportunities. It is advisable </w:t>
      </w:r>
      <w:r w:rsidR="00C51B8B" w:rsidRPr="00A11766">
        <w:rPr>
          <w:rFonts w:ascii="Arial" w:hAnsi="Arial" w:cs="Arial"/>
          <w:sz w:val="24"/>
        </w:rPr>
        <w:t xml:space="preserve">that </w:t>
      </w:r>
      <w:r w:rsidRPr="00A11766">
        <w:rPr>
          <w:rFonts w:ascii="Arial" w:hAnsi="Arial" w:cs="Arial"/>
          <w:sz w:val="24"/>
        </w:rPr>
        <w:t>the applicant/grantee consider establishing some sort of agreement or commitment letter with project partner(s).</w:t>
      </w:r>
    </w:p>
    <w:p w14:paraId="7DE68B38" w14:textId="77777777" w:rsidR="006F67BD" w:rsidRPr="00A11766" w:rsidRDefault="006F67BD" w:rsidP="006F67BD">
      <w:pPr>
        <w:rPr>
          <w:rFonts w:ascii="Arial" w:hAnsi="Arial" w:cs="Arial"/>
          <w:sz w:val="24"/>
        </w:rPr>
      </w:pPr>
      <w:r w:rsidRPr="00A11766">
        <w:rPr>
          <w:rFonts w:ascii="Arial" w:hAnsi="Arial" w:cs="Arial"/>
          <w:sz w:val="24"/>
        </w:rPr>
        <w:t>Applicants must, at a minimum, establish the following collaborations based on the types of Best Management Practices (BMP) implementation activities:</w:t>
      </w:r>
    </w:p>
    <w:p w14:paraId="1077D8FC" w14:textId="77777777" w:rsidR="006F67BD" w:rsidRPr="00A11766" w:rsidRDefault="006F67BD" w:rsidP="006F67BD">
      <w:pPr>
        <w:numPr>
          <w:ilvl w:val="0"/>
          <w:numId w:val="27"/>
        </w:numPr>
        <w:rPr>
          <w:rFonts w:ascii="Arial" w:hAnsi="Arial" w:cs="Arial"/>
          <w:sz w:val="24"/>
        </w:rPr>
      </w:pPr>
      <w:r w:rsidRPr="00A11766">
        <w:rPr>
          <w:rFonts w:ascii="Arial" w:hAnsi="Arial" w:cs="Arial"/>
          <w:sz w:val="24"/>
        </w:rPr>
        <w:t>Urban/Suburban Stormwater: Engage with local government staff and relevant stormwater professionals.</w:t>
      </w:r>
    </w:p>
    <w:p w14:paraId="60CBF5EA" w14:textId="77777777" w:rsidR="006F67BD" w:rsidRPr="00A11766" w:rsidRDefault="006F67BD" w:rsidP="006F67BD">
      <w:pPr>
        <w:numPr>
          <w:ilvl w:val="0"/>
          <w:numId w:val="27"/>
        </w:numPr>
        <w:rPr>
          <w:rFonts w:ascii="Arial" w:hAnsi="Arial" w:cs="Arial"/>
          <w:sz w:val="24"/>
        </w:rPr>
      </w:pPr>
      <w:r w:rsidRPr="00A11766">
        <w:rPr>
          <w:rFonts w:ascii="Arial" w:hAnsi="Arial" w:cs="Arial"/>
          <w:sz w:val="24"/>
        </w:rPr>
        <w:t>Agriculture: Collaborate with the local Soil and Water Conservation District(s) (SWCD) as a technical service provider.</w:t>
      </w:r>
    </w:p>
    <w:p w14:paraId="0BA5FEF5" w14:textId="77777777" w:rsidR="006F67BD" w:rsidRPr="00A11766" w:rsidRDefault="006F67BD" w:rsidP="006F67BD">
      <w:pPr>
        <w:numPr>
          <w:ilvl w:val="0"/>
          <w:numId w:val="27"/>
        </w:numPr>
        <w:rPr>
          <w:rFonts w:ascii="Arial" w:hAnsi="Arial" w:cs="Arial"/>
          <w:sz w:val="24"/>
        </w:rPr>
      </w:pPr>
      <w:r w:rsidRPr="00A11766">
        <w:rPr>
          <w:rFonts w:ascii="Arial" w:hAnsi="Arial" w:cs="Arial"/>
          <w:sz w:val="24"/>
        </w:rPr>
        <w:t>Residential Septic: Partner with local/county health department(s) in the project area.</w:t>
      </w:r>
    </w:p>
    <w:p w14:paraId="7A32B486" w14:textId="77777777" w:rsidR="006F67BD" w:rsidRPr="00A11766" w:rsidRDefault="006F67BD" w:rsidP="006F67BD">
      <w:pPr>
        <w:rPr>
          <w:rFonts w:ascii="Arial" w:hAnsi="Arial" w:cs="Arial"/>
          <w:sz w:val="24"/>
        </w:rPr>
      </w:pPr>
      <w:r w:rsidRPr="00A11766">
        <w:rPr>
          <w:rFonts w:ascii="Arial" w:hAnsi="Arial" w:cs="Arial"/>
          <w:sz w:val="24"/>
        </w:rPr>
        <w:t>Furthermore, the project should utilize appropriate technical expertise for implementation and BMP design/construction to ensure practices are technically sound and meet the necessary BMP specifications. Grantees have the flexibility to subcontract or sub-grant portions of their Section 319(h) grant or local matching funds for technical or other services associated with project implementation.</w:t>
      </w:r>
    </w:p>
    <w:p w14:paraId="790298B5" w14:textId="6EB1EE44" w:rsidR="00B62938" w:rsidRPr="00A11766" w:rsidRDefault="00B62938" w:rsidP="00B56C72">
      <w:pPr>
        <w:spacing w:line="276" w:lineRule="auto"/>
        <w:rPr>
          <w:rFonts w:ascii="Arial" w:hAnsi="Arial" w:cs="Arial"/>
          <w:b/>
          <w:sz w:val="24"/>
        </w:rPr>
      </w:pPr>
    </w:p>
    <w:p w14:paraId="70F05EAE" w14:textId="699AE12F" w:rsidR="00093829" w:rsidRPr="00A11766" w:rsidRDefault="00B62938" w:rsidP="00B56C72">
      <w:pPr>
        <w:spacing w:line="276" w:lineRule="auto"/>
        <w:rPr>
          <w:rFonts w:ascii="Arial" w:hAnsi="Arial" w:cs="Arial"/>
          <w:b/>
          <w:sz w:val="24"/>
        </w:rPr>
      </w:pPr>
      <w:r w:rsidRPr="00A11766">
        <w:rPr>
          <w:rFonts w:ascii="Arial" w:hAnsi="Arial" w:cs="Arial"/>
          <w:b/>
          <w:sz w:val="24"/>
        </w:rPr>
        <w:t>P</w:t>
      </w:r>
      <w:r w:rsidR="00093829" w:rsidRPr="00A11766">
        <w:rPr>
          <w:rFonts w:ascii="Arial" w:hAnsi="Arial" w:cs="Arial"/>
          <w:b/>
          <w:sz w:val="24"/>
        </w:rPr>
        <w:t>roject Administration</w:t>
      </w:r>
    </w:p>
    <w:p w14:paraId="53A669B7" w14:textId="77777777" w:rsidR="00304F43" w:rsidRDefault="00C46367" w:rsidP="00B56C72">
      <w:pPr>
        <w:spacing w:line="276" w:lineRule="auto"/>
        <w:rPr>
          <w:rFonts w:ascii="Arial" w:hAnsi="Arial" w:cs="Arial"/>
          <w:sz w:val="24"/>
        </w:rPr>
      </w:pPr>
      <w:r w:rsidRPr="00A11766">
        <w:rPr>
          <w:rFonts w:ascii="Arial" w:hAnsi="Arial" w:cs="Arial"/>
          <w:sz w:val="24"/>
        </w:rPr>
        <w:t>As part of developing and finalizing a grant agreement for a selected project</w:t>
      </w:r>
      <w:r w:rsidR="007A4523" w:rsidRPr="00A11766">
        <w:rPr>
          <w:rFonts w:ascii="Arial" w:hAnsi="Arial" w:cs="Arial"/>
          <w:sz w:val="24"/>
        </w:rPr>
        <w:t>,</w:t>
      </w:r>
      <w:r w:rsidRPr="00A11766">
        <w:rPr>
          <w:rFonts w:ascii="Arial" w:hAnsi="Arial" w:cs="Arial"/>
          <w:sz w:val="24"/>
        </w:rPr>
        <w:t xml:space="preserve"> DWR may request</w:t>
      </w:r>
      <w:r w:rsidR="00C51B8B" w:rsidRPr="00A11766">
        <w:rPr>
          <w:rFonts w:ascii="Arial" w:hAnsi="Arial" w:cs="Arial"/>
          <w:sz w:val="24"/>
        </w:rPr>
        <w:t xml:space="preserve"> that</w:t>
      </w:r>
      <w:r w:rsidRPr="00A11766">
        <w:rPr>
          <w:rFonts w:ascii="Arial" w:hAnsi="Arial" w:cs="Arial"/>
          <w:sz w:val="24"/>
        </w:rPr>
        <w:t xml:space="preserve"> the </w:t>
      </w:r>
      <w:r w:rsidR="00085868" w:rsidRPr="00A11766">
        <w:rPr>
          <w:rFonts w:ascii="Arial" w:hAnsi="Arial" w:cs="Arial"/>
          <w:sz w:val="24"/>
        </w:rPr>
        <w:t>applicant modify</w:t>
      </w:r>
      <w:r w:rsidRPr="00A11766">
        <w:rPr>
          <w:rFonts w:ascii="Arial" w:hAnsi="Arial" w:cs="Arial"/>
          <w:sz w:val="24"/>
        </w:rPr>
        <w:t xml:space="preserve"> the project scope of work based on comments </w:t>
      </w:r>
      <w:r w:rsidRPr="00A11766">
        <w:rPr>
          <w:rFonts w:ascii="Arial" w:hAnsi="Arial" w:cs="Arial"/>
          <w:sz w:val="24"/>
        </w:rPr>
        <w:lastRenderedPageBreak/>
        <w:t xml:space="preserve">received during project evaluations and the selection process. </w:t>
      </w:r>
      <w:r w:rsidR="007A4523" w:rsidRPr="00A11766">
        <w:rPr>
          <w:rFonts w:ascii="Arial" w:hAnsi="Arial" w:cs="Arial"/>
          <w:sz w:val="24"/>
        </w:rPr>
        <w:t>The grant</w:t>
      </w:r>
      <w:r w:rsidRPr="00A11766">
        <w:rPr>
          <w:rFonts w:ascii="Arial" w:hAnsi="Arial" w:cs="Arial"/>
          <w:sz w:val="24"/>
        </w:rPr>
        <w:t xml:space="preserve"> recipient must enter into an agreement with </w:t>
      </w:r>
      <w:r w:rsidR="007A4523" w:rsidRPr="00A11766">
        <w:rPr>
          <w:rFonts w:ascii="Arial" w:hAnsi="Arial" w:cs="Arial"/>
          <w:sz w:val="24"/>
        </w:rPr>
        <w:t xml:space="preserve">the </w:t>
      </w:r>
      <w:r w:rsidRPr="00A11766">
        <w:rPr>
          <w:rFonts w:ascii="Arial" w:hAnsi="Arial" w:cs="Arial"/>
          <w:sz w:val="24"/>
        </w:rPr>
        <w:t>DEQ to establish mutually agreeable terms for completing the project</w:t>
      </w:r>
      <w:r w:rsidRPr="00A11766">
        <w:rPr>
          <w:rFonts w:ascii="Arial" w:hAnsi="Arial" w:cs="Arial"/>
          <w:b/>
          <w:sz w:val="24"/>
        </w:rPr>
        <w:t xml:space="preserve">. </w:t>
      </w:r>
      <w:r w:rsidRPr="00A11766">
        <w:rPr>
          <w:rFonts w:ascii="Arial" w:hAnsi="Arial" w:cs="Arial"/>
          <w:sz w:val="24"/>
        </w:rPr>
        <w:t xml:space="preserve">Payment will be made on a reimbursement basis in accordance with the payment schedule and terms contained in the project agreement. </w:t>
      </w:r>
    </w:p>
    <w:p w14:paraId="2620A812" w14:textId="7B7E04FA" w:rsidR="00123C1B" w:rsidRPr="00270469" w:rsidRDefault="00C46367" w:rsidP="00B56C72">
      <w:pPr>
        <w:spacing w:line="276" w:lineRule="auto"/>
        <w:rPr>
          <w:rFonts w:ascii="Arial" w:hAnsi="Arial" w:cs="Arial"/>
          <w:sz w:val="24"/>
        </w:rPr>
      </w:pPr>
      <w:r w:rsidRPr="00A11766">
        <w:rPr>
          <w:rFonts w:ascii="Arial" w:hAnsi="Arial" w:cs="Arial"/>
          <w:sz w:val="24"/>
        </w:rPr>
        <w:t xml:space="preserve">Reimbursement is tied to performance targets. Grant recipients will be required to provide </w:t>
      </w:r>
      <w:r w:rsidR="007A4523" w:rsidRPr="00A11766">
        <w:rPr>
          <w:rFonts w:ascii="Arial" w:hAnsi="Arial" w:cs="Arial"/>
          <w:sz w:val="24"/>
        </w:rPr>
        <w:t>quarterly</w:t>
      </w:r>
      <w:r w:rsidRPr="00A11766">
        <w:rPr>
          <w:rFonts w:ascii="Arial" w:hAnsi="Arial" w:cs="Arial"/>
          <w:sz w:val="24"/>
        </w:rPr>
        <w:t xml:space="preserve"> progress report</w:t>
      </w:r>
      <w:r w:rsidR="007A4523" w:rsidRPr="00A11766">
        <w:rPr>
          <w:rFonts w:ascii="Arial" w:hAnsi="Arial" w:cs="Arial"/>
          <w:sz w:val="24"/>
        </w:rPr>
        <w:t>s</w:t>
      </w:r>
      <w:r w:rsidRPr="00A11766">
        <w:rPr>
          <w:rFonts w:ascii="Arial" w:hAnsi="Arial" w:cs="Arial"/>
          <w:sz w:val="24"/>
        </w:rPr>
        <w:t xml:space="preserve"> to DWR. Projects are expected to be completed in the timeframe of the grant agreement</w:t>
      </w:r>
      <w:r w:rsidR="007A4523" w:rsidRPr="00A11766">
        <w:rPr>
          <w:rFonts w:ascii="Arial" w:hAnsi="Arial" w:cs="Arial"/>
          <w:sz w:val="24"/>
        </w:rPr>
        <w:t>.</w:t>
      </w:r>
      <w:r w:rsidRPr="00A11766">
        <w:rPr>
          <w:rFonts w:ascii="Arial" w:hAnsi="Arial" w:cs="Arial"/>
          <w:sz w:val="24"/>
        </w:rPr>
        <w:t xml:space="preserve"> Time extension will not be granted without specific and appropriate justification</w:t>
      </w:r>
      <w:r w:rsidR="007A4523" w:rsidRPr="00A11766">
        <w:rPr>
          <w:rFonts w:ascii="Arial" w:hAnsi="Arial" w:cs="Arial"/>
          <w:sz w:val="24"/>
        </w:rPr>
        <w:t>, approved in advance</w:t>
      </w:r>
      <w:r w:rsidRPr="00A11766">
        <w:rPr>
          <w:rFonts w:ascii="Arial" w:hAnsi="Arial" w:cs="Arial"/>
          <w:sz w:val="24"/>
        </w:rPr>
        <w:t xml:space="preserve">. </w:t>
      </w:r>
      <w:r w:rsidR="007A4523" w:rsidRPr="00A11766">
        <w:rPr>
          <w:rFonts w:ascii="Arial" w:hAnsi="Arial" w:cs="Arial"/>
          <w:sz w:val="24"/>
        </w:rPr>
        <w:t xml:space="preserve">The 319 </w:t>
      </w:r>
      <w:proofErr w:type="gramStart"/>
      <w:r w:rsidR="007A4523" w:rsidRPr="00A11766">
        <w:rPr>
          <w:rFonts w:ascii="Arial" w:hAnsi="Arial" w:cs="Arial"/>
          <w:sz w:val="24"/>
        </w:rPr>
        <w:t>grant</w:t>
      </w:r>
      <w:proofErr w:type="gramEnd"/>
      <w:r w:rsidR="007A4523" w:rsidRPr="00A11766">
        <w:rPr>
          <w:rFonts w:ascii="Arial" w:hAnsi="Arial" w:cs="Arial"/>
          <w:sz w:val="24"/>
        </w:rPr>
        <w:t xml:space="preserve"> cannot reimburse</w:t>
      </w:r>
      <w:r w:rsidRPr="00A11766">
        <w:rPr>
          <w:rFonts w:ascii="Arial" w:hAnsi="Arial" w:cs="Arial"/>
          <w:sz w:val="24"/>
        </w:rPr>
        <w:t xml:space="preserve"> for </w:t>
      </w:r>
      <w:r w:rsidR="009A3BBD" w:rsidRPr="00A11766">
        <w:rPr>
          <w:rFonts w:ascii="Arial" w:hAnsi="Arial" w:cs="Arial"/>
          <w:sz w:val="24"/>
        </w:rPr>
        <w:t>project</w:t>
      </w:r>
      <w:r w:rsidRPr="00A11766">
        <w:rPr>
          <w:rFonts w:ascii="Arial" w:hAnsi="Arial" w:cs="Arial"/>
          <w:sz w:val="24"/>
        </w:rPr>
        <w:t xml:space="preserve"> work done outside the term or scope of the grant agreement</w:t>
      </w:r>
      <w:r w:rsidR="007A4523" w:rsidRPr="00A11766">
        <w:rPr>
          <w:rFonts w:ascii="Arial" w:hAnsi="Arial" w:cs="Arial"/>
          <w:sz w:val="24"/>
        </w:rPr>
        <w:t xml:space="preserve">, including </w:t>
      </w:r>
      <w:r w:rsidRPr="00A11766">
        <w:rPr>
          <w:rFonts w:ascii="Arial" w:hAnsi="Arial" w:cs="Arial"/>
          <w:sz w:val="24"/>
        </w:rPr>
        <w:t xml:space="preserve">prior to full approval of a grant agreement. </w:t>
      </w:r>
    </w:p>
    <w:p w14:paraId="1EA3080A" w14:textId="77777777" w:rsidR="00123C1B" w:rsidRPr="00A11766" w:rsidRDefault="00123C1B" w:rsidP="00B56C72">
      <w:pPr>
        <w:spacing w:line="276" w:lineRule="auto"/>
        <w:rPr>
          <w:rFonts w:ascii="Arial" w:hAnsi="Arial" w:cs="Arial"/>
          <w:b/>
          <w:sz w:val="24"/>
        </w:rPr>
      </w:pPr>
    </w:p>
    <w:p w14:paraId="0DBEA4E7" w14:textId="4C21F820" w:rsidR="00F953E6" w:rsidRPr="00A11766" w:rsidRDefault="00F953E6" w:rsidP="00B56C72">
      <w:pPr>
        <w:spacing w:line="276" w:lineRule="auto"/>
        <w:rPr>
          <w:rFonts w:ascii="Arial" w:hAnsi="Arial" w:cs="Arial"/>
          <w:b/>
          <w:sz w:val="24"/>
        </w:rPr>
      </w:pPr>
      <w:r w:rsidRPr="00A11766">
        <w:rPr>
          <w:rFonts w:ascii="Arial" w:hAnsi="Arial" w:cs="Arial"/>
          <w:b/>
          <w:sz w:val="24"/>
        </w:rPr>
        <w:t xml:space="preserve">Deadlines and Administration </w:t>
      </w:r>
    </w:p>
    <w:p w14:paraId="65C8F7F9" w14:textId="1B7F8841" w:rsidR="00F953E6" w:rsidRPr="00A11766" w:rsidRDefault="00F953E6" w:rsidP="00B56C72">
      <w:pPr>
        <w:spacing w:line="276" w:lineRule="auto"/>
        <w:rPr>
          <w:rFonts w:ascii="Arial" w:hAnsi="Arial" w:cs="Arial"/>
          <w:sz w:val="24"/>
        </w:rPr>
      </w:pPr>
      <w:r w:rsidRPr="00A11766">
        <w:rPr>
          <w:rFonts w:ascii="Arial" w:hAnsi="Arial" w:cs="Arial"/>
          <w:sz w:val="24"/>
        </w:rPr>
        <w:t xml:space="preserve">The schedule for reviewing and funding FY </w:t>
      </w:r>
      <w:r w:rsidR="005832A5" w:rsidRPr="00A11766">
        <w:rPr>
          <w:rFonts w:ascii="Arial" w:hAnsi="Arial" w:cs="Arial"/>
          <w:sz w:val="24"/>
        </w:rPr>
        <w:t>202</w:t>
      </w:r>
      <w:r w:rsidR="005832A5">
        <w:rPr>
          <w:rFonts w:ascii="Arial" w:hAnsi="Arial" w:cs="Arial"/>
          <w:sz w:val="24"/>
        </w:rPr>
        <w:t>6</w:t>
      </w:r>
      <w:r w:rsidR="005832A5" w:rsidRPr="00A11766">
        <w:rPr>
          <w:rFonts w:ascii="Arial" w:hAnsi="Arial" w:cs="Arial"/>
          <w:sz w:val="24"/>
        </w:rPr>
        <w:t xml:space="preserve"> </w:t>
      </w:r>
      <w:r w:rsidRPr="00A11766">
        <w:rPr>
          <w:rFonts w:ascii="Arial" w:hAnsi="Arial" w:cs="Arial"/>
          <w:sz w:val="24"/>
        </w:rPr>
        <w:t xml:space="preserve">proposals is </w:t>
      </w:r>
      <w:r w:rsidR="0079144E" w:rsidRPr="00A11766">
        <w:rPr>
          <w:rFonts w:ascii="Arial" w:hAnsi="Arial" w:cs="Arial"/>
          <w:sz w:val="24"/>
        </w:rPr>
        <w:t>as</w:t>
      </w:r>
      <w:r w:rsidRPr="00A11766">
        <w:rPr>
          <w:rFonts w:ascii="Arial" w:hAnsi="Arial" w:cs="Arial"/>
          <w:sz w:val="24"/>
        </w:rPr>
        <w:t xml:space="preserve"> follow</w:t>
      </w:r>
      <w:r w:rsidR="0079144E" w:rsidRPr="00A11766">
        <w:rPr>
          <w:rFonts w:ascii="Arial" w:hAnsi="Arial" w:cs="Arial"/>
          <w:sz w:val="24"/>
        </w:rPr>
        <w:t>s</w:t>
      </w:r>
      <w:r w:rsidRPr="00A11766">
        <w:rPr>
          <w:rFonts w:ascii="Arial" w:hAnsi="Arial" w:cs="Arial"/>
          <w:sz w:val="24"/>
        </w:rPr>
        <w:t xml:space="preserve">: </w:t>
      </w:r>
    </w:p>
    <w:tbl>
      <w:tblPr>
        <w:tblStyle w:val="TableGrid"/>
        <w:tblW w:w="9445" w:type="dxa"/>
        <w:tblLook w:val="04A0" w:firstRow="1" w:lastRow="0" w:firstColumn="1" w:lastColumn="0" w:noHBand="0" w:noVBand="1"/>
      </w:tblPr>
      <w:tblGrid>
        <w:gridCol w:w="2245"/>
        <w:gridCol w:w="7200"/>
      </w:tblGrid>
      <w:tr w:rsidR="00EC74DB" w:rsidRPr="00A11766" w14:paraId="467D50DC" w14:textId="77777777" w:rsidTr="001E1AE7">
        <w:tc>
          <w:tcPr>
            <w:tcW w:w="2245" w:type="dxa"/>
          </w:tcPr>
          <w:p w14:paraId="69DE054A" w14:textId="0E22DBF7" w:rsidR="00F953E6" w:rsidRPr="00DB5184" w:rsidRDefault="00FF1A3B">
            <w:pPr>
              <w:spacing w:line="276" w:lineRule="auto"/>
              <w:rPr>
                <w:rFonts w:ascii="Arial" w:hAnsi="Arial" w:cs="Arial"/>
                <w:sz w:val="24"/>
              </w:rPr>
            </w:pPr>
            <w:bookmarkStart w:id="2" w:name="_Hlk191294672"/>
            <w:r w:rsidRPr="00DB5184">
              <w:rPr>
                <w:rFonts w:ascii="Arial" w:hAnsi="Arial" w:cs="Arial"/>
                <w:sz w:val="24"/>
              </w:rPr>
              <w:t xml:space="preserve">March </w:t>
            </w:r>
            <w:r w:rsidR="00C65404">
              <w:rPr>
                <w:rFonts w:ascii="Arial" w:hAnsi="Arial" w:cs="Arial"/>
                <w:sz w:val="24"/>
              </w:rPr>
              <w:t>9</w:t>
            </w:r>
            <w:r w:rsidRPr="00DB5184">
              <w:rPr>
                <w:rFonts w:ascii="Arial" w:hAnsi="Arial" w:cs="Arial"/>
                <w:sz w:val="24"/>
              </w:rPr>
              <w:t xml:space="preserve">, </w:t>
            </w:r>
            <w:r w:rsidR="002E59E6" w:rsidRPr="00DB5184">
              <w:rPr>
                <w:rFonts w:ascii="Arial" w:hAnsi="Arial" w:cs="Arial"/>
                <w:sz w:val="24"/>
              </w:rPr>
              <w:t>202</w:t>
            </w:r>
            <w:r w:rsidR="002E59E6" w:rsidRPr="00910FD1">
              <w:rPr>
                <w:rFonts w:ascii="Arial" w:hAnsi="Arial" w:cs="Arial"/>
                <w:sz w:val="24"/>
              </w:rPr>
              <w:t>6</w:t>
            </w:r>
          </w:p>
        </w:tc>
        <w:tc>
          <w:tcPr>
            <w:tcW w:w="7200" w:type="dxa"/>
          </w:tcPr>
          <w:p w14:paraId="057DCF10" w14:textId="77777777" w:rsidR="00F953E6" w:rsidRPr="00A11766" w:rsidRDefault="00F953E6" w:rsidP="00B56C72">
            <w:pPr>
              <w:spacing w:line="276" w:lineRule="auto"/>
              <w:rPr>
                <w:rFonts w:ascii="Arial" w:hAnsi="Arial" w:cs="Arial"/>
                <w:sz w:val="24"/>
              </w:rPr>
            </w:pPr>
            <w:r w:rsidRPr="00A11766">
              <w:rPr>
                <w:rFonts w:ascii="Arial" w:hAnsi="Arial" w:cs="Arial"/>
                <w:sz w:val="24"/>
              </w:rPr>
              <w:t xml:space="preserve">Request for proposals (RFP) is released </w:t>
            </w:r>
          </w:p>
        </w:tc>
      </w:tr>
      <w:tr w:rsidR="00EC74DB" w:rsidRPr="00A11766" w14:paraId="3C66A56A" w14:textId="77777777" w:rsidTr="001E1AE7">
        <w:tc>
          <w:tcPr>
            <w:tcW w:w="2245" w:type="dxa"/>
          </w:tcPr>
          <w:p w14:paraId="5093DCAA" w14:textId="64644316" w:rsidR="00733D93" w:rsidRPr="00DB5184" w:rsidRDefault="00FF1A3B">
            <w:pPr>
              <w:spacing w:line="276" w:lineRule="auto"/>
              <w:rPr>
                <w:rFonts w:ascii="Arial" w:hAnsi="Arial" w:cs="Arial"/>
                <w:sz w:val="24"/>
              </w:rPr>
            </w:pPr>
            <w:r w:rsidRPr="00DB5184">
              <w:rPr>
                <w:rFonts w:ascii="Arial" w:hAnsi="Arial" w:cs="Arial"/>
                <w:sz w:val="24"/>
              </w:rPr>
              <w:t xml:space="preserve">April </w:t>
            </w:r>
            <w:r w:rsidR="00057A21" w:rsidRPr="00910FD1">
              <w:rPr>
                <w:rFonts w:ascii="Arial" w:hAnsi="Arial" w:cs="Arial"/>
                <w:sz w:val="24"/>
              </w:rPr>
              <w:t>6</w:t>
            </w:r>
            <w:r w:rsidR="000A365C" w:rsidRPr="00DB5184">
              <w:rPr>
                <w:rFonts w:ascii="Arial" w:hAnsi="Arial" w:cs="Arial"/>
                <w:sz w:val="24"/>
              </w:rPr>
              <w:t>,</w:t>
            </w:r>
            <w:r w:rsidR="00733D93" w:rsidRPr="00DB5184">
              <w:rPr>
                <w:rFonts w:ascii="Arial" w:hAnsi="Arial" w:cs="Arial"/>
                <w:sz w:val="24"/>
              </w:rPr>
              <w:t xml:space="preserve"> </w:t>
            </w:r>
            <w:r w:rsidR="002E59E6" w:rsidRPr="00DB5184">
              <w:rPr>
                <w:rFonts w:ascii="Arial" w:hAnsi="Arial" w:cs="Arial"/>
                <w:sz w:val="24"/>
              </w:rPr>
              <w:t>202</w:t>
            </w:r>
            <w:r w:rsidR="002E59E6" w:rsidRPr="00910FD1">
              <w:rPr>
                <w:rFonts w:ascii="Arial" w:hAnsi="Arial" w:cs="Arial"/>
                <w:sz w:val="24"/>
              </w:rPr>
              <w:t>6</w:t>
            </w:r>
          </w:p>
        </w:tc>
        <w:tc>
          <w:tcPr>
            <w:tcW w:w="7200" w:type="dxa"/>
          </w:tcPr>
          <w:p w14:paraId="5385504E" w14:textId="63641EF1" w:rsidR="00733D93" w:rsidRPr="00A11766" w:rsidRDefault="00877C16" w:rsidP="00B56C72">
            <w:pPr>
              <w:spacing w:line="276" w:lineRule="auto"/>
              <w:rPr>
                <w:rFonts w:ascii="Arial" w:hAnsi="Arial" w:cs="Arial"/>
                <w:sz w:val="24"/>
              </w:rPr>
            </w:pPr>
            <w:r w:rsidRPr="00A11766">
              <w:rPr>
                <w:rFonts w:ascii="Arial" w:hAnsi="Arial" w:cs="Arial"/>
                <w:sz w:val="24"/>
              </w:rPr>
              <w:t xml:space="preserve">Deadline for draft proposals </w:t>
            </w:r>
            <w:r w:rsidR="00733D93" w:rsidRPr="00A11766">
              <w:rPr>
                <w:rFonts w:ascii="Arial" w:hAnsi="Arial" w:cs="Arial"/>
                <w:sz w:val="24"/>
              </w:rPr>
              <w:t xml:space="preserve">or 9-Element Plans </w:t>
            </w:r>
            <w:r w:rsidRPr="00A11766">
              <w:rPr>
                <w:rFonts w:ascii="Arial" w:hAnsi="Arial" w:cs="Arial"/>
                <w:sz w:val="24"/>
              </w:rPr>
              <w:t>seeking preliminary staff review</w:t>
            </w:r>
          </w:p>
        </w:tc>
      </w:tr>
      <w:tr w:rsidR="00EC74DB" w:rsidRPr="00A11766" w14:paraId="4A6F64E5" w14:textId="77777777" w:rsidTr="001E1AE7">
        <w:tc>
          <w:tcPr>
            <w:tcW w:w="2245" w:type="dxa"/>
          </w:tcPr>
          <w:p w14:paraId="48E4AE9F" w14:textId="2C9AB353" w:rsidR="00F953E6" w:rsidRPr="00DB5184" w:rsidRDefault="00FF1A3B">
            <w:pPr>
              <w:spacing w:line="276" w:lineRule="auto"/>
              <w:rPr>
                <w:rFonts w:ascii="Arial" w:hAnsi="Arial" w:cs="Arial"/>
                <w:sz w:val="24"/>
              </w:rPr>
            </w:pPr>
            <w:r w:rsidRPr="00DB5184">
              <w:rPr>
                <w:rFonts w:ascii="Arial" w:hAnsi="Arial" w:cs="Arial"/>
                <w:sz w:val="24"/>
              </w:rPr>
              <w:t>May</w:t>
            </w:r>
            <w:r w:rsidR="000A365C" w:rsidRPr="00DB5184">
              <w:rPr>
                <w:rFonts w:ascii="Arial" w:hAnsi="Arial" w:cs="Arial"/>
                <w:sz w:val="24"/>
              </w:rPr>
              <w:t xml:space="preserve"> </w:t>
            </w:r>
            <w:r w:rsidR="00057A21" w:rsidRPr="00910FD1">
              <w:rPr>
                <w:rFonts w:ascii="Arial" w:hAnsi="Arial" w:cs="Arial"/>
                <w:sz w:val="24"/>
              </w:rPr>
              <w:t>29</w:t>
            </w:r>
            <w:r w:rsidR="00B03C70" w:rsidRPr="00DB5184">
              <w:rPr>
                <w:rFonts w:ascii="Arial" w:hAnsi="Arial" w:cs="Arial"/>
                <w:sz w:val="24"/>
              </w:rPr>
              <w:t xml:space="preserve">, </w:t>
            </w:r>
            <w:r w:rsidR="002E59E6" w:rsidRPr="00DB5184">
              <w:rPr>
                <w:rFonts w:ascii="Arial" w:hAnsi="Arial" w:cs="Arial"/>
                <w:sz w:val="24"/>
              </w:rPr>
              <w:t>202</w:t>
            </w:r>
            <w:r w:rsidR="002E59E6" w:rsidRPr="00910FD1">
              <w:rPr>
                <w:rFonts w:ascii="Arial" w:hAnsi="Arial" w:cs="Arial"/>
                <w:sz w:val="24"/>
              </w:rPr>
              <w:t>6</w:t>
            </w:r>
          </w:p>
        </w:tc>
        <w:tc>
          <w:tcPr>
            <w:tcW w:w="7200" w:type="dxa"/>
          </w:tcPr>
          <w:p w14:paraId="080BDECF" w14:textId="1303F72B" w:rsidR="00F953E6" w:rsidRPr="00A11766" w:rsidRDefault="00877C16" w:rsidP="00B56C72">
            <w:pPr>
              <w:spacing w:line="276" w:lineRule="auto"/>
              <w:rPr>
                <w:rFonts w:ascii="Arial" w:hAnsi="Arial" w:cs="Arial"/>
                <w:sz w:val="24"/>
              </w:rPr>
            </w:pPr>
            <w:r w:rsidRPr="00A11766">
              <w:rPr>
                <w:rFonts w:ascii="Arial" w:hAnsi="Arial" w:cs="Arial"/>
                <w:sz w:val="24"/>
              </w:rPr>
              <w:t>Deadline for final</w:t>
            </w:r>
            <w:r w:rsidR="00F953E6" w:rsidRPr="00A11766">
              <w:rPr>
                <w:rFonts w:ascii="Arial" w:hAnsi="Arial" w:cs="Arial"/>
                <w:sz w:val="24"/>
              </w:rPr>
              <w:t xml:space="preserve"> proposals</w:t>
            </w:r>
            <w:r w:rsidRPr="00A11766">
              <w:rPr>
                <w:rFonts w:ascii="Arial" w:hAnsi="Arial" w:cs="Arial"/>
                <w:sz w:val="24"/>
              </w:rPr>
              <w:t>;</w:t>
            </w:r>
            <w:r w:rsidR="00F953E6" w:rsidRPr="00A11766">
              <w:rPr>
                <w:rFonts w:ascii="Arial" w:hAnsi="Arial" w:cs="Arial"/>
                <w:sz w:val="24"/>
              </w:rPr>
              <w:t xml:space="preserve"> must be received electronically </w:t>
            </w:r>
            <w:r w:rsidRPr="00A11766">
              <w:rPr>
                <w:rFonts w:ascii="Arial" w:hAnsi="Arial" w:cs="Arial"/>
                <w:sz w:val="24"/>
              </w:rPr>
              <w:t>by midnight</w:t>
            </w:r>
          </w:p>
        </w:tc>
      </w:tr>
      <w:tr w:rsidR="00EC74DB" w:rsidRPr="00A11766" w14:paraId="02A63DD0" w14:textId="77777777" w:rsidTr="001E1AE7">
        <w:tc>
          <w:tcPr>
            <w:tcW w:w="2245" w:type="dxa"/>
          </w:tcPr>
          <w:p w14:paraId="2E7E79C9" w14:textId="26FC155E" w:rsidR="00F953E6" w:rsidRPr="00DB5184" w:rsidRDefault="00FF1A3B">
            <w:pPr>
              <w:spacing w:line="276" w:lineRule="auto"/>
              <w:rPr>
                <w:rFonts w:ascii="Arial" w:hAnsi="Arial" w:cs="Arial"/>
                <w:sz w:val="24"/>
              </w:rPr>
            </w:pPr>
            <w:r w:rsidRPr="00DB5184">
              <w:rPr>
                <w:rFonts w:ascii="Arial" w:hAnsi="Arial" w:cs="Arial"/>
                <w:sz w:val="24"/>
              </w:rPr>
              <w:t xml:space="preserve">June </w:t>
            </w:r>
            <w:r w:rsidR="00057A21" w:rsidRPr="00DB5184">
              <w:rPr>
                <w:rFonts w:ascii="Arial" w:hAnsi="Arial" w:cs="Arial"/>
                <w:sz w:val="24"/>
              </w:rPr>
              <w:t>2</w:t>
            </w:r>
            <w:r w:rsidR="00057A21" w:rsidRPr="00910FD1">
              <w:rPr>
                <w:rFonts w:ascii="Arial" w:hAnsi="Arial" w:cs="Arial"/>
                <w:sz w:val="24"/>
              </w:rPr>
              <w:t>6</w:t>
            </w:r>
            <w:r w:rsidR="0085384E" w:rsidRPr="00DB5184">
              <w:rPr>
                <w:rFonts w:ascii="Arial" w:hAnsi="Arial" w:cs="Arial"/>
                <w:sz w:val="24"/>
              </w:rPr>
              <w:t xml:space="preserve">, </w:t>
            </w:r>
            <w:r w:rsidR="002E59E6" w:rsidRPr="00DB5184">
              <w:rPr>
                <w:rFonts w:ascii="Arial" w:hAnsi="Arial" w:cs="Arial"/>
                <w:sz w:val="24"/>
              </w:rPr>
              <w:t>202</w:t>
            </w:r>
            <w:r w:rsidR="002E59E6" w:rsidRPr="00910FD1">
              <w:rPr>
                <w:rFonts w:ascii="Arial" w:hAnsi="Arial" w:cs="Arial"/>
                <w:sz w:val="24"/>
              </w:rPr>
              <w:t>6</w:t>
            </w:r>
          </w:p>
        </w:tc>
        <w:tc>
          <w:tcPr>
            <w:tcW w:w="7200" w:type="dxa"/>
          </w:tcPr>
          <w:p w14:paraId="4512F0A2" w14:textId="4A58CB47" w:rsidR="00F953E6" w:rsidRPr="00A11766" w:rsidRDefault="00F953E6" w:rsidP="00B56C72">
            <w:pPr>
              <w:spacing w:line="276" w:lineRule="auto"/>
              <w:rPr>
                <w:rFonts w:ascii="Arial" w:hAnsi="Arial" w:cs="Arial"/>
                <w:sz w:val="24"/>
              </w:rPr>
            </w:pPr>
            <w:r w:rsidRPr="00A11766">
              <w:rPr>
                <w:rFonts w:ascii="Arial" w:hAnsi="Arial" w:cs="Arial"/>
                <w:sz w:val="24"/>
              </w:rPr>
              <w:t>Applicants notified whether they will be invited for interviews</w:t>
            </w:r>
          </w:p>
        </w:tc>
      </w:tr>
      <w:tr w:rsidR="00EC74DB" w:rsidRPr="00A11766" w14:paraId="613B3AF6" w14:textId="77777777" w:rsidTr="001E1AE7">
        <w:tc>
          <w:tcPr>
            <w:tcW w:w="2245" w:type="dxa"/>
          </w:tcPr>
          <w:p w14:paraId="3E9E0890" w14:textId="5295F19A" w:rsidR="00F953E6" w:rsidRPr="00DB5184" w:rsidRDefault="00FF1A3B" w:rsidP="008E2414">
            <w:pPr>
              <w:spacing w:line="276" w:lineRule="auto"/>
              <w:rPr>
                <w:rFonts w:ascii="Arial" w:hAnsi="Arial" w:cs="Arial"/>
                <w:sz w:val="24"/>
              </w:rPr>
            </w:pPr>
            <w:r w:rsidRPr="00DB5184">
              <w:rPr>
                <w:rFonts w:ascii="Arial" w:hAnsi="Arial" w:cs="Arial"/>
                <w:sz w:val="24"/>
              </w:rPr>
              <w:t>July 22</w:t>
            </w:r>
            <w:r w:rsidR="00F953E6" w:rsidRPr="00DB5184">
              <w:rPr>
                <w:rFonts w:ascii="Arial" w:hAnsi="Arial" w:cs="Arial"/>
                <w:sz w:val="24"/>
              </w:rPr>
              <w:t xml:space="preserve">, </w:t>
            </w:r>
            <w:r w:rsidR="002E59E6" w:rsidRPr="00DB5184">
              <w:rPr>
                <w:rFonts w:ascii="Arial" w:hAnsi="Arial" w:cs="Arial"/>
                <w:sz w:val="24"/>
              </w:rPr>
              <w:t>202</w:t>
            </w:r>
            <w:r w:rsidR="002E59E6" w:rsidRPr="00910FD1">
              <w:rPr>
                <w:rFonts w:ascii="Arial" w:hAnsi="Arial" w:cs="Arial"/>
                <w:sz w:val="24"/>
              </w:rPr>
              <w:t>6</w:t>
            </w:r>
          </w:p>
        </w:tc>
        <w:tc>
          <w:tcPr>
            <w:tcW w:w="7200" w:type="dxa"/>
          </w:tcPr>
          <w:p w14:paraId="4FBB5867" w14:textId="52728F03" w:rsidR="00F953E6" w:rsidRPr="00A11766" w:rsidRDefault="00F953E6" w:rsidP="00B56C72">
            <w:pPr>
              <w:spacing w:line="276" w:lineRule="auto"/>
              <w:rPr>
                <w:rFonts w:ascii="Arial" w:hAnsi="Arial" w:cs="Arial"/>
                <w:sz w:val="24"/>
              </w:rPr>
            </w:pPr>
            <w:r w:rsidRPr="00A11766">
              <w:rPr>
                <w:rFonts w:ascii="Arial" w:hAnsi="Arial" w:cs="Arial"/>
                <w:sz w:val="24"/>
              </w:rPr>
              <w:t xml:space="preserve">Interviews for finalists </w:t>
            </w:r>
          </w:p>
        </w:tc>
      </w:tr>
      <w:tr w:rsidR="00EC74DB" w:rsidRPr="00A11766" w14:paraId="53ACC0DB" w14:textId="77777777" w:rsidTr="001E1AE7">
        <w:tc>
          <w:tcPr>
            <w:tcW w:w="2245" w:type="dxa"/>
          </w:tcPr>
          <w:p w14:paraId="3851DD83" w14:textId="29549CEE" w:rsidR="00F953E6" w:rsidRPr="00DB5184" w:rsidRDefault="00FF1A3B" w:rsidP="008E2414">
            <w:pPr>
              <w:spacing w:line="276" w:lineRule="auto"/>
              <w:rPr>
                <w:rFonts w:ascii="Arial" w:hAnsi="Arial" w:cs="Arial"/>
                <w:sz w:val="24"/>
              </w:rPr>
            </w:pPr>
            <w:r w:rsidRPr="00DB5184">
              <w:rPr>
                <w:rFonts w:ascii="Arial" w:hAnsi="Arial" w:cs="Arial"/>
                <w:sz w:val="24"/>
              </w:rPr>
              <w:t>July 23</w:t>
            </w:r>
            <w:r w:rsidR="00F953E6" w:rsidRPr="00DB5184">
              <w:rPr>
                <w:rFonts w:ascii="Arial" w:hAnsi="Arial" w:cs="Arial"/>
                <w:sz w:val="24"/>
              </w:rPr>
              <w:t xml:space="preserve">, </w:t>
            </w:r>
            <w:r w:rsidR="002E59E6" w:rsidRPr="00DB5184">
              <w:rPr>
                <w:rFonts w:ascii="Arial" w:hAnsi="Arial" w:cs="Arial"/>
                <w:sz w:val="24"/>
              </w:rPr>
              <w:t>202</w:t>
            </w:r>
            <w:r w:rsidR="002E59E6" w:rsidRPr="00910FD1">
              <w:rPr>
                <w:rFonts w:ascii="Arial" w:hAnsi="Arial" w:cs="Arial"/>
                <w:sz w:val="24"/>
              </w:rPr>
              <w:t>6</w:t>
            </w:r>
          </w:p>
        </w:tc>
        <w:tc>
          <w:tcPr>
            <w:tcW w:w="7200" w:type="dxa"/>
          </w:tcPr>
          <w:p w14:paraId="37ABC4E1" w14:textId="3E6D5733" w:rsidR="00F953E6" w:rsidRPr="00A11766" w:rsidRDefault="00F953E6" w:rsidP="00B56C72">
            <w:pPr>
              <w:spacing w:line="276" w:lineRule="auto"/>
              <w:rPr>
                <w:rFonts w:ascii="Arial" w:hAnsi="Arial" w:cs="Arial"/>
                <w:sz w:val="24"/>
              </w:rPr>
            </w:pPr>
            <w:r w:rsidRPr="00A11766">
              <w:rPr>
                <w:rFonts w:ascii="Arial" w:hAnsi="Arial" w:cs="Arial"/>
                <w:sz w:val="24"/>
              </w:rPr>
              <w:t>DWR announces selected projects.  Move forward with contracting, dependent upon receipt of EPA grant funding to North Carolina.</w:t>
            </w:r>
          </w:p>
        </w:tc>
      </w:tr>
      <w:tr w:rsidR="00EC74DB" w:rsidRPr="00A11766" w14:paraId="6C1CFAB7" w14:textId="77777777" w:rsidTr="001E1AE7">
        <w:tc>
          <w:tcPr>
            <w:tcW w:w="2245" w:type="dxa"/>
          </w:tcPr>
          <w:p w14:paraId="256F7896" w14:textId="2E1521C4" w:rsidR="00F953E6" w:rsidRPr="00DB5184" w:rsidRDefault="00F953E6">
            <w:pPr>
              <w:spacing w:line="276" w:lineRule="auto"/>
              <w:rPr>
                <w:rFonts w:ascii="Arial" w:hAnsi="Arial" w:cs="Arial"/>
                <w:sz w:val="24"/>
              </w:rPr>
            </w:pPr>
            <w:r w:rsidRPr="00DB5184">
              <w:rPr>
                <w:rFonts w:ascii="Arial" w:hAnsi="Arial" w:cs="Arial"/>
                <w:sz w:val="24"/>
              </w:rPr>
              <w:t>January</w:t>
            </w:r>
            <w:r w:rsidR="00E517EC" w:rsidRPr="00DB5184">
              <w:rPr>
                <w:rFonts w:ascii="Arial" w:hAnsi="Arial" w:cs="Arial"/>
                <w:sz w:val="24"/>
              </w:rPr>
              <w:t>,</w:t>
            </w:r>
            <w:r w:rsidRPr="00DB5184">
              <w:rPr>
                <w:rFonts w:ascii="Arial" w:hAnsi="Arial" w:cs="Arial"/>
                <w:sz w:val="24"/>
              </w:rPr>
              <w:t xml:space="preserve"> </w:t>
            </w:r>
            <w:r w:rsidR="002E59E6" w:rsidRPr="00DB5184">
              <w:rPr>
                <w:rFonts w:ascii="Arial" w:hAnsi="Arial" w:cs="Arial"/>
                <w:sz w:val="24"/>
              </w:rPr>
              <w:t>202</w:t>
            </w:r>
            <w:r w:rsidR="002E59E6" w:rsidRPr="00910FD1">
              <w:rPr>
                <w:rFonts w:ascii="Arial" w:hAnsi="Arial" w:cs="Arial"/>
                <w:sz w:val="24"/>
              </w:rPr>
              <w:t>7</w:t>
            </w:r>
          </w:p>
        </w:tc>
        <w:tc>
          <w:tcPr>
            <w:tcW w:w="7200" w:type="dxa"/>
          </w:tcPr>
          <w:p w14:paraId="4071E2F7" w14:textId="72E18AC9" w:rsidR="00F953E6" w:rsidRPr="00A11766" w:rsidRDefault="00F953E6" w:rsidP="00B56C72">
            <w:pPr>
              <w:spacing w:line="276" w:lineRule="auto"/>
              <w:rPr>
                <w:rFonts w:ascii="Arial" w:hAnsi="Arial" w:cs="Arial"/>
                <w:sz w:val="24"/>
              </w:rPr>
            </w:pPr>
            <w:r w:rsidRPr="00A11766">
              <w:rPr>
                <w:rFonts w:ascii="Arial" w:hAnsi="Arial" w:cs="Arial"/>
                <w:sz w:val="24"/>
              </w:rPr>
              <w:t>Contract</w:t>
            </w:r>
            <w:r w:rsidR="00877C16" w:rsidRPr="00A11766">
              <w:rPr>
                <w:rFonts w:ascii="Arial" w:hAnsi="Arial" w:cs="Arial"/>
                <w:sz w:val="24"/>
              </w:rPr>
              <w:t>s</w:t>
            </w:r>
            <w:r w:rsidRPr="00A11766">
              <w:rPr>
                <w:rFonts w:ascii="Arial" w:hAnsi="Arial" w:cs="Arial"/>
                <w:sz w:val="24"/>
              </w:rPr>
              <w:t xml:space="preserve"> </w:t>
            </w:r>
            <w:r w:rsidR="00772702" w:rsidRPr="00A11766">
              <w:rPr>
                <w:rFonts w:ascii="Arial" w:hAnsi="Arial" w:cs="Arial"/>
                <w:sz w:val="24"/>
              </w:rPr>
              <w:t>executed;</w:t>
            </w:r>
            <w:r w:rsidRPr="00A11766">
              <w:rPr>
                <w:rFonts w:ascii="Arial" w:hAnsi="Arial" w:cs="Arial"/>
                <w:sz w:val="24"/>
              </w:rPr>
              <w:t xml:space="preserve"> </w:t>
            </w:r>
            <w:r w:rsidR="00877C16" w:rsidRPr="00A11766">
              <w:rPr>
                <w:rFonts w:ascii="Arial" w:hAnsi="Arial" w:cs="Arial"/>
                <w:sz w:val="24"/>
              </w:rPr>
              <w:t>projects</w:t>
            </w:r>
            <w:r w:rsidRPr="00A11766">
              <w:rPr>
                <w:rFonts w:ascii="Arial" w:hAnsi="Arial" w:cs="Arial"/>
                <w:sz w:val="24"/>
              </w:rPr>
              <w:t xml:space="preserve"> may start. (Estimated, dependi</w:t>
            </w:r>
            <w:r w:rsidR="002D4723" w:rsidRPr="00A11766">
              <w:rPr>
                <w:rFonts w:ascii="Arial" w:hAnsi="Arial" w:cs="Arial"/>
                <w:sz w:val="24"/>
              </w:rPr>
              <w:t>ng on grant award date to NCDEQ</w:t>
            </w:r>
            <w:r w:rsidRPr="00A11766">
              <w:rPr>
                <w:rFonts w:ascii="Arial" w:hAnsi="Arial" w:cs="Arial"/>
                <w:sz w:val="24"/>
              </w:rPr>
              <w:t xml:space="preserve"> and time for contract preparation.)</w:t>
            </w:r>
          </w:p>
        </w:tc>
      </w:tr>
      <w:bookmarkEnd w:id="2"/>
    </w:tbl>
    <w:p w14:paraId="1CA9C628" w14:textId="4F43BA51" w:rsidR="0010647C" w:rsidRPr="00A11766" w:rsidRDefault="0010647C" w:rsidP="00B56C72">
      <w:pPr>
        <w:spacing w:line="276" w:lineRule="auto"/>
        <w:rPr>
          <w:rFonts w:ascii="Arial" w:hAnsi="Arial" w:cs="Arial"/>
          <w:b/>
          <w:sz w:val="24"/>
        </w:rPr>
      </w:pPr>
    </w:p>
    <w:p w14:paraId="63A1BAFB" w14:textId="77777777" w:rsidR="00D06F9E" w:rsidRPr="0004410F" w:rsidRDefault="00D06F9E" w:rsidP="00461994">
      <w:pPr>
        <w:spacing w:line="276" w:lineRule="auto"/>
        <w:rPr>
          <w:rFonts w:ascii="Arial" w:hAnsi="Arial" w:cs="Arial"/>
          <w:b/>
          <w:sz w:val="24"/>
        </w:rPr>
      </w:pPr>
      <w:r w:rsidRPr="0004410F">
        <w:rPr>
          <w:rFonts w:ascii="Arial" w:hAnsi="Arial" w:cs="Arial"/>
          <w:b/>
          <w:sz w:val="24"/>
        </w:rPr>
        <w:t xml:space="preserve">Unanticipated Program Changes </w:t>
      </w:r>
    </w:p>
    <w:p w14:paraId="125B61CB" w14:textId="76CE8E66" w:rsidR="00D06F9E" w:rsidRPr="0004410F" w:rsidRDefault="00D06F9E" w:rsidP="00D06F9E">
      <w:pPr>
        <w:spacing w:line="276" w:lineRule="auto"/>
        <w:rPr>
          <w:rFonts w:ascii="Arial" w:hAnsi="Arial" w:cs="Arial"/>
          <w:sz w:val="24"/>
        </w:rPr>
      </w:pPr>
      <w:r w:rsidRPr="0004410F">
        <w:rPr>
          <w:rFonts w:ascii="Arial" w:hAnsi="Arial" w:cs="Arial"/>
          <w:sz w:val="24"/>
        </w:rPr>
        <w:t xml:space="preserve">Information in this </w:t>
      </w:r>
      <w:r w:rsidR="00DB3B9B" w:rsidRPr="0004410F">
        <w:rPr>
          <w:rFonts w:ascii="Arial" w:hAnsi="Arial" w:cs="Arial"/>
          <w:sz w:val="24"/>
        </w:rPr>
        <w:t>c</w:t>
      </w:r>
      <w:r w:rsidRPr="0004410F">
        <w:rPr>
          <w:rFonts w:ascii="Arial" w:hAnsi="Arial" w:cs="Arial"/>
          <w:sz w:val="24"/>
        </w:rPr>
        <w:t xml:space="preserve">all may be subject to change based on unforeseen changes to </w:t>
      </w:r>
      <w:r w:rsidR="00DC0EA5" w:rsidRPr="0004410F">
        <w:rPr>
          <w:rFonts w:ascii="Arial" w:hAnsi="Arial" w:cs="Arial"/>
          <w:sz w:val="24"/>
        </w:rPr>
        <w:t xml:space="preserve">EPA or </w:t>
      </w:r>
      <w:r w:rsidRPr="0004410F">
        <w:rPr>
          <w:rFonts w:ascii="Arial" w:hAnsi="Arial" w:cs="Arial"/>
          <w:sz w:val="24"/>
        </w:rPr>
        <w:t>DEQ priorities. If changes become necessary, DEQ will post the changes on the 319 Projects Program website</w:t>
      </w:r>
      <w:r w:rsidR="00DC0EA5" w:rsidRPr="0004410F">
        <w:rPr>
          <w:rFonts w:ascii="Arial" w:hAnsi="Arial" w:cs="Arial"/>
          <w:sz w:val="24"/>
        </w:rPr>
        <w:t xml:space="preserve"> and wil</w:t>
      </w:r>
      <w:r w:rsidR="00555D84" w:rsidRPr="0004410F">
        <w:rPr>
          <w:rFonts w:ascii="Arial" w:hAnsi="Arial" w:cs="Arial"/>
          <w:sz w:val="24"/>
        </w:rPr>
        <w:t>l distribute notification</w:t>
      </w:r>
      <w:r w:rsidR="00216C41" w:rsidRPr="0004410F">
        <w:rPr>
          <w:rFonts w:ascii="Arial" w:hAnsi="Arial" w:cs="Arial"/>
          <w:sz w:val="24"/>
        </w:rPr>
        <w:t>.</w:t>
      </w:r>
    </w:p>
    <w:p w14:paraId="7B9C7664" w14:textId="77777777" w:rsidR="0010647C" w:rsidRPr="00A11766" w:rsidRDefault="0010647C" w:rsidP="00D06F9E">
      <w:pPr>
        <w:spacing w:line="276" w:lineRule="auto"/>
        <w:rPr>
          <w:rFonts w:ascii="Arial" w:hAnsi="Arial" w:cs="Arial"/>
          <w:b/>
          <w:sz w:val="24"/>
        </w:rPr>
      </w:pPr>
    </w:p>
    <w:p w14:paraId="293CBE4C" w14:textId="3323B326" w:rsidR="0010647C" w:rsidRPr="00A11766" w:rsidRDefault="0010647C" w:rsidP="00D06F9E">
      <w:pPr>
        <w:spacing w:line="276" w:lineRule="auto"/>
        <w:rPr>
          <w:rFonts w:ascii="Arial" w:hAnsi="Arial" w:cs="Arial"/>
          <w:b/>
          <w:sz w:val="24"/>
        </w:rPr>
      </w:pPr>
      <w:r w:rsidRPr="00A11766">
        <w:rPr>
          <w:rFonts w:ascii="Arial" w:hAnsi="Arial" w:cs="Arial"/>
          <w:b/>
          <w:sz w:val="24"/>
        </w:rPr>
        <w:t>Guidance for NPS Grants</w:t>
      </w:r>
    </w:p>
    <w:p w14:paraId="5D42A066" w14:textId="3AEBB379" w:rsidR="0010647C" w:rsidRPr="00A11766" w:rsidRDefault="00DD6D18" w:rsidP="00D06F9E">
      <w:pPr>
        <w:spacing w:line="276" w:lineRule="auto"/>
        <w:rPr>
          <w:rFonts w:ascii="Arial" w:hAnsi="Arial" w:cs="Arial"/>
          <w:sz w:val="24"/>
        </w:rPr>
      </w:pPr>
      <w:r w:rsidRPr="00A11766">
        <w:rPr>
          <w:rFonts w:ascii="Arial" w:hAnsi="Arial" w:cs="Arial"/>
          <w:sz w:val="24"/>
        </w:rPr>
        <w:t>The following web p</w:t>
      </w:r>
      <w:r w:rsidR="0010647C" w:rsidRPr="00A11766">
        <w:rPr>
          <w:rFonts w:ascii="Arial" w:hAnsi="Arial" w:cs="Arial"/>
          <w:sz w:val="24"/>
        </w:rPr>
        <w:t>ages provide guidance and information for section 319 grant projects:</w:t>
      </w:r>
    </w:p>
    <w:p w14:paraId="4F8BF43F" w14:textId="6D39C601" w:rsidR="0010647C" w:rsidRPr="0004410F" w:rsidRDefault="00CA7259" w:rsidP="00461994">
      <w:pPr>
        <w:pStyle w:val="ListParagraph"/>
        <w:numPr>
          <w:ilvl w:val="0"/>
          <w:numId w:val="21"/>
        </w:numPr>
        <w:spacing w:line="276" w:lineRule="auto"/>
        <w:rPr>
          <w:rFonts w:ascii="Arial" w:hAnsi="Arial" w:cs="Arial"/>
          <w:sz w:val="24"/>
          <w:szCs w:val="24"/>
        </w:rPr>
      </w:pPr>
      <w:r w:rsidRPr="0004410F">
        <w:rPr>
          <w:rFonts w:ascii="Arial" w:hAnsi="Arial" w:cs="Arial"/>
          <w:sz w:val="24"/>
          <w:szCs w:val="24"/>
        </w:rPr>
        <w:t>2024 (</w:t>
      </w:r>
      <w:hyperlink r:id="rId29" w:history="1">
        <w:r w:rsidRPr="0004410F">
          <w:rPr>
            <w:rStyle w:val="Hyperlink"/>
            <w:rFonts w:ascii="Arial" w:hAnsi="Arial" w:cs="Arial"/>
            <w:sz w:val="24"/>
            <w:szCs w:val="24"/>
          </w:rPr>
          <w:t>current</w:t>
        </w:r>
      </w:hyperlink>
      <w:r w:rsidRPr="0004410F">
        <w:rPr>
          <w:rFonts w:ascii="Arial" w:hAnsi="Arial" w:cs="Arial"/>
          <w:sz w:val="24"/>
          <w:szCs w:val="24"/>
        </w:rPr>
        <w:t>) EPA Guidelines for Section 319 Grants</w:t>
      </w:r>
    </w:p>
    <w:p w14:paraId="64EBB1C5" w14:textId="54EBDDC3" w:rsidR="003B3A13" w:rsidRPr="0004410F" w:rsidRDefault="00050834" w:rsidP="003B3A13">
      <w:pPr>
        <w:pStyle w:val="ListParagraph"/>
        <w:numPr>
          <w:ilvl w:val="0"/>
          <w:numId w:val="21"/>
        </w:numPr>
        <w:spacing w:line="276" w:lineRule="auto"/>
        <w:rPr>
          <w:rFonts w:ascii="Arial" w:hAnsi="Arial" w:cs="Arial"/>
          <w:sz w:val="24"/>
          <w:szCs w:val="24"/>
        </w:rPr>
      </w:pPr>
      <w:hyperlink r:id="rId30" w:anchor="WatershedPlanningGuidance-2716" w:history="1">
        <w:r w:rsidRPr="0004410F">
          <w:rPr>
            <w:rStyle w:val="Hyperlink"/>
            <w:rFonts w:ascii="Arial" w:hAnsi="Arial" w:cs="Arial"/>
            <w:sz w:val="24"/>
            <w:szCs w:val="24"/>
          </w:rPr>
          <w:t>Watershed Planning Guidance</w:t>
        </w:r>
      </w:hyperlink>
    </w:p>
    <w:p w14:paraId="2C75AF6D" w14:textId="3D8C92E0" w:rsidR="00A30899" w:rsidRPr="0004410F" w:rsidRDefault="00A30899" w:rsidP="00461994">
      <w:pPr>
        <w:pStyle w:val="ListParagraph"/>
        <w:numPr>
          <w:ilvl w:val="0"/>
          <w:numId w:val="21"/>
        </w:numPr>
        <w:spacing w:line="276" w:lineRule="auto"/>
        <w:rPr>
          <w:rFonts w:ascii="Arial" w:hAnsi="Arial" w:cs="Arial"/>
          <w:sz w:val="24"/>
          <w:szCs w:val="24"/>
        </w:rPr>
      </w:pPr>
      <w:hyperlink r:id="rId31" w:history="1">
        <w:r w:rsidRPr="0004410F">
          <w:rPr>
            <w:rStyle w:val="Hyperlink"/>
            <w:rFonts w:ascii="Arial" w:hAnsi="Arial" w:cs="Arial"/>
            <w:sz w:val="24"/>
            <w:szCs w:val="24"/>
          </w:rPr>
          <w:t>North Carolina’s Nonpoint Source Management Plan (2018)</w:t>
        </w:r>
      </w:hyperlink>
    </w:p>
    <w:p w14:paraId="5AD0DCA6" w14:textId="41F2CFF7" w:rsidR="00A30899" w:rsidRPr="0004410F" w:rsidRDefault="00A30899" w:rsidP="00461994">
      <w:pPr>
        <w:pStyle w:val="ListParagraph"/>
        <w:numPr>
          <w:ilvl w:val="0"/>
          <w:numId w:val="21"/>
        </w:numPr>
        <w:spacing w:line="276" w:lineRule="auto"/>
        <w:rPr>
          <w:rStyle w:val="Hyperlink"/>
          <w:rFonts w:ascii="Arial" w:hAnsi="Arial" w:cs="Arial"/>
          <w:color w:val="auto"/>
          <w:sz w:val="24"/>
          <w:szCs w:val="24"/>
          <w:u w:val="none"/>
        </w:rPr>
      </w:pPr>
      <w:hyperlink r:id="rId32" w:history="1">
        <w:r w:rsidRPr="0004410F">
          <w:rPr>
            <w:rStyle w:val="Hyperlink"/>
            <w:rFonts w:ascii="Arial" w:hAnsi="Arial" w:cs="Arial"/>
            <w:sz w:val="24"/>
            <w:szCs w:val="24"/>
          </w:rPr>
          <w:t>Integrated Report (</w:t>
        </w:r>
        <w:r w:rsidR="00D466CB" w:rsidRPr="0004410F">
          <w:rPr>
            <w:rStyle w:val="Hyperlink"/>
            <w:rFonts w:ascii="Arial" w:hAnsi="Arial" w:cs="Arial"/>
            <w:sz w:val="24"/>
            <w:szCs w:val="24"/>
          </w:rPr>
          <w:t>2022</w:t>
        </w:r>
        <w:r w:rsidRPr="0004410F">
          <w:rPr>
            <w:rStyle w:val="Hyperlink"/>
            <w:rFonts w:ascii="Arial" w:hAnsi="Arial" w:cs="Arial"/>
            <w:sz w:val="24"/>
            <w:szCs w:val="24"/>
          </w:rPr>
          <w:t>)</w:t>
        </w:r>
      </w:hyperlink>
    </w:p>
    <w:p w14:paraId="2ED3B647" w14:textId="72132B87" w:rsidR="00171FF7" w:rsidRPr="0004410F" w:rsidRDefault="00C51B8B" w:rsidP="00461994">
      <w:pPr>
        <w:pStyle w:val="ListParagraph"/>
        <w:numPr>
          <w:ilvl w:val="0"/>
          <w:numId w:val="21"/>
        </w:numPr>
        <w:spacing w:line="276" w:lineRule="auto"/>
        <w:rPr>
          <w:rStyle w:val="Hyperlink"/>
          <w:rFonts w:ascii="Arial" w:hAnsi="Arial" w:cs="Arial"/>
          <w:sz w:val="24"/>
          <w:szCs w:val="24"/>
        </w:rPr>
      </w:pPr>
      <w:r w:rsidRPr="0004410F">
        <w:rPr>
          <w:rFonts w:ascii="Arial" w:hAnsi="Arial" w:cs="Arial"/>
          <w:sz w:val="24"/>
          <w:szCs w:val="24"/>
        </w:rPr>
        <w:fldChar w:fldCharType="begin"/>
      </w:r>
      <w:r w:rsidRPr="0004410F">
        <w:rPr>
          <w:rFonts w:ascii="Arial" w:hAnsi="Arial" w:cs="Arial"/>
          <w:sz w:val="24"/>
          <w:szCs w:val="24"/>
        </w:rPr>
        <w:instrText>HYPERLINK "https://ncdenr.maps.arcgis.com/apps/webappviewer/index.html?id=1b45cde199234725bc2753f0d1261bdf"</w:instrText>
      </w:r>
      <w:r w:rsidRPr="0004410F">
        <w:rPr>
          <w:rFonts w:ascii="Arial" w:hAnsi="Arial" w:cs="Arial"/>
          <w:sz w:val="24"/>
          <w:szCs w:val="24"/>
        </w:rPr>
      </w:r>
      <w:r w:rsidRPr="0004410F">
        <w:rPr>
          <w:rFonts w:ascii="Arial" w:hAnsi="Arial" w:cs="Arial"/>
          <w:sz w:val="24"/>
          <w:szCs w:val="24"/>
        </w:rPr>
        <w:fldChar w:fldCharType="separate"/>
      </w:r>
      <w:r w:rsidR="00D466CB" w:rsidRPr="0004410F">
        <w:rPr>
          <w:rStyle w:val="Hyperlink"/>
          <w:rFonts w:ascii="Arial" w:hAnsi="Arial" w:cs="Arial"/>
          <w:sz w:val="24"/>
          <w:szCs w:val="24"/>
        </w:rPr>
        <w:t>Watershed</w:t>
      </w:r>
      <w:r w:rsidR="00171FF7" w:rsidRPr="0004410F">
        <w:rPr>
          <w:rStyle w:val="Hyperlink"/>
          <w:rFonts w:ascii="Arial" w:hAnsi="Arial" w:cs="Arial"/>
          <w:sz w:val="24"/>
          <w:szCs w:val="24"/>
        </w:rPr>
        <w:t xml:space="preserve"> Planning Map</w:t>
      </w:r>
    </w:p>
    <w:p w14:paraId="55020E7E" w14:textId="7EB607F1" w:rsidR="0004410F" w:rsidRPr="00AC7502" w:rsidRDefault="00C51B8B" w:rsidP="00AC7502">
      <w:pPr>
        <w:pStyle w:val="ListParagraph"/>
        <w:numPr>
          <w:ilvl w:val="0"/>
          <w:numId w:val="21"/>
        </w:numPr>
        <w:spacing w:line="276" w:lineRule="auto"/>
        <w:rPr>
          <w:rFonts w:ascii="Arial" w:hAnsi="Arial" w:cs="Arial"/>
          <w:sz w:val="24"/>
          <w:szCs w:val="24"/>
        </w:rPr>
      </w:pPr>
      <w:r w:rsidRPr="0004410F">
        <w:rPr>
          <w:rFonts w:ascii="Arial" w:hAnsi="Arial" w:cs="Arial"/>
          <w:sz w:val="24"/>
          <w:szCs w:val="24"/>
        </w:rPr>
        <w:fldChar w:fldCharType="end"/>
      </w:r>
      <w:hyperlink r:id="rId33" w:history="1">
        <w:r w:rsidR="009557C9" w:rsidRPr="002C6E8C">
          <w:rPr>
            <w:rStyle w:val="Hyperlink"/>
            <w:rFonts w:ascii="Arial" w:hAnsi="Arial" w:cs="Arial"/>
            <w:sz w:val="24"/>
            <w:szCs w:val="24"/>
          </w:rPr>
          <w:t>Fifth National Climate Assessment</w:t>
        </w:r>
      </w:hyperlink>
    </w:p>
    <w:p w14:paraId="42D517EA" w14:textId="6715AD99" w:rsidR="00F953E6" w:rsidRPr="0004410F" w:rsidRDefault="00F953E6" w:rsidP="0004410F">
      <w:pPr>
        <w:shd w:val="clear" w:color="auto" w:fill="FFFFFF"/>
        <w:spacing w:before="100" w:beforeAutospacing="1" w:after="100" w:afterAutospacing="1" w:line="276" w:lineRule="auto"/>
        <w:outlineLvl w:val="0"/>
        <w:rPr>
          <w:rFonts w:ascii="Arial" w:hAnsi="Arial" w:cs="Arial"/>
          <w:sz w:val="24"/>
        </w:rPr>
      </w:pPr>
      <w:hyperlink r:id="rId34" w:history="1"/>
      <w:r w:rsidRPr="0004410F">
        <w:rPr>
          <w:rFonts w:ascii="Arial" w:hAnsi="Arial" w:cs="Arial"/>
          <w:b/>
          <w:sz w:val="24"/>
        </w:rPr>
        <w:t>Still Have Questions?</w:t>
      </w:r>
    </w:p>
    <w:p w14:paraId="040349F9" w14:textId="7132F47F" w:rsidR="00130C32" w:rsidRDefault="00FF1C9A" w:rsidP="00B56C72">
      <w:pPr>
        <w:spacing w:line="276" w:lineRule="auto"/>
        <w:rPr>
          <w:rFonts w:ascii="Arial" w:hAnsi="Arial" w:cs="Arial"/>
          <w:sz w:val="24"/>
        </w:rPr>
      </w:pPr>
      <w:r w:rsidRPr="00A11766">
        <w:rPr>
          <w:rFonts w:ascii="Arial" w:hAnsi="Arial" w:cs="Arial"/>
          <w:sz w:val="24"/>
        </w:rPr>
        <w:t>P</w:t>
      </w:r>
      <w:r w:rsidR="00F953E6" w:rsidRPr="00A11766">
        <w:rPr>
          <w:rFonts w:ascii="Arial" w:hAnsi="Arial" w:cs="Arial"/>
          <w:sz w:val="24"/>
        </w:rPr>
        <w:t>lease contact</w:t>
      </w:r>
      <w:r w:rsidRPr="00A11766">
        <w:rPr>
          <w:rFonts w:ascii="Arial" w:hAnsi="Arial" w:cs="Arial"/>
          <w:sz w:val="24"/>
        </w:rPr>
        <w:t xml:space="preserve"> </w:t>
      </w:r>
      <w:r w:rsidR="00EC74DB" w:rsidRPr="00A11766">
        <w:rPr>
          <w:rFonts w:ascii="Arial" w:hAnsi="Arial" w:cs="Arial"/>
          <w:sz w:val="24"/>
        </w:rPr>
        <w:t xml:space="preserve">Rishi Bastakoti at </w:t>
      </w:r>
      <w:hyperlink r:id="rId35" w:history="1">
        <w:r w:rsidR="00B533CD" w:rsidRPr="00A11766">
          <w:rPr>
            <w:rStyle w:val="Hyperlink"/>
            <w:rFonts w:ascii="Arial" w:hAnsi="Arial" w:cs="Arial"/>
            <w:sz w:val="24"/>
          </w:rPr>
          <w:t>rishi.bastakoti@deq.nc.gov</w:t>
        </w:r>
      </w:hyperlink>
      <w:r w:rsidR="000B7BA5" w:rsidRPr="00A11766">
        <w:rPr>
          <w:rFonts w:ascii="Arial" w:hAnsi="Arial" w:cs="Arial"/>
          <w:sz w:val="24"/>
        </w:rPr>
        <w:t xml:space="preserve">. </w:t>
      </w:r>
      <w:r w:rsidR="00F953E6" w:rsidRPr="00A11766">
        <w:rPr>
          <w:rFonts w:ascii="Arial" w:hAnsi="Arial" w:cs="Arial"/>
          <w:sz w:val="24"/>
        </w:rPr>
        <w:t xml:space="preserve">For information on required reporting if your project is selected for funding, see the </w:t>
      </w:r>
      <w:hyperlink r:id="rId36" w:history="1">
        <w:r w:rsidR="00712095" w:rsidRPr="00A11766">
          <w:rPr>
            <w:rStyle w:val="Hyperlink"/>
            <w:rFonts w:ascii="Arial" w:hAnsi="Arial" w:cs="Arial"/>
            <w:sz w:val="24"/>
          </w:rPr>
          <w:t>319 Grant Program</w:t>
        </w:r>
      </w:hyperlink>
      <w:r w:rsidR="00F953E6" w:rsidRPr="00A11766">
        <w:rPr>
          <w:rFonts w:ascii="Arial" w:hAnsi="Arial" w:cs="Arial"/>
          <w:sz w:val="24"/>
        </w:rPr>
        <w:t xml:space="preserve"> website for quarterly report and invoice templates and final report guidelines. </w:t>
      </w:r>
    </w:p>
    <w:p w14:paraId="49EB764A" w14:textId="77777777" w:rsidR="00F30E32" w:rsidRDefault="00F30E32" w:rsidP="00B56C72">
      <w:pPr>
        <w:spacing w:line="276" w:lineRule="auto"/>
        <w:rPr>
          <w:rFonts w:ascii="Arial" w:hAnsi="Arial" w:cs="Arial"/>
          <w:sz w:val="24"/>
        </w:rPr>
      </w:pPr>
    </w:p>
    <w:p w14:paraId="0312FE35" w14:textId="66968892" w:rsidR="00D60CCF" w:rsidRPr="00A11766" w:rsidRDefault="00D60CCF" w:rsidP="007E2AB7">
      <w:pPr>
        <w:spacing w:line="276" w:lineRule="auto"/>
        <w:rPr>
          <w:rFonts w:ascii="Arial" w:hAnsi="Arial" w:cs="Arial"/>
          <w:sz w:val="24"/>
        </w:rPr>
      </w:pPr>
    </w:p>
    <w:sectPr w:rsidR="00D60CCF" w:rsidRPr="00A11766" w:rsidSect="00411A60">
      <w:footerReference w:type="defaul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211C0" w14:textId="77777777" w:rsidR="00411A60" w:rsidRDefault="00411A60" w:rsidP="00733D93">
      <w:r>
        <w:separator/>
      </w:r>
    </w:p>
  </w:endnote>
  <w:endnote w:type="continuationSeparator" w:id="0">
    <w:p w14:paraId="4C94E78F" w14:textId="77777777" w:rsidR="00411A60" w:rsidRDefault="00411A60" w:rsidP="00733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942688"/>
      <w:docPartObj>
        <w:docPartGallery w:val="Page Numbers (Bottom of Page)"/>
        <w:docPartUnique/>
      </w:docPartObj>
    </w:sdtPr>
    <w:sdtEndPr>
      <w:rPr>
        <w:noProof/>
      </w:rPr>
    </w:sdtEndPr>
    <w:sdtContent>
      <w:p w14:paraId="1661425B" w14:textId="56F54B00" w:rsidR="00C83AB8" w:rsidRDefault="00C83AB8">
        <w:pPr>
          <w:pStyle w:val="Footer"/>
          <w:jc w:val="center"/>
        </w:pPr>
        <w:r>
          <w:fldChar w:fldCharType="begin"/>
        </w:r>
        <w:r>
          <w:instrText xml:space="preserve"> PAGE   \* MERGEFORMAT </w:instrText>
        </w:r>
        <w:r>
          <w:fldChar w:fldCharType="separate"/>
        </w:r>
        <w:r w:rsidR="00E517EC">
          <w:rPr>
            <w:noProof/>
          </w:rPr>
          <w:t>8</w:t>
        </w:r>
        <w:r>
          <w:rPr>
            <w:noProof/>
          </w:rPr>
          <w:fldChar w:fldCharType="end"/>
        </w:r>
      </w:p>
    </w:sdtContent>
  </w:sdt>
  <w:p w14:paraId="2C3B6477" w14:textId="77777777" w:rsidR="00C83AB8" w:rsidRDefault="00C83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4D8F4" w14:textId="77777777" w:rsidR="00411A60" w:rsidRDefault="00411A60" w:rsidP="00733D93">
      <w:r>
        <w:separator/>
      </w:r>
    </w:p>
  </w:footnote>
  <w:footnote w:type="continuationSeparator" w:id="0">
    <w:p w14:paraId="610A43C8" w14:textId="77777777" w:rsidR="00411A60" w:rsidRDefault="00411A60" w:rsidP="00733D93">
      <w:r>
        <w:continuationSeparator/>
      </w:r>
    </w:p>
  </w:footnote>
  <w:footnote w:id="1">
    <w:p w14:paraId="0E4569B9" w14:textId="5CD4E168" w:rsidR="0006232E" w:rsidRDefault="0006232E" w:rsidP="0006232E">
      <w:pPr>
        <w:pStyle w:val="FootnoteText"/>
      </w:pPr>
      <w:r w:rsidRPr="005C6E41">
        <w:rPr>
          <w:rStyle w:val="FootnoteReference"/>
          <w:rFonts w:ascii="Arial" w:hAnsi="Arial" w:cs="Arial"/>
          <w:sz w:val="24"/>
          <w:szCs w:val="24"/>
        </w:rPr>
        <w:footnoteRef/>
      </w:r>
      <w:r w:rsidRPr="005C6E41">
        <w:rPr>
          <w:rFonts w:ascii="Arial" w:hAnsi="Arial" w:cs="Arial"/>
          <w:sz w:val="24"/>
          <w:szCs w:val="24"/>
        </w:rPr>
        <w:t xml:space="preserve"> </w:t>
      </w:r>
      <w:r w:rsidRPr="00E45DB1">
        <w:rPr>
          <w:rFonts w:ascii="Arial" w:hAnsi="Arial" w:cs="Arial"/>
        </w:rPr>
        <w:t xml:space="preserve">Stormwater control measures not designed to the Minimum Design Criteria (see state </w:t>
      </w:r>
      <w:hyperlink r:id="rId1" w:history="1">
        <w:r w:rsidRPr="008920EA">
          <w:rPr>
            <w:rStyle w:val="Hyperlink"/>
            <w:rFonts w:ascii="Arial" w:hAnsi="Arial" w:cs="Arial"/>
          </w:rPr>
          <w:t>Stormwater Design Manua</w:t>
        </w:r>
      </w:hyperlink>
      <w:r w:rsidRPr="008920EA">
        <w:rPr>
          <w:rFonts w:ascii="Arial" w:hAnsi="Arial" w:cs="Arial"/>
        </w:rPr>
        <w:t>l</w:t>
      </w:r>
      <w:r w:rsidRPr="00E45DB1">
        <w:rPr>
          <w:rFonts w:ascii="Arial" w:hAnsi="Arial" w:cs="Arial"/>
        </w:rPr>
        <w:t>) should submit a monitoring plan as part of their 319 application</w:t>
      </w:r>
      <w:r>
        <w:rPr>
          <w:rFonts w:ascii="Arial" w:hAnsi="Arial" w:cs="Arial"/>
          <w:sz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4C5"/>
    <w:multiLevelType w:val="hybridMultilevel"/>
    <w:tmpl w:val="9FEA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46FF0"/>
    <w:multiLevelType w:val="hybridMultilevel"/>
    <w:tmpl w:val="3C6EA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82D65"/>
    <w:multiLevelType w:val="hybridMultilevel"/>
    <w:tmpl w:val="EEE2E1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D6765"/>
    <w:multiLevelType w:val="hybridMultilevel"/>
    <w:tmpl w:val="6632EA16"/>
    <w:lvl w:ilvl="0" w:tplc="04090001">
      <w:start w:val="1"/>
      <w:numFmt w:val="bullet"/>
      <w:lvlText w:val=""/>
      <w:lvlJc w:val="left"/>
      <w:pPr>
        <w:ind w:left="1080" w:hanging="360"/>
      </w:pPr>
      <w:rPr>
        <w:rFonts w:ascii="Symbol" w:hAnsi="Symbol" w:hint="default"/>
        <w:sz w:val="24"/>
      </w:rPr>
    </w:lvl>
    <w:lvl w:ilvl="1" w:tplc="4392AABA">
      <w:numFmt w:val="bullet"/>
      <w:lvlText w:val="-"/>
      <w:lvlJc w:val="left"/>
      <w:pPr>
        <w:ind w:left="1800" w:hanging="360"/>
      </w:pPr>
      <w:rPr>
        <w:rFonts w:ascii="Arial" w:eastAsiaTheme="minorEastAsia"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45385A"/>
    <w:multiLevelType w:val="multilevel"/>
    <w:tmpl w:val="180A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024A7C"/>
    <w:multiLevelType w:val="multilevel"/>
    <w:tmpl w:val="542A2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360740"/>
    <w:multiLevelType w:val="hybridMultilevel"/>
    <w:tmpl w:val="B3F8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B16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A43402E"/>
    <w:multiLevelType w:val="hybridMultilevel"/>
    <w:tmpl w:val="B8EE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5C6075"/>
    <w:multiLevelType w:val="hybridMultilevel"/>
    <w:tmpl w:val="89B67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B772AF"/>
    <w:multiLevelType w:val="multilevel"/>
    <w:tmpl w:val="CB3C3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605276"/>
    <w:multiLevelType w:val="hybridMultilevel"/>
    <w:tmpl w:val="4EE28F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E4953"/>
    <w:multiLevelType w:val="hybridMultilevel"/>
    <w:tmpl w:val="9572AE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FD4EA7"/>
    <w:multiLevelType w:val="hybridMultilevel"/>
    <w:tmpl w:val="93A0C534"/>
    <w:lvl w:ilvl="0" w:tplc="3BDE28B2">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4F7169"/>
    <w:multiLevelType w:val="hybridMultilevel"/>
    <w:tmpl w:val="5B1E37C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4A6042A"/>
    <w:multiLevelType w:val="multilevel"/>
    <w:tmpl w:val="C4F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A3721"/>
    <w:multiLevelType w:val="hybridMultilevel"/>
    <w:tmpl w:val="38349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70350"/>
    <w:multiLevelType w:val="hybridMultilevel"/>
    <w:tmpl w:val="6CF80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A3695D"/>
    <w:multiLevelType w:val="multilevel"/>
    <w:tmpl w:val="D820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146BB0"/>
    <w:multiLevelType w:val="hybridMultilevel"/>
    <w:tmpl w:val="1714A6C8"/>
    <w:lvl w:ilvl="0" w:tplc="CE2ACD92">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D376B7"/>
    <w:multiLevelType w:val="hybridMultilevel"/>
    <w:tmpl w:val="7FCAF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070087"/>
    <w:multiLevelType w:val="hybridMultilevel"/>
    <w:tmpl w:val="BD00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241B65"/>
    <w:multiLevelType w:val="multilevel"/>
    <w:tmpl w:val="2EB65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A0532"/>
    <w:multiLevelType w:val="hybridMultilevel"/>
    <w:tmpl w:val="D92ABCB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92B1C"/>
    <w:multiLevelType w:val="hybridMultilevel"/>
    <w:tmpl w:val="0AA24AB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812889"/>
    <w:multiLevelType w:val="hybridMultilevel"/>
    <w:tmpl w:val="AC88760A"/>
    <w:lvl w:ilvl="0" w:tplc="A4084092">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43774"/>
    <w:multiLevelType w:val="hybridMultilevel"/>
    <w:tmpl w:val="39AAB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BD2219"/>
    <w:multiLevelType w:val="hybridMultilevel"/>
    <w:tmpl w:val="A4D4E4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3F4574"/>
    <w:multiLevelType w:val="hybridMultilevel"/>
    <w:tmpl w:val="5C20C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261326"/>
    <w:multiLevelType w:val="hybridMultilevel"/>
    <w:tmpl w:val="C54805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93D20"/>
    <w:multiLevelType w:val="hybridMultilevel"/>
    <w:tmpl w:val="87903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F434A"/>
    <w:multiLevelType w:val="hybridMultilevel"/>
    <w:tmpl w:val="52969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266AF7"/>
    <w:multiLevelType w:val="hybridMultilevel"/>
    <w:tmpl w:val="92765F3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FE4222A"/>
    <w:multiLevelType w:val="hybridMultilevel"/>
    <w:tmpl w:val="BDD6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4954935">
    <w:abstractNumId w:val="29"/>
  </w:num>
  <w:num w:numId="2" w16cid:durableId="1833058290">
    <w:abstractNumId w:val="32"/>
  </w:num>
  <w:num w:numId="3" w16cid:durableId="114521184">
    <w:abstractNumId w:val="0"/>
  </w:num>
  <w:num w:numId="4" w16cid:durableId="278297912">
    <w:abstractNumId w:val="24"/>
  </w:num>
  <w:num w:numId="5" w16cid:durableId="1481268328">
    <w:abstractNumId w:val="23"/>
  </w:num>
  <w:num w:numId="6" w16cid:durableId="1838883200">
    <w:abstractNumId w:val="1"/>
  </w:num>
  <w:num w:numId="7" w16cid:durableId="938413020">
    <w:abstractNumId w:val="31"/>
  </w:num>
  <w:num w:numId="8" w16cid:durableId="86846672">
    <w:abstractNumId w:val="27"/>
  </w:num>
  <w:num w:numId="9" w16cid:durableId="1775904689">
    <w:abstractNumId w:val="11"/>
  </w:num>
  <w:num w:numId="10" w16cid:durableId="1886481899">
    <w:abstractNumId w:val="12"/>
  </w:num>
  <w:num w:numId="11" w16cid:durableId="271935044">
    <w:abstractNumId w:val="16"/>
  </w:num>
  <w:num w:numId="12" w16cid:durableId="1322465293">
    <w:abstractNumId w:val="30"/>
  </w:num>
  <w:num w:numId="13" w16cid:durableId="911964674">
    <w:abstractNumId w:val="28"/>
  </w:num>
  <w:num w:numId="14" w16cid:durableId="529614761">
    <w:abstractNumId w:val="33"/>
  </w:num>
  <w:num w:numId="15" w16cid:durableId="657415941">
    <w:abstractNumId w:val="6"/>
  </w:num>
  <w:num w:numId="16" w16cid:durableId="1997302477">
    <w:abstractNumId w:val="21"/>
  </w:num>
  <w:num w:numId="17" w16cid:durableId="1813132407">
    <w:abstractNumId w:val="14"/>
  </w:num>
  <w:num w:numId="18" w16cid:durableId="353769352">
    <w:abstractNumId w:val="8"/>
  </w:num>
  <w:num w:numId="19" w16cid:durableId="691876345">
    <w:abstractNumId w:val="13"/>
  </w:num>
  <w:num w:numId="20" w16cid:durableId="1914313487">
    <w:abstractNumId w:val="19"/>
  </w:num>
  <w:num w:numId="21" w16cid:durableId="687487616">
    <w:abstractNumId w:val="17"/>
  </w:num>
  <w:num w:numId="22" w16cid:durableId="685207888">
    <w:abstractNumId w:val="20"/>
  </w:num>
  <w:num w:numId="23" w16cid:durableId="628973599">
    <w:abstractNumId w:val="18"/>
  </w:num>
  <w:num w:numId="24" w16cid:durableId="1863668064">
    <w:abstractNumId w:val="4"/>
  </w:num>
  <w:num w:numId="25" w16cid:durableId="1603686624">
    <w:abstractNumId w:val="7"/>
  </w:num>
  <w:num w:numId="26" w16cid:durableId="1020200708">
    <w:abstractNumId w:val="10"/>
  </w:num>
  <w:num w:numId="27" w16cid:durableId="988247737">
    <w:abstractNumId w:val="5"/>
  </w:num>
  <w:num w:numId="28" w16cid:durableId="2754186">
    <w:abstractNumId w:val="9"/>
  </w:num>
  <w:num w:numId="29" w16cid:durableId="838890265">
    <w:abstractNumId w:val="25"/>
  </w:num>
  <w:num w:numId="30" w16cid:durableId="1066488313">
    <w:abstractNumId w:val="3"/>
  </w:num>
  <w:num w:numId="31" w16cid:durableId="1971474753">
    <w:abstractNumId w:val="26"/>
  </w:num>
  <w:num w:numId="32" w16cid:durableId="343938166">
    <w:abstractNumId w:val="22"/>
  </w:num>
  <w:num w:numId="33" w16cid:durableId="2120178226">
    <w:abstractNumId w:val="15"/>
  </w:num>
  <w:num w:numId="34" w16cid:durableId="369380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3E6"/>
    <w:rsid w:val="00001D2D"/>
    <w:rsid w:val="00003B9B"/>
    <w:rsid w:val="00004555"/>
    <w:rsid w:val="00016C2D"/>
    <w:rsid w:val="000213FC"/>
    <w:rsid w:val="00032BA3"/>
    <w:rsid w:val="00035ADA"/>
    <w:rsid w:val="0003746F"/>
    <w:rsid w:val="00041062"/>
    <w:rsid w:val="0004410F"/>
    <w:rsid w:val="00050834"/>
    <w:rsid w:val="00051716"/>
    <w:rsid w:val="00053C1F"/>
    <w:rsid w:val="0005710F"/>
    <w:rsid w:val="00057A21"/>
    <w:rsid w:val="0006232E"/>
    <w:rsid w:val="0006250C"/>
    <w:rsid w:val="00064CD2"/>
    <w:rsid w:val="0006501E"/>
    <w:rsid w:val="0007442C"/>
    <w:rsid w:val="000754B9"/>
    <w:rsid w:val="00075A61"/>
    <w:rsid w:val="00085868"/>
    <w:rsid w:val="0008694B"/>
    <w:rsid w:val="00087F16"/>
    <w:rsid w:val="000926E9"/>
    <w:rsid w:val="00093829"/>
    <w:rsid w:val="00097B2D"/>
    <w:rsid w:val="000A0767"/>
    <w:rsid w:val="000A365C"/>
    <w:rsid w:val="000A5D5A"/>
    <w:rsid w:val="000B00DD"/>
    <w:rsid w:val="000B4122"/>
    <w:rsid w:val="000B500D"/>
    <w:rsid w:val="000B7BA5"/>
    <w:rsid w:val="000C070B"/>
    <w:rsid w:val="000C7213"/>
    <w:rsid w:val="000D20E3"/>
    <w:rsid w:val="000E0757"/>
    <w:rsid w:val="000E0A52"/>
    <w:rsid w:val="0010102D"/>
    <w:rsid w:val="0010284A"/>
    <w:rsid w:val="001031A3"/>
    <w:rsid w:val="001057C7"/>
    <w:rsid w:val="0010647C"/>
    <w:rsid w:val="0011607E"/>
    <w:rsid w:val="00121F15"/>
    <w:rsid w:val="00123C1B"/>
    <w:rsid w:val="00127AD9"/>
    <w:rsid w:val="00130C32"/>
    <w:rsid w:val="0013178E"/>
    <w:rsid w:val="001341FF"/>
    <w:rsid w:val="0013700C"/>
    <w:rsid w:val="00140CF1"/>
    <w:rsid w:val="00140FD9"/>
    <w:rsid w:val="001518AD"/>
    <w:rsid w:val="00156984"/>
    <w:rsid w:val="001632E5"/>
    <w:rsid w:val="00170333"/>
    <w:rsid w:val="0017148D"/>
    <w:rsid w:val="00171E32"/>
    <w:rsid w:val="00171FF7"/>
    <w:rsid w:val="001750DA"/>
    <w:rsid w:val="00181040"/>
    <w:rsid w:val="001863E2"/>
    <w:rsid w:val="00187584"/>
    <w:rsid w:val="00191D45"/>
    <w:rsid w:val="00193F22"/>
    <w:rsid w:val="001A070E"/>
    <w:rsid w:val="001A11BC"/>
    <w:rsid w:val="001B4736"/>
    <w:rsid w:val="001B5E85"/>
    <w:rsid w:val="001B6165"/>
    <w:rsid w:val="001C13D7"/>
    <w:rsid w:val="001C55D2"/>
    <w:rsid w:val="001C5D18"/>
    <w:rsid w:val="001D213F"/>
    <w:rsid w:val="001E0B61"/>
    <w:rsid w:val="001E1AE7"/>
    <w:rsid w:val="001E58C6"/>
    <w:rsid w:val="001E71C3"/>
    <w:rsid w:val="001F32DE"/>
    <w:rsid w:val="001F4765"/>
    <w:rsid w:val="001F64B7"/>
    <w:rsid w:val="00204642"/>
    <w:rsid w:val="002075AD"/>
    <w:rsid w:val="00207D81"/>
    <w:rsid w:val="00211517"/>
    <w:rsid w:val="00212C83"/>
    <w:rsid w:val="00216C41"/>
    <w:rsid w:val="00220F7A"/>
    <w:rsid w:val="00222CD1"/>
    <w:rsid w:val="00222F8B"/>
    <w:rsid w:val="00234C35"/>
    <w:rsid w:val="0024213F"/>
    <w:rsid w:val="00244132"/>
    <w:rsid w:val="00245337"/>
    <w:rsid w:val="002455CD"/>
    <w:rsid w:val="00252944"/>
    <w:rsid w:val="00253782"/>
    <w:rsid w:val="0026156A"/>
    <w:rsid w:val="00263E5E"/>
    <w:rsid w:val="00270469"/>
    <w:rsid w:val="00273EFA"/>
    <w:rsid w:val="00274C27"/>
    <w:rsid w:val="00282AD8"/>
    <w:rsid w:val="002860C6"/>
    <w:rsid w:val="00296CCE"/>
    <w:rsid w:val="002A1B1B"/>
    <w:rsid w:val="002A26E6"/>
    <w:rsid w:val="002A33F7"/>
    <w:rsid w:val="002A3D29"/>
    <w:rsid w:val="002B48BE"/>
    <w:rsid w:val="002B49C9"/>
    <w:rsid w:val="002B55A9"/>
    <w:rsid w:val="002B7424"/>
    <w:rsid w:val="002C6E8C"/>
    <w:rsid w:val="002C7E56"/>
    <w:rsid w:val="002D1C6B"/>
    <w:rsid w:val="002D3230"/>
    <w:rsid w:val="002D4723"/>
    <w:rsid w:val="002E3911"/>
    <w:rsid w:val="002E5558"/>
    <w:rsid w:val="002E563D"/>
    <w:rsid w:val="002E59E6"/>
    <w:rsid w:val="002E68D9"/>
    <w:rsid w:val="002F34D3"/>
    <w:rsid w:val="002F7913"/>
    <w:rsid w:val="003010C6"/>
    <w:rsid w:val="003018B9"/>
    <w:rsid w:val="00304F43"/>
    <w:rsid w:val="00310C68"/>
    <w:rsid w:val="00330382"/>
    <w:rsid w:val="00332FF3"/>
    <w:rsid w:val="00333958"/>
    <w:rsid w:val="00337A76"/>
    <w:rsid w:val="00340FA7"/>
    <w:rsid w:val="00342A6F"/>
    <w:rsid w:val="003436CE"/>
    <w:rsid w:val="00343C43"/>
    <w:rsid w:val="00344293"/>
    <w:rsid w:val="00344B77"/>
    <w:rsid w:val="00347CE2"/>
    <w:rsid w:val="00362CF3"/>
    <w:rsid w:val="00367D37"/>
    <w:rsid w:val="00374A4A"/>
    <w:rsid w:val="00380705"/>
    <w:rsid w:val="00386356"/>
    <w:rsid w:val="003874B0"/>
    <w:rsid w:val="00391D3F"/>
    <w:rsid w:val="003A2473"/>
    <w:rsid w:val="003A3D46"/>
    <w:rsid w:val="003A6C52"/>
    <w:rsid w:val="003A6DB3"/>
    <w:rsid w:val="003B0307"/>
    <w:rsid w:val="003B2674"/>
    <w:rsid w:val="003B3121"/>
    <w:rsid w:val="003B3A13"/>
    <w:rsid w:val="003B6FFC"/>
    <w:rsid w:val="003C1776"/>
    <w:rsid w:val="003C270D"/>
    <w:rsid w:val="003C7EBD"/>
    <w:rsid w:val="003D1167"/>
    <w:rsid w:val="003D2393"/>
    <w:rsid w:val="003D3016"/>
    <w:rsid w:val="003F5DE9"/>
    <w:rsid w:val="003F7D64"/>
    <w:rsid w:val="00401DF0"/>
    <w:rsid w:val="00402D7C"/>
    <w:rsid w:val="00411A60"/>
    <w:rsid w:val="00415EA9"/>
    <w:rsid w:val="0041648B"/>
    <w:rsid w:val="0042009B"/>
    <w:rsid w:val="0042253F"/>
    <w:rsid w:val="0043047E"/>
    <w:rsid w:val="00436A04"/>
    <w:rsid w:val="00441E62"/>
    <w:rsid w:val="00444AC9"/>
    <w:rsid w:val="00457390"/>
    <w:rsid w:val="00461994"/>
    <w:rsid w:val="00462D84"/>
    <w:rsid w:val="0046499B"/>
    <w:rsid w:val="00464BA9"/>
    <w:rsid w:val="004802B1"/>
    <w:rsid w:val="00482BB0"/>
    <w:rsid w:val="00487DAA"/>
    <w:rsid w:val="00490B5C"/>
    <w:rsid w:val="00491300"/>
    <w:rsid w:val="004933FD"/>
    <w:rsid w:val="00495521"/>
    <w:rsid w:val="00495A47"/>
    <w:rsid w:val="00497B8C"/>
    <w:rsid w:val="004A0A98"/>
    <w:rsid w:val="004A18BE"/>
    <w:rsid w:val="004A3CC6"/>
    <w:rsid w:val="004B530E"/>
    <w:rsid w:val="004C32ED"/>
    <w:rsid w:val="004D02B3"/>
    <w:rsid w:val="004D5EC3"/>
    <w:rsid w:val="004E7FB2"/>
    <w:rsid w:val="004F24C2"/>
    <w:rsid w:val="004F2C78"/>
    <w:rsid w:val="004F6C10"/>
    <w:rsid w:val="004F6F87"/>
    <w:rsid w:val="00500E41"/>
    <w:rsid w:val="00511E7F"/>
    <w:rsid w:val="00515020"/>
    <w:rsid w:val="00515E39"/>
    <w:rsid w:val="0052212F"/>
    <w:rsid w:val="00522F34"/>
    <w:rsid w:val="0053027F"/>
    <w:rsid w:val="00530B68"/>
    <w:rsid w:val="00530E4B"/>
    <w:rsid w:val="00536175"/>
    <w:rsid w:val="005500F7"/>
    <w:rsid w:val="00553CC4"/>
    <w:rsid w:val="00555D84"/>
    <w:rsid w:val="00567B25"/>
    <w:rsid w:val="00570504"/>
    <w:rsid w:val="005712A6"/>
    <w:rsid w:val="00575823"/>
    <w:rsid w:val="005832A5"/>
    <w:rsid w:val="0058582F"/>
    <w:rsid w:val="00593149"/>
    <w:rsid w:val="0059404F"/>
    <w:rsid w:val="005A3F65"/>
    <w:rsid w:val="005B67AB"/>
    <w:rsid w:val="005C2849"/>
    <w:rsid w:val="005C4094"/>
    <w:rsid w:val="005C59B7"/>
    <w:rsid w:val="005C6E41"/>
    <w:rsid w:val="005D2D18"/>
    <w:rsid w:val="005D2E0C"/>
    <w:rsid w:val="005D333A"/>
    <w:rsid w:val="005D351E"/>
    <w:rsid w:val="005D7A33"/>
    <w:rsid w:val="005F045F"/>
    <w:rsid w:val="0060117B"/>
    <w:rsid w:val="0060466D"/>
    <w:rsid w:val="00605293"/>
    <w:rsid w:val="00613876"/>
    <w:rsid w:val="006303A3"/>
    <w:rsid w:val="006319E0"/>
    <w:rsid w:val="00631BC0"/>
    <w:rsid w:val="0063417A"/>
    <w:rsid w:val="00635573"/>
    <w:rsid w:val="00645CDF"/>
    <w:rsid w:val="00653028"/>
    <w:rsid w:val="00656679"/>
    <w:rsid w:val="00661BE2"/>
    <w:rsid w:val="00663A81"/>
    <w:rsid w:val="00684977"/>
    <w:rsid w:val="006873AF"/>
    <w:rsid w:val="006902DE"/>
    <w:rsid w:val="00690BC0"/>
    <w:rsid w:val="00692E21"/>
    <w:rsid w:val="006933BA"/>
    <w:rsid w:val="00693A7D"/>
    <w:rsid w:val="00695E1A"/>
    <w:rsid w:val="006A2D98"/>
    <w:rsid w:val="006A3E4A"/>
    <w:rsid w:val="006A61E9"/>
    <w:rsid w:val="006B3EB3"/>
    <w:rsid w:val="006B5FFA"/>
    <w:rsid w:val="006B6D4F"/>
    <w:rsid w:val="006B7EF5"/>
    <w:rsid w:val="006C2785"/>
    <w:rsid w:val="006C384B"/>
    <w:rsid w:val="006C7FCA"/>
    <w:rsid w:val="006F14E8"/>
    <w:rsid w:val="006F20AE"/>
    <w:rsid w:val="006F343F"/>
    <w:rsid w:val="006F5E64"/>
    <w:rsid w:val="006F67BD"/>
    <w:rsid w:val="00700A4D"/>
    <w:rsid w:val="007057D0"/>
    <w:rsid w:val="00712095"/>
    <w:rsid w:val="007164A0"/>
    <w:rsid w:val="007232F8"/>
    <w:rsid w:val="00733D93"/>
    <w:rsid w:val="00736F10"/>
    <w:rsid w:val="00741970"/>
    <w:rsid w:val="00746091"/>
    <w:rsid w:val="007508BF"/>
    <w:rsid w:val="00751C41"/>
    <w:rsid w:val="00756B1B"/>
    <w:rsid w:val="007654BE"/>
    <w:rsid w:val="00765BC7"/>
    <w:rsid w:val="00765C5F"/>
    <w:rsid w:val="00766493"/>
    <w:rsid w:val="007668FA"/>
    <w:rsid w:val="0077138C"/>
    <w:rsid w:val="007715A8"/>
    <w:rsid w:val="00771737"/>
    <w:rsid w:val="007717C3"/>
    <w:rsid w:val="00772702"/>
    <w:rsid w:val="007905D2"/>
    <w:rsid w:val="00790D11"/>
    <w:rsid w:val="0079144E"/>
    <w:rsid w:val="0079652F"/>
    <w:rsid w:val="00796BB0"/>
    <w:rsid w:val="007A3E20"/>
    <w:rsid w:val="007A4523"/>
    <w:rsid w:val="007A45B3"/>
    <w:rsid w:val="007A56D5"/>
    <w:rsid w:val="007A5E97"/>
    <w:rsid w:val="007B27BE"/>
    <w:rsid w:val="007B6476"/>
    <w:rsid w:val="007B68AE"/>
    <w:rsid w:val="007C199E"/>
    <w:rsid w:val="007C222E"/>
    <w:rsid w:val="007D321C"/>
    <w:rsid w:val="007D40ED"/>
    <w:rsid w:val="007D44F1"/>
    <w:rsid w:val="007D6E04"/>
    <w:rsid w:val="007E0088"/>
    <w:rsid w:val="007E2AB7"/>
    <w:rsid w:val="007E5571"/>
    <w:rsid w:val="007E7550"/>
    <w:rsid w:val="007F012E"/>
    <w:rsid w:val="008010F6"/>
    <w:rsid w:val="0080154B"/>
    <w:rsid w:val="008050B4"/>
    <w:rsid w:val="008050F1"/>
    <w:rsid w:val="00813C9C"/>
    <w:rsid w:val="00822A2B"/>
    <w:rsid w:val="00826070"/>
    <w:rsid w:val="008261CF"/>
    <w:rsid w:val="008262C9"/>
    <w:rsid w:val="00835B4E"/>
    <w:rsid w:val="00843B9C"/>
    <w:rsid w:val="00844A8F"/>
    <w:rsid w:val="0085041D"/>
    <w:rsid w:val="0085384E"/>
    <w:rsid w:val="00857D13"/>
    <w:rsid w:val="00861944"/>
    <w:rsid w:val="008646DC"/>
    <w:rsid w:val="00864CD4"/>
    <w:rsid w:val="00872FF2"/>
    <w:rsid w:val="00877C16"/>
    <w:rsid w:val="0088226C"/>
    <w:rsid w:val="008856D5"/>
    <w:rsid w:val="008920EA"/>
    <w:rsid w:val="00892560"/>
    <w:rsid w:val="00894A76"/>
    <w:rsid w:val="00894C74"/>
    <w:rsid w:val="0089554D"/>
    <w:rsid w:val="008978E7"/>
    <w:rsid w:val="008A14EE"/>
    <w:rsid w:val="008A315A"/>
    <w:rsid w:val="008A4FBD"/>
    <w:rsid w:val="008B14A8"/>
    <w:rsid w:val="008B33AB"/>
    <w:rsid w:val="008B4479"/>
    <w:rsid w:val="008B689B"/>
    <w:rsid w:val="008B6AFB"/>
    <w:rsid w:val="008C3774"/>
    <w:rsid w:val="008D4E25"/>
    <w:rsid w:val="008D5710"/>
    <w:rsid w:val="008D64E5"/>
    <w:rsid w:val="008D7BF0"/>
    <w:rsid w:val="008E1134"/>
    <w:rsid w:val="008E2414"/>
    <w:rsid w:val="008E4AC7"/>
    <w:rsid w:val="008F6EB8"/>
    <w:rsid w:val="009025C1"/>
    <w:rsid w:val="00903B61"/>
    <w:rsid w:val="00910FD1"/>
    <w:rsid w:val="00914465"/>
    <w:rsid w:val="0091575A"/>
    <w:rsid w:val="00922F4F"/>
    <w:rsid w:val="00930BDF"/>
    <w:rsid w:val="00932C20"/>
    <w:rsid w:val="00936950"/>
    <w:rsid w:val="009557C9"/>
    <w:rsid w:val="0095625D"/>
    <w:rsid w:val="009636CE"/>
    <w:rsid w:val="0096530E"/>
    <w:rsid w:val="00965BEF"/>
    <w:rsid w:val="009671B3"/>
    <w:rsid w:val="009807A8"/>
    <w:rsid w:val="00985727"/>
    <w:rsid w:val="00985C63"/>
    <w:rsid w:val="009A3BBD"/>
    <w:rsid w:val="009A4FA5"/>
    <w:rsid w:val="009B42FC"/>
    <w:rsid w:val="009D0BBC"/>
    <w:rsid w:val="009D7E26"/>
    <w:rsid w:val="009E02E9"/>
    <w:rsid w:val="009E754D"/>
    <w:rsid w:val="009F0345"/>
    <w:rsid w:val="009F349A"/>
    <w:rsid w:val="009F4572"/>
    <w:rsid w:val="009F6136"/>
    <w:rsid w:val="00A04D88"/>
    <w:rsid w:val="00A061E2"/>
    <w:rsid w:val="00A11681"/>
    <w:rsid w:val="00A11766"/>
    <w:rsid w:val="00A13665"/>
    <w:rsid w:val="00A13AF9"/>
    <w:rsid w:val="00A156E0"/>
    <w:rsid w:val="00A1606B"/>
    <w:rsid w:val="00A22A60"/>
    <w:rsid w:val="00A23FAB"/>
    <w:rsid w:val="00A30899"/>
    <w:rsid w:val="00A34A68"/>
    <w:rsid w:val="00A35E71"/>
    <w:rsid w:val="00A36240"/>
    <w:rsid w:val="00A403F8"/>
    <w:rsid w:val="00A4105F"/>
    <w:rsid w:val="00A41527"/>
    <w:rsid w:val="00A4218A"/>
    <w:rsid w:val="00A525CC"/>
    <w:rsid w:val="00A54793"/>
    <w:rsid w:val="00A60582"/>
    <w:rsid w:val="00A639B2"/>
    <w:rsid w:val="00A65710"/>
    <w:rsid w:val="00A66E69"/>
    <w:rsid w:val="00A66EF5"/>
    <w:rsid w:val="00A70E37"/>
    <w:rsid w:val="00A73C6F"/>
    <w:rsid w:val="00A81836"/>
    <w:rsid w:val="00A83818"/>
    <w:rsid w:val="00A87874"/>
    <w:rsid w:val="00A90F39"/>
    <w:rsid w:val="00A93DFA"/>
    <w:rsid w:val="00A9702A"/>
    <w:rsid w:val="00AA6CB3"/>
    <w:rsid w:val="00AC6234"/>
    <w:rsid w:val="00AC7502"/>
    <w:rsid w:val="00AD5AB0"/>
    <w:rsid w:val="00AE1A40"/>
    <w:rsid w:val="00AE55D1"/>
    <w:rsid w:val="00AE6F20"/>
    <w:rsid w:val="00AE7A75"/>
    <w:rsid w:val="00AF149A"/>
    <w:rsid w:val="00B02384"/>
    <w:rsid w:val="00B03C70"/>
    <w:rsid w:val="00B14306"/>
    <w:rsid w:val="00B1568D"/>
    <w:rsid w:val="00B1659A"/>
    <w:rsid w:val="00B17F31"/>
    <w:rsid w:val="00B37784"/>
    <w:rsid w:val="00B41525"/>
    <w:rsid w:val="00B44CA8"/>
    <w:rsid w:val="00B52BFC"/>
    <w:rsid w:val="00B533CD"/>
    <w:rsid w:val="00B54066"/>
    <w:rsid w:val="00B56055"/>
    <w:rsid w:val="00B56193"/>
    <w:rsid w:val="00B56C72"/>
    <w:rsid w:val="00B62938"/>
    <w:rsid w:val="00B63432"/>
    <w:rsid w:val="00B67DBC"/>
    <w:rsid w:val="00B72997"/>
    <w:rsid w:val="00B834B2"/>
    <w:rsid w:val="00B84244"/>
    <w:rsid w:val="00B84278"/>
    <w:rsid w:val="00B849AF"/>
    <w:rsid w:val="00B85132"/>
    <w:rsid w:val="00B873F9"/>
    <w:rsid w:val="00B92356"/>
    <w:rsid w:val="00B92620"/>
    <w:rsid w:val="00B9327A"/>
    <w:rsid w:val="00B95309"/>
    <w:rsid w:val="00BA3C71"/>
    <w:rsid w:val="00BA4700"/>
    <w:rsid w:val="00BA5639"/>
    <w:rsid w:val="00BB24CF"/>
    <w:rsid w:val="00BB3E8C"/>
    <w:rsid w:val="00BB74F1"/>
    <w:rsid w:val="00BB795C"/>
    <w:rsid w:val="00BC028A"/>
    <w:rsid w:val="00BC5287"/>
    <w:rsid w:val="00BC7BE5"/>
    <w:rsid w:val="00BD6554"/>
    <w:rsid w:val="00BE6452"/>
    <w:rsid w:val="00BE6824"/>
    <w:rsid w:val="00BF394C"/>
    <w:rsid w:val="00BF4BB5"/>
    <w:rsid w:val="00BF691C"/>
    <w:rsid w:val="00C21D40"/>
    <w:rsid w:val="00C230FC"/>
    <w:rsid w:val="00C26B84"/>
    <w:rsid w:val="00C31D8F"/>
    <w:rsid w:val="00C31DEB"/>
    <w:rsid w:val="00C31E03"/>
    <w:rsid w:val="00C35DF7"/>
    <w:rsid w:val="00C35ED3"/>
    <w:rsid w:val="00C46367"/>
    <w:rsid w:val="00C50598"/>
    <w:rsid w:val="00C51497"/>
    <w:rsid w:val="00C51B8B"/>
    <w:rsid w:val="00C52A2C"/>
    <w:rsid w:val="00C52A81"/>
    <w:rsid w:val="00C52E93"/>
    <w:rsid w:val="00C56C92"/>
    <w:rsid w:val="00C60D74"/>
    <w:rsid w:val="00C65404"/>
    <w:rsid w:val="00C6554B"/>
    <w:rsid w:val="00C73362"/>
    <w:rsid w:val="00C753E4"/>
    <w:rsid w:val="00C75E3D"/>
    <w:rsid w:val="00C8041E"/>
    <w:rsid w:val="00C805FE"/>
    <w:rsid w:val="00C80F61"/>
    <w:rsid w:val="00C831A2"/>
    <w:rsid w:val="00C83AB8"/>
    <w:rsid w:val="00C86D53"/>
    <w:rsid w:val="00C87566"/>
    <w:rsid w:val="00C909A7"/>
    <w:rsid w:val="00C94154"/>
    <w:rsid w:val="00C95818"/>
    <w:rsid w:val="00CA0A7C"/>
    <w:rsid w:val="00CA4564"/>
    <w:rsid w:val="00CA48D9"/>
    <w:rsid w:val="00CA4CB4"/>
    <w:rsid w:val="00CA7259"/>
    <w:rsid w:val="00CB7319"/>
    <w:rsid w:val="00CB7869"/>
    <w:rsid w:val="00CC17D1"/>
    <w:rsid w:val="00CC1B0E"/>
    <w:rsid w:val="00CC2005"/>
    <w:rsid w:val="00CD2C3B"/>
    <w:rsid w:val="00CD4019"/>
    <w:rsid w:val="00CD64A4"/>
    <w:rsid w:val="00CE3A3E"/>
    <w:rsid w:val="00CE3E5E"/>
    <w:rsid w:val="00CE6805"/>
    <w:rsid w:val="00CF02B5"/>
    <w:rsid w:val="00CF520C"/>
    <w:rsid w:val="00D0079A"/>
    <w:rsid w:val="00D0233A"/>
    <w:rsid w:val="00D06BA5"/>
    <w:rsid w:val="00D06F9E"/>
    <w:rsid w:val="00D173A7"/>
    <w:rsid w:val="00D17571"/>
    <w:rsid w:val="00D2510A"/>
    <w:rsid w:val="00D42B4C"/>
    <w:rsid w:val="00D45232"/>
    <w:rsid w:val="00D466CB"/>
    <w:rsid w:val="00D4680A"/>
    <w:rsid w:val="00D4734F"/>
    <w:rsid w:val="00D60CCF"/>
    <w:rsid w:val="00D67ED6"/>
    <w:rsid w:val="00D7082D"/>
    <w:rsid w:val="00D71206"/>
    <w:rsid w:val="00D7604A"/>
    <w:rsid w:val="00D768F1"/>
    <w:rsid w:val="00D830E0"/>
    <w:rsid w:val="00D83E88"/>
    <w:rsid w:val="00D921A3"/>
    <w:rsid w:val="00D94D29"/>
    <w:rsid w:val="00D95424"/>
    <w:rsid w:val="00D96116"/>
    <w:rsid w:val="00DA4D43"/>
    <w:rsid w:val="00DA6844"/>
    <w:rsid w:val="00DA738D"/>
    <w:rsid w:val="00DB2ABC"/>
    <w:rsid w:val="00DB2EDE"/>
    <w:rsid w:val="00DB397D"/>
    <w:rsid w:val="00DB3B9B"/>
    <w:rsid w:val="00DB45E9"/>
    <w:rsid w:val="00DB5184"/>
    <w:rsid w:val="00DB5E32"/>
    <w:rsid w:val="00DB7598"/>
    <w:rsid w:val="00DC0EA5"/>
    <w:rsid w:val="00DC1318"/>
    <w:rsid w:val="00DD00B8"/>
    <w:rsid w:val="00DD5442"/>
    <w:rsid w:val="00DD6D18"/>
    <w:rsid w:val="00DD76DE"/>
    <w:rsid w:val="00DE101D"/>
    <w:rsid w:val="00E04D35"/>
    <w:rsid w:val="00E069B8"/>
    <w:rsid w:val="00E11E52"/>
    <w:rsid w:val="00E254D7"/>
    <w:rsid w:val="00E45DB1"/>
    <w:rsid w:val="00E517EC"/>
    <w:rsid w:val="00E525F4"/>
    <w:rsid w:val="00E72094"/>
    <w:rsid w:val="00E75AFD"/>
    <w:rsid w:val="00E77155"/>
    <w:rsid w:val="00E80A3A"/>
    <w:rsid w:val="00E82807"/>
    <w:rsid w:val="00EA1BF9"/>
    <w:rsid w:val="00EA33A9"/>
    <w:rsid w:val="00EA5C82"/>
    <w:rsid w:val="00EA6DB2"/>
    <w:rsid w:val="00EA7BE1"/>
    <w:rsid w:val="00EB0F71"/>
    <w:rsid w:val="00EB6CF5"/>
    <w:rsid w:val="00EC4D69"/>
    <w:rsid w:val="00EC50F6"/>
    <w:rsid w:val="00EC66CF"/>
    <w:rsid w:val="00EC66F8"/>
    <w:rsid w:val="00EC74DB"/>
    <w:rsid w:val="00ED3E39"/>
    <w:rsid w:val="00ED5255"/>
    <w:rsid w:val="00EE08FA"/>
    <w:rsid w:val="00EE2CEC"/>
    <w:rsid w:val="00EE504E"/>
    <w:rsid w:val="00EF7E78"/>
    <w:rsid w:val="00F11CD3"/>
    <w:rsid w:val="00F16CDE"/>
    <w:rsid w:val="00F241BC"/>
    <w:rsid w:val="00F242C5"/>
    <w:rsid w:val="00F24A27"/>
    <w:rsid w:val="00F25720"/>
    <w:rsid w:val="00F30E32"/>
    <w:rsid w:val="00F3136F"/>
    <w:rsid w:val="00F35D5C"/>
    <w:rsid w:val="00F3601B"/>
    <w:rsid w:val="00F41FF4"/>
    <w:rsid w:val="00F45982"/>
    <w:rsid w:val="00F46260"/>
    <w:rsid w:val="00F50C95"/>
    <w:rsid w:val="00F56D6D"/>
    <w:rsid w:val="00F57DB4"/>
    <w:rsid w:val="00F64534"/>
    <w:rsid w:val="00F67167"/>
    <w:rsid w:val="00F83F34"/>
    <w:rsid w:val="00F953E6"/>
    <w:rsid w:val="00FA1008"/>
    <w:rsid w:val="00FA6F98"/>
    <w:rsid w:val="00FB1529"/>
    <w:rsid w:val="00FB233B"/>
    <w:rsid w:val="00FB7316"/>
    <w:rsid w:val="00FC1EFD"/>
    <w:rsid w:val="00FD4182"/>
    <w:rsid w:val="00FE054C"/>
    <w:rsid w:val="00FE6CDF"/>
    <w:rsid w:val="00FF1A3B"/>
    <w:rsid w:val="00FF1C9A"/>
    <w:rsid w:val="00FF4207"/>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D592"/>
  <w15:docId w15:val="{59255784-3F43-4B15-B286-292E224CD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64CD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304F4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83E8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3E6"/>
    <w:rPr>
      <w:color w:val="0000FF" w:themeColor="hyperlink"/>
      <w:u w:val="single"/>
    </w:rPr>
  </w:style>
  <w:style w:type="table" w:styleId="TableGrid">
    <w:name w:val="Table Grid"/>
    <w:basedOn w:val="TableNormal"/>
    <w:uiPriority w:val="59"/>
    <w:rsid w:val="00F95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3D93"/>
    <w:pPr>
      <w:tabs>
        <w:tab w:val="center" w:pos="4680"/>
        <w:tab w:val="right" w:pos="9360"/>
      </w:tabs>
    </w:pPr>
  </w:style>
  <w:style w:type="character" w:customStyle="1" w:styleId="HeaderChar">
    <w:name w:val="Header Char"/>
    <w:basedOn w:val="DefaultParagraphFont"/>
    <w:link w:val="Header"/>
    <w:uiPriority w:val="99"/>
    <w:rsid w:val="00733D93"/>
  </w:style>
  <w:style w:type="paragraph" w:styleId="Footer">
    <w:name w:val="footer"/>
    <w:basedOn w:val="Normal"/>
    <w:link w:val="FooterChar"/>
    <w:uiPriority w:val="99"/>
    <w:unhideWhenUsed/>
    <w:rsid w:val="00733D93"/>
    <w:pPr>
      <w:tabs>
        <w:tab w:val="center" w:pos="4680"/>
        <w:tab w:val="right" w:pos="9360"/>
      </w:tabs>
    </w:pPr>
  </w:style>
  <w:style w:type="character" w:customStyle="1" w:styleId="FooterChar">
    <w:name w:val="Footer Char"/>
    <w:basedOn w:val="DefaultParagraphFont"/>
    <w:link w:val="Footer"/>
    <w:uiPriority w:val="99"/>
    <w:rsid w:val="00733D93"/>
  </w:style>
  <w:style w:type="paragraph" w:styleId="BalloonText">
    <w:name w:val="Balloon Text"/>
    <w:basedOn w:val="Normal"/>
    <w:link w:val="BalloonTextChar"/>
    <w:uiPriority w:val="99"/>
    <w:semiHidden/>
    <w:unhideWhenUsed/>
    <w:rsid w:val="00391D3F"/>
    <w:rPr>
      <w:rFonts w:ascii="Tahoma" w:hAnsi="Tahoma" w:cs="Tahoma"/>
      <w:sz w:val="16"/>
      <w:szCs w:val="16"/>
    </w:rPr>
  </w:style>
  <w:style w:type="character" w:customStyle="1" w:styleId="BalloonTextChar">
    <w:name w:val="Balloon Text Char"/>
    <w:basedOn w:val="DefaultParagraphFont"/>
    <w:link w:val="BalloonText"/>
    <w:uiPriority w:val="99"/>
    <w:semiHidden/>
    <w:rsid w:val="00391D3F"/>
    <w:rPr>
      <w:rFonts w:ascii="Tahoma" w:hAnsi="Tahoma" w:cs="Tahoma"/>
      <w:sz w:val="16"/>
      <w:szCs w:val="16"/>
    </w:rPr>
  </w:style>
  <w:style w:type="character" w:styleId="CommentReference">
    <w:name w:val="annotation reference"/>
    <w:basedOn w:val="DefaultParagraphFont"/>
    <w:uiPriority w:val="99"/>
    <w:semiHidden/>
    <w:unhideWhenUsed/>
    <w:rsid w:val="00EA1BF9"/>
    <w:rPr>
      <w:sz w:val="16"/>
      <w:szCs w:val="16"/>
    </w:rPr>
  </w:style>
  <w:style w:type="paragraph" w:styleId="CommentText">
    <w:name w:val="annotation text"/>
    <w:basedOn w:val="Normal"/>
    <w:link w:val="CommentTextChar"/>
    <w:uiPriority w:val="99"/>
    <w:unhideWhenUsed/>
    <w:rsid w:val="00EA1BF9"/>
    <w:rPr>
      <w:sz w:val="20"/>
      <w:szCs w:val="20"/>
    </w:rPr>
  </w:style>
  <w:style w:type="character" w:customStyle="1" w:styleId="CommentTextChar">
    <w:name w:val="Comment Text Char"/>
    <w:basedOn w:val="DefaultParagraphFont"/>
    <w:link w:val="CommentText"/>
    <w:uiPriority w:val="99"/>
    <w:rsid w:val="00EA1BF9"/>
    <w:rPr>
      <w:sz w:val="20"/>
      <w:szCs w:val="20"/>
    </w:rPr>
  </w:style>
  <w:style w:type="paragraph" w:styleId="CommentSubject">
    <w:name w:val="annotation subject"/>
    <w:basedOn w:val="CommentText"/>
    <w:next w:val="CommentText"/>
    <w:link w:val="CommentSubjectChar"/>
    <w:uiPriority w:val="99"/>
    <w:semiHidden/>
    <w:unhideWhenUsed/>
    <w:rsid w:val="00EA1BF9"/>
    <w:rPr>
      <w:b/>
      <w:bCs/>
    </w:rPr>
  </w:style>
  <w:style w:type="character" w:customStyle="1" w:styleId="CommentSubjectChar">
    <w:name w:val="Comment Subject Char"/>
    <w:basedOn w:val="CommentTextChar"/>
    <w:link w:val="CommentSubject"/>
    <w:uiPriority w:val="99"/>
    <w:semiHidden/>
    <w:rsid w:val="00EA1BF9"/>
    <w:rPr>
      <w:b/>
      <w:bCs/>
      <w:sz w:val="20"/>
      <w:szCs w:val="20"/>
    </w:rPr>
  </w:style>
  <w:style w:type="paragraph" w:styleId="Revision">
    <w:name w:val="Revision"/>
    <w:hidden/>
    <w:uiPriority w:val="99"/>
    <w:semiHidden/>
    <w:rsid w:val="00EA1BF9"/>
  </w:style>
  <w:style w:type="character" w:styleId="FollowedHyperlink">
    <w:name w:val="FollowedHyperlink"/>
    <w:basedOn w:val="DefaultParagraphFont"/>
    <w:uiPriority w:val="99"/>
    <w:semiHidden/>
    <w:unhideWhenUsed/>
    <w:rsid w:val="009F349A"/>
    <w:rPr>
      <w:color w:val="800080" w:themeColor="followedHyperlink"/>
      <w:u w:val="single"/>
    </w:rPr>
  </w:style>
  <w:style w:type="paragraph" w:styleId="ListParagraph">
    <w:name w:val="List Paragraph"/>
    <w:basedOn w:val="Normal"/>
    <w:uiPriority w:val="34"/>
    <w:qFormat/>
    <w:rsid w:val="001E58C6"/>
    <w:pPr>
      <w:ind w:left="720"/>
      <w:contextualSpacing/>
    </w:pPr>
  </w:style>
  <w:style w:type="character" w:customStyle="1" w:styleId="UnresolvedMention1">
    <w:name w:val="Unresolved Mention1"/>
    <w:basedOn w:val="DefaultParagraphFont"/>
    <w:uiPriority w:val="99"/>
    <w:semiHidden/>
    <w:unhideWhenUsed/>
    <w:rsid w:val="000B7BA5"/>
    <w:rPr>
      <w:color w:val="808080"/>
      <w:shd w:val="clear" w:color="auto" w:fill="E6E6E6"/>
    </w:rPr>
  </w:style>
  <w:style w:type="paragraph" w:styleId="FootnoteText">
    <w:name w:val="footnote text"/>
    <w:basedOn w:val="Normal"/>
    <w:link w:val="FootnoteTextChar"/>
    <w:uiPriority w:val="99"/>
    <w:semiHidden/>
    <w:unhideWhenUsed/>
    <w:rsid w:val="009F0345"/>
    <w:rPr>
      <w:sz w:val="20"/>
      <w:szCs w:val="20"/>
    </w:rPr>
  </w:style>
  <w:style w:type="character" w:customStyle="1" w:styleId="FootnoteTextChar">
    <w:name w:val="Footnote Text Char"/>
    <w:basedOn w:val="DefaultParagraphFont"/>
    <w:link w:val="FootnoteText"/>
    <w:uiPriority w:val="99"/>
    <w:semiHidden/>
    <w:rsid w:val="009F0345"/>
    <w:rPr>
      <w:sz w:val="20"/>
      <w:szCs w:val="20"/>
    </w:rPr>
  </w:style>
  <w:style w:type="character" w:styleId="FootnoteReference">
    <w:name w:val="footnote reference"/>
    <w:basedOn w:val="DefaultParagraphFont"/>
    <w:uiPriority w:val="99"/>
    <w:semiHidden/>
    <w:unhideWhenUsed/>
    <w:rsid w:val="009F0345"/>
    <w:rPr>
      <w:vertAlign w:val="superscript"/>
    </w:rPr>
  </w:style>
  <w:style w:type="paragraph" w:customStyle="1" w:styleId="Default">
    <w:name w:val="Default"/>
    <w:rsid w:val="007057D0"/>
    <w:pPr>
      <w:autoSpaceDE w:val="0"/>
      <w:autoSpaceDN w:val="0"/>
      <w:adjustRightInd w:val="0"/>
    </w:pPr>
    <w:rPr>
      <w:rFonts w:ascii="Calibri" w:hAnsi="Calibri" w:cs="Calibri"/>
      <w:color w:val="000000"/>
      <w:sz w:val="24"/>
      <w:szCs w:val="24"/>
    </w:rPr>
  </w:style>
  <w:style w:type="character" w:customStyle="1" w:styleId="Heading1Char">
    <w:name w:val="Heading 1 Char"/>
    <w:basedOn w:val="DefaultParagraphFont"/>
    <w:link w:val="Heading1"/>
    <w:uiPriority w:val="9"/>
    <w:rsid w:val="00064CD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EE504E"/>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3B9C"/>
    <w:rPr>
      <w:color w:val="605E5C"/>
      <w:shd w:val="clear" w:color="auto" w:fill="E1DFDD"/>
    </w:rPr>
  </w:style>
  <w:style w:type="character" w:customStyle="1" w:styleId="cf01">
    <w:name w:val="cf01"/>
    <w:basedOn w:val="DefaultParagraphFont"/>
    <w:rsid w:val="0042009B"/>
    <w:rPr>
      <w:rFonts w:ascii="Segoe UI" w:hAnsi="Segoe UI" w:cs="Segoe UI" w:hint="default"/>
      <w:sz w:val="18"/>
      <w:szCs w:val="18"/>
    </w:rPr>
  </w:style>
  <w:style w:type="character" w:styleId="Strong">
    <w:name w:val="Strong"/>
    <w:basedOn w:val="DefaultParagraphFont"/>
    <w:uiPriority w:val="22"/>
    <w:qFormat/>
    <w:rsid w:val="00DB45E9"/>
    <w:rPr>
      <w:b/>
      <w:bCs/>
    </w:rPr>
  </w:style>
  <w:style w:type="character" w:customStyle="1" w:styleId="Heading5Char">
    <w:name w:val="Heading 5 Char"/>
    <w:basedOn w:val="DefaultParagraphFont"/>
    <w:link w:val="Heading5"/>
    <w:uiPriority w:val="9"/>
    <w:semiHidden/>
    <w:rsid w:val="00D83E88"/>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semiHidden/>
    <w:rsid w:val="00304F43"/>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811">
      <w:bodyDiv w:val="1"/>
      <w:marLeft w:val="0"/>
      <w:marRight w:val="0"/>
      <w:marTop w:val="0"/>
      <w:marBottom w:val="0"/>
      <w:divBdr>
        <w:top w:val="none" w:sz="0" w:space="0" w:color="auto"/>
        <w:left w:val="none" w:sz="0" w:space="0" w:color="auto"/>
        <w:bottom w:val="none" w:sz="0" w:space="0" w:color="auto"/>
        <w:right w:val="none" w:sz="0" w:space="0" w:color="auto"/>
      </w:divBdr>
    </w:div>
    <w:div w:id="134414670">
      <w:bodyDiv w:val="1"/>
      <w:marLeft w:val="0"/>
      <w:marRight w:val="0"/>
      <w:marTop w:val="0"/>
      <w:marBottom w:val="0"/>
      <w:divBdr>
        <w:top w:val="none" w:sz="0" w:space="0" w:color="auto"/>
        <w:left w:val="none" w:sz="0" w:space="0" w:color="auto"/>
        <w:bottom w:val="none" w:sz="0" w:space="0" w:color="auto"/>
        <w:right w:val="none" w:sz="0" w:space="0" w:color="auto"/>
      </w:divBdr>
      <w:divsChild>
        <w:div w:id="662975812">
          <w:marLeft w:val="0"/>
          <w:marRight w:val="0"/>
          <w:marTop w:val="120"/>
          <w:marBottom w:val="120"/>
          <w:divBdr>
            <w:top w:val="none" w:sz="0" w:space="0" w:color="auto"/>
            <w:left w:val="none" w:sz="0" w:space="0" w:color="auto"/>
            <w:bottom w:val="none" w:sz="0" w:space="0" w:color="auto"/>
            <w:right w:val="none" w:sz="0" w:space="0" w:color="auto"/>
          </w:divBdr>
        </w:div>
        <w:div w:id="170340871">
          <w:marLeft w:val="0"/>
          <w:marRight w:val="0"/>
          <w:marTop w:val="120"/>
          <w:marBottom w:val="120"/>
          <w:divBdr>
            <w:top w:val="none" w:sz="0" w:space="0" w:color="auto"/>
            <w:left w:val="none" w:sz="0" w:space="0" w:color="auto"/>
            <w:bottom w:val="none" w:sz="0" w:space="0" w:color="auto"/>
            <w:right w:val="none" w:sz="0" w:space="0" w:color="auto"/>
          </w:divBdr>
        </w:div>
        <w:div w:id="1017927499">
          <w:marLeft w:val="0"/>
          <w:marRight w:val="0"/>
          <w:marTop w:val="120"/>
          <w:marBottom w:val="120"/>
          <w:divBdr>
            <w:top w:val="none" w:sz="0" w:space="0" w:color="auto"/>
            <w:left w:val="none" w:sz="0" w:space="0" w:color="auto"/>
            <w:bottom w:val="none" w:sz="0" w:space="0" w:color="auto"/>
            <w:right w:val="none" w:sz="0" w:space="0" w:color="auto"/>
          </w:divBdr>
        </w:div>
      </w:divsChild>
    </w:div>
    <w:div w:id="449083350">
      <w:bodyDiv w:val="1"/>
      <w:marLeft w:val="0"/>
      <w:marRight w:val="0"/>
      <w:marTop w:val="0"/>
      <w:marBottom w:val="0"/>
      <w:divBdr>
        <w:top w:val="none" w:sz="0" w:space="0" w:color="auto"/>
        <w:left w:val="none" w:sz="0" w:space="0" w:color="auto"/>
        <w:bottom w:val="none" w:sz="0" w:space="0" w:color="auto"/>
        <w:right w:val="none" w:sz="0" w:space="0" w:color="auto"/>
      </w:divBdr>
      <w:divsChild>
        <w:div w:id="1204171244">
          <w:marLeft w:val="0"/>
          <w:marRight w:val="0"/>
          <w:marTop w:val="120"/>
          <w:marBottom w:val="120"/>
          <w:divBdr>
            <w:top w:val="none" w:sz="0" w:space="0" w:color="auto"/>
            <w:left w:val="none" w:sz="0" w:space="0" w:color="auto"/>
            <w:bottom w:val="none" w:sz="0" w:space="0" w:color="auto"/>
            <w:right w:val="none" w:sz="0" w:space="0" w:color="auto"/>
          </w:divBdr>
        </w:div>
        <w:div w:id="1310282409">
          <w:marLeft w:val="0"/>
          <w:marRight w:val="0"/>
          <w:marTop w:val="120"/>
          <w:marBottom w:val="120"/>
          <w:divBdr>
            <w:top w:val="none" w:sz="0" w:space="0" w:color="auto"/>
            <w:left w:val="none" w:sz="0" w:space="0" w:color="auto"/>
            <w:bottom w:val="none" w:sz="0" w:space="0" w:color="auto"/>
            <w:right w:val="none" w:sz="0" w:space="0" w:color="auto"/>
          </w:divBdr>
        </w:div>
        <w:div w:id="1198852848">
          <w:marLeft w:val="0"/>
          <w:marRight w:val="0"/>
          <w:marTop w:val="120"/>
          <w:marBottom w:val="120"/>
          <w:divBdr>
            <w:top w:val="none" w:sz="0" w:space="0" w:color="auto"/>
            <w:left w:val="none" w:sz="0" w:space="0" w:color="auto"/>
            <w:bottom w:val="none" w:sz="0" w:space="0" w:color="auto"/>
            <w:right w:val="none" w:sz="0" w:space="0" w:color="auto"/>
          </w:divBdr>
        </w:div>
      </w:divsChild>
    </w:div>
    <w:div w:id="528882531">
      <w:bodyDiv w:val="1"/>
      <w:marLeft w:val="0"/>
      <w:marRight w:val="0"/>
      <w:marTop w:val="0"/>
      <w:marBottom w:val="0"/>
      <w:divBdr>
        <w:top w:val="none" w:sz="0" w:space="0" w:color="auto"/>
        <w:left w:val="none" w:sz="0" w:space="0" w:color="auto"/>
        <w:bottom w:val="none" w:sz="0" w:space="0" w:color="auto"/>
        <w:right w:val="none" w:sz="0" w:space="0" w:color="auto"/>
      </w:divBdr>
    </w:div>
    <w:div w:id="541553391">
      <w:bodyDiv w:val="1"/>
      <w:marLeft w:val="0"/>
      <w:marRight w:val="0"/>
      <w:marTop w:val="0"/>
      <w:marBottom w:val="0"/>
      <w:divBdr>
        <w:top w:val="none" w:sz="0" w:space="0" w:color="auto"/>
        <w:left w:val="none" w:sz="0" w:space="0" w:color="auto"/>
        <w:bottom w:val="none" w:sz="0" w:space="0" w:color="auto"/>
        <w:right w:val="none" w:sz="0" w:space="0" w:color="auto"/>
      </w:divBdr>
      <w:divsChild>
        <w:div w:id="2115394661">
          <w:marLeft w:val="0"/>
          <w:marRight w:val="0"/>
          <w:marTop w:val="120"/>
          <w:marBottom w:val="120"/>
          <w:divBdr>
            <w:top w:val="none" w:sz="0" w:space="0" w:color="auto"/>
            <w:left w:val="none" w:sz="0" w:space="0" w:color="auto"/>
            <w:bottom w:val="none" w:sz="0" w:space="0" w:color="auto"/>
            <w:right w:val="none" w:sz="0" w:space="0" w:color="auto"/>
          </w:divBdr>
        </w:div>
      </w:divsChild>
    </w:div>
    <w:div w:id="599872489">
      <w:bodyDiv w:val="1"/>
      <w:marLeft w:val="0"/>
      <w:marRight w:val="0"/>
      <w:marTop w:val="0"/>
      <w:marBottom w:val="0"/>
      <w:divBdr>
        <w:top w:val="none" w:sz="0" w:space="0" w:color="auto"/>
        <w:left w:val="none" w:sz="0" w:space="0" w:color="auto"/>
        <w:bottom w:val="none" w:sz="0" w:space="0" w:color="auto"/>
        <w:right w:val="none" w:sz="0" w:space="0" w:color="auto"/>
      </w:divBdr>
      <w:divsChild>
        <w:div w:id="408963458">
          <w:marLeft w:val="0"/>
          <w:marRight w:val="0"/>
          <w:marTop w:val="120"/>
          <w:marBottom w:val="120"/>
          <w:divBdr>
            <w:top w:val="none" w:sz="0" w:space="0" w:color="auto"/>
            <w:left w:val="none" w:sz="0" w:space="0" w:color="auto"/>
            <w:bottom w:val="none" w:sz="0" w:space="0" w:color="auto"/>
            <w:right w:val="none" w:sz="0" w:space="0" w:color="auto"/>
          </w:divBdr>
        </w:div>
      </w:divsChild>
    </w:div>
    <w:div w:id="719135665">
      <w:bodyDiv w:val="1"/>
      <w:marLeft w:val="0"/>
      <w:marRight w:val="0"/>
      <w:marTop w:val="0"/>
      <w:marBottom w:val="0"/>
      <w:divBdr>
        <w:top w:val="none" w:sz="0" w:space="0" w:color="auto"/>
        <w:left w:val="none" w:sz="0" w:space="0" w:color="auto"/>
        <w:bottom w:val="none" w:sz="0" w:space="0" w:color="auto"/>
        <w:right w:val="none" w:sz="0" w:space="0" w:color="auto"/>
      </w:divBdr>
      <w:divsChild>
        <w:div w:id="1653100858">
          <w:marLeft w:val="0"/>
          <w:marRight w:val="0"/>
          <w:marTop w:val="120"/>
          <w:marBottom w:val="120"/>
          <w:divBdr>
            <w:top w:val="none" w:sz="0" w:space="0" w:color="auto"/>
            <w:left w:val="none" w:sz="0" w:space="0" w:color="auto"/>
            <w:bottom w:val="none" w:sz="0" w:space="0" w:color="auto"/>
            <w:right w:val="none" w:sz="0" w:space="0" w:color="auto"/>
          </w:divBdr>
        </w:div>
        <w:div w:id="748312854">
          <w:marLeft w:val="0"/>
          <w:marRight w:val="0"/>
          <w:marTop w:val="120"/>
          <w:marBottom w:val="120"/>
          <w:divBdr>
            <w:top w:val="none" w:sz="0" w:space="0" w:color="auto"/>
            <w:left w:val="none" w:sz="0" w:space="0" w:color="auto"/>
            <w:bottom w:val="none" w:sz="0" w:space="0" w:color="auto"/>
            <w:right w:val="none" w:sz="0" w:space="0" w:color="auto"/>
          </w:divBdr>
        </w:div>
        <w:div w:id="1074428150">
          <w:marLeft w:val="0"/>
          <w:marRight w:val="0"/>
          <w:marTop w:val="120"/>
          <w:marBottom w:val="120"/>
          <w:divBdr>
            <w:top w:val="none" w:sz="0" w:space="0" w:color="auto"/>
            <w:left w:val="none" w:sz="0" w:space="0" w:color="auto"/>
            <w:bottom w:val="none" w:sz="0" w:space="0" w:color="auto"/>
            <w:right w:val="none" w:sz="0" w:space="0" w:color="auto"/>
          </w:divBdr>
        </w:div>
        <w:div w:id="312412682">
          <w:marLeft w:val="0"/>
          <w:marRight w:val="0"/>
          <w:marTop w:val="120"/>
          <w:marBottom w:val="120"/>
          <w:divBdr>
            <w:top w:val="none" w:sz="0" w:space="0" w:color="auto"/>
            <w:left w:val="none" w:sz="0" w:space="0" w:color="auto"/>
            <w:bottom w:val="none" w:sz="0" w:space="0" w:color="auto"/>
            <w:right w:val="none" w:sz="0" w:space="0" w:color="auto"/>
          </w:divBdr>
        </w:div>
        <w:div w:id="777942349">
          <w:marLeft w:val="0"/>
          <w:marRight w:val="0"/>
          <w:marTop w:val="120"/>
          <w:marBottom w:val="120"/>
          <w:divBdr>
            <w:top w:val="none" w:sz="0" w:space="0" w:color="auto"/>
            <w:left w:val="none" w:sz="0" w:space="0" w:color="auto"/>
            <w:bottom w:val="none" w:sz="0" w:space="0" w:color="auto"/>
            <w:right w:val="none" w:sz="0" w:space="0" w:color="auto"/>
          </w:divBdr>
        </w:div>
      </w:divsChild>
    </w:div>
    <w:div w:id="941180773">
      <w:bodyDiv w:val="1"/>
      <w:marLeft w:val="0"/>
      <w:marRight w:val="0"/>
      <w:marTop w:val="0"/>
      <w:marBottom w:val="0"/>
      <w:divBdr>
        <w:top w:val="none" w:sz="0" w:space="0" w:color="auto"/>
        <w:left w:val="none" w:sz="0" w:space="0" w:color="auto"/>
        <w:bottom w:val="none" w:sz="0" w:space="0" w:color="auto"/>
        <w:right w:val="none" w:sz="0" w:space="0" w:color="auto"/>
      </w:divBdr>
    </w:div>
    <w:div w:id="982272246">
      <w:bodyDiv w:val="1"/>
      <w:marLeft w:val="0"/>
      <w:marRight w:val="0"/>
      <w:marTop w:val="0"/>
      <w:marBottom w:val="0"/>
      <w:divBdr>
        <w:top w:val="none" w:sz="0" w:space="0" w:color="auto"/>
        <w:left w:val="none" w:sz="0" w:space="0" w:color="auto"/>
        <w:bottom w:val="none" w:sz="0" w:space="0" w:color="auto"/>
        <w:right w:val="none" w:sz="0" w:space="0" w:color="auto"/>
      </w:divBdr>
      <w:divsChild>
        <w:div w:id="493422621">
          <w:marLeft w:val="0"/>
          <w:marRight w:val="0"/>
          <w:marTop w:val="120"/>
          <w:marBottom w:val="120"/>
          <w:divBdr>
            <w:top w:val="none" w:sz="0" w:space="0" w:color="auto"/>
            <w:left w:val="none" w:sz="0" w:space="0" w:color="auto"/>
            <w:bottom w:val="none" w:sz="0" w:space="0" w:color="auto"/>
            <w:right w:val="none" w:sz="0" w:space="0" w:color="auto"/>
          </w:divBdr>
        </w:div>
        <w:div w:id="1478959793">
          <w:marLeft w:val="0"/>
          <w:marRight w:val="0"/>
          <w:marTop w:val="120"/>
          <w:marBottom w:val="120"/>
          <w:divBdr>
            <w:top w:val="none" w:sz="0" w:space="0" w:color="auto"/>
            <w:left w:val="none" w:sz="0" w:space="0" w:color="auto"/>
            <w:bottom w:val="none" w:sz="0" w:space="0" w:color="auto"/>
            <w:right w:val="none" w:sz="0" w:space="0" w:color="auto"/>
          </w:divBdr>
        </w:div>
        <w:div w:id="2080395575">
          <w:marLeft w:val="0"/>
          <w:marRight w:val="0"/>
          <w:marTop w:val="120"/>
          <w:marBottom w:val="120"/>
          <w:divBdr>
            <w:top w:val="none" w:sz="0" w:space="0" w:color="auto"/>
            <w:left w:val="none" w:sz="0" w:space="0" w:color="auto"/>
            <w:bottom w:val="none" w:sz="0" w:space="0" w:color="auto"/>
            <w:right w:val="none" w:sz="0" w:space="0" w:color="auto"/>
          </w:divBdr>
        </w:div>
      </w:divsChild>
    </w:div>
    <w:div w:id="1075589062">
      <w:bodyDiv w:val="1"/>
      <w:marLeft w:val="0"/>
      <w:marRight w:val="0"/>
      <w:marTop w:val="0"/>
      <w:marBottom w:val="0"/>
      <w:divBdr>
        <w:top w:val="none" w:sz="0" w:space="0" w:color="auto"/>
        <w:left w:val="none" w:sz="0" w:space="0" w:color="auto"/>
        <w:bottom w:val="none" w:sz="0" w:space="0" w:color="auto"/>
        <w:right w:val="none" w:sz="0" w:space="0" w:color="auto"/>
      </w:divBdr>
      <w:divsChild>
        <w:div w:id="14503398">
          <w:marLeft w:val="0"/>
          <w:marRight w:val="0"/>
          <w:marTop w:val="120"/>
          <w:marBottom w:val="120"/>
          <w:divBdr>
            <w:top w:val="none" w:sz="0" w:space="0" w:color="auto"/>
            <w:left w:val="none" w:sz="0" w:space="0" w:color="auto"/>
            <w:bottom w:val="none" w:sz="0" w:space="0" w:color="auto"/>
            <w:right w:val="none" w:sz="0" w:space="0" w:color="auto"/>
          </w:divBdr>
        </w:div>
        <w:div w:id="446239869">
          <w:marLeft w:val="0"/>
          <w:marRight w:val="0"/>
          <w:marTop w:val="120"/>
          <w:marBottom w:val="120"/>
          <w:divBdr>
            <w:top w:val="none" w:sz="0" w:space="0" w:color="auto"/>
            <w:left w:val="none" w:sz="0" w:space="0" w:color="auto"/>
            <w:bottom w:val="none" w:sz="0" w:space="0" w:color="auto"/>
            <w:right w:val="none" w:sz="0" w:space="0" w:color="auto"/>
          </w:divBdr>
        </w:div>
        <w:div w:id="202181690">
          <w:marLeft w:val="0"/>
          <w:marRight w:val="0"/>
          <w:marTop w:val="120"/>
          <w:marBottom w:val="120"/>
          <w:divBdr>
            <w:top w:val="none" w:sz="0" w:space="0" w:color="auto"/>
            <w:left w:val="none" w:sz="0" w:space="0" w:color="auto"/>
            <w:bottom w:val="none" w:sz="0" w:space="0" w:color="auto"/>
            <w:right w:val="none" w:sz="0" w:space="0" w:color="auto"/>
          </w:divBdr>
        </w:div>
        <w:div w:id="598827834">
          <w:marLeft w:val="0"/>
          <w:marRight w:val="0"/>
          <w:marTop w:val="120"/>
          <w:marBottom w:val="120"/>
          <w:divBdr>
            <w:top w:val="none" w:sz="0" w:space="0" w:color="auto"/>
            <w:left w:val="none" w:sz="0" w:space="0" w:color="auto"/>
            <w:bottom w:val="none" w:sz="0" w:space="0" w:color="auto"/>
            <w:right w:val="none" w:sz="0" w:space="0" w:color="auto"/>
          </w:divBdr>
        </w:div>
        <w:div w:id="982738773">
          <w:marLeft w:val="0"/>
          <w:marRight w:val="0"/>
          <w:marTop w:val="120"/>
          <w:marBottom w:val="120"/>
          <w:divBdr>
            <w:top w:val="none" w:sz="0" w:space="0" w:color="auto"/>
            <w:left w:val="none" w:sz="0" w:space="0" w:color="auto"/>
            <w:bottom w:val="none" w:sz="0" w:space="0" w:color="auto"/>
            <w:right w:val="none" w:sz="0" w:space="0" w:color="auto"/>
          </w:divBdr>
        </w:div>
      </w:divsChild>
    </w:div>
    <w:div w:id="1123842681">
      <w:bodyDiv w:val="1"/>
      <w:marLeft w:val="0"/>
      <w:marRight w:val="0"/>
      <w:marTop w:val="0"/>
      <w:marBottom w:val="0"/>
      <w:divBdr>
        <w:top w:val="none" w:sz="0" w:space="0" w:color="auto"/>
        <w:left w:val="none" w:sz="0" w:space="0" w:color="auto"/>
        <w:bottom w:val="none" w:sz="0" w:space="0" w:color="auto"/>
        <w:right w:val="none" w:sz="0" w:space="0" w:color="auto"/>
      </w:divBdr>
      <w:divsChild>
        <w:div w:id="884561310">
          <w:marLeft w:val="0"/>
          <w:marRight w:val="0"/>
          <w:marTop w:val="120"/>
          <w:marBottom w:val="120"/>
          <w:divBdr>
            <w:top w:val="none" w:sz="0" w:space="0" w:color="auto"/>
            <w:left w:val="none" w:sz="0" w:space="0" w:color="auto"/>
            <w:bottom w:val="none" w:sz="0" w:space="0" w:color="auto"/>
            <w:right w:val="none" w:sz="0" w:space="0" w:color="auto"/>
          </w:divBdr>
        </w:div>
      </w:divsChild>
    </w:div>
    <w:div w:id="1280066296">
      <w:bodyDiv w:val="1"/>
      <w:marLeft w:val="0"/>
      <w:marRight w:val="0"/>
      <w:marTop w:val="0"/>
      <w:marBottom w:val="0"/>
      <w:divBdr>
        <w:top w:val="none" w:sz="0" w:space="0" w:color="auto"/>
        <w:left w:val="none" w:sz="0" w:space="0" w:color="auto"/>
        <w:bottom w:val="none" w:sz="0" w:space="0" w:color="auto"/>
        <w:right w:val="none" w:sz="0" w:space="0" w:color="auto"/>
      </w:divBdr>
      <w:divsChild>
        <w:div w:id="1525703837">
          <w:marLeft w:val="0"/>
          <w:marRight w:val="0"/>
          <w:marTop w:val="120"/>
          <w:marBottom w:val="120"/>
          <w:divBdr>
            <w:top w:val="none" w:sz="0" w:space="0" w:color="auto"/>
            <w:left w:val="none" w:sz="0" w:space="0" w:color="auto"/>
            <w:bottom w:val="none" w:sz="0" w:space="0" w:color="auto"/>
            <w:right w:val="none" w:sz="0" w:space="0" w:color="auto"/>
          </w:divBdr>
        </w:div>
        <w:div w:id="194198821">
          <w:marLeft w:val="0"/>
          <w:marRight w:val="0"/>
          <w:marTop w:val="120"/>
          <w:marBottom w:val="120"/>
          <w:divBdr>
            <w:top w:val="none" w:sz="0" w:space="0" w:color="auto"/>
            <w:left w:val="none" w:sz="0" w:space="0" w:color="auto"/>
            <w:bottom w:val="none" w:sz="0" w:space="0" w:color="auto"/>
            <w:right w:val="none" w:sz="0" w:space="0" w:color="auto"/>
          </w:divBdr>
        </w:div>
      </w:divsChild>
    </w:div>
    <w:div w:id="1308588126">
      <w:bodyDiv w:val="1"/>
      <w:marLeft w:val="0"/>
      <w:marRight w:val="0"/>
      <w:marTop w:val="0"/>
      <w:marBottom w:val="0"/>
      <w:divBdr>
        <w:top w:val="none" w:sz="0" w:space="0" w:color="auto"/>
        <w:left w:val="none" w:sz="0" w:space="0" w:color="auto"/>
        <w:bottom w:val="none" w:sz="0" w:space="0" w:color="auto"/>
        <w:right w:val="none" w:sz="0" w:space="0" w:color="auto"/>
      </w:divBdr>
    </w:div>
    <w:div w:id="1362318074">
      <w:bodyDiv w:val="1"/>
      <w:marLeft w:val="0"/>
      <w:marRight w:val="0"/>
      <w:marTop w:val="0"/>
      <w:marBottom w:val="0"/>
      <w:divBdr>
        <w:top w:val="none" w:sz="0" w:space="0" w:color="auto"/>
        <w:left w:val="none" w:sz="0" w:space="0" w:color="auto"/>
        <w:bottom w:val="none" w:sz="0" w:space="0" w:color="auto"/>
        <w:right w:val="none" w:sz="0" w:space="0" w:color="auto"/>
      </w:divBdr>
      <w:divsChild>
        <w:div w:id="1876234897">
          <w:marLeft w:val="0"/>
          <w:marRight w:val="0"/>
          <w:marTop w:val="120"/>
          <w:marBottom w:val="120"/>
          <w:divBdr>
            <w:top w:val="none" w:sz="0" w:space="0" w:color="auto"/>
            <w:left w:val="none" w:sz="0" w:space="0" w:color="auto"/>
            <w:bottom w:val="none" w:sz="0" w:space="0" w:color="auto"/>
            <w:right w:val="none" w:sz="0" w:space="0" w:color="auto"/>
          </w:divBdr>
        </w:div>
        <w:div w:id="1685324235">
          <w:marLeft w:val="0"/>
          <w:marRight w:val="0"/>
          <w:marTop w:val="120"/>
          <w:marBottom w:val="120"/>
          <w:divBdr>
            <w:top w:val="none" w:sz="0" w:space="0" w:color="auto"/>
            <w:left w:val="none" w:sz="0" w:space="0" w:color="auto"/>
            <w:bottom w:val="none" w:sz="0" w:space="0" w:color="auto"/>
            <w:right w:val="none" w:sz="0" w:space="0" w:color="auto"/>
          </w:divBdr>
        </w:div>
        <w:div w:id="1334451064">
          <w:marLeft w:val="0"/>
          <w:marRight w:val="0"/>
          <w:marTop w:val="120"/>
          <w:marBottom w:val="120"/>
          <w:divBdr>
            <w:top w:val="none" w:sz="0" w:space="0" w:color="auto"/>
            <w:left w:val="none" w:sz="0" w:space="0" w:color="auto"/>
            <w:bottom w:val="none" w:sz="0" w:space="0" w:color="auto"/>
            <w:right w:val="none" w:sz="0" w:space="0" w:color="auto"/>
          </w:divBdr>
        </w:div>
      </w:divsChild>
    </w:div>
    <w:div w:id="148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99197737">
          <w:marLeft w:val="0"/>
          <w:marRight w:val="0"/>
          <w:marTop w:val="120"/>
          <w:marBottom w:val="120"/>
          <w:divBdr>
            <w:top w:val="none" w:sz="0" w:space="0" w:color="auto"/>
            <w:left w:val="none" w:sz="0" w:space="0" w:color="auto"/>
            <w:bottom w:val="none" w:sz="0" w:space="0" w:color="auto"/>
            <w:right w:val="none" w:sz="0" w:space="0" w:color="auto"/>
          </w:divBdr>
        </w:div>
      </w:divsChild>
    </w:div>
    <w:div w:id="1490052088">
      <w:bodyDiv w:val="1"/>
      <w:marLeft w:val="0"/>
      <w:marRight w:val="0"/>
      <w:marTop w:val="0"/>
      <w:marBottom w:val="0"/>
      <w:divBdr>
        <w:top w:val="none" w:sz="0" w:space="0" w:color="auto"/>
        <w:left w:val="none" w:sz="0" w:space="0" w:color="auto"/>
        <w:bottom w:val="none" w:sz="0" w:space="0" w:color="auto"/>
        <w:right w:val="none" w:sz="0" w:space="0" w:color="auto"/>
      </w:divBdr>
    </w:div>
    <w:div w:id="1683121764">
      <w:bodyDiv w:val="1"/>
      <w:marLeft w:val="0"/>
      <w:marRight w:val="0"/>
      <w:marTop w:val="0"/>
      <w:marBottom w:val="0"/>
      <w:divBdr>
        <w:top w:val="none" w:sz="0" w:space="0" w:color="auto"/>
        <w:left w:val="none" w:sz="0" w:space="0" w:color="auto"/>
        <w:bottom w:val="none" w:sz="0" w:space="0" w:color="auto"/>
        <w:right w:val="none" w:sz="0" w:space="0" w:color="auto"/>
      </w:divBdr>
    </w:div>
    <w:div w:id="1742630443">
      <w:bodyDiv w:val="1"/>
      <w:marLeft w:val="0"/>
      <w:marRight w:val="0"/>
      <w:marTop w:val="0"/>
      <w:marBottom w:val="0"/>
      <w:divBdr>
        <w:top w:val="none" w:sz="0" w:space="0" w:color="auto"/>
        <w:left w:val="none" w:sz="0" w:space="0" w:color="auto"/>
        <w:bottom w:val="none" w:sz="0" w:space="0" w:color="auto"/>
        <w:right w:val="none" w:sz="0" w:space="0" w:color="auto"/>
      </w:divBdr>
    </w:div>
    <w:div w:id="1770001680">
      <w:bodyDiv w:val="1"/>
      <w:marLeft w:val="0"/>
      <w:marRight w:val="0"/>
      <w:marTop w:val="0"/>
      <w:marBottom w:val="0"/>
      <w:divBdr>
        <w:top w:val="none" w:sz="0" w:space="0" w:color="auto"/>
        <w:left w:val="none" w:sz="0" w:space="0" w:color="auto"/>
        <w:bottom w:val="none" w:sz="0" w:space="0" w:color="auto"/>
        <w:right w:val="none" w:sz="0" w:space="0" w:color="auto"/>
      </w:divBdr>
    </w:div>
    <w:div w:id="1899436080">
      <w:bodyDiv w:val="1"/>
      <w:marLeft w:val="0"/>
      <w:marRight w:val="0"/>
      <w:marTop w:val="0"/>
      <w:marBottom w:val="0"/>
      <w:divBdr>
        <w:top w:val="none" w:sz="0" w:space="0" w:color="auto"/>
        <w:left w:val="none" w:sz="0" w:space="0" w:color="auto"/>
        <w:bottom w:val="none" w:sz="0" w:space="0" w:color="auto"/>
        <w:right w:val="none" w:sz="0" w:space="0" w:color="auto"/>
      </w:divBdr>
    </w:div>
    <w:div w:id="2016883719">
      <w:bodyDiv w:val="1"/>
      <w:marLeft w:val="0"/>
      <w:marRight w:val="0"/>
      <w:marTop w:val="0"/>
      <w:marBottom w:val="0"/>
      <w:divBdr>
        <w:top w:val="none" w:sz="0" w:space="0" w:color="auto"/>
        <w:left w:val="none" w:sz="0" w:space="0" w:color="auto"/>
        <w:bottom w:val="none" w:sz="0" w:space="0" w:color="auto"/>
        <w:right w:val="none" w:sz="0" w:space="0" w:color="auto"/>
      </w:divBdr>
    </w:div>
    <w:div w:id="2078285584">
      <w:bodyDiv w:val="1"/>
      <w:marLeft w:val="0"/>
      <w:marRight w:val="0"/>
      <w:marTop w:val="0"/>
      <w:marBottom w:val="0"/>
      <w:divBdr>
        <w:top w:val="none" w:sz="0" w:space="0" w:color="auto"/>
        <w:left w:val="none" w:sz="0" w:space="0" w:color="auto"/>
        <w:bottom w:val="none" w:sz="0" w:space="0" w:color="auto"/>
        <w:right w:val="none" w:sz="0" w:space="0" w:color="auto"/>
      </w:divBdr>
      <w:divsChild>
        <w:div w:id="733087285">
          <w:marLeft w:val="0"/>
          <w:marRight w:val="0"/>
          <w:marTop w:val="120"/>
          <w:marBottom w:val="120"/>
          <w:divBdr>
            <w:top w:val="none" w:sz="0" w:space="0" w:color="auto"/>
            <w:left w:val="none" w:sz="0" w:space="0" w:color="auto"/>
            <w:bottom w:val="none" w:sz="0" w:space="0" w:color="auto"/>
            <w:right w:val="none" w:sz="0" w:space="0" w:color="auto"/>
          </w:divBdr>
        </w:div>
        <w:div w:id="607353407">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nc.gov/about/divisions/water-resources/planning/modeling-assessment" TargetMode="External"/><Relationship Id="rId18" Type="http://schemas.openxmlformats.org/officeDocument/2006/relationships/hyperlink" Target="https://nutrientmanagement.wordpress.ncsu.edu/resources/" TargetMode="External"/><Relationship Id="rId26" Type="http://schemas.openxmlformats.org/officeDocument/2006/relationships/hyperlink" Target="https://www.epa.gov/system/files/documents/2023-02/OLEM_BABA_FAQs_Final-Feb_15_2023.pdf" TargetMode="External"/><Relationship Id="rId39" Type="http://schemas.openxmlformats.org/officeDocument/2006/relationships/theme" Target="theme/theme1.xml"/><Relationship Id="rId21" Type="http://schemas.openxmlformats.org/officeDocument/2006/relationships/hyperlink" Target="http://www.cwmtf.net/" TargetMode="External"/><Relationship Id="rId34" Type="http://schemas.openxmlformats.org/officeDocument/2006/relationships/hyperlink" Target="https://deq.nc.gov/outreach-education/environmental-justice/deq-north-carolina-community-mapping-system" TargetMode="External"/><Relationship Id="rId7" Type="http://schemas.openxmlformats.org/officeDocument/2006/relationships/endnotes" Target="endnotes.xml"/><Relationship Id="rId12" Type="http://schemas.openxmlformats.org/officeDocument/2006/relationships/hyperlink" Target="https://deq.nc.gov/about/divisions/water-resources/water-planning/modeling-assessment/water-quality-data-assessment/integrated-report-files" TargetMode="External"/><Relationship Id="rId17" Type="http://schemas.openxmlformats.org/officeDocument/2006/relationships/hyperlink" Target="https://deq.nc.gov/about/divisions/water-resources/planning/nonpoint-source-management/nutrient-offset-information" TargetMode="External"/><Relationship Id="rId25" Type="http://schemas.openxmlformats.org/officeDocument/2006/relationships/hyperlink" Target="https://www.congress.gov/117/plaws/publ58/PLAW-117publ58.pdf" TargetMode="External"/><Relationship Id="rId33" Type="http://schemas.openxmlformats.org/officeDocument/2006/relationships/hyperlink" Target="https://toolkit.climate.gov/NCA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19january2021snapshot.epa.gov/nps/spreadsheet-tool-estimating-pollutant-loads-stepl_.html" TargetMode="External"/><Relationship Id="rId20" Type="http://schemas.openxmlformats.org/officeDocument/2006/relationships/hyperlink" Target="chrome-extension://efaidnbmnnnibpcajpcglclefindmkaj/https:/www.epa.gov/system/files/documents/2024-04/quality_assurance_project_plan_standard.pdf" TargetMode="External"/><Relationship Id="rId29" Type="http://schemas.openxmlformats.org/officeDocument/2006/relationships/hyperlink" Target="https://www.epa.gov/system/files/documents/2024-06/2024_section_319_guidelines_final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shi.bastakoti@deq.nc.gov" TargetMode="External"/><Relationship Id="rId24" Type="http://schemas.openxmlformats.org/officeDocument/2006/relationships/hyperlink" Target="chrome-extension://efaidnbmnnnibpcajpcglclefindmkaj/https:/www.epa.gov/sites/default/files/2021-03/documents/best-practice-guide-for-procuring-services-supplies-equipment.pdf" TargetMode="External"/><Relationship Id="rId32" Type="http://schemas.openxmlformats.org/officeDocument/2006/relationships/hyperlink" Target="https://deq.nc.gov/about/divisions/water-resources/planning/modeling-assessment/water-quality-data-assessment/integrated-report-files"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eq.nc.gov/about/divisions/energy-mineral-and-land-resources/stormwater/stormwater-program/stormwater-design-manual" TargetMode="External"/><Relationship Id="rId23" Type="http://schemas.openxmlformats.org/officeDocument/2006/relationships/hyperlink" Target="https://deq.nc.gov/about/divisions/water-resources/planning/basin-planning/use-restoration-watershed-programs/funding" TargetMode="External"/><Relationship Id="rId28" Type="http://schemas.openxmlformats.org/officeDocument/2006/relationships/hyperlink" Target="https://www.epa.gov/nps/319-grant-current-guidance" TargetMode="External"/><Relationship Id="rId36" Type="http://schemas.openxmlformats.org/officeDocument/2006/relationships/hyperlink" Target="https://deq.nc.gov/about/divisions/water-resources/water-planning/nonpoint-source-planning/319-grant-program" TargetMode="External"/><Relationship Id="rId10" Type="http://schemas.openxmlformats.org/officeDocument/2006/relationships/hyperlink" Target="https://deq.nc.gov/about/divisions/water-resources/water-planning/nonpoint-source-planning/319-grant-program/nc-watershed-restoration-plans" TargetMode="External"/><Relationship Id="rId19" Type="http://schemas.openxmlformats.org/officeDocument/2006/relationships/hyperlink" Target="https://www.ars.usda.gov/southeast-area/oxford-ms/national-sedimentation-laboratory/watershed-physical-processes-research/research/rusle2/revised-universal-soil-loss-equation-2-download-rusle2/" TargetMode="External"/><Relationship Id="rId31" Type="http://schemas.openxmlformats.org/officeDocument/2006/relationships/hyperlink" Target="https://files.nc.gov/ncdeq/Water%20Quality/Planning/NPU/2018.10.01-NC-NPS-Management-Plan.pdf" TargetMode="External"/><Relationship Id="rId4" Type="http://schemas.openxmlformats.org/officeDocument/2006/relationships/settings" Target="settings.xml"/><Relationship Id="rId9" Type="http://schemas.openxmlformats.org/officeDocument/2006/relationships/hyperlink" Target="mailto:rishi.bastakoti@deq.nc.gov" TargetMode="External"/><Relationship Id="rId14" Type="http://schemas.openxmlformats.org/officeDocument/2006/relationships/hyperlink" Target="mailto:rishi.bastakoti@deq.nc.gov" TargetMode="External"/><Relationship Id="rId22" Type="http://schemas.openxmlformats.org/officeDocument/2006/relationships/hyperlink" Target="http://deq.nc.gov/about/divisions/mitigation-services" TargetMode="External"/><Relationship Id="rId27" Type="http://schemas.openxmlformats.org/officeDocument/2006/relationships/hyperlink" Target="https://www.osbm.nc.gov/stewardship-services/grants-management" TargetMode="External"/><Relationship Id="rId30" Type="http://schemas.openxmlformats.org/officeDocument/2006/relationships/hyperlink" Target="https://deq.nc.gov/about/divisions/water-resources/water-planning/nonpoint-source-planning/319-grant-program" TargetMode="External"/><Relationship Id="rId35" Type="http://schemas.openxmlformats.org/officeDocument/2006/relationships/hyperlink" Target="mailto:rishi.bastakoti@deq.nc.gov" TargetMode="External"/><Relationship Id="rId8" Type="http://schemas.openxmlformats.org/officeDocument/2006/relationships/hyperlink" Target="https://deq.nc.gov/about/divisions/water-resources/water-planning/nonpoint-source-planning/319-grant-program"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deq.nc.gov/about/divisions/energy-mineral-and-land-resources/stormwater/stormwater-program/stormwater-design-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6D700-26E0-452F-85A3-EF69A3E5E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4386</Words>
  <Characters>25571</Characters>
  <Application>Microsoft Office Word</Application>
  <DocSecurity>0</DocSecurity>
  <Lines>532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Bastakoti, Rishi</cp:lastModifiedBy>
  <cp:revision>8</cp:revision>
  <cp:lastPrinted>2018-02-01T15:15:00Z</cp:lastPrinted>
  <dcterms:created xsi:type="dcterms:W3CDTF">2026-02-19T16:39:00Z</dcterms:created>
  <dcterms:modified xsi:type="dcterms:W3CDTF">2026-03-06T16:31:00Z</dcterms:modified>
</cp:coreProperties>
</file>