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9F49" w14:textId="77777777" w:rsidR="0024195B" w:rsidRDefault="00000000">
      <w:pPr>
        <w:rPr>
          <w:rFonts w:ascii="Calibri" w:eastAsia="Calibri" w:hAnsi="Calibri" w:cs="Calibri"/>
          <w:b/>
          <w:color w:val="002060"/>
          <w:sz w:val="30"/>
          <w:szCs w:val="30"/>
        </w:rPr>
      </w:pPr>
      <w:r>
        <w:rPr>
          <w:rFonts w:ascii="Calibri" w:eastAsia="Calibri" w:hAnsi="Calibri" w:cs="Calibri"/>
          <w:b/>
          <w:color w:val="002060"/>
          <w:sz w:val="30"/>
          <w:szCs w:val="30"/>
        </w:rPr>
        <w:t>Meeting Goals</w:t>
      </w:r>
    </w:p>
    <w:p w14:paraId="19569FCB" w14:textId="77777777" w:rsidR="0024195B" w:rsidRDefault="00000000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Inform stakeholders about updates regarding the High Rock Lake Nutrient Rules process, including hearing from the four Technical Advisory Groups, as well as the Steering Committee. </w:t>
      </w:r>
    </w:p>
    <w:p w14:paraId="2B3CF448" w14:textId="77777777" w:rsidR="0024195B" w:rsidRDefault="00000000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Collect and address questions from the stakeholders. </w:t>
      </w:r>
    </w:p>
    <w:p w14:paraId="57DDB51A" w14:textId="79B88BE8" w:rsidR="002017AA" w:rsidRDefault="00000000" w:rsidP="007C05E7">
      <w:pPr>
        <w:numPr>
          <w:ilvl w:val="0"/>
          <w:numId w:val="2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Solicit input from stakeholders about next steps in the process. </w:t>
      </w:r>
    </w:p>
    <w:p w14:paraId="22BFF739" w14:textId="3C500BBA" w:rsidR="004A7ACA" w:rsidRPr="00734037" w:rsidRDefault="004A7ACA" w:rsidP="004A7ACA">
      <w:pPr>
        <w:rPr>
          <w:rFonts w:ascii="Calibri" w:eastAsia="Calibri" w:hAnsi="Calibri" w:cs="Calibri"/>
          <w:sz w:val="28"/>
          <w:szCs w:val="28"/>
        </w:rPr>
      </w:pPr>
    </w:p>
    <w:p w14:paraId="14EE0236" w14:textId="77777777" w:rsidR="007C05E7" w:rsidRPr="00734037" w:rsidRDefault="007C05E7" w:rsidP="007C05E7">
      <w:pPr>
        <w:ind w:left="720"/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080" w:type="dxa"/>
        <w:tblInd w:w="-95" w:type="dxa"/>
        <w:tblBorders>
          <w:top w:val="dashed" w:sz="4" w:space="0" w:color="EBF1DD"/>
          <w:left w:val="dashed" w:sz="4" w:space="0" w:color="EBF1DD"/>
          <w:bottom w:val="dashed" w:sz="4" w:space="0" w:color="EBF1DD"/>
          <w:right w:val="dashed" w:sz="4" w:space="0" w:color="EBF1DD"/>
          <w:insideH w:val="dashed" w:sz="4" w:space="0" w:color="EBF1DD"/>
          <w:insideV w:val="dashed" w:sz="4" w:space="0" w:color="EBF1DD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180"/>
      </w:tblGrid>
      <w:tr w:rsidR="0024195B" w14:paraId="7EE11C2B" w14:textId="77777777" w:rsidTr="00066E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shd w:val="clear" w:color="auto" w:fill="auto"/>
          </w:tcPr>
          <w:p w14:paraId="6518AE3C" w14:textId="0E3B60E8" w:rsidR="0024195B" w:rsidRPr="007C05E7" w:rsidRDefault="00000000">
            <w:pPr>
              <w:rPr>
                <w:rFonts w:ascii="Calibri" w:eastAsia="Calibri" w:hAnsi="Calibri" w:cs="Calibri"/>
                <w:color w:val="632423"/>
                <w:sz w:val="36"/>
                <w:szCs w:val="36"/>
              </w:rPr>
            </w:pPr>
            <w:r>
              <w:rPr>
                <w:rFonts w:ascii="Calibri" w:eastAsia="Calibri" w:hAnsi="Calibri" w:cs="Calibri"/>
                <w:color w:val="632423"/>
                <w:sz w:val="36"/>
                <w:szCs w:val="36"/>
              </w:rPr>
              <w:t xml:space="preserve">Agenda </w:t>
            </w:r>
          </w:p>
        </w:tc>
      </w:tr>
      <w:tr w:rsidR="0024195B" w14:paraId="16503B5C" w14:textId="77777777" w:rsidTr="0073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auto"/>
          </w:tcPr>
          <w:p w14:paraId="1D029ECD" w14:textId="712608B3" w:rsidR="0024195B" w:rsidRDefault="00066E28">
            <w:pPr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2 pm</w:t>
            </w:r>
          </w:p>
        </w:tc>
        <w:tc>
          <w:tcPr>
            <w:tcW w:w="9180" w:type="dxa"/>
            <w:shd w:val="clear" w:color="auto" w:fill="auto"/>
          </w:tcPr>
          <w:p w14:paraId="0892D7A6" w14:textId="3208125E" w:rsidR="0024195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Welcome </w:t>
            </w:r>
            <w:r w:rsidR="004A7ACA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&amp; Meeting purpose</w:t>
            </w:r>
            <w:r w:rsidR="00734037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 – Joey Hester </w:t>
            </w:r>
          </w:p>
          <w:p w14:paraId="04679F20" w14:textId="77777777" w:rsidR="0024195B" w:rsidRPr="007C05E7" w:rsidRDefault="00241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24195B" w14:paraId="59950EE2" w14:textId="77777777" w:rsidTr="0073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auto"/>
          </w:tcPr>
          <w:p w14:paraId="1F01FCC2" w14:textId="77777777" w:rsidR="0024195B" w:rsidRDefault="0024195B">
            <w:pPr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14:paraId="31EAF30A" w14:textId="5320EA74" w:rsidR="002017AA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Introductions</w:t>
            </w:r>
            <w:r w:rsidR="00734037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 at your table </w:t>
            </w:r>
          </w:p>
          <w:p w14:paraId="09ECB980" w14:textId="14357D13" w:rsidR="0024195B" w:rsidRPr="007C05E7" w:rsidRDefault="00241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2060"/>
                <w:sz w:val="24"/>
                <w:szCs w:val="24"/>
              </w:rPr>
            </w:pPr>
          </w:p>
        </w:tc>
      </w:tr>
      <w:tr w:rsidR="0024195B" w14:paraId="3FAFCAF3" w14:textId="77777777" w:rsidTr="0073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auto"/>
          </w:tcPr>
          <w:p w14:paraId="4668D476" w14:textId="77777777" w:rsidR="0024195B" w:rsidRDefault="0024195B">
            <w:pPr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</w:p>
        </w:tc>
        <w:tc>
          <w:tcPr>
            <w:tcW w:w="9180" w:type="dxa"/>
            <w:shd w:val="clear" w:color="auto" w:fill="auto"/>
          </w:tcPr>
          <w:p w14:paraId="3EAB7CF9" w14:textId="73A66AB8" w:rsidR="0024195B" w:rsidRPr="00734037" w:rsidRDefault="00000000" w:rsidP="00201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How we’ll work together</w:t>
            </w:r>
            <w:r w:rsidR="00734037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: </w:t>
            </w:r>
            <w:r w:rsidR="00066E28" w:rsidRPr="00066E28">
              <w:rPr>
                <w:rFonts w:ascii="Calibri" w:eastAsia="Calibri" w:hAnsi="Calibri" w:cs="Calibri"/>
                <w:i/>
                <w:iCs/>
                <w:color w:val="002060"/>
                <w:sz w:val="24"/>
                <w:szCs w:val="24"/>
              </w:rPr>
              <w:t>Reviewing agenda &amp; ground rules</w:t>
            </w:r>
            <w:r w:rsidR="00066E28" w:rsidRPr="00066E28">
              <w:rPr>
                <w:rFonts w:ascii="Calibri" w:eastAsia="Calibri" w:hAnsi="Calibri" w:cs="Calibri"/>
                <w:i/>
                <w:iCs/>
                <w:color w:val="002060"/>
                <w:sz w:val="28"/>
                <w:szCs w:val="28"/>
              </w:rPr>
              <w:t xml:space="preserve"> </w:t>
            </w:r>
            <w:r w:rsidR="00734037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– DSC facilitation team</w:t>
            </w:r>
          </w:p>
          <w:p w14:paraId="53E62895" w14:textId="77777777" w:rsidR="0024195B" w:rsidRPr="007C05E7" w:rsidRDefault="00241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i/>
                <w:color w:val="002060"/>
                <w:sz w:val="24"/>
                <w:szCs w:val="24"/>
              </w:rPr>
            </w:pPr>
          </w:p>
        </w:tc>
      </w:tr>
      <w:tr w:rsidR="0024195B" w14:paraId="0BEA357D" w14:textId="77777777" w:rsidTr="0073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auto"/>
          </w:tcPr>
          <w:p w14:paraId="5609988E" w14:textId="423F53CD" w:rsidR="0024195B" w:rsidRDefault="00066E28">
            <w:pPr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2:15 </w:t>
            </w:r>
          </w:p>
        </w:tc>
        <w:tc>
          <w:tcPr>
            <w:tcW w:w="9180" w:type="dxa"/>
            <w:shd w:val="clear" w:color="auto" w:fill="auto"/>
          </w:tcPr>
          <w:p w14:paraId="2AB1D2D3" w14:textId="77777777" w:rsidR="002017AA" w:rsidRDefault="00000000" w:rsidP="00201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Recap and Overview - Joey Hester</w:t>
            </w:r>
          </w:p>
          <w:p w14:paraId="11A54239" w14:textId="77777777" w:rsidR="0024195B" w:rsidRPr="007C05E7" w:rsidRDefault="0024195B" w:rsidP="007C0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</w:p>
        </w:tc>
      </w:tr>
      <w:tr w:rsidR="0024195B" w14:paraId="6446C1EA" w14:textId="77777777" w:rsidTr="0073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auto"/>
          </w:tcPr>
          <w:p w14:paraId="3312B967" w14:textId="23EE1459" w:rsidR="0024195B" w:rsidRDefault="00066E28">
            <w:pPr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2:30</w:t>
            </w:r>
          </w:p>
          <w:p w14:paraId="705F78B6" w14:textId="77777777" w:rsidR="0024195B" w:rsidRDefault="0024195B">
            <w:pPr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</w:p>
          <w:p w14:paraId="19A6C539" w14:textId="77777777" w:rsidR="0024195B" w:rsidRDefault="0024195B">
            <w:pPr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</w:p>
          <w:p w14:paraId="2DE8CCC9" w14:textId="38D6A24B" w:rsidR="0024195B" w:rsidRDefault="00066E28">
            <w:pPr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2:50</w:t>
            </w:r>
          </w:p>
        </w:tc>
        <w:tc>
          <w:tcPr>
            <w:tcW w:w="9180" w:type="dxa"/>
            <w:shd w:val="clear" w:color="auto" w:fill="auto"/>
          </w:tcPr>
          <w:p w14:paraId="570513E2" w14:textId="7BC03FAE" w:rsidR="0024195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Hearing from the Steering Committee</w:t>
            </w:r>
            <w:r w:rsidR="00066E28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 (15 minutes)</w:t>
            </w:r>
          </w:p>
          <w:p w14:paraId="78D8AF46" w14:textId="58C7C068" w:rsidR="0024195B" w:rsidRPr="007C05E7" w:rsidRDefault="00000000">
            <w:pPr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 w:rsidRPr="007C05E7"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Q &amp; A</w:t>
            </w:r>
            <w:r w:rsidR="00066E28" w:rsidRPr="007C05E7">
              <w:rPr>
                <w:rFonts w:ascii="Calibri" w:eastAsia="Calibri" w:hAnsi="Calibri" w:cs="Calibri"/>
                <w:color w:val="002060"/>
                <w:sz w:val="24"/>
                <w:szCs w:val="24"/>
              </w:rPr>
              <w:t xml:space="preserve"> (5 minutes)</w:t>
            </w:r>
          </w:p>
          <w:p w14:paraId="2BC8F908" w14:textId="512EA5A5" w:rsidR="0024195B" w:rsidRPr="007C05E7" w:rsidRDefault="00241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</w:p>
          <w:p w14:paraId="58067143" w14:textId="3FBD35FC" w:rsidR="0024195B" w:rsidRDefault="007C0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Focus on</w:t>
            </w:r>
            <w:r w:rsidR="00000000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 TAGs</w:t>
            </w:r>
            <w:r w:rsidR="00734037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 </w:t>
            </w:r>
          </w:p>
          <w:p w14:paraId="36B2F4EA" w14:textId="6C7712CE" w:rsidR="0024195B" w:rsidRPr="00734037" w:rsidRDefault="00066E28" w:rsidP="0073403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 w:rsidRPr="00734037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Agriculture </w:t>
            </w:r>
            <w:r w:rsidR="00734037" w:rsidRPr="00734037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2. </w:t>
            </w:r>
            <w:r w:rsidRPr="00734037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Stormwater</w:t>
            </w:r>
            <w:r w:rsidR="00734037" w:rsidRPr="00734037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 3. </w:t>
            </w:r>
            <w:r w:rsidRPr="00734037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Wastewater</w:t>
            </w:r>
            <w:r w:rsidR="00734037" w:rsidRPr="00734037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 4. </w:t>
            </w:r>
            <w:r w:rsidRPr="00734037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Riparian Buffer</w:t>
            </w:r>
          </w:p>
          <w:p w14:paraId="5CE568CE" w14:textId="77777777" w:rsidR="00734037" w:rsidRDefault="00734037" w:rsidP="0073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</w:p>
          <w:p w14:paraId="7F6EEE13" w14:textId="77777777" w:rsidR="00734037" w:rsidRDefault="00734037" w:rsidP="002017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15 minutes per TAG: Overview from Joey Hester (5 minutes); TAG representative (5 minutes); Q &amp; A (5 minutes)</w:t>
            </w:r>
          </w:p>
          <w:p w14:paraId="199AD76A" w14:textId="24DAEB39" w:rsidR="00734037" w:rsidRPr="007C05E7" w:rsidRDefault="00734037" w:rsidP="00734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</w:p>
        </w:tc>
      </w:tr>
      <w:tr w:rsidR="007C05E7" w14:paraId="52171C35" w14:textId="77777777" w:rsidTr="0073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auto"/>
          </w:tcPr>
          <w:p w14:paraId="3F72F291" w14:textId="58A0624C" w:rsidR="007C05E7" w:rsidRDefault="007C05E7">
            <w:pPr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3:50</w:t>
            </w:r>
          </w:p>
        </w:tc>
        <w:tc>
          <w:tcPr>
            <w:tcW w:w="9180" w:type="dxa"/>
            <w:shd w:val="clear" w:color="auto" w:fill="auto"/>
          </w:tcPr>
          <w:p w14:paraId="1EC6A0D5" w14:textId="39C2850B" w:rsidR="007C05E7" w:rsidRDefault="007C05E7" w:rsidP="007C0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Learning more about TAGs </w:t>
            </w:r>
          </w:p>
          <w:p w14:paraId="038900CC" w14:textId="4FAF3443" w:rsidR="007C05E7" w:rsidRPr="007C05E7" w:rsidRDefault="007C05E7" w:rsidP="007C0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iCs/>
                <w:color w:val="002060"/>
                <w:sz w:val="24"/>
                <w:szCs w:val="24"/>
              </w:rPr>
              <w:t>T</w:t>
            </w:r>
            <w:r w:rsidRPr="00066E28">
              <w:rPr>
                <w:rFonts w:ascii="Calibri" w:eastAsia="Calibri" w:hAnsi="Calibri" w:cs="Calibri"/>
                <w:i/>
                <w:iCs/>
                <w:color w:val="002060"/>
                <w:sz w:val="24"/>
                <w:szCs w:val="24"/>
              </w:rPr>
              <w:t>alk with TAG members</w:t>
            </w:r>
            <w:r>
              <w:rPr>
                <w:rFonts w:ascii="Calibri" w:eastAsia="Calibri" w:hAnsi="Calibri" w:cs="Calibri"/>
                <w:i/>
                <w:iCs/>
                <w:color w:val="002060"/>
                <w:sz w:val="24"/>
                <w:szCs w:val="24"/>
              </w:rPr>
              <w:t xml:space="preserve"> informally</w:t>
            </w:r>
            <w:r w:rsidRPr="00066E28">
              <w:rPr>
                <w:rFonts w:ascii="Calibri" w:eastAsia="Calibri" w:hAnsi="Calibri" w:cs="Calibri"/>
                <w:i/>
                <w:iCs/>
                <w:color w:val="002060"/>
                <w:sz w:val="24"/>
                <w:szCs w:val="24"/>
              </w:rPr>
              <w:t xml:space="preserve"> stationed around the room.</w:t>
            </w:r>
          </w:p>
          <w:p w14:paraId="37D06DF5" w14:textId="6E01975D" w:rsidR="007C05E7" w:rsidRDefault="007C05E7" w:rsidP="007C0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</w:p>
        </w:tc>
      </w:tr>
      <w:tr w:rsidR="00066E28" w14:paraId="709AC9E6" w14:textId="77777777" w:rsidTr="0073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auto"/>
          </w:tcPr>
          <w:p w14:paraId="3080888D" w14:textId="2A776EF9" w:rsidR="00066E28" w:rsidRDefault="00066E28">
            <w:pPr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4:</w:t>
            </w:r>
            <w:r w:rsidR="007C05E7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0</w:t>
            </w:r>
          </w:p>
        </w:tc>
        <w:tc>
          <w:tcPr>
            <w:tcW w:w="9180" w:type="dxa"/>
            <w:shd w:val="clear" w:color="auto" w:fill="auto"/>
          </w:tcPr>
          <w:p w14:paraId="4B0748EA" w14:textId="410FF9E3" w:rsidR="00066E28" w:rsidRDefault="00066E28" w:rsidP="007C0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Reporting out</w:t>
            </w:r>
            <w:r w:rsidR="00734037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 </w:t>
            </w:r>
          </w:p>
          <w:p w14:paraId="4E03532D" w14:textId="66D75245" w:rsidR="007C05E7" w:rsidRPr="00734037" w:rsidRDefault="007C05E7" w:rsidP="007C0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</w:p>
        </w:tc>
      </w:tr>
      <w:tr w:rsidR="0024195B" w14:paraId="480A1DC6" w14:textId="77777777" w:rsidTr="0073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auto"/>
          </w:tcPr>
          <w:p w14:paraId="3996E32B" w14:textId="25EACF7E" w:rsidR="0024195B" w:rsidRDefault="00066E28">
            <w:pPr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4:50 </w:t>
            </w:r>
          </w:p>
        </w:tc>
        <w:tc>
          <w:tcPr>
            <w:tcW w:w="9180" w:type="dxa"/>
            <w:shd w:val="clear" w:color="auto" w:fill="auto"/>
          </w:tcPr>
          <w:p w14:paraId="487B0B00" w14:textId="7356723D" w:rsidR="0024195B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Next steps</w:t>
            </w:r>
            <w:r w:rsidR="007C05E7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 &amp;</w:t>
            </w: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 </w:t>
            </w:r>
            <w:r w:rsidR="00734037"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Post-meeting s</w:t>
            </w: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 xml:space="preserve">urvey </w:t>
            </w:r>
          </w:p>
          <w:p w14:paraId="6C95C096" w14:textId="1F0CFDA9" w:rsidR="007C05E7" w:rsidRPr="007C05E7" w:rsidRDefault="007C0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7C05E7" w14:paraId="5D23F22E" w14:textId="77777777" w:rsidTr="00734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auto"/>
          </w:tcPr>
          <w:p w14:paraId="64E39505" w14:textId="6889D074" w:rsidR="007C05E7" w:rsidRDefault="007C05E7">
            <w:pPr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5 pm</w:t>
            </w:r>
          </w:p>
        </w:tc>
        <w:tc>
          <w:tcPr>
            <w:tcW w:w="9180" w:type="dxa"/>
            <w:shd w:val="clear" w:color="auto" w:fill="auto"/>
          </w:tcPr>
          <w:p w14:paraId="09D8CC58" w14:textId="1CF25208" w:rsidR="00734037" w:rsidRPr="00734037" w:rsidRDefault="007C0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2060"/>
                <w:sz w:val="28"/>
                <w:szCs w:val="28"/>
              </w:rPr>
              <w:t>Closing</w:t>
            </w:r>
          </w:p>
        </w:tc>
      </w:tr>
    </w:tbl>
    <w:p w14:paraId="47250255" w14:textId="77777777" w:rsidR="0024195B" w:rsidRDefault="0024195B">
      <w:pPr>
        <w:rPr>
          <w:rFonts w:ascii="Calibri" w:eastAsia="Calibri" w:hAnsi="Calibri" w:cs="Calibri"/>
          <w:sz w:val="24"/>
          <w:szCs w:val="24"/>
        </w:rPr>
      </w:pPr>
    </w:p>
    <w:sectPr w:rsidR="0024195B" w:rsidSect="000B3C8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14B6F" w14:textId="77777777" w:rsidR="004B23FA" w:rsidRDefault="004B23FA">
      <w:pPr>
        <w:spacing w:line="240" w:lineRule="auto"/>
      </w:pPr>
      <w:r>
        <w:separator/>
      </w:r>
    </w:p>
  </w:endnote>
  <w:endnote w:type="continuationSeparator" w:id="0">
    <w:p w14:paraId="3E73DC2B" w14:textId="77777777" w:rsidR="004B23FA" w:rsidRDefault="004B23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313F5" w14:textId="77777777" w:rsidR="004B23FA" w:rsidRDefault="004B23FA">
      <w:pPr>
        <w:spacing w:line="240" w:lineRule="auto"/>
      </w:pPr>
      <w:r>
        <w:separator/>
      </w:r>
    </w:p>
  </w:footnote>
  <w:footnote w:type="continuationSeparator" w:id="0">
    <w:p w14:paraId="70777DF8" w14:textId="77777777" w:rsidR="004B23FA" w:rsidRDefault="004B23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95A4" w14:textId="77777777" w:rsidR="0024195B" w:rsidRDefault="0024195B">
    <w:pPr>
      <w:jc w:val="center"/>
      <w:rPr>
        <w:rFonts w:ascii="Calibri" w:eastAsia="Calibri" w:hAnsi="Calibri" w:cs="Calibri"/>
        <w:b/>
        <w:color w:val="632423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9CCC" w14:textId="77777777" w:rsidR="000B3C81" w:rsidRDefault="000B3C81" w:rsidP="000B3C81">
    <w:pPr>
      <w:jc w:val="center"/>
      <w:rPr>
        <w:rFonts w:ascii="Calibri" w:eastAsia="Calibri" w:hAnsi="Calibri" w:cs="Calibri"/>
        <w:b/>
        <w:color w:val="632423"/>
        <w:sz w:val="36"/>
        <w:szCs w:val="36"/>
      </w:rPr>
    </w:pPr>
    <w:r>
      <w:rPr>
        <w:rFonts w:ascii="Calibri" w:eastAsia="Calibri" w:hAnsi="Calibri" w:cs="Calibri"/>
        <w:b/>
        <w:color w:val="632423"/>
        <w:sz w:val="36"/>
        <w:szCs w:val="36"/>
      </w:rPr>
      <w:t>High Rock Lake Nutrient Rules Engagement Process</w:t>
    </w:r>
  </w:p>
  <w:p w14:paraId="28C8370C" w14:textId="77777777" w:rsidR="000B3C81" w:rsidRDefault="000B3C81" w:rsidP="000B3C81">
    <w:pPr>
      <w:jc w:val="center"/>
      <w:rPr>
        <w:rFonts w:ascii="Calibri" w:eastAsia="Calibri" w:hAnsi="Calibri" w:cs="Calibri"/>
        <w:b/>
        <w:color w:val="632423"/>
        <w:sz w:val="36"/>
        <w:szCs w:val="36"/>
      </w:rPr>
    </w:pPr>
    <w:r>
      <w:rPr>
        <w:rFonts w:ascii="Calibri" w:eastAsia="Calibri" w:hAnsi="Calibri" w:cs="Calibri"/>
        <w:b/>
        <w:color w:val="632423"/>
        <w:sz w:val="36"/>
        <w:szCs w:val="36"/>
      </w:rPr>
      <w:t xml:space="preserve">All Stakeholders Meeting May 31, 2023, 2-5 pm </w:t>
    </w:r>
  </w:p>
  <w:p w14:paraId="23F48CD2" w14:textId="77777777" w:rsidR="000B3C81" w:rsidRDefault="000B3C81" w:rsidP="000B3C81">
    <w:pPr>
      <w:jc w:val="center"/>
      <w:rPr>
        <w:rFonts w:ascii="Calibri" w:eastAsia="Calibri" w:hAnsi="Calibri" w:cs="Calibri"/>
        <w:b/>
        <w:color w:val="632423"/>
        <w:sz w:val="36"/>
        <w:szCs w:val="36"/>
      </w:rPr>
    </w:pPr>
    <w:r>
      <w:rPr>
        <w:rFonts w:ascii="Calibri" w:eastAsia="Calibri" w:hAnsi="Calibri" w:cs="Calibri"/>
        <w:b/>
        <w:color w:val="632423"/>
        <w:sz w:val="36"/>
        <w:szCs w:val="36"/>
      </w:rPr>
      <w:t xml:space="preserve"> Salisbury Civic Center, Salisbury, NC </w:t>
    </w:r>
  </w:p>
  <w:p w14:paraId="24D35F28" w14:textId="77777777" w:rsidR="000B3C81" w:rsidRDefault="000B3C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56F5"/>
    <w:multiLevelType w:val="hybridMultilevel"/>
    <w:tmpl w:val="FE28E98E"/>
    <w:lvl w:ilvl="0" w:tplc="625033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A2E"/>
    <w:multiLevelType w:val="hybridMultilevel"/>
    <w:tmpl w:val="C4D0EB60"/>
    <w:lvl w:ilvl="0" w:tplc="AFD050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F5319"/>
    <w:multiLevelType w:val="multilevel"/>
    <w:tmpl w:val="42C2794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37459"/>
    <w:multiLevelType w:val="hybridMultilevel"/>
    <w:tmpl w:val="B88EBC76"/>
    <w:lvl w:ilvl="0" w:tplc="AFD0507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FF6612"/>
    <w:multiLevelType w:val="multilevel"/>
    <w:tmpl w:val="091237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C3D4838"/>
    <w:multiLevelType w:val="multilevel"/>
    <w:tmpl w:val="B87E6C0E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F2A0F99"/>
    <w:multiLevelType w:val="multilevel"/>
    <w:tmpl w:val="F4A635A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8EB5EB0"/>
    <w:multiLevelType w:val="hybridMultilevel"/>
    <w:tmpl w:val="859ACA8C"/>
    <w:lvl w:ilvl="0" w:tplc="01B624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046797">
    <w:abstractNumId w:val="4"/>
  </w:num>
  <w:num w:numId="2" w16cid:durableId="1217354412">
    <w:abstractNumId w:val="6"/>
  </w:num>
  <w:num w:numId="3" w16cid:durableId="380254856">
    <w:abstractNumId w:val="2"/>
  </w:num>
  <w:num w:numId="4" w16cid:durableId="703137409">
    <w:abstractNumId w:val="5"/>
  </w:num>
  <w:num w:numId="5" w16cid:durableId="497157441">
    <w:abstractNumId w:val="0"/>
  </w:num>
  <w:num w:numId="6" w16cid:durableId="1206407452">
    <w:abstractNumId w:val="1"/>
  </w:num>
  <w:num w:numId="7" w16cid:durableId="1794397751">
    <w:abstractNumId w:val="3"/>
  </w:num>
  <w:num w:numId="8" w16cid:durableId="1925533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95B"/>
    <w:rsid w:val="00066E28"/>
    <w:rsid w:val="000B3C81"/>
    <w:rsid w:val="002017AA"/>
    <w:rsid w:val="0024195B"/>
    <w:rsid w:val="004A7ACA"/>
    <w:rsid w:val="004B23FA"/>
    <w:rsid w:val="00714CBE"/>
    <w:rsid w:val="00734037"/>
    <w:rsid w:val="00782B7E"/>
    <w:rsid w:val="007C05E7"/>
    <w:rsid w:val="00A761B7"/>
    <w:rsid w:val="00AA5307"/>
    <w:rsid w:val="00B61A21"/>
    <w:rsid w:val="00B9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C85D0"/>
  <w15:docId w15:val="{70FDCD93-3D3F-2A45-A3D5-D92D0064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7343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43A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4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CF44F9"/>
  </w:style>
  <w:style w:type="paragraph" w:styleId="Header">
    <w:name w:val="header"/>
    <w:basedOn w:val="Normal"/>
    <w:link w:val="HeaderChar"/>
    <w:uiPriority w:val="99"/>
    <w:unhideWhenUsed/>
    <w:rsid w:val="00CF44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4F9"/>
  </w:style>
  <w:style w:type="paragraph" w:styleId="Footer">
    <w:name w:val="footer"/>
    <w:basedOn w:val="Normal"/>
    <w:link w:val="FooterChar"/>
    <w:uiPriority w:val="99"/>
    <w:unhideWhenUsed/>
    <w:rsid w:val="00CF44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4F9"/>
  </w:style>
  <w:style w:type="table" w:styleId="GridTable6Colorful-Accent3">
    <w:name w:val="Grid Table 6 Colorful Accent 3"/>
    <w:basedOn w:val="TableNormal"/>
    <w:uiPriority w:val="51"/>
    <w:rsid w:val="00CF44F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5Dark-Accent1">
    <w:name w:val="Grid Table 5 Dark Accent 1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3">
    <w:name w:val="Grid Table 5 Dark Accent 3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2-Accent3">
    <w:name w:val="Grid Table 2 Accent 3"/>
    <w:basedOn w:val="TableNormal"/>
    <w:uiPriority w:val="47"/>
    <w:rsid w:val="00CF44F9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1Light-Accent5">
    <w:name w:val="Grid Table 1 Light Accent 5"/>
    <w:basedOn w:val="TableNormal"/>
    <w:uiPriority w:val="46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75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4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4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42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4D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D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7D08"/>
    <w:rPr>
      <w:color w:val="800080" w:themeColor="followedHyperlink"/>
      <w:u w:val="single"/>
    </w:rPr>
  </w:style>
  <w:style w:type="table" w:customStyle="1" w:styleId="a">
    <w:basedOn w:val="TableNormal"/>
    <w:pPr>
      <w:spacing w:line="240" w:lineRule="auto"/>
    </w:pPr>
    <w:rPr>
      <w:color w:val="76923C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BF1DD"/>
    </w:tcPr>
    <w:tblStylePr w:type="firstRow">
      <w:rPr>
        <w:b/>
      </w:rPr>
      <w:tblPr/>
      <w:tcPr>
        <w:tcBorders>
          <w:bottom w:val="single" w:sz="12" w:space="0" w:color="93CDDC"/>
        </w:tcBorders>
      </w:tcPr>
    </w:tblStylePr>
    <w:tblStylePr w:type="lastRow">
      <w:rPr>
        <w:b/>
      </w:rPr>
      <w:tblPr/>
      <w:tcPr>
        <w:tcBorders>
          <w:top w:val="single" w:sz="4" w:space="0" w:color="93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cYtgHVwz+aXESY16hbZ4ktZ7dg==">CgMxLjA4AHIhMXFHMXU3dkh6MmNwTVEwRHMtWGROVVpKVlVrVF9DT3c1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Ellis Chotas</cp:lastModifiedBy>
  <cp:revision>3</cp:revision>
  <dcterms:created xsi:type="dcterms:W3CDTF">2023-05-23T15:46:00Z</dcterms:created>
  <dcterms:modified xsi:type="dcterms:W3CDTF">2023-05-23T19:17:00Z</dcterms:modified>
</cp:coreProperties>
</file>