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0068207E" w:rsidR="00393532" w:rsidRPr="00820019" w:rsidRDefault="004036AC">
      <w:pPr>
        <w:rPr>
          <w:rFonts w:ascii="Calibri" w:eastAsia="Calibri" w:hAnsi="Calibri" w:cs="Calibri"/>
          <w:bCs/>
          <w:color w:val="002060"/>
          <w:sz w:val="32"/>
          <w:szCs w:val="32"/>
        </w:rPr>
      </w:pPr>
      <w:r w:rsidRPr="00820019">
        <w:rPr>
          <w:rFonts w:ascii="Calibri" w:eastAsia="Calibri" w:hAnsi="Calibri" w:cs="Calibri"/>
          <w:bCs/>
          <w:color w:val="002060"/>
          <w:sz w:val="32"/>
          <w:szCs w:val="32"/>
        </w:rPr>
        <w:t xml:space="preserve">Meeting </w:t>
      </w:r>
      <w:r w:rsidR="00E82C86">
        <w:rPr>
          <w:rFonts w:ascii="Calibri" w:eastAsia="Calibri" w:hAnsi="Calibri" w:cs="Calibri"/>
          <w:bCs/>
          <w:color w:val="002060"/>
          <w:sz w:val="32"/>
          <w:szCs w:val="32"/>
        </w:rPr>
        <w:t>Objectives</w:t>
      </w:r>
    </w:p>
    <w:p w14:paraId="27CBCC39" w14:textId="198EBBD2" w:rsidR="00EE7096" w:rsidRPr="00EE7096" w:rsidRDefault="00EE7096" w:rsidP="00820019">
      <w:pPr>
        <w:rPr>
          <w:rFonts w:ascii="Calibri" w:eastAsia="Calibri" w:hAnsi="Calibri" w:cs="Calibri"/>
          <w:bCs/>
          <w:i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bCs/>
          <w:i/>
          <w:iCs/>
          <w:color w:val="002060"/>
          <w:sz w:val="24"/>
          <w:szCs w:val="24"/>
        </w:rPr>
        <w:t xml:space="preserve">For Steering Committee members to… </w:t>
      </w:r>
    </w:p>
    <w:p w14:paraId="3581FBC5" w14:textId="74BAFBDD" w:rsidR="00E82C86" w:rsidRPr="00E82C86" w:rsidRDefault="002A69CA" w:rsidP="00E82C86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Approve </w:t>
      </w:r>
      <w:r w:rsidR="002557EA">
        <w:rPr>
          <w:rFonts w:asciiTheme="majorHAnsi" w:hAnsiTheme="majorHAnsi" w:cstheme="majorHAnsi"/>
          <w:sz w:val="24"/>
          <w:szCs w:val="24"/>
        </w:rPr>
        <w:t xml:space="preserve">septic load management </w:t>
      </w:r>
      <w:proofErr w:type="gramStart"/>
      <w:r w:rsidR="002557EA">
        <w:rPr>
          <w:rFonts w:asciiTheme="majorHAnsi" w:hAnsiTheme="majorHAnsi" w:cstheme="majorHAnsi"/>
          <w:sz w:val="24"/>
          <w:szCs w:val="24"/>
        </w:rPr>
        <w:t>proposal</w:t>
      </w:r>
      <w:proofErr w:type="gramEnd"/>
    </w:p>
    <w:p w14:paraId="56A49599" w14:textId="70D9D699" w:rsidR="00E82C86" w:rsidRPr="00E82C86" w:rsidRDefault="002A69CA" w:rsidP="00E82C86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Approve </w:t>
      </w:r>
      <w:r w:rsidR="002557EA">
        <w:rPr>
          <w:rFonts w:asciiTheme="majorHAnsi" w:hAnsiTheme="majorHAnsi" w:cstheme="majorHAnsi"/>
          <w:sz w:val="24"/>
          <w:szCs w:val="24"/>
        </w:rPr>
        <w:t xml:space="preserve">Agriculture TAG consensus </w:t>
      </w:r>
      <w:proofErr w:type="gramStart"/>
      <w:r w:rsidR="002557EA">
        <w:rPr>
          <w:rFonts w:asciiTheme="majorHAnsi" w:hAnsiTheme="majorHAnsi" w:cstheme="majorHAnsi"/>
          <w:sz w:val="24"/>
          <w:szCs w:val="24"/>
        </w:rPr>
        <w:t>items</w:t>
      </w:r>
      <w:proofErr w:type="gramEnd"/>
    </w:p>
    <w:p w14:paraId="13132B73" w14:textId="1D9FCAF6" w:rsidR="00E82C86" w:rsidRDefault="002557EA" w:rsidP="00E82C86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Provide feedback on Agriculture TAG final </w:t>
      </w:r>
      <w:proofErr w:type="gramStart"/>
      <w:r>
        <w:rPr>
          <w:rFonts w:asciiTheme="majorHAnsi" w:hAnsiTheme="majorHAnsi" w:cstheme="majorHAnsi"/>
          <w:sz w:val="24"/>
          <w:szCs w:val="24"/>
        </w:rPr>
        <w:t>report</w:t>
      </w:r>
      <w:proofErr w:type="gramEnd"/>
    </w:p>
    <w:p w14:paraId="47F81C36" w14:textId="4361E351" w:rsidR="002557EA" w:rsidRDefault="002557EA" w:rsidP="00E82C86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Approve Stormwater TAG consensus </w:t>
      </w:r>
      <w:proofErr w:type="gramStart"/>
      <w:r>
        <w:rPr>
          <w:rFonts w:asciiTheme="majorHAnsi" w:hAnsiTheme="majorHAnsi" w:cstheme="majorHAnsi"/>
          <w:sz w:val="24"/>
          <w:szCs w:val="24"/>
        </w:rPr>
        <w:t>items</w:t>
      </w:r>
      <w:proofErr w:type="gramEnd"/>
    </w:p>
    <w:p w14:paraId="3211478A" w14:textId="504FDE80" w:rsidR="002557EA" w:rsidRPr="00340AA7" w:rsidRDefault="002557EA" w:rsidP="00E82C86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Provide feedback on Stormwater TAG final </w:t>
      </w:r>
      <w:proofErr w:type="gramStart"/>
      <w:r>
        <w:rPr>
          <w:rFonts w:asciiTheme="majorHAnsi" w:hAnsiTheme="majorHAnsi" w:cstheme="majorHAnsi"/>
          <w:sz w:val="24"/>
          <w:szCs w:val="24"/>
        </w:rPr>
        <w:t>report</w:t>
      </w:r>
      <w:proofErr w:type="gramEnd"/>
    </w:p>
    <w:tbl>
      <w:tblPr>
        <w:tblStyle w:val="GridTable1Light-Accent5"/>
        <w:tblW w:w="10080" w:type="dxa"/>
        <w:tblInd w:w="-185" w:type="dxa"/>
        <w:tblBorders>
          <w:top w:val="dashed" w:sz="4" w:space="0" w:color="EAF1DD" w:themeColor="accent3" w:themeTint="33"/>
          <w:left w:val="dashed" w:sz="4" w:space="0" w:color="EAF1DD" w:themeColor="accent3" w:themeTint="33"/>
          <w:bottom w:val="dashed" w:sz="4" w:space="0" w:color="EAF1DD" w:themeColor="accent3" w:themeTint="33"/>
          <w:right w:val="dashed" w:sz="4" w:space="0" w:color="EAF1DD" w:themeColor="accent3" w:themeTint="33"/>
          <w:insideH w:val="dashed" w:sz="4" w:space="0" w:color="EAF1DD" w:themeColor="accent3" w:themeTint="33"/>
          <w:insideV w:val="dashed" w:sz="4" w:space="0" w:color="EAF1DD" w:themeColor="accent3" w:themeTint="33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E82C86" w14:paraId="71176B98" w14:textId="77777777" w:rsidTr="00621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B82B124" w14:textId="77777777" w:rsidR="00E82C86" w:rsidRDefault="00E82C86" w:rsidP="007343A1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32"/>
                <w:szCs w:val="32"/>
              </w:rPr>
            </w:pPr>
            <w:r w:rsidRPr="00E82C86">
              <w:rPr>
                <w:rFonts w:ascii="Calibri" w:eastAsia="Calibri" w:hAnsi="Calibri" w:cs="Calibri"/>
                <w:color w:val="002060"/>
                <w:sz w:val="32"/>
                <w:szCs w:val="32"/>
              </w:rPr>
              <w:t xml:space="preserve">Agenda </w:t>
            </w:r>
          </w:p>
          <w:p w14:paraId="070D8205" w14:textId="71649A6A" w:rsidR="00E82C86" w:rsidRPr="00E82C86" w:rsidRDefault="00E82C86" w:rsidP="007343A1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15"/>
                <w:szCs w:val="15"/>
              </w:rPr>
            </w:pPr>
          </w:p>
        </w:tc>
        <w:tc>
          <w:tcPr>
            <w:tcW w:w="8550" w:type="dxa"/>
          </w:tcPr>
          <w:p w14:paraId="2C41BDB4" w14:textId="77777777" w:rsidR="00E82C86" w:rsidRPr="00E82C86" w:rsidRDefault="00E82C86" w:rsidP="0073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</w:p>
        </w:tc>
      </w:tr>
      <w:tr w:rsidR="00E82C86" w14:paraId="3060662A" w14:textId="77777777" w:rsidTr="00621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5C83C1B" w14:textId="3F201657" w:rsidR="005E07C1" w:rsidRDefault="005E07C1" w:rsidP="007343A1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</w:t>
            </w:r>
            <w:r w:rsidR="002557EA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m</w:t>
            </w:r>
          </w:p>
          <w:p w14:paraId="0DA5A607" w14:textId="6FA66449" w:rsidR="00E82C86" w:rsidRPr="00F77BA3" w:rsidRDefault="005E07C1" w:rsidP="007343A1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  <w:r w:rsidR="00E82C86" w:rsidRPr="00E82C86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550" w:type="dxa"/>
          </w:tcPr>
          <w:p w14:paraId="7968E250" w14:textId="24AC0BEF" w:rsidR="00E82C86" w:rsidRDefault="00E82C86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Welcome, </w:t>
            </w: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meeting </w:t>
            </w:r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purpose, introductions, working </w:t>
            </w:r>
            <w:proofErr w:type="gramStart"/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together</w:t>
            </w:r>
            <w:proofErr w:type="gramEnd"/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 </w:t>
            </w:r>
          </w:p>
          <w:p w14:paraId="26DF18BC" w14:textId="73851343" w:rsidR="00E82C86" w:rsidRPr="00F77BA3" w:rsidRDefault="00E82C86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Cs/>
                <w:color w:val="002060"/>
                <w:sz w:val="20"/>
                <w:szCs w:val="20"/>
              </w:rPr>
            </w:pPr>
          </w:p>
        </w:tc>
      </w:tr>
      <w:tr w:rsidR="00E82C86" w14:paraId="4DE8680C" w14:textId="77777777" w:rsidTr="00621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D5798E7" w14:textId="2309B43C" w:rsidR="00E82C86" w:rsidRDefault="005E07C1" w:rsidP="00985882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</w:t>
            </w:r>
            <w:r w:rsidR="002557EA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:10 p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m </w:t>
            </w:r>
          </w:p>
          <w:p w14:paraId="6EBDF4F0" w14:textId="3A03A1A3" w:rsidR="00132C10" w:rsidRDefault="002A69CA" w:rsidP="00985882">
            <w:pPr>
              <w:rPr>
                <w:rFonts w:ascii="Calibri" w:eastAsia="Calibri" w:hAnsi="Calibri" w:cs="Calibr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10</w:t>
            </w:r>
            <w:r w:rsidR="00132C10" w:rsidRPr="00132C10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 xml:space="preserve"> minutes </w:t>
            </w:r>
          </w:p>
          <w:p w14:paraId="29413367" w14:textId="54346EFE" w:rsidR="00132C10" w:rsidRPr="00132C10" w:rsidRDefault="00132C10" w:rsidP="00985882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8550" w:type="dxa"/>
          </w:tcPr>
          <w:p w14:paraId="27D7A2A2" w14:textId="5971B0C3" w:rsidR="00E82C86" w:rsidRPr="00F43416" w:rsidRDefault="002A69CA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Review objectives and accomplishments so far </w:t>
            </w:r>
          </w:p>
        </w:tc>
      </w:tr>
      <w:tr w:rsidR="00E82C86" w14:paraId="2A839ACD" w14:textId="77777777" w:rsidTr="00621DB4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EF019C8" w14:textId="19F08DC4" w:rsidR="00E82C86" w:rsidRPr="00E82C86" w:rsidRDefault="002557EA" w:rsidP="00985882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1:20 p</w:t>
            </w:r>
            <w:r w:rsidR="005E07C1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m </w:t>
            </w:r>
          </w:p>
          <w:p w14:paraId="37AFCC51" w14:textId="13EE0003" w:rsidR="00E82C86" w:rsidRPr="00F43416" w:rsidRDefault="002557EA" w:rsidP="00985882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20</w:t>
            </w:r>
            <w:r w:rsidR="005E07C1" w:rsidRPr="00F43416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 xml:space="preserve"> minutes </w:t>
            </w:r>
          </w:p>
        </w:tc>
        <w:tc>
          <w:tcPr>
            <w:tcW w:w="8550" w:type="dxa"/>
          </w:tcPr>
          <w:p w14:paraId="1CC5F5B9" w14:textId="45060CA5" w:rsidR="005E07C1" w:rsidRDefault="002A69CA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Review and approve </w:t>
            </w:r>
            <w:r w:rsidR="002557EA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septic load management </w:t>
            </w:r>
            <w:proofErr w:type="gramStart"/>
            <w:r w:rsidR="002557EA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proposal</w:t>
            </w:r>
            <w:proofErr w:type="gramEnd"/>
            <w:r w:rsidR="005E07C1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 </w:t>
            </w:r>
          </w:p>
          <w:p w14:paraId="4228F0F9" w14:textId="24330820" w:rsidR="005E07C1" w:rsidRDefault="002557EA" w:rsidP="005E07C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Septic inspection/ education repair</w:t>
            </w:r>
          </w:p>
          <w:p w14:paraId="1CDFC3DB" w14:textId="33A405C7" w:rsidR="002557EA" w:rsidRDefault="002557EA" w:rsidP="005E07C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 xml:space="preserve">National Onsite Wastewater Recycling Association training materials </w:t>
            </w:r>
          </w:p>
          <w:p w14:paraId="35B4E443" w14:textId="4F79A309" w:rsidR="005E07C1" w:rsidRPr="002557EA" w:rsidRDefault="002557EA" w:rsidP="002557EA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Review regulatory options and limitations</w:t>
            </w:r>
            <w:r w:rsidR="00132C10">
              <w:rPr>
                <w:rFonts w:asciiTheme="majorHAnsi" w:hAnsiTheme="majorHAnsi" w:cstheme="majorHAnsi"/>
                <w:color w:val="002060"/>
              </w:rPr>
              <w:t xml:space="preserve"> </w:t>
            </w:r>
          </w:p>
        </w:tc>
      </w:tr>
      <w:tr w:rsidR="00E82C86" w14:paraId="6A1672E1" w14:textId="77777777" w:rsidTr="00621DB4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4B0E9B0" w14:textId="47D21697" w:rsidR="002557EA" w:rsidRDefault="005E07C1" w:rsidP="00985882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</w:t>
            </w:r>
            <w:r w:rsidR="002557EA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:40 p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m </w:t>
            </w:r>
          </w:p>
          <w:p w14:paraId="20E6A671" w14:textId="791EB962" w:rsidR="005E07C1" w:rsidRPr="002557EA" w:rsidRDefault="002557EA" w:rsidP="00985882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4</w:t>
            </w:r>
            <w:r w:rsidR="005E07C1" w:rsidRPr="00F43416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 xml:space="preserve">0 minutes </w:t>
            </w:r>
          </w:p>
          <w:p w14:paraId="4516D015" w14:textId="7F6F0B68" w:rsidR="00E82C86" w:rsidRPr="008276E0" w:rsidRDefault="00E82C86" w:rsidP="00985882">
            <w:pP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8550" w:type="dxa"/>
          </w:tcPr>
          <w:p w14:paraId="48D06D83" w14:textId="4A30D4F8" w:rsidR="005E07C1" w:rsidRDefault="002557EA" w:rsidP="00F77BA3">
            <w:pPr>
              <w:pStyle w:val="ListParagraph"/>
              <w:spacing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Review/ approve Agriculture TAG </w:t>
            </w:r>
            <w:proofErr w:type="gramStart"/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report</w:t>
            </w:r>
            <w:proofErr w:type="gramEnd"/>
          </w:p>
          <w:p w14:paraId="2DA953F6" w14:textId="77777777" w:rsidR="00F77BA3" w:rsidRPr="00F77BA3" w:rsidRDefault="00F77BA3" w:rsidP="00F77B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2060"/>
              </w:rPr>
            </w:pPr>
            <w:r w:rsidRPr="00F77BA3">
              <w:rPr>
                <w:rFonts w:asciiTheme="majorHAnsi" w:hAnsiTheme="majorHAnsi" w:cstheme="majorHAnsi"/>
                <w:i/>
                <w:iCs/>
                <w:color w:val="002060"/>
              </w:rPr>
              <w:t xml:space="preserve">20 minutes </w:t>
            </w:r>
          </w:p>
          <w:p w14:paraId="1418AD5A" w14:textId="22E7B221" w:rsidR="002557EA" w:rsidRPr="00F77BA3" w:rsidRDefault="002557EA" w:rsidP="00F77BA3">
            <w:pPr>
              <w:pStyle w:val="ListParagraph"/>
              <w:numPr>
                <w:ilvl w:val="0"/>
                <w:numId w:val="29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 w:rsidRPr="00F77BA3">
              <w:rPr>
                <w:rFonts w:asciiTheme="majorHAnsi" w:hAnsiTheme="majorHAnsi" w:cstheme="majorHAnsi"/>
                <w:color w:val="002060"/>
              </w:rPr>
              <w:t>Consensus items (</w:t>
            </w:r>
            <w:proofErr w:type="gramStart"/>
            <w:r w:rsidRPr="00F77BA3">
              <w:rPr>
                <w:rFonts w:asciiTheme="majorHAnsi" w:hAnsiTheme="majorHAnsi" w:cstheme="majorHAnsi"/>
                <w:color w:val="002060"/>
              </w:rPr>
              <w:t>2-3-2-3 year</w:t>
            </w:r>
            <w:proofErr w:type="gramEnd"/>
            <w:r w:rsidRPr="00F77BA3">
              <w:rPr>
                <w:rFonts w:asciiTheme="majorHAnsi" w:hAnsiTheme="majorHAnsi" w:cstheme="majorHAnsi"/>
                <w:color w:val="002060"/>
              </w:rPr>
              <w:t xml:space="preserve"> reporting, Central Oversight Committee)</w:t>
            </w:r>
          </w:p>
          <w:p w14:paraId="1195D57C" w14:textId="7F01289F" w:rsidR="002557EA" w:rsidRDefault="00F77BA3" w:rsidP="00F77BA3">
            <w:pPr>
              <w:pStyle w:val="ListParagraph"/>
              <w:numPr>
                <w:ilvl w:val="0"/>
                <w:numId w:val="28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Call to question</w:t>
            </w:r>
          </w:p>
          <w:p w14:paraId="51356373" w14:textId="5C7C17A9" w:rsidR="00F77BA3" w:rsidRPr="00F77BA3" w:rsidRDefault="00F77BA3" w:rsidP="00F77B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2060"/>
              </w:rPr>
            </w:pPr>
            <w:r>
              <w:rPr>
                <w:rFonts w:asciiTheme="majorHAnsi" w:hAnsiTheme="majorHAnsi" w:cstheme="majorHAnsi"/>
                <w:i/>
                <w:iCs/>
                <w:color w:val="002060"/>
              </w:rPr>
              <w:t>20 minutes</w:t>
            </w:r>
          </w:p>
          <w:p w14:paraId="19CBAD02" w14:textId="635DF193" w:rsidR="002557EA" w:rsidRDefault="002557EA" w:rsidP="005E07C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Non-consensus items (Livestock exclusion, poultry workgroup update)</w:t>
            </w:r>
          </w:p>
          <w:p w14:paraId="17397D1D" w14:textId="5DC58573" w:rsidR="00E82C86" w:rsidRPr="002557EA" w:rsidRDefault="00F77BA3" w:rsidP="002557EA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F</w:t>
            </w:r>
            <w:r w:rsidR="002557EA">
              <w:rPr>
                <w:rFonts w:asciiTheme="majorHAnsi" w:hAnsiTheme="majorHAnsi" w:cstheme="majorHAnsi"/>
                <w:color w:val="002060"/>
              </w:rPr>
              <w:t>eedback (</w:t>
            </w:r>
            <w:r>
              <w:rPr>
                <w:rFonts w:asciiTheme="majorHAnsi" w:hAnsiTheme="majorHAnsi" w:cstheme="majorHAnsi"/>
                <w:color w:val="002060"/>
              </w:rPr>
              <w:t xml:space="preserve">hear from Steering Committee members not on the AG TAG) </w:t>
            </w:r>
          </w:p>
        </w:tc>
      </w:tr>
      <w:tr w:rsidR="00E82C86" w14:paraId="651AD206" w14:textId="77777777" w:rsidTr="00621DB4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8848693" w14:textId="3C86D51D" w:rsidR="00E82C86" w:rsidRPr="002557EA" w:rsidRDefault="002557EA" w:rsidP="00985882">
            <w:pP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>2:20 pm</w:t>
            </w:r>
          </w:p>
          <w:p w14:paraId="2679113F" w14:textId="075B035B" w:rsidR="005E07C1" w:rsidRPr="00F43416" w:rsidRDefault="002557EA" w:rsidP="00985882">
            <w:pPr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  <w:t xml:space="preserve">40 </w:t>
            </w:r>
            <w:r w:rsidR="005E07C1" w:rsidRPr="00F43416"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  <w:t xml:space="preserve">minutes </w:t>
            </w:r>
          </w:p>
        </w:tc>
        <w:tc>
          <w:tcPr>
            <w:tcW w:w="8550" w:type="dxa"/>
          </w:tcPr>
          <w:p w14:paraId="3EF077A1" w14:textId="282D6902" w:rsidR="005E07C1" w:rsidRDefault="002557EA" w:rsidP="00F77BA3">
            <w:pPr>
              <w:pStyle w:val="ListParagraph"/>
              <w:spacing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Review/ approve Stormwater TAG </w:t>
            </w:r>
            <w:proofErr w:type="gramStart"/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report</w:t>
            </w:r>
            <w:proofErr w:type="gramEnd"/>
          </w:p>
          <w:p w14:paraId="0A77C485" w14:textId="36AE5430" w:rsidR="00F77BA3" w:rsidRPr="00F77BA3" w:rsidRDefault="00F77BA3" w:rsidP="00F77B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2060"/>
              </w:rPr>
            </w:pPr>
            <w:r>
              <w:rPr>
                <w:rFonts w:asciiTheme="majorHAnsi" w:hAnsiTheme="majorHAnsi" w:cstheme="majorHAnsi"/>
                <w:i/>
                <w:iCs/>
                <w:color w:val="002060"/>
              </w:rPr>
              <w:t>20 minutes</w:t>
            </w:r>
          </w:p>
          <w:p w14:paraId="1473C00E" w14:textId="1FA4A5C2" w:rsidR="00340AA7" w:rsidRDefault="002557EA" w:rsidP="00340AA7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Consensus items (all jurisdictions, investment-based ED mandate)</w:t>
            </w:r>
          </w:p>
          <w:p w14:paraId="5B5F4CFE" w14:textId="6C002ABC" w:rsidR="002557EA" w:rsidRDefault="00F77BA3" w:rsidP="00F77BA3">
            <w:pPr>
              <w:pStyle w:val="ListParagraph"/>
              <w:numPr>
                <w:ilvl w:val="0"/>
                <w:numId w:val="28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 xml:space="preserve">Call to question </w:t>
            </w:r>
          </w:p>
          <w:p w14:paraId="1F562812" w14:textId="36A6CBBD" w:rsidR="00F77BA3" w:rsidRPr="00F77BA3" w:rsidRDefault="00F77BA3" w:rsidP="00F77B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2060"/>
              </w:rPr>
            </w:pPr>
            <w:r>
              <w:rPr>
                <w:rFonts w:asciiTheme="majorHAnsi" w:hAnsiTheme="majorHAnsi" w:cstheme="majorHAnsi"/>
                <w:i/>
                <w:iCs/>
                <w:color w:val="002060"/>
              </w:rPr>
              <w:t>20 minutes</w:t>
            </w:r>
          </w:p>
          <w:p w14:paraId="0AAE7697" w14:textId="210E2784" w:rsidR="002557EA" w:rsidRDefault="002557EA" w:rsidP="00340AA7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Non-consensus items (tiered proposal, volume reduction requirement, stream protection criteria, applicability trigger)</w:t>
            </w:r>
          </w:p>
          <w:p w14:paraId="0D97605A" w14:textId="6E93CA3D" w:rsidR="005E07C1" w:rsidRPr="002A69CA" w:rsidRDefault="00F77BA3" w:rsidP="002A69CA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F</w:t>
            </w:r>
            <w:r>
              <w:rPr>
                <w:rFonts w:asciiTheme="majorHAnsi" w:hAnsiTheme="majorHAnsi" w:cstheme="majorHAnsi"/>
                <w:color w:val="002060"/>
              </w:rPr>
              <w:t xml:space="preserve">eedback (hear from Steering Committee members not on the </w:t>
            </w:r>
            <w:r>
              <w:rPr>
                <w:rFonts w:asciiTheme="majorHAnsi" w:hAnsiTheme="majorHAnsi" w:cstheme="majorHAnsi"/>
                <w:color w:val="002060"/>
              </w:rPr>
              <w:t>Stormwater</w:t>
            </w:r>
            <w:r>
              <w:rPr>
                <w:rFonts w:asciiTheme="majorHAnsi" w:hAnsiTheme="majorHAnsi" w:cstheme="majorHAnsi"/>
                <w:color w:val="002060"/>
              </w:rPr>
              <w:t xml:space="preserve"> TAG)</w:t>
            </w:r>
          </w:p>
        </w:tc>
      </w:tr>
      <w:tr w:rsidR="005E07C1" w14:paraId="5325BD65" w14:textId="77777777" w:rsidTr="00621DB4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BF11109" w14:textId="2AF7B953" w:rsidR="005E07C1" w:rsidRDefault="002557EA" w:rsidP="00985882">
            <w:pPr>
              <w:rPr>
                <w:rFonts w:ascii="Calibri" w:eastAsia="Calibri" w:hAnsi="Calibri" w:cs="Calibri"/>
                <w:bCs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>3</w:t>
            </w:r>
            <w:r w:rsidR="002A69CA"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 xml:space="preserve"> pm</w:t>
            </w:r>
          </w:p>
          <w:p w14:paraId="6FAA28D7" w14:textId="2935C5D6" w:rsidR="00132C10" w:rsidRPr="00F77BA3" w:rsidRDefault="002557EA" w:rsidP="00985882">
            <w:pPr>
              <w:rPr>
                <w:rFonts w:ascii="Calibri" w:eastAsia="Calibri" w:hAnsi="Calibri" w:cs="Calibri"/>
                <w:bCs w:val="0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  <w:t xml:space="preserve">30 </w:t>
            </w:r>
            <w:r w:rsidR="005E07C1" w:rsidRPr="00F43416"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  <w:t>minute</w:t>
            </w:r>
            <w:r w:rsidR="00F77BA3"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  <w:t>s</w:t>
            </w:r>
          </w:p>
        </w:tc>
        <w:tc>
          <w:tcPr>
            <w:tcW w:w="8550" w:type="dxa"/>
          </w:tcPr>
          <w:p w14:paraId="6DEDB42B" w14:textId="3E9D8C50" w:rsidR="005E07C1" w:rsidRDefault="002557EA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Next steps, closing, thank you! </w:t>
            </w:r>
            <w:r w:rsidR="002A69CA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 </w:t>
            </w:r>
            <w:r w:rsidR="005E07C1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 </w:t>
            </w:r>
          </w:p>
        </w:tc>
      </w:tr>
    </w:tbl>
    <w:p w14:paraId="41ABC391" w14:textId="5449500C" w:rsidR="002533A0" w:rsidRPr="002533A0" w:rsidRDefault="002533A0" w:rsidP="002533A0">
      <w:pPr>
        <w:rPr>
          <w:rFonts w:ascii="Calibri" w:eastAsia="Calibri" w:hAnsi="Calibri" w:cs="Calibri"/>
          <w:color w:val="002060"/>
          <w:sz w:val="40"/>
          <w:szCs w:val="40"/>
          <w:lang w:val="en-US"/>
        </w:rPr>
      </w:pPr>
      <w:r w:rsidRPr="002533A0">
        <w:rPr>
          <w:rFonts w:ascii="Calibri" w:eastAsia="Calibri" w:hAnsi="Calibri" w:cs="Calibri"/>
          <w:color w:val="002060"/>
          <w:sz w:val="40"/>
          <w:szCs w:val="40"/>
          <w:lang w:val="en-US"/>
        </w:rPr>
        <w:t>Ground Rules </w:t>
      </w:r>
    </w:p>
    <w:p w14:paraId="757A65AB" w14:textId="4008121D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Stick to the tasks and topics on the agenda and keep discussion focused; one subject at a time. </w:t>
      </w:r>
    </w:p>
    <w:p w14:paraId="739B42B6" w14:textId="088FF3E8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Discuss all relevant information and issues, even difficult ones. </w:t>
      </w:r>
    </w:p>
    <w:p w14:paraId="265B280B" w14:textId="111F18A2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Keep discussion open and balanced. </w:t>
      </w:r>
    </w:p>
    <w:p w14:paraId="121C0571" w14:textId="1753D1E7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Participate, show up, share your thinking as much as you can. </w:t>
      </w:r>
    </w:p>
    <w:p w14:paraId="5809728D" w14:textId="10ABB39C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Strive to make decisions by consensus. </w:t>
      </w:r>
    </w:p>
    <w:p w14:paraId="7D7C7565" w14:textId="2416397B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Look beyond positions to interests. </w:t>
      </w:r>
    </w:p>
    <w:p w14:paraId="2AB08C4B" w14:textId="6D8FE0B5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Disagree openly and respectfully. </w:t>
      </w:r>
    </w:p>
    <w:p w14:paraId="5202E29A" w14:textId="11679516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Put personal differences aside in the interests of a successful team. </w:t>
      </w:r>
    </w:p>
    <w:p w14:paraId="266E2EB3" w14:textId="77777777" w:rsidR="00F43416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 xml:space="preserve">Jointly design ways of testing disagreements and look for mutually beneficial solutions. </w:t>
      </w:r>
    </w:p>
    <w:p w14:paraId="53BC011D" w14:textId="3072A906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Follow through on commitments. </w:t>
      </w:r>
    </w:p>
    <w:p w14:paraId="6E83A733" w14:textId="26162FAE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Share information discussed in team meetings with your organization and reflect its position back to the team. </w:t>
      </w:r>
    </w:p>
    <w:p w14:paraId="32D1CDBD" w14:textId="26B040A2" w:rsidR="002533A0" w:rsidRPr="000E0F8D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While participants are free to discuss the process outside of official meetings, decisions will be made during meetings themselves.</w:t>
      </w:r>
    </w:p>
    <w:p w14:paraId="52AC4F9B" w14:textId="5501233B" w:rsidR="000E0F8D" w:rsidRDefault="000E0F8D" w:rsidP="000E0F8D">
      <w:pPr>
        <w:rPr>
          <w:rFonts w:ascii="Calibri" w:eastAsia="Calibri" w:hAnsi="Calibri" w:cs="Calibri"/>
          <w:sz w:val="24"/>
          <w:szCs w:val="24"/>
        </w:rPr>
      </w:pPr>
    </w:p>
    <w:p w14:paraId="27B175FC" w14:textId="5E081F6F" w:rsidR="000E0F8D" w:rsidRDefault="000E0F8D" w:rsidP="000E0F8D">
      <w:pPr>
        <w:rPr>
          <w:rFonts w:ascii="Calibri" w:eastAsia="Calibri" w:hAnsi="Calibri" w:cs="Calibri"/>
          <w:sz w:val="24"/>
          <w:szCs w:val="24"/>
        </w:rPr>
      </w:pPr>
    </w:p>
    <w:p w14:paraId="78AACBD3" w14:textId="77777777" w:rsidR="000E0F8D" w:rsidRPr="000E0F8D" w:rsidRDefault="000E0F8D" w:rsidP="000E0F8D">
      <w:pPr>
        <w:rPr>
          <w:rFonts w:ascii="Calibri" w:eastAsia="Calibri" w:hAnsi="Calibri" w:cs="Calibri"/>
          <w:sz w:val="24"/>
          <w:szCs w:val="24"/>
        </w:rPr>
      </w:pPr>
    </w:p>
    <w:sectPr w:rsidR="000E0F8D" w:rsidRPr="000E0F8D" w:rsidSect="00621DB4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5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DE9D" w14:textId="77777777" w:rsidR="000533D9" w:rsidRDefault="000533D9" w:rsidP="00CF44F9">
      <w:pPr>
        <w:spacing w:line="240" w:lineRule="auto"/>
      </w:pPr>
      <w:r>
        <w:separator/>
      </w:r>
    </w:p>
  </w:endnote>
  <w:endnote w:type="continuationSeparator" w:id="0">
    <w:p w14:paraId="1E9B13B1" w14:textId="77777777" w:rsidR="000533D9" w:rsidRDefault="000533D9" w:rsidP="00CF4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5"/>
      <w:tblW w:w="10080" w:type="dxa"/>
      <w:tblInd w:w="-185" w:type="dxa"/>
      <w:tblBorders>
        <w:top w:val="dashed" w:sz="4" w:space="0" w:color="EAF1DD" w:themeColor="accent3" w:themeTint="33"/>
        <w:left w:val="dashed" w:sz="4" w:space="0" w:color="EAF1DD" w:themeColor="accent3" w:themeTint="33"/>
        <w:bottom w:val="dashed" w:sz="4" w:space="0" w:color="EAF1DD" w:themeColor="accent3" w:themeTint="33"/>
        <w:right w:val="dashed" w:sz="4" w:space="0" w:color="EAF1DD" w:themeColor="accent3" w:themeTint="33"/>
        <w:insideH w:val="dashed" w:sz="4" w:space="0" w:color="EAF1DD" w:themeColor="accent3" w:themeTint="33"/>
        <w:insideV w:val="dashed" w:sz="4" w:space="0" w:color="EAF1DD" w:themeColor="accent3" w:themeTint="33"/>
      </w:tblBorders>
      <w:tblLook w:val="04A0" w:firstRow="1" w:lastRow="0" w:firstColumn="1" w:lastColumn="0" w:noHBand="0" w:noVBand="1"/>
    </w:tblPr>
    <w:tblGrid>
      <w:gridCol w:w="1530"/>
      <w:gridCol w:w="8550"/>
    </w:tblGrid>
    <w:tr w:rsidR="00621DB4" w14:paraId="19DF2350" w14:textId="77777777" w:rsidTr="00A52DB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0" w:type="dxa"/>
        </w:tcPr>
        <w:p w14:paraId="0C659E06" w14:textId="77777777" w:rsidR="00621DB4" w:rsidRDefault="00621DB4" w:rsidP="00621DB4">
          <w:pPr>
            <w:rPr>
              <w:rFonts w:ascii="Calibri" w:eastAsia="Calibri" w:hAnsi="Calibri" w:cs="Calibri"/>
              <w:b w:val="0"/>
              <w:color w:val="002060"/>
              <w:sz w:val="24"/>
              <w:szCs w:val="24"/>
            </w:rPr>
          </w:pPr>
          <w:r>
            <w:rPr>
              <w:rFonts w:ascii="Calibri" w:eastAsia="Calibri" w:hAnsi="Calibri" w:cs="Calibri"/>
              <w:b w:val="0"/>
              <w:color w:val="002060"/>
              <w:sz w:val="24"/>
              <w:szCs w:val="24"/>
            </w:rPr>
            <w:t xml:space="preserve">3:30 pm </w:t>
          </w:r>
        </w:p>
      </w:tc>
      <w:tc>
        <w:tcPr>
          <w:tcW w:w="8550" w:type="dxa"/>
        </w:tcPr>
        <w:p w14:paraId="316C1144" w14:textId="77777777" w:rsidR="00621DB4" w:rsidRDefault="00621DB4" w:rsidP="00621DB4">
          <w:pPr>
            <w:pStyle w:val="ListParagraph"/>
            <w:spacing w:after="160" w:line="259" w:lineRule="auto"/>
            <w:ind w:left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 w:cstheme="majorHAnsi"/>
              <w:color w:val="002060"/>
              <w:sz w:val="28"/>
              <w:szCs w:val="28"/>
            </w:rPr>
          </w:pPr>
          <w:r>
            <w:rPr>
              <w:rFonts w:asciiTheme="majorHAnsi" w:hAnsiTheme="majorHAnsi" w:cstheme="majorHAnsi"/>
              <w:color w:val="002060"/>
              <w:sz w:val="28"/>
              <w:szCs w:val="28"/>
            </w:rPr>
            <w:t>Adjourn</w:t>
          </w:r>
        </w:p>
      </w:tc>
    </w:tr>
  </w:tbl>
  <w:p w14:paraId="32193727" w14:textId="08E0F719" w:rsidR="00621DB4" w:rsidRDefault="00621DB4" w:rsidP="00621DB4">
    <w:pPr>
      <w:pStyle w:val="Footer"/>
      <w:tabs>
        <w:tab w:val="clear" w:pos="4680"/>
        <w:tab w:val="clear" w:pos="9360"/>
        <w:tab w:val="left" w:pos="766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411F" w14:textId="77777777" w:rsidR="000533D9" w:rsidRDefault="000533D9" w:rsidP="00CF44F9">
      <w:pPr>
        <w:spacing w:line="240" w:lineRule="auto"/>
      </w:pPr>
      <w:r>
        <w:separator/>
      </w:r>
    </w:p>
  </w:footnote>
  <w:footnote w:type="continuationSeparator" w:id="0">
    <w:p w14:paraId="3BD0F4C3" w14:textId="77777777" w:rsidR="000533D9" w:rsidRDefault="000533D9" w:rsidP="00CF4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D875" w14:textId="6F67CC5B" w:rsidR="00305E07" w:rsidRPr="00305E07" w:rsidRDefault="00305E07" w:rsidP="00CF44F9">
    <w:pPr>
      <w:jc w:val="center"/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AF99" w14:textId="77777777" w:rsidR="00305E07" w:rsidRPr="00480DD2" w:rsidRDefault="00305E07" w:rsidP="00305E07">
    <w:pPr>
      <w:jc w:val="center"/>
      <w:rPr>
        <w:rFonts w:ascii="Calibri" w:eastAsia="Calibri" w:hAnsi="Calibri" w:cs="Calibri"/>
        <w:bCs/>
        <w:color w:val="632423" w:themeColor="accent2" w:themeShade="80"/>
        <w:sz w:val="36"/>
        <w:szCs w:val="36"/>
      </w:rPr>
    </w:pPr>
    <w:r w:rsidRPr="00480DD2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High Rock Lake Nutrient Rules Engagement Process</w:t>
    </w:r>
  </w:p>
  <w:p w14:paraId="33B87A31" w14:textId="42D54D3E" w:rsidR="00305E07" w:rsidRPr="00480DD2" w:rsidRDefault="00305E07" w:rsidP="00305E07">
    <w:pPr>
      <w:jc w:val="center"/>
      <w:rPr>
        <w:rFonts w:ascii="Calibri" w:eastAsia="Calibri" w:hAnsi="Calibri" w:cs="Calibri"/>
        <w:bCs/>
        <w:color w:val="632423" w:themeColor="accent2" w:themeShade="80"/>
        <w:sz w:val="36"/>
        <w:szCs w:val="36"/>
      </w:rPr>
    </w:pPr>
    <w:r w:rsidRPr="00480DD2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 xml:space="preserve">Steering Committee </w:t>
    </w:r>
    <w:r w:rsidR="002557EA" w:rsidRPr="00F77BA3">
      <w:rPr>
        <w:rFonts w:ascii="Calibri" w:eastAsia="Calibri" w:hAnsi="Calibri" w:cs="Calibri"/>
        <w:bCs/>
        <w:i/>
        <w:iCs/>
        <w:color w:val="632423" w:themeColor="accent2" w:themeShade="80"/>
        <w:sz w:val="36"/>
        <w:szCs w:val="36"/>
      </w:rPr>
      <w:t xml:space="preserve">Final </w:t>
    </w:r>
    <w:r w:rsidRPr="00F77BA3">
      <w:rPr>
        <w:rFonts w:ascii="Calibri" w:eastAsia="Calibri" w:hAnsi="Calibri" w:cs="Calibri"/>
        <w:bCs/>
        <w:i/>
        <w:iCs/>
        <w:color w:val="632423" w:themeColor="accent2" w:themeShade="80"/>
        <w:sz w:val="36"/>
        <w:szCs w:val="36"/>
      </w:rPr>
      <w:t>Meeting</w:t>
    </w:r>
    <w:r w:rsidR="002B7A38" w:rsidRPr="00F77BA3">
      <w:rPr>
        <w:rFonts w:ascii="Calibri" w:eastAsia="Calibri" w:hAnsi="Calibri" w:cs="Calibri"/>
        <w:bCs/>
        <w:i/>
        <w:iCs/>
        <w:color w:val="632423" w:themeColor="accent2" w:themeShade="80"/>
        <w:sz w:val="36"/>
        <w:szCs w:val="36"/>
      </w:rPr>
      <w:t>!</w:t>
    </w:r>
  </w:p>
  <w:p w14:paraId="47347C26" w14:textId="35AC78D6" w:rsidR="00305E07" w:rsidRDefault="002557EA" w:rsidP="00305E07">
    <w:pPr>
      <w:jc w:val="center"/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</w:pPr>
    <w:r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>Tuesday, December 12</w:t>
    </w:r>
    <w:r w:rsidR="005E07C1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>, 2023</w:t>
    </w:r>
    <w:r w:rsidR="00305E07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 xml:space="preserve">, </w:t>
    </w:r>
    <w:r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>1 – 3:30</w:t>
    </w:r>
    <w:r w:rsidR="002A69CA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 xml:space="preserve"> pm</w:t>
    </w:r>
  </w:p>
  <w:p w14:paraId="25FFE24B" w14:textId="5C0C95D9" w:rsidR="00305E07" w:rsidRDefault="002A69CA" w:rsidP="00621DB4">
    <w:pPr>
      <w:jc w:val="center"/>
      <w:rPr>
        <w:rFonts w:asciiTheme="majorHAnsi" w:eastAsia="Times New Roman" w:hAnsiTheme="majorHAnsi" w:cstheme="majorHAnsi"/>
        <w:i/>
        <w:iCs/>
        <w:color w:val="000000"/>
        <w:sz w:val="24"/>
        <w:szCs w:val="24"/>
        <w:lang w:val="en-US"/>
      </w:rPr>
    </w:pPr>
    <w:r w:rsidRPr="00480DD2">
      <w:rPr>
        <w:rFonts w:asciiTheme="majorHAnsi" w:eastAsia="Times New Roman" w:hAnsiTheme="majorHAnsi" w:cstheme="majorHAnsi"/>
        <w:i/>
        <w:iCs/>
        <w:color w:val="000000"/>
        <w:sz w:val="24"/>
        <w:szCs w:val="24"/>
        <w:lang w:val="en-US"/>
      </w:rPr>
      <w:t>1398 Carrolton Crossing Dr. Kernersville, NC 27284</w:t>
    </w:r>
  </w:p>
  <w:p w14:paraId="4443E090" w14:textId="77777777" w:rsidR="00621DB4" w:rsidRPr="00621DB4" w:rsidRDefault="00621DB4" w:rsidP="00621DB4">
    <w:pPr>
      <w:jc w:val="center"/>
      <w:rPr>
        <w:rFonts w:asciiTheme="majorHAnsi" w:eastAsia="Times New Roman" w:hAnsiTheme="majorHAnsi" w:cstheme="majorHAnsi"/>
        <w:i/>
        <w:iCs/>
        <w:color w:val="00000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70A"/>
    <w:multiLevelType w:val="hybridMultilevel"/>
    <w:tmpl w:val="A7D87DEE"/>
    <w:lvl w:ilvl="0" w:tplc="6BE23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34C4"/>
    <w:multiLevelType w:val="hybridMultilevel"/>
    <w:tmpl w:val="3774AE5C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158"/>
    <w:multiLevelType w:val="hybridMultilevel"/>
    <w:tmpl w:val="97BA4E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76423"/>
    <w:multiLevelType w:val="multilevel"/>
    <w:tmpl w:val="B8EA7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3369E5"/>
    <w:multiLevelType w:val="multilevel"/>
    <w:tmpl w:val="6990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03A5E"/>
    <w:multiLevelType w:val="hybridMultilevel"/>
    <w:tmpl w:val="DCDE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C0E31"/>
    <w:multiLevelType w:val="multilevel"/>
    <w:tmpl w:val="2FEE3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2F44A0"/>
    <w:multiLevelType w:val="hybridMultilevel"/>
    <w:tmpl w:val="83DAD98C"/>
    <w:lvl w:ilvl="0" w:tplc="49580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40617"/>
    <w:multiLevelType w:val="multilevel"/>
    <w:tmpl w:val="8A5426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1E012E"/>
    <w:multiLevelType w:val="hybridMultilevel"/>
    <w:tmpl w:val="065C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6B29"/>
    <w:multiLevelType w:val="multilevel"/>
    <w:tmpl w:val="61AA20C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1F469F"/>
    <w:multiLevelType w:val="multilevel"/>
    <w:tmpl w:val="2398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51EF5"/>
    <w:multiLevelType w:val="multilevel"/>
    <w:tmpl w:val="B14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97BB5"/>
    <w:multiLevelType w:val="multilevel"/>
    <w:tmpl w:val="48B233F4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4426CA"/>
    <w:multiLevelType w:val="multilevel"/>
    <w:tmpl w:val="7F24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513E0B"/>
    <w:multiLevelType w:val="hybridMultilevel"/>
    <w:tmpl w:val="C4BE4A50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B661E"/>
    <w:multiLevelType w:val="hybridMultilevel"/>
    <w:tmpl w:val="61906D16"/>
    <w:lvl w:ilvl="0" w:tplc="A1246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4570F"/>
    <w:multiLevelType w:val="hybridMultilevel"/>
    <w:tmpl w:val="8CA86CA2"/>
    <w:lvl w:ilvl="0" w:tplc="C8D649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26600"/>
    <w:multiLevelType w:val="hybridMultilevel"/>
    <w:tmpl w:val="DBD4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570C24"/>
    <w:multiLevelType w:val="multilevel"/>
    <w:tmpl w:val="E88260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D11504"/>
    <w:multiLevelType w:val="hybridMultilevel"/>
    <w:tmpl w:val="E258FA0E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D0219"/>
    <w:multiLevelType w:val="multilevel"/>
    <w:tmpl w:val="8A0C89E6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22" w15:restartNumberingAfterBreak="0">
    <w:nsid w:val="6B3E7749"/>
    <w:multiLevelType w:val="multilevel"/>
    <w:tmpl w:val="E0720A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C5247F3"/>
    <w:multiLevelType w:val="hybridMultilevel"/>
    <w:tmpl w:val="EF6CB8EA"/>
    <w:lvl w:ilvl="0" w:tplc="5FCA4C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43AC8"/>
    <w:multiLevelType w:val="hybridMultilevel"/>
    <w:tmpl w:val="9C68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A7A21"/>
    <w:multiLevelType w:val="multilevel"/>
    <w:tmpl w:val="140C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091CF6"/>
    <w:multiLevelType w:val="hybridMultilevel"/>
    <w:tmpl w:val="97BA4E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2522880">
    <w:abstractNumId w:val="3"/>
  </w:num>
  <w:num w:numId="2" w16cid:durableId="2116092361">
    <w:abstractNumId w:val="22"/>
  </w:num>
  <w:num w:numId="3" w16cid:durableId="105080929">
    <w:abstractNumId w:val="13"/>
  </w:num>
  <w:num w:numId="4" w16cid:durableId="2127845957">
    <w:abstractNumId w:val="19"/>
  </w:num>
  <w:num w:numId="5" w16cid:durableId="1599168543">
    <w:abstractNumId w:val="6"/>
  </w:num>
  <w:num w:numId="6" w16cid:durableId="262080938">
    <w:abstractNumId w:val="10"/>
  </w:num>
  <w:num w:numId="7" w16cid:durableId="823931776">
    <w:abstractNumId w:val="8"/>
  </w:num>
  <w:num w:numId="8" w16cid:durableId="598292831">
    <w:abstractNumId w:val="7"/>
  </w:num>
  <w:num w:numId="9" w16cid:durableId="1556968745">
    <w:abstractNumId w:val="23"/>
  </w:num>
  <w:num w:numId="10" w16cid:durableId="330717434">
    <w:abstractNumId w:val="11"/>
  </w:num>
  <w:num w:numId="11" w16cid:durableId="10333863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676155483">
    <w:abstractNumId w:val="25"/>
  </w:num>
  <w:num w:numId="13" w16cid:durableId="989600672">
    <w:abstractNumId w:val="14"/>
  </w:num>
  <w:num w:numId="14" w16cid:durableId="108015334">
    <w:abstractNumId w:val="1"/>
  </w:num>
  <w:num w:numId="15" w16cid:durableId="630593572">
    <w:abstractNumId w:val="21"/>
  </w:num>
  <w:num w:numId="16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 w16cid:durableId="841162899">
    <w:abstractNumId w:val="20"/>
  </w:num>
  <w:num w:numId="20" w16cid:durableId="1902054185">
    <w:abstractNumId w:val="15"/>
  </w:num>
  <w:num w:numId="21" w16cid:durableId="1768886670">
    <w:abstractNumId w:val="5"/>
  </w:num>
  <w:num w:numId="22" w16cid:durableId="814954148">
    <w:abstractNumId w:val="17"/>
  </w:num>
  <w:num w:numId="23" w16cid:durableId="8455044">
    <w:abstractNumId w:val="0"/>
  </w:num>
  <w:num w:numId="24" w16cid:durableId="2038769291">
    <w:abstractNumId w:val="26"/>
  </w:num>
  <w:num w:numId="25" w16cid:durableId="448016912">
    <w:abstractNumId w:val="2"/>
  </w:num>
  <w:num w:numId="26" w16cid:durableId="157353954">
    <w:abstractNumId w:val="16"/>
  </w:num>
  <w:num w:numId="27" w16cid:durableId="631441874">
    <w:abstractNumId w:val="24"/>
  </w:num>
  <w:num w:numId="28" w16cid:durableId="1987784541">
    <w:abstractNumId w:val="9"/>
  </w:num>
  <w:num w:numId="29" w16cid:durableId="10162267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32"/>
    <w:rsid w:val="000501CB"/>
    <w:rsid w:val="000533D9"/>
    <w:rsid w:val="00065FE8"/>
    <w:rsid w:val="000A74F3"/>
    <w:rsid w:val="000E0F8D"/>
    <w:rsid w:val="000F78D8"/>
    <w:rsid w:val="00132C10"/>
    <w:rsid w:val="00191402"/>
    <w:rsid w:val="001C4779"/>
    <w:rsid w:val="002533A0"/>
    <w:rsid w:val="002557EA"/>
    <w:rsid w:val="002A69CA"/>
    <w:rsid w:val="002B7A38"/>
    <w:rsid w:val="00305E07"/>
    <w:rsid w:val="00340AA7"/>
    <w:rsid w:val="00342B0D"/>
    <w:rsid w:val="00393532"/>
    <w:rsid w:val="003A0B11"/>
    <w:rsid w:val="004036AC"/>
    <w:rsid w:val="00480DD2"/>
    <w:rsid w:val="004E1DA7"/>
    <w:rsid w:val="004E527F"/>
    <w:rsid w:val="004F474C"/>
    <w:rsid w:val="00504429"/>
    <w:rsid w:val="00555FD1"/>
    <w:rsid w:val="005D4069"/>
    <w:rsid w:val="005E07C1"/>
    <w:rsid w:val="00621DB4"/>
    <w:rsid w:val="00671FA6"/>
    <w:rsid w:val="006749EF"/>
    <w:rsid w:val="006B44ED"/>
    <w:rsid w:val="006D5455"/>
    <w:rsid w:val="006D7C76"/>
    <w:rsid w:val="007101A3"/>
    <w:rsid w:val="007343A1"/>
    <w:rsid w:val="008152F2"/>
    <w:rsid w:val="00820019"/>
    <w:rsid w:val="008276E0"/>
    <w:rsid w:val="00830CBE"/>
    <w:rsid w:val="008945B3"/>
    <w:rsid w:val="008B7E5C"/>
    <w:rsid w:val="008F379A"/>
    <w:rsid w:val="00916782"/>
    <w:rsid w:val="00985882"/>
    <w:rsid w:val="00992897"/>
    <w:rsid w:val="0099363F"/>
    <w:rsid w:val="009B3169"/>
    <w:rsid w:val="009B7CDE"/>
    <w:rsid w:val="009F7007"/>
    <w:rsid w:val="00A03876"/>
    <w:rsid w:val="00A305DB"/>
    <w:rsid w:val="00A31F7E"/>
    <w:rsid w:val="00B01C5A"/>
    <w:rsid w:val="00B627DA"/>
    <w:rsid w:val="00BE1F97"/>
    <w:rsid w:val="00BE7BA5"/>
    <w:rsid w:val="00CE4AE0"/>
    <w:rsid w:val="00CF19B7"/>
    <w:rsid w:val="00CF44F9"/>
    <w:rsid w:val="00D80E80"/>
    <w:rsid w:val="00D8163A"/>
    <w:rsid w:val="00E160CF"/>
    <w:rsid w:val="00E41899"/>
    <w:rsid w:val="00E435FF"/>
    <w:rsid w:val="00E61404"/>
    <w:rsid w:val="00E82C86"/>
    <w:rsid w:val="00EE7096"/>
    <w:rsid w:val="00F130E7"/>
    <w:rsid w:val="00F43416"/>
    <w:rsid w:val="00F6574F"/>
    <w:rsid w:val="00F7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6B32"/>
  <w15:docId w15:val="{DFB87B12-66A5-0C45-A56E-E6BF8FE2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343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3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CF44F9"/>
  </w:style>
  <w:style w:type="paragraph" w:styleId="Header">
    <w:name w:val="header"/>
    <w:basedOn w:val="Normal"/>
    <w:link w:val="HeaderChar"/>
    <w:uiPriority w:val="99"/>
    <w:unhideWhenUsed/>
    <w:rsid w:val="00CF44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F9"/>
  </w:style>
  <w:style w:type="paragraph" w:styleId="Footer">
    <w:name w:val="footer"/>
    <w:basedOn w:val="Normal"/>
    <w:link w:val="FooterChar"/>
    <w:uiPriority w:val="99"/>
    <w:unhideWhenUsed/>
    <w:rsid w:val="00CF44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F9"/>
  </w:style>
  <w:style w:type="table" w:styleId="GridTable6Colorful-Accent3">
    <w:name w:val="Grid Table 6 Colorful Accent 3"/>
    <w:basedOn w:val="TableNormal"/>
    <w:uiPriority w:val="51"/>
    <w:rsid w:val="00CF44F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1">
    <w:name w:val="Grid Table 5 Dark Accent 1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2-Accent3">
    <w:name w:val="Grid Table 2 Accent 3"/>
    <w:basedOn w:val="TableNormal"/>
    <w:uiPriority w:val="47"/>
    <w:rsid w:val="00CF44F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1C4779"/>
  </w:style>
  <w:style w:type="character" w:styleId="Hyperlink">
    <w:name w:val="Hyperlink"/>
    <w:basedOn w:val="DefaultParagraphFont"/>
    <w:uiPriority w:val="99"/>
    <w:unhideWhenUsed/>
    <w:rsid w:val="008200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0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0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Gannon, Richard W</dc:creator>
  <cp:lastModifiedBy>Maggie Ellis Chotas</cp:lastModifiedBy>
  <cp:revision>4</cp:revision>
  <cp:lastPrinted>2023-07-19T16:39:00Z</cp:lastPrinted>
  <dcterms:created xsi:type="dcterms:W3CDTF">2023-12-08T13:23:00Z</dcterms:created>
  <dcterms:modified xsi:type="dcterms:W3CDTF">2023-12-08T13:39:00Z</dcterms:modified>
</cp:coreProperties>
</file>