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A368A" w14:textId="77777777" w:rsidR="00937C57" w:rsidRDefault="00937C57" w:rsidP="00E60F77"/>
    <w:p w14:paraId="3E0B3721" w14:textId="77777777" w:rsidR="00937C57" w:rsidRDefault="00937C57" w:rsidP="00E60F77"/>
    <w:p w14:paraId="4F4ED583" w14:textId="77777777" w:rsidR="00937C57" w:rsidRDefault="00937C57" w:rsidP="00E60F77"/>
    <w:p w14:paraId="1E61EB58" w14:textId="77777777" w:rsidR="00937C57" w:rsidRDefault="00937C57" w:rsidP="00E60F77"/>
    <w:p w14:paraId="2D8E3FE6" w14:textId="77777777" w:rsidR="00937C57" w:rsidRDefault="00937C57" w:rsidP="00E60F77"/>
    <w:p w14:paraId="4536257C" w14:textId="77777777" w:rsidR="00937C57" w:rsidRDefault="00937C57" w:rsidP="00E60F77"/>
    <w:p w14:paraId="4948D219" w14:textId="77777777" w:rsidR="00B01263" w:rsidRPr="00937C57" w:rsidRDefault="00937C57" w:rsidP="00937C57">
      <w:pPr>
        <w:jc w:val="center"/>
        <w:rPr>
          <w:rFonts w:ascii="Arial" w:hAnsi="Arial" w:cs="Arial"/>
          <w:b/>
          <w:sz w:val="48"/>
          <w:szCs w:val="48"/>
        </w:rPr>
      </w:pPr>
      <w:r w:rsidRPr="00937C57">
        <w:rPr>
          <w:rFonts w:ascii="Arial" w:hAnsi="Arial" w:cs="Arial"/>
          <w:b/>
          <w:sz w:val="48"/>
          <w:szCs w:val="48"/>
        </w:rPr>
        <w:t>Guidance for the Preparation of Environmental Documentation</w:t>
      </w:r>
    </w:p>
    <w:p w14:paraId="09B0F0F0" w14:textId="77777777" w:rsidR="00937C57" w:rsidRPr="00937C57" w:rsidRDefault="00937C57" w:rsidP="00937C57">
      <w:pPr>
        <w:jc w:val="center"/>
        <w:rPr>
          <w:rFonts w:ascii="Arial" w:hAnsi="Arial" w:cs="Arial"/>
          <w:b/>
          <w:sz w:val="48"/>
          <w:szCs w:val="48"/>
        </w:rPr>
      </w:pPr>
      <w:r w:rsidRPr="00937C57">
        <w:rPr>
          <w:rFonts w:ascii="Arial" w:hAnsi="Arial" w:cs="Arial"/>
          <w:b/>
          <w:sz w:val="48"/>
          <w:szCs w:val="48"/>
        </w:rPr>
        <w:t>Related to the</w:t>
      </w:r>
    </w:p>
    <w:p w14:paraId="6417D138" w14:textId="77777777" w:rsidR="00937C57" w:rsidRDefault="00937C57" w:rsidP="00937C57">
      <w:pPr>
        <w:jc w:val="center"/>
      </w:pPr>
      <w:r w:rsidRPr="00937C57">
        <w:rPr>
          <w:rFonts w:ascii="Arial" w:hAnsi="Arial" w:cs="Arial"/>
          <w:b/>
          <w:sz w:val="48"/>
          <w:szCs w:val="48"/>
        </w:rPr>
        <w:t xml:space="preserve">Community </w:t>
      </w:r>
      <w:r w:rsidR="00F86BBB">
        <w:rPr>
          <w:rFonts w:ascii="Arial" w:hAnsi="Arial" w:cs="Arial"/>
          <w:b/>
          <w:sz w:val="48"/>
          <w:szCs w:val="48"/>
        </w:rPr>
        <w:t>Development Block Grant</w:t>
      </w:r>
      <w:r w:rsidRPr="00937C57">
        <w:rPr>
          <w:rFonts w:ascii="Arial" w:hAnsi="Arial" w:cs="Arial"/>
          <w:b/>
          <w:sz w:val="48"/>
          <w:szCs w:val="48"/>
        </w:rPr>
        <w:t xml:space="preserve"> – Infrastructure Funding Program</w:t>
      </w:r>
    </w:p>
    <w:p w14:paraId="00C24DBB" w14:textId="77777777" w:rsidR="00937C57" w:rsidRDefault="00937C57" w:rsidP="00E60F77"/>
    <w:p w14:paraId="392CA021" w14:textId="77777777" w:rsidR="00937C57" w:rsidRDefault="00937C57" w:rsidP="00E60F77"/>
    <w:p w14:paraId="0007D761" w14:textId="77777777" w:rsidR="00937C57" w:rsidRDefault="00937C57" w:rsidP="00E60F77"/>
    <w:p w14:paraId="47DE4475" w14:textId="77777777" w:rsidR="00937C57" w:rsidRDefault="00937C57" w:rsidP="00E60F77"/>
    <w:p w14:paraId="34F51A64" w14:textId="77777777" w:rsidR="00937C57" w:rsidRDefault="00937C57" w:rsidP="00E60F77"/>
    <w:p w14:paraId="3A02464B" w14:textId="77777777" w:rsidR="00937C57" w:rsidRDefault="00937C57" w:rsidP="00E60F77"/>
    <w:p w14:paraId="044F8E88" w14:textId="77777777" w:rsidR="00937C57" w:rsidRDefault="00937C57" w:rsidP="00E60F77"/>
    <w:p w14:paraId="7B1B9E5E" w14:textId="77777777" w:rsidR="00937C57" w:rsidRPr="00937C57" w:rsidRDefault="00937C57" w:rsidP="00937C57">
      <w:pPr>
        <w:jc w:val="center"/>
        <w:rPr>
          <w:rFonts w:ascii="Arial" w:hAnsi="Arial" w:cs="Arial"/>
          <w:b/>
          <w:sz w:val="36"/>
          <w:szCs w:val="36"/>
        </w:rPr>
      </w:pPr>
      <w:r w:rsidRPr="00937C57">
        <w:rPr>
          <w:rFonts w:ascii="Arial" w:hAnsi="Arial" w:cs="Arial"/>
          <w:b/>
          <w:sz w:val="36"/>
          <w:szCs w:val="36"/>
        </w:rPr>
        <w:t>Division of Water Infrastructure</w:t>
      </w:r>
    </w:p>
    <w:p w14:paraId="6D97675E" w14:textId="77777777" w:rsidR="00937C57" w:rsidRPr="00937C57" w:rsidRDefault="00937C57" w:rsidP="00937C57">
      <w:pPr>
        <w:jc w:val="center"/>
        <w:rPr>
          <w:rFonts w:ascii="Arial" w:hAnsi="Arial" w:cs="Arial"/>
          <w:b/>
          <w:sz w:val="36"/>
          <w:szCs w:val="36"/>
        </w:rPr>
      </w:pPr>
      <w:r w:rsidRPr="00937C57">
        <w:rPr>
          <w:rFonts w:ascii="Arial" w:hAnsi="Arial" w:cs="Arial"/>
          <w:b/>
          <w:sz w:val="36"/>
          <w:szCs w:val="36"/>
        </w:rPr>
        <w:t>North Carolina Department of Environm</w:t>
      </w:r>
      <w:r w:rsidR="00A27810">
        <w:rPr>
          <w:rFonts w:ascii="Arial" w:hAnsi="Arial" w:cs="Arial"/>
          <w:b/>
          <w:sz w:val="36"/>
          <w:szCs w:val="36"/>
        </w:rPr>
        <w:t>ental Quality</w:t>
      </w:r>
    </w:p>
    <w:p w14:paraId="64657EA7" w14:textId="67283341" w:rsidR="006F302B" w:rsidRDefault="00114A45" w:rsidP="00937C57">
      <w:pPr>
        <w:jc w:val="center"/>
        <w:rPr>
          <w:rFonts w:ascii="Arial" w:hAnsi="Arial" w:cs="Arial"/>
          <w:b/>
          <w:sz w:val="36"/>
          <w:szCs w:val="36"/>
        </w:rPr>
      </w:pPr>
      <w:r>
        <w:rPr>
          <w:rFonts w:ascii="Arial" w:hAnsi="Arial" w:cs="Arial"/>
          <w:b/>
          <w:sz w:val="36"/>
          <w:szCs w:val="36"/>
        </w:rPr>
        <w:t>June 2019</w:t>
      </w:r>
    </w:p>
    <w:p w14:paraId="24B8B01A" w14:textId="77777777" w:rsidR="00937C57" w:rsidRPr="006F302B" w:rsidRDefault="006F302B" w:rsidP="006F302B">
      <w:pPr>
        <w:spacing w:after="200" w:line="276" w:lineRule="auto"/>
        <w:rPr>
          <w:szCs w:val="24"/>
        </w:rPr>
      </w:pPr>
      <w:r>
        <w:rPr>
          <w:rFonts w:ascii="Arial" w:hAnsi="Arial" w:cs="Arial"/>
          <w:b/>
          <w:sz w:val="36"/>
          <w:szCs w:val="36"/>
        </w:rPr>
        <w:br w:type="page"/>
      </w:r>
    </w:p>
    <w:p w14:paraId="5C488A58" w14:textId="77777777" w:rsidR="00937C57" w:rsidRPr="006F302B" w:rsidRDefault="00937C57" w:rsidP="00E60F77">
      <w:pPr>
        <w:rPr>
          <w:szCs w:val="24"/>
        </w:rPr>
      </w:pPr>
    </w:p>
    <w:p w14:paraId="65F034F2" w14:textId="77777777" w:rsidR="00B01263" w:rsidRDefault="00B01263" w:rsidP="00E60F77"/>
    <w:p w14:paraId="4B2C2618" w14:textId="77777777" w:rsidR="006F302B" w:rsidRDefault="006F302B" w:rsidP="00E60F77"/>
    <w:p w14:paraId="77BE3C0F" w14:textId="77777777" w:rsidR="006F302B" w:rsidRDefault="006F302B" w:rsidP="00E60F77"/>
    <w:p w14:paraId="58130761" w14:textId="77777777" w:rsidR="006F302B" w:rsidRPr="006F302B" w:rsidRDefault="006F302B" w:rsidP="006F302B">
      <w:pPr>
        <w:jc w:val="center"/>
        <w:rPr>
          <w:i/>
        </w:rPr>
      </w:pPr>
      <w:r w:rsidRPr="006F302B">
        <w:rPr>
          <w:i/>
        </w:rPr>
        <w:t>(This page intentionally left blank.)</w:t>
      </w:r>
    </w:p>
    <w:p w14:paraId="6D0EFEDC" w14:textId="77777777" w:rsidR="006F302B" w:rsidRDefault="006F302B" w:rsidP="00E60F77"/>
    <w:p w14:paraId="735429F7" w14:textId="77777777" w:rsidR="006F302B" w:rsidRDefault="006F302B" w:rsidP="00E60F77">
      <w:pPr>
        <w:sectPr w:rsidR="006F302B">
          <w:headerReference w:type="default" r:id="rId8"/>
          <w:footerReference w:type="default" r:id="rId9"/>
          <w:pgSz w:w="12240" w:h="15840"/>
          <w:pgMar w:top="1440" w:right="1440" w:bottom="1440" w:left="1440" w:header="720" w:footer="720" w:gutter="0"/>
          <w:cols w:space="720"/>
          <w:docGrid w:linePitch="360"/>
        </w:sectPr>
      </w:pPr>
    </w:p>
    <w:p w14:paraId="7EDAE63B" w14:textId="77777777" w:rsidR="00B01263" w:rsidRPr="00A02CD8" w:rsidRDefault="00B01263" w:rsidP="00A02CD8">
      <w:pPr>
        <w:jc w:val="center"/>
        <w:rPr>
          <w:rFonts w:ascii="Arial" w:hAnsi="Arial" w:cs="Arial"/>
          <w:b/>
        </w:rPr>
      </w:pPr>
      <w:r w:rsidRPr="00A02CD8">
        <w:rPr>
          <w:rFonts w:ascii="Arial" w:hAnsi="Arial" w:cs="Arial"/>
          <w:b/>
        </w:rPr>
        <w:t>Table of Contents</w:t>
      </w:r>
    </w:p>
    <w:p w14:paraId="2EBF6F3A" w14:textId="77777777" w:rsidR="006E7874" w:rsidRDefault="006E7874" w:rsidP="00A02CD8">
      <w:pPr>
        <w:tabs>
          <w:tab w:val="left" w:pos="720"/>
          <w:tab w:val="right" w:leader="dot" w:pos="9360"/>
        </w:tabs>
        <w:spacing w:after="0"/>
      </w:pPr>
      <w:r>
        <w:t>Table of Contents</w:t>
      </w:r>
      <w:r>
        <w:tab/>
      </w:r>
      <w:r w:rsidR="005330CC">
        <w:t>i</w:t>
      </w:r>
    </w:p>
    <w:p w14:paraId="011ADF69" w14:textId="77777777" w:rsidR="006E7874" w:rsidRDefault="006E7874" w:rsidP="00A02CD8">
      <w:pPr>
        <w:tabs>
          <w:tab w:val="left" w:pos="720"/>
          <w:tab w:val="right" w:leader="dot" w:pos="9360"/>
        </w:tabs>
        <w:spacing w:after="0"/>
      </w:pPr>
      <w:r>
        <w:t>List of Tables</w:t>
      </w:r>
      <w:r>
        <w:tab/>
      </w:r>
      <w:r w:rsidR="00180D22">
        <w:t>iv</w:t>
      </w:r>
    </w:p>
    <w:p w14:paraId="7EF982BA" w14:textId="77777777" w:rsidR="006E7874" w:rsidRDefault="006E7874" w:rsidP="00A02CD8">
      <w:pPr>
        <w:tabs>
          <w:tab w:val="left" w:pos="720"/>
          <w:tab w:val="right" w:leader="dot" w:pos="9360"/>
        </w:tabs>
        <w:spacing w:after="0"/>
      </w:pPr>
      <w:r>
        <w:t>List of Figures</w:t>
      </w:r>
      <w:r>
        <w:tab/>
      </w:r>
      <w:r w:rsidR="00180D22">
        <w:t>v</w:t>
      </w:r>
    </w:p>
    <w:p w14:paraId="451913A1" w14:textId="77777777" w:rsidR="00B50596" w:rsidRDefault="005E5B24" w:rsidP="00A02CD8">
      <w:pPr>
        <w:tabs>
          <w:tab w:val="left" w:pos="720"/>
          <w:tab w:val="right" w:leader="dot" w:pos="9360"/>
        </w:tabs>
        <w:spacing w:after="0"/>
      </w:pPr>
      <w:r>
        <w:t>1.0</w:t>
      </w:r>
      <w:r w:rsidR="00A02CD8">
        <w:tab/>
      </w:r>
      <w:r>
        <w:t>Introduction</w:t>
      </w:r>
      <w:r w:rsidR="00A02CD8">
        <w:tab/>
      </w:r>
      <w:r w:rsidR="00180D22">
        <w:t>1</w:t>
      </w:r>
    </w:p>
    <w:p w14:paraId="6E12E8D1" w14:textId="77777777" w:rsidR="00B50596" w:rsidRDefault="005E5B24" w:rsidP="00A02CD8">
      <w:pPr>
        <w:tabs>
          <w:tab w:val="left" w:pos="1440"/>
          <w:tab w:val="right" w:leader="dot" w:pos="9360"/>
        </w:tabs>
        <w:spacing w:after="0"/>
        <w:ind w:left="720"/>
      </w:pPr>
      <w:r>
        <w:t>1.1</w:t>
      </w:r>
      <w:r>
        <w:tab/>
        <w:t>Purpose of Guidance</w:t>
      </w:r>
      <w:r w:rsidR="00A02CD8">
        <w:tab/>
      </w:r>
      <w:r w:rsidR="00180D22">
        <w:t>1</w:t>
      </w:r>
    </w:p>
    <w:p w14:paraId="667A9841" w14:textId="0C434412" w:rsidR="005E5B24" w:rsidRDefault="005E5B24" w:rsidP="00A02CD8">
      <w:pPr>
        <w:tabs>
          <w:tab w:val="left" w:pos="2160"/>
          <w:tab w:val="right" w:leader="dot" w:pos="9360"/>
        </w:tabs>
        <w:spacing w:after="0"/>
        <w:ind w:left="1440"/>
      </w:pPr>
      <w:r>
        <w:t>1.1.1</w:t>
      </w:r>
      <w:r>
        <w:tab/>
      </w:r>
      <w:r w:rsidR="00EF0BC1">
        <w:t xml:space="preserve">Development of the </w:t>
      </w:r>
      <w:r>
        <w:t>CDBG-I Process</w:t>
      </w:r>
      <w:r w:rsidR="00A02CD8">
        <w:tab/>
      </w:r>
      <w:r w:rsidR="00180D22">
        <w:t>1</w:t>
      </w:r>
    </w:p>
    <w:p w14:paraId="082FD90C" w14:textId="3EA2BF11" w:rsidR="005E5B24" w:rsidRDefault="00C52EA0" w:rsidP="00A02CD8">
      <w:pPr>
        <w:tabs>
          <w:tab w:val="left" w:pos="2880"/>
          <w:tab w:val="right" w:leader="dot" w:pos="9360"/>
        </w:tabs>
        <w:spacing w:after="0"/>
        <w:ind w:left="2160"/>
      </w:pPr>
      <w:r>
        <w:t>1.1.1.1</w:t>
      </w:r>
      <w:r>
        <w:tab/>
      </w:r>
      <w:r w:rsidR="00EF0BC1">
        <w:t>After-Action Monitoring</w:t>
      </w:r>
      <w:r w:rsidR="00A02CD8">
        <w:tab/>
      </w:r>
      <w:r w:rsidR="00180D22">
        <w:t>1</w:t>
      </w:r>
    </w:p>
    <w:p w14:paraId="2EA65643" w14:textId="77777777" w:rsidR="005E5B24" w:rsidRDefault="00C52EA0" w:rsidP="00A02CD8">
      <w:pPr>
        <w:tabs>
          <w:tab w:val="left" w:pos="2880"/>
          <w:tab w:val="right" w:leader="dot" w:pos="9360"/>
        </w:tabs>
        <w:spacing w:after="0"/>
        <w:ind w:left="2160"/>
      </w:pPr>
      <w:r>
        <w:t>1.1.1.2</w:t>
      </w:r>
      <w:r>
        <w:tab/>
        <w:t>Expectations and Roles</w:t>
      </w:r>
      <w:r w:rsidR="00A02CD8">
        <w:tab/>
      </w:r>
      <w:r w:rsidR="00180D22">
        <w:t>2</w:t>
      </w:r>
    </w:p>
    <w:p w14:paraId="3E4804F5" w14:textId="77777777" w:rsidR="00C52EA0" w:rsidRDefault="00C52EA0" w:rsidP="00A02CD8">
      <w:pPr>
        <w:tabs>
          <w:tab w:val="left" w:pos="2160"/>
          <w:tab w:val="right" w:leader="dot" w:pos="9360"/>
        </w:tabs>
        <w:spacing w:after="0"/>
        <w:ind w:left="1440"/>
      </w:pPr>
      <w:r>
        <w:t>1.</w:t>
      </w:r>
      <w:r w:rsidR="006A02CB">
        <w:t>1</w:t>
      </w:r>
      <w:r>
        <w:t>.</w:t>
      </w:r>
      <w:r w:rsidR="006A02CB">
        <w:t>2</w:t>
      </w:r>
      <w:r>
        <w:tab/>
        <w:t>Terminology</w:t>
      </w:r>
      <w:r w:rsidR="00A02CD8">
        <w:tab/>
      </w:r>
      <w:r w:rsidR="00180D22">
        <w:t>3</w:t>
      </w:r>
    </w:p>
    <w:p w14:paraId="6BF302D1" w14:textId="77777777" w:rsidR="006A02CB" w:rsidRDefault="006A02CB" w:rsidP="00A02CD8">
      <w:pPr>
        <w:tabs>
          <w:tab w:val="left" w:pos="1440"/>
          <w:tab w:val="right" w:leader="dot" w:pos="9360"/>
        </w:tabs>
        <w:spacing w:after="0"/>
        <w:ind w:left="720"/>
      </w:pPr>
      <w:r>
        <w:t>1.2</w:t>
      </w:r>
      <w:r>
        <w:tab/>
        <w:t>CDBG-I Environmental Review Process</w:t>
      </w:r>
      <w:r w:rsidR="00A02CD8">
        <w:tab/>
      </w:r>
      <w:r w:rsidR="00180D22">
        <w:t>4</w:t>
      </w:r>
    </w:p>
    <w:p w14:paraId="64C007A1" w14:textId="77777777" w:rsidR="006A02CB" w:rsidRDefault="006A02CB" w:rsidP="00A02CD8">
      <w:pPr>
        <w:tabs>
          <w:tab w:val="left" w:pos="2160"/>
          <w:tab w:val="right" w:leader="dot" w:pos="9360"/>
        </w:tabs>
        <w:spacing w:after="0"/>
        <w:ind w:left="1440"/>
      </w:pPr>
      <w:r>
        <w:t xml:space="preserve">1.2.1 </w:t>
      </w:r>
      <w:r>
        <w:tab/>
        <w:t>Pre-Qualification Process</w:t>
      </w:r>
      <w:r w:rsidR="00A02CD8">
        <w:tab/>
      </w:r>
      <w:r w:rsidR="00E1427F">
        <w:t>4</w:t>
      </w:r>
    </w:p>
    <w:p w14:paraId="35F1A77F" w14:textId="77777777" w:rsidR="004C6445" w:rsidRDefault="004C6445" w:rsidP="00A02CD8">
      <w:pPr>
        <w:tabs>
          <w:tab w:val="left" w:pos="2160"/>
          <w:tab w:val="right" w:leader="dot" w:pos="9360"/>
        </w:tabs>
        <w:spacing w:after="0"/>
        <w:ind w:left="1440"/>
      </w:pPr>
      <w:r>
        <w:t>1.2.2</w:t>
      </w:r>
      <w:r>
        <w:tab/>
        <w:t>Documentation Preparation Process</w:t>
      </w:r>
      <w:r w:rsidR="00A02CD8">
        <w:tab/>
      </w:r>
      <w:r w:rsidR="00E1427F">
        <w:t>5</w:t>
      </w:r>
    </w:p>
    <w:p w14:paraId="12B37E38" w14:textId="49F3248F" w:rsidR="004C6445" w:rsidRDefault="004C6445" w:rsidP="00A02CD8">
      <w:pPr>
        <w:tabs>
          <w:tab w:val="left" w:pos="2880"/>
          <w:tab w:val="right" w:leader="dot" w:pos="9360"/>
        </w:tabs>
        <w:spacing w:after="0"/>
        <w:ind w:left="2880" w:hanging="720"/>
      </w:pPr>
      <w:r>
        <w:t>1.2.2.1</w:t>
      </w:r>
      <w:r>
        <w:tab/>
        <w:t>Environmental Information Document</w:t>
      </w:r>
      <w:r w:rsidR="00A02CD8">
        <w:tab/>
      </w:r>
      <w:r w:rsidR="00EB72AA">
        <w:t>5</w:t>
      </w:r>
    </w:p>
    <w:p w14:paraId="0AFDDDF9" w14:textId="77777777" w:rsidR="004C6445" w:rsidRDefault="004C6445" w:rsidP="00A02CD8">
      <w:pPr>
        <w:tabs>
          <w:tab w:val="left" w:pos="2880"/>
          <w:tab w:val="right" w:leader="dot" w:pos="9360"/>
        </w:tabs>
        <w:spacing w:after="0"/>
        <w:ind w:left="2880" w:hanging="720"/>
      </w:pPr>
      <w:r>
        <w:t>1.2.2.2</w:t>
      </w:r>
      <w:r>
        <w:tab/>
        <w:t>Final Environmental Document Preparation</w:t>
      </w:r>
      <w:r w:rsidR="00A02CD8">
        <w:tab/>
      </w:r>
      <w:r w:rsidR="00E1427F">
        <w:t>9</w:t>
      </w:r>
    </w:p>
    <w:p w14:paraId="483952B4" w14:textId="77777777" w:rsidR="004C6445" w:rsidRDefault="004C6445" w:rsidP="00A02CD8">
      <w:pPr>
        <w:tabs>
          <w:tab w:val="left" w:pos="2880"/>
          <w:tab w:val="right" w:leader="dot" w:pos="9360"/>
        </w:tabs>
        <w:spacing w:after="0"/>
        <w:ind w:left="2880" w:hanging="720"/>
      </w:pPr>
      <w:r>
        <w:t>1.2.2.3</w:t>
      </w:r>
      <w:r>
        <w:tab/>
        <w:t>Public Notification</w:t>
      </w:r>
      <w:r w:rsidR="00A02CD8">
        <w:tab/>
      </w:r>
      <w:r w:rsidR="00180D22">
        <w:t>9</w:t>
      </w:r>
    </w:p>
    <w:p w14:paraId="5A269489" w14:textId="77777777" w:rsidR="001612E7" w:rsidRDefault="001612E7" w:rsidP="00A02CD8">
      <w:pPr>
        <w:tabs>
          <w:tab w:val="left" w:pos="2880"/>
          <w:tab w:val="right" w:leader="dot" w:pos="9360"/>
        </w:tabs>
        <w:spacing w:after="0"/>
        <w:ind w:left="2880" w:hanging="720"/>
      </w:pPr>
      <w:r>
        <w:t>1.2.2.4</w:t>
      </w:r>
      <w:r>
        <w:tab/>
        <w:t>Addressing Public Comments</w:t>
      </w:r>
      <w:r w:rsidR="00A02CD8">
        <w:tab/>
      </w:r>
      <w:r w:rsidR="00180D22">
        <w:t>1</w:t>
      </w:r>
      <w:r w:rsidR="00E1427F">
        <w:t>1</w:t>
      </w:r>
    </w:p>
    <w:p w14:paraId="151D411C" w14:textId="77777777" w:rsidR="001612E7" w:rsidRDefault="001612E7" w:rsidP="00A02CD8">
      <w:pPr>
        <w:tabs>
          <w:tab w:val="left" w:pos="2880"/>
          <w:tab w:val="right" w:leader="dot" w:pos="9360"/>
        </w:tabs>
        <w:spacing w:after="0"/>
        <w:ind w:left="2880" w:hanging="720"/>
      </w:pPr>
      <w:r>
        <w:t>1.2.2.5</w:t>
      </w:r>
      <w:r>
        <w:tab/>
        <w:t>Certificate of Exemption and the Categorical Exclusion Not Subject to §58.5</w:t>
      </w:r>
      <w:r w:rsidR="00A02CD8">
        <w:tab/>
      </w:r>
      <w:r w:rsidR="00180D22">
        <w:t>11</w:t>
      </w:r>
    </w:p>
    <w:p w14:paraId="1E5793E2" w14:textId="77777777" w:rsidR="001612E7" w:rsidRDefault="001612E7" w:rsidP="00A02CD8">
      <w:pPr>
        <w:tabs>
          <w:tab w:val="left" w:pos="2880"/>
          <w:tab w:val="right" w:leader="dot" w:pos="9360"/>
        </w:tabs>
        <w:spacing w:after="0"/>
        <w:ind w:left="2880" w:hanging="720"/>
      </w:pPr>
      <w:r>
        <w:t xml:space="preserve">1.2.2.6 The Request for Release of Funds and </w:t>
      </w:r>
      <w:r w:rsidR="008A0D2B">
        <w:t>the Authority 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rsidR="00A02CD8">
        <w:tab/>
      </w:r>
      <w:r w:rsidR="00180D22">
        <w:t>11</w:t>
      </w:r>
    </w:p>
    <w:p w14:paraId="20D10E3C" w14:textId="77777777" w:rsidR="001612E7" w:rsidRDefault="001612E7" w:rsidP="00A02CD8">
      <w:pPr>
        <w:tabs>
          <w:tab w:val="left" w:pos="2880"/>
          <w:tab w:val="right" w:leader="dot" w:pos="9360"/>
        </w:tabs>
        <w:spacing w:after="0"/>
        <w:ind w:left="2880" w:hanging="720"/>
      </w:pPr>
      <w:r>
        <w:t>1.2.2.7</w:t>
      </w:r>
      <w:r>
        <w:tab/>
        <w:t>Objection</w:t>
      </w:r>
      <w:r w:rsidR="00E12907">
        <w:fldChar w:fldCharType="begin"/>
      </w:r>
      <w:r w:rsidR="00E12907">
        <w:instrText xml:space="preserve"> XE "</w:instrText>
      </w:r>
      <w:r w:rsidR="00E12907" w:rsidRPr="00A76EF1">
        <w:instrText>Objection</w:instrText>
      </w:r>
      <w:r w:rsidR="00E12907">
        <w:instrText xml:space="preserve">" </w:instrText>
      </w:r>
      <w:r w:rsidR="00E12907">
        <w:fldChar w:fldCharType="end"/>
      </w:r>
      <w:r>
        <w:t xml:space="preserve"> Period</w:t>
      </w:r>
      <w:r w:rsidR="00A02CD8">
        <w:tab/>
      </w:r>
      <w:r w:rsidR="00180D22">
        <w:t>1</w:t>
      </w:r>
      <w:r w:rsidR="00E1427F">
        <w:t>2</w:t>
      </w:r>
    </w:p>
    <w:p w14:paraId="0F1BD211" w14:textId="77777777" w:rsidR="001612E7" w:rsidRDefault="001612E7" w:rsidP="00A02CD8">
      <w:pPr>
        <w:tabs>
          <w:tab w:val="left" w:pos="2880"/>
          <w:tab w:val="right" w:leader="dot" w:pos="9360"/>
        </w:tabs>
        <w:spacing w:after="0"/>
        <w:ind w:left="2880" w:hanging="720"/>
      </w:pPr>
      <w:r>
        <w:t>1.2.2.8</w:t>
      </w:r>
      <w:r>
        <w:tab/>
        <w:t>The Environmental Review Record</w:t>
      </w:r>
      <w:r w:rsidR="00A02CD8">
        <w:tab/>
      </w:r>
      <w:r w:rsidR="00180D22">
        <w:t>13</w:t>
      </w:r>
    </w:p>
    <w:p w14:paraId="3956877B" w14:textId="77777777" w:rsidR="00407E42" w:rsidRDefault="00407E42" w:rsidP="00A02CD8">
      <w:pPr>
        <w:tabs>
          <w:tab w:val="left" w:pos="1440"/>
          <w:tab w:val="right" w:leader="dot" w:pos="9360"/>
        </w:tabs>
        <w:spacing w:after="0"/>
        <w:ind w:left="720"/>
      </w:pPr>
      <w:r>
        <w:t>1.3</w:t>
      </w:r>
      <w:r>
        <w:tab/>
        <w:t>CDBG-I Final Environmental Documents</w:t>
      </w:r>
      <w:r w:rsidR="00A02CD8">
        <w:tab/>
      </w:r>
      <w:r w:rsidR="00180D22">
        <w:t>1</w:t>
      </w:r>
      <w:r w:rsidR="00E1427F">
        <w:t>5</w:t>
      </w:r>
    </w:p>
    <w:p w14:paraId="47984117" w14:textId="77777777" w:rsidR="00407E42" w:rsidRDefault="00407E42" w:rsidP="00A02CD8">
      <w:pPr>
        <w:tabs>
          <w:tab w:val="left" w:pos="2160"/>
          <w:tab w:val="right" w:leader="dot" w:pos="9360"/>
        </w:tabs>
        <w:spacing w:after="0"/>
        <w:ind w:left="1440"/>
      </w:pPr>
      <w:r>
        <w:t>1.3.1</w:t>
      </w:r>
      <w:r>
        <w:tab/>
        <w:t>Determination of Final Environmental Documents</w:t>
      </w:r>
      <w:r w:rsidR="00A02CD8">
        <w:tab/>
      </w:r>
      <w:r w:rsidR="00180D22">
        <w:t>15</w:t>
      </w:r>
    </w:p>
    <w:p w14:paraId="3705ED2B" w14:textId="77777777" w:rsidR="00407E42" w:rsidRDefault="00407E42" w:rsidP="00A02CD8">
      <w:pPr>
        <w:tabs>
          <w:tab w:val="left" w:pos="2160"/>
          <w:tab w:val="right" w:leader="dot" w:pos="9360"/>
        </w:tabs>
        <w:spacing w:after="0"/>
        <w:ind w:left="1440"/>
      </w:pPr>
      <w:r>
        <w:t xml:space="preserve">1.3.2 </w:t>
      </w:r>
      <w:r>
        <w:tab/>
        <w:t>Certification of Exemption</w:t>
      </w:r>
      <w:r w:rsidR="00A02CD8">
        <w:tab/>
      </w:r>
      <w:r w:rsidR="00180D22">
        <w:t>15</w:t>
      </w:r>
    </w:p>
    <w:p w14:paraId="79684DFA" w14:textId="77777777" w:rsidR="00407E42" w:rsidRDefault="00407E42" w:rsidP="00A02CD8">
      <w:pPr>
        <w:tabs>
          <w:tab w:val="left" w:pos="2160"/>
          <w:tab w:val="right" w:leader="dot" w:pos="9360"/>
        </w:tabs>
        <w:spacing w:after="0"/>
        <w:ind w:left="1440"/>
      </w:pPr>
      <w:r>
        <w:t>1.3.3</w:t>
      </w:r>
      <w:r>
        <w:tab/>
        <w:t>Categorical Exclusions</w:t>
      </w:r>
      <w:r w:rsidR="00A02CD8">
        <w:tab/>
      </w:r>
      <w:r w:rsidR="00180D22">
        <w:t>15</w:t>
      </w:r>
    </w:p>
    <w:p w14:paraId="31847B57" w14:textId="77777777" w:rsidR="00407E42" w:rsidRDefault="00407E42" w:rsidP="00A02CD8">
      <w:pPr>
        <w:tabs>
          <w:tab w:val="left" w:pos="2880"/>
          <w:tab w:val="right" w:leader="dot" w:pos="9360"/>
        </w:tabs>
        <w:spacing w:after="0"/>
        <w:ind w:left="2160"/>
      </w:pPr>
      <w:r>
        <w:t>1.3.3.1</w:t>
      </w:r>
      <w:r>
        <w:tab/>
        <w:t>Categorical Exclusion not Subject to §58.5</w:t>
      </w:r>
      <w:r w:rsidR="00A02CD8">
        <w:tab/>
      </w:r>
      <w:r w:rsidR="00180D22">
        <w:t>1</w:t>
      </w:r>
      <w:r w:rsidR="00E1427F">
        <w:t>6</w:t>
      </w:r>
    </w:p>
    <w:p w14:paraId="427C7479" w14:textId="77777777" w:rsidR="005634E6" w:rsidRDefault="005634E6" w:rsidP="00A02CD8">
      <w:pPr>
        <w:tabs>
          <w:tab w:val="left" w:pos="2880"/>
          <w:tab w:val="right" w:leader="dot" w:pos="9360"/>
        </w:tabs>
        <w:spacing w:after="0"/>
        <w:ind w:left="2160"/>
      </w:pPr>
      <w:r>
        <w:t>1.3.3.2</w:t>
      </w:r>
      <w:r>
        <w:tab/>
        <w:t>Categorical Exclusion Subject to §58.5</w:t>
      </w:r>
      <w:r w:rsidR="00A02CD8">
        <w:tab/>
      </w:r>
      <w:r w:rsidR="00180D22">
        <w:t>1</w:t>
      </w:r>
      <w:r w:rsidR="00E1427F">
        <w:t>6</w:t>
      </w:r>
    </w:p>
    <w:p w14:paraId="3B8D24D1" w14:textId="79623489" w:rsidR="005634E6" w:rsidRDefault="005634E6" w:rsidP="00A02CD8">
      <w:pPr>
        <w:tabs>
          <w:tab w:val="left" w:pos="2160"/>
          <w:tab w:val="right" w:leader="dot" w:pos="9360"/>
        </w:tabs>
        <w:spacing w:after="0"/>
        <w:ind w:left="1440"/>
      </w:pPr>
      <w:r>
        <w:t>1.3.4</w:t>
      </w:r>
      <w:r>
        <w:tab/>
        <w:t>Finding of No Significant Impact/Environmental Assessment</w:t>
      </w:r>
      <w:r w:rsidR="00A02CD8">
        <w:tab/>
      </w:r>
      <w:r w:rsidR="00180D22">
        <w:t>1</w:t>
      </w:r>
      <w:r w:rsidR="00EB72AA">
        <w:t>9</w:t>
      </w:r>
    </w:p>
    <w:p w14:paraId="30CA3E1E" w14:textId="79A46B61" w:rsidR="008B1E9C" w:rsidRDefault="008B1E9C" w:rsidP="00A02CD8">
      <w:pPr>
        <w:tabs>
          <w:tab w:val="left" w:pos="720"/>
          <w:tab w:val="right" w:leader="dot" w:pos="9360"/>
        </w:tabs>
        <w:spacing w:after="0"/>
      </w:pPr>
      <w:r>
        <w:t>2.0</w:t>
      </w:r>
      <w:r>
        <w:tab/>
        <w:t xml:space="preserve">Environmental </w:t>
      </w:r>
      <w:r w:rsidR="00F75BC4">
        <w:t>Impacts</w:t>
      </w:r>
      <w:r>
        <w:t xml:space="preserve"> Basic Information</w:t>
      </w:r>
      <w:r w:rsidR="00A02CD8">
        <w:tab/>
      </w:r>
      <w:r w:rsidR="00EB72AA">
        <w:t>20</w:t>
      </w:r>
    </w:p>
    <w:p w14:paraId="59BDD6B8" w14:textId="6C0D1B4F" w:rsidR="008B1E9C" w:rsidRDefault="008B1E9C" w:rsidP="00A02CD8">
      <w:pPr>
        <w:tabs>
          <w:tab w:val="left" w:pos="1440"/>
          <w:tab w:val="right" w:leader="dot" w:pos="9360"/>
        </w:tabs>
        <w:spacing w:after="0"/>
        <w:ind w:left="720"/>
      </w:pPr>
      <w:r>
        <w:t>2.1</w:t>
      </w:r>
      <w:r>
        <w:tab/>
        <w:t>Introduction</w:t>
      </w:r>
      <w:r w:rsidR="00A02CD8">
        <w:tab/>
      </w:r>
      <w:r w:rsidR="00EB72AA">
        <w:t>20</w:t>
      </w:r>
    </w:p>
    <w:p w14:paraId="62E3382B" w14:textId="404DCC98" w:rsidR="0080447D" w:rsidRDefault="0080447D" w:rsidP="00A02CD8">
      <w:pPr>
        <w:tabs>
          <w:tab w:val="left" w:pos="1440"/>
          <w:tab w:val="right" w:leader="dot" w:pos="9360"/>
        </w:tabs>
        <w:spacing w:after="0"/>
        <w:ind w:left="720"/>
      </w:pPr>
      <w:r>
        <w:t>2.2</w:t>
      </w:r>
      <w:r>
        <w:tab/>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rsidR="00A02CD8">
        <w:tab/>
      </w:r>
      <w:r w:rsidR="00EB72AA">
        <w:t>20</w:t>
      </w:r>
    </w:p>
    <w:p w14:paraId="41EEB5F8" w14:textId="63F07F17" w:rsidR="0080447D" w:rsidRDefault="0080447D" w:rsidP="00A02CD8">
      <w:pPr>
        <w:tabs>
          <w:tab w:val="left" w:pos="2160"/>
          <w:tab w:val="right" w:leader="dot" w:pos="9360"/>
        </w:tabs>
        <w:spacing w:after="0"/>
        <w:ind w:left="1440"/>
      </w:pPr>
      <w:r>
        <w:t>2.2.1</w:t>
      </w:r>
      <w:r>
        <w:tab/>
        <w:t>Direct Impacts</w:t>
      </w:r>
      <w:r w:rsidR="00A02CD8">
        <w:tab/>
      </w:r>
      <w:r w:rsidR="00EB72AA">
        <w:t>2</w:t>
      </w:r>
      <w:r w:rsidR="00180D22">
        <w:t>1</w:t>
      </w:r>
    </w:p>
    <w:p w14:paraId="7DC7B798" w14:textId="03A69F57" w:rsidR="0080447D" w:rsidRDefault="0080447D" w:rsidP="00A02CD8">
      <w:pPr>
        <w:tabs>
          <w:tab w:val="left" w:pos="2160"/>
          <w:tab w:val="right" w:leader="dot" w:pos="9360"/>
        </w:tabs>
        <w:spacing w:after="0"/>
        <w:ind w:left="1440"/>
      </w:pPr>
      <w:r>
        <w:t>2.2.2</w:t>
      </w:r>
      <w:r>
        <w:tab/>
        <w:t>Secondary Impacts</w:t>
      </w:r>
      <w:r w:rsidR="00A02CD8">
        <w:tab/>
      </w:r>
      <w:r w:rsidR="00EB72AA">
        <w:t>21</w:t>
      </w:r>
    </w:p>
    <w:p w14:paraId="71DB2D83" w14:textId="49E97D91" w:rsidR="007F4694" w:rsidRDefault="007F4694" w:rsidP="00A02CD8">
      <w:pPr>
        <w:tabs>
          <w:tab w:val="left" w:pos="2160"/>
          <w:tab w:val="right" w:leader="dot" w:pos="9360"/>
        </w:tabs>
        <w:spacing w:after="0"/>
        <w:ind w:left="1440"/>
      </w:pPr>
      <w:r>
        <w:t>2.2.3</w:t>
      </w:r>
      <w:r>
        <w:tab/>
        <w:t>Cumulative Impacts</w:t>
      </w:r>
      <w:r w:rsidR="00A02CD8">
        <w:tab/>
      </w:r>
      <w:r w:rsidR="00180D22">
        <w:t>2</w:t>
      </w:r>
      <w:r w:rsidR="00EB72AA">
        <w:t>2</w:t>
      </w:r>
    </w:p>
    <w:p w14:paraId="006DFEFE" w14:textId="43087C5C" w:rsidR="007F4694" w:rsidRDefault="007F4694" w:rsidP="00A02CD8">
      <w:pPr>
        <w:tabs>
          <w:tab w:val="left" w:pos="2160"/>
          <w:tab w:val="right" w:leader="dot" w:pos="9360"/>
        </w:tabs>
        <w:spacing w:after="0"/>
        <w:ind w:left="1440"/>
      </w:pPr>
      <w:r>
        <w:t>2.2.4</w:t>
      </w:r>
      <w:r>
        <w:tab/>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rsidR="00A02CD8">
        <w:tab/>
      </w:r>
      <w:r w:rsidR="00180D22">
        <w:t>2</w:t>
      </w:r>
      <w:r w:rsidR="00EB72AA">
        <w:t>2</w:t>
      </w:r>
    </w:p>
    <w:p w14:paraId="16DC0841" w14:textId="5344F6D4" w:rsidR="007F4694" w:rsidRDefault="007F4694" w:rsidP="00A02CD8">
      <w:pPr>
        <w:tabs>
          <w:tab w:val="left" w:pos="1440"/>
          <w:tab w:val="right" w:leader="dot" w:pos="9360"/>
        </w:tabs>
        <w:spacing w:after="0"/>
        <w:ind w:left="720"/>
      </w:pPr>
      <w:r>
        <w:t>2.3</w:t>
      </w:r>
      <w:r>
        <w:tab/>
        <w:t>Mitigative Measures</w:t>
      </w:r>
      <w:r w:rsidR="00A02CD8">
        <w:tab/>
      </w:r>
      <w:r w:rsidR="00180D22">
        <w:t>2</w:t>
      </w:r>
      <w:r w:rsidR="00EB72AA">
        <w:t>3</w:t>
      </w:r>
    </w:p>
    <w:p w14:paraId="12355F03" w14:textId="6E0795D3" w:rsidR="00F75BC4" w:rsidRDefault="00F75BC4" w:rsidP="00A02CD8">
      <w:pPr>
        <w:tabs>
          <w:tab w:val="left" w:pos="720"/>
          <w:tab w:val="right" w:leader="dot" w:pos="9360"/>
        </w:tabs>
        <w:spacing w:after="0"/>
      </w:pPr>
      <w:r>
        <w:t>3.0</w:t>
      </w:r>
      <w:r>
        <w:tab/>
        <w:t>Preparing the Environmental Information Document</w:t>
      </w:r>
      <w:r w:rsidR="001B035C">
        <w:tab/>
      </w:r>
      <w:r w:rsidR="00180D22">
        <w:t>2</w:t>
      </w:r>
      <w:r w:rsidR="00EB72AA">
        <w:t>4</w:t>
      </w:r>
    </w:p>
    <w:p w14:paraId="248ABA50" w14:textId="3EBB49B0" w:rsidR="0044768C" w:rsidRDefault="0044768C" w:rsidP="00A02CD8">
      <w:pPr>
        <w:tabs>
          <w:tab w:val="left" w:pos="1440"/>
          <w:tab w:val="right" w:leader="dot" w:pos="9360"/>
        </w:tabs>
        <w:spacing w:after="0"/>
        <w:ind w:left="720"/>
      </w:pPr>
      <w:r>
        <w:t>3.1</w:t>
      </w:r>
      <w:r>
        <w:tab/>
        <w:t>Figures in the Environmental Information Document</w:t>
      </w:r>
      <w:r w:rsidR="001B035C">
        <w:tab/>
      </w:r>
      <w:r w:rsidR="00180D22">
        <w:t>2</w:t>
      </w:r>
      <w:r w:rsidR="00EB72AA">
        <w:t>5</w:t>
      </w:r>
    </w:p>
    <w:p w14:paraId="791A6471" w14:textId="45F75F4E" w:rsidR="0044768C" w:rsidRDefault="009D3C19" w:rsidP="00A02CD8">
      <w:pPr>
        <w:tabs>
          <w:tab w:val="left" w:pos="1440"/>
          <w:tab w:val="right" w:leader="dot" w:pos="9360"/>
        </w:tabs>
        <w:spacing w:after="0"/>
        <w:ind w:left="720"/>
      </w:pPr>
      <w:r>
        <w:t>3.2</w:t>
      </w:r>
      <w:r>
        <w:tab/>
      </w:r>
      <w:r w:rsidR="0044768C">
        <w:t>Introduction to Existing Conditions and Environmental Impacts</w:t>
      </w:r>
      <w:r w:rsidR="001B035C">
        <w:tab/>
      </w:r>
      <w:r w:rsidR="00180D22">
        <w:t>2</w:t>
      </w:r>
      <w:r w:rsidR="00EB72AA">
        <w:t>6</w:t>
      </w:r>
    </w:p>
    <w:p w14:paraId="048C2F4A" w14:textId="072FBC09" w:rsidR="009D3C19" w:rsidRDefault="009D3C19" w:rsidP="001B035C">
      <w:pPr>
        <w:tabs>
          <w:tab w:val="left" w:pos="2160"/>
          <w:tab w:val="right" w:leader="dot" w:pos="9360"/>
        </w:tabs>
        <w:spacing w:after="0"/>
        <w:ind w:left="1440"/>
      </w:pPr>
      <w:r>
        <w:t>3.2.1</w:t>
      </w:r>
      <w:r>
        <w:tab/>
        <w:t>Existing Conditions</w:t>
      </w:r>
      <w:r w:rsidR="001B035C">
        <w:tab/>
      </w:r>
      <w:r w:rsidR="00180D22">
        <w:t>2</w:t>
      </w:r>
      <w:r w:rsidR="00EB72AA">
        <w:t>7</w:t>
      </w:r>
    </w:p>
    <w:p w14:paraId="10FED8DE" w14:textId="2A0D97AD" w:rsidR="009D3C19" w:rsidRDefault="009D3C19" w:rsidP="001B035C">
      <w:pPr>
        <w:tabs>
          <w:tab w:val="left" w:pos="2160"/>
          <w:tab w:val="right" w:leader="dot" w:pos="9360"/>
        </w:tabs>
        <w:spacing w:after="0"/>
        <w:ind w:left="1440"/>
      </w:pPr>
      <w:r>
        <w:t>3.</w:t>
      </w:r>
      <w:r w:rsidR="00180D22">
        <w:t>2</w:t>
      </w:r>
      <w:r>
        <w:t>.2</w:t>
      </w:r>
      <w:r>
        <w:tab/>
        <w:t>Environmental Impacts and Mitigation</w:t>
      </w:r>
      <w:r w:rsidR="001B035C">
        <w:tab/>
      </w:r>
      <w:r w:rsidR="00180D22">
        <w:t>2</w:t>
      </w:r>
      <w:r w:rsidR="00EB72AA">
        <w:t>7</w:t>
      </w:r>
    </w:p>
    <w:p w14:paraId="1BD26BDB" w14:textId="6AC2C86A" w:rsidR="009D3C19" w:rsidRDefault="009D3C19" w:rsidP="001B035C">
      <w:pPr>
        <w:tabs>
          <w:tab w:val="left" w:pos="2160"/>
          <w:tab w:val="right" w:leader="dot" w:pos="9360"/>
        </w:tabs>
        <w:spacing w:after="0"/>
        <w:ind w:left="1440"/>
      </w:pPr>
      <w:r>
        <w:t>3.</w:t>
      </w:r>
      <w:r w:rsidR="00180D22">
        <w:t>2</w:t>
      </w:r>
      <w:r>
        <w:t>.3</w:t>
      </w:r>
      <w:r>
        <w:tab/>
        <w:t>Sources Consulted</w:t>
      </w:r>
      <w:r w:rsidR="001B035C">
        <w:tab/>
      </w:r>
      <w:r w:rsidR="00180D22">
        <w:t>2</w:t>
      </w:r>
      <w:r w:rsidR="00EB72AA">
        <w:t>8</w:t>
      </w:r>
    </w:p>
    <w:p w14:paraId="728074AA" w14:textId="16D1D967" w:rsidR="004825A7" w:rsidRDefault="004825A7" w:rsidP="001B035C">
      <w:pPr>
        <w:tabs>
          <w:tab w:val="left" w:pos="720"/>
          <w:tab w:val="right" w:leader="dot" w:pos="9360"/>
        </w:tabs>
        <w:spacing w:after="0"/>
      </w:pPr>
      <w:r>
        <w:t>4.0</w:t>
      </w:r>
      <w:r>
        <w:tab/>
        <w:t>Environmental Information Document Resource Categories</w:t>
      </w:r>
      <w:r w:rsidR="001B035C">
        <w:tab/>
      </w:r>
      <w:r w:rsidR="00180D22">
        <w:t>2</w:t>
      </w:r>
      <w:r w:rsidR="00EB72AA">
        <w:t>8</w:t>
      </w:r>
    </w:p>
    <w:p w14:paraId="4508A23B" w14:textId="6C03D037" w:rsidR="00B65660" w:rsidRDefault="00B65660" w:rsidP="001B035C">
      <w:pPr>
        <w:tabs>
          <w:tab w:val="left" w:pos="1440"/>
          <w:tab w:val="right" w:leader="dot" w:pos="9360"/>
        </w:tabs>
        <w:spacing w:after="0"/>
        <w:ind w:left="720"/>
      </w:pPr>
      <w:r>
        <w:t>4.1</w:t>
      </w:r>
      <w:r>
        <w:tab/>
        <w:t>Topography</w:t>
      </w:r>
      <w:r w:rsidR="003A0D84">
        <w:tab/>
      </w:r>
      <w:r w:rsidR="00180D22">
        <w:t>2</w:t>
      </w:r>
      <w:r w:rsidR="00EB72AA">
        <w:t>9</w:t>
      </w:r>
    </w:p>
    <w:p w14:paraId="774490AA" w14:textId="64B3BF1A" w:rsidR="00B65660" w:rsidRDefault="00B65660" w:rsidP="001B035C">
      <w:pPr>
        <w:tabs>
          <w:tab w:val="left" w:pos="2160"/>
          <w:tab w:val="right" w:leader="dot" w:pos="9360"/>
        </w:tabs>
        <w:spacing w:after="0"/>
        <w:ind w:left="1440"/>
      </w:pPr>
      <w:r>
        <w:t>4.1.1</w:t>
      </w:r>
      <w:r>
        <w:tab/>
        <w:t>Existing Conditions</w:t>
      </w:r>
      <w:r w:rsidR="003A0D84">
        <w:tab/>
      </w:r>
      <w:r w:rsidR="00180D22">
        <w:t>2</w:t>
      </w:r>
      <w:r w:rsidR="00EB72AA">
        <w:t>9</w:t>
      </w:r>
    </w:p>
    <w:p w14:paraId="1C6EC4CB" w14:textId="70FEB59B" w:rsidR="00B65660" w:rsidRDefault="00B65660" w:rsidP="001B035C">
      <w:pPr>
        <w:tabs>
          <w:tab w:val="left" w:pos="2160"/>
          <w:tab w:val="right" w:leader="dot" w:pos="9360"/>
        </w:tabs>
        <w:spacing w:after="0"/>
        <w:ind w:left="1440"/>
      </w:pPr>
      <w:r>
        <w:t>4.1.2</w:t>
      </w:r>
      <w:r>
        <w:tab/>
        <w:t>Impacts and Mitigation</w:t>
      </w:r>
      <w:r w:rsidR="003A0D84">
        <w:tab/>
      </w:r>
      <w:r w:rsidR="00180D22">
        <w:t>2</w:t>
      </w:r>
      <w:r w:rsidR="00EB72AA">
        <w:t>9</w:t>
      </w:r>
    </w:p>
    <w:p w14:paraId="60805D1C" w14:textId="2343E7CA" w:rsidR="00B65660" w:rsidRDefault="00B65660" w:rsidP="001B035C">
      <w:pPr>
        <w:tabs>
          <w:tab w:val="left" w:pos="1440"/>
          <w:tab w:val="right" w:leader="dot" w:pos="9360"/>
        </w:tabs>
        <w:spacing w:after="0"/>
        <w:ind w:left="720"/>
      </w:pPr>
      <w:r>
        <w:t>4.2</w:t>
      </w:r>
      <w:r>
        <w:tab/>
        <w:t xml:space="preserve">Floodplain Management [24 CFR 58.5(b)(1)] </w:t>
      </w:r>
      <w:r w:rsidR="003A0D84">
        <w:tab/>
      </w:r>
      <w:r w:rsidR="00E1427F">
        <w:t>2</w:t>
      </w:r>
      <w:r w:rsidR="00EB72AA">
        <w:t>9</w:t>
      </w:r>
    </w:p>
    <w:p w14:paraId="3780F24F" w14:textId="7AFA3800" w:rsidR="00B65660" w:rsidRDefault="00B65660" w:rsidP="001B035C">
      <w:pPr>
        <w:tabs>
          <w:tab w:val="left" w:pos="2160"/>
          <w:tab w:val="right" w:leader="dot" w:pos="9360"/>
        </w:tabs>
        <w:spacing w:after="0"/>
        <w:ind w:left="1440"/>
      </w:pPr>
      <w:r>
        <w:t>4.2.1</w:t>
      </w:r>
      <w:r>
        <w:tab/>
        <w:t>Floodplains Existing Conditions [24 CFR 58.5(b)]</w:t>
      </w:r>
      <w:r w:rsidR="003A0D84">
        <w:tab/>
      </w:r>
      <w:r w:rsidR="00EB72AA">
        <w:t>30</w:t>
      </w:r>
    </w:p>
    <w:p w14:paraId="68DC9331" w14:textId="18725E6B" w:rsidR="00B65660" w:rsidRDefault="00B65660" w:rsidP="001B035C">
      <w:pPr>
        <w:tabs>
          <w:tab w:val="left" w:pos="2160"/>
          <w:tab w:val="right" w:leader="dot" w:pos="9360"/>
        </w:tabs>
        <w:spacing w:after="0"/>
        <w:ind w:left="1440"/>
      </w:pPr>
      <w:r>
        <w:t>4.2.2</w:t>
      </w:r>
      <w:r>
        <w:tab/>
        <w:t>Impacts and Mitigation [24 CFR 58.5(b)]</w:t>
      </w:r>
      <w:r w:rsidR="003A0D84">
        <w:tab/>
      </w:r>
      <w:r w:rsidR="00EB72AA">
        <w:t>31</w:t>
      </w:r>
    </w:p>
    <w:p w14:paraId="7107BE7A" w14:textId="68207632" w:rsidR="00B65660" w:rsidRDefault="00B65660" w:rsidP="001B035C">
      <w:pPr>
        <w:tabs>
          <w:tab w:val="left" w:pos="1440"/>
          <w:tab w:val="right" w:leader="dot" w:pos="9360"/>
        </w:tabs>
        <w:spacing w:after="0"/>
        <w:ind w:left="720"/>
      </w:pPr>
      <w:r>
        <w:t>4.3</w:t>
      </w:r>
      <w:r>
        <w:tab/>
        <w:t>Soils</w:t>
      </w:r>
      <w:r w:rsidR="00E12907">
        <w:fldChar w:fldCharType="begin"/>
      </w:r>
      <w:r w:rsidR="00E12907">
        <w:instrText xml:space="preserve"> XE "</w:instrText>
      </w:r>
      <w:r w:rsidR="00E12907" w:rsidRPr="00476D15">
        <w:instrText>Soils</w:instrText>
      </w:r>
      <w:r w:rsidR="00E12907">
        <w:instrText xml:space="preserve">" </w:instrText>
      </w:r>
      <w:r w:rsidR="00E12907">
        <w:fldChar w:fldCharType="end"/>
      </w:r>
      <w:r w:rsidR="003A0D84">
        <w:tab/>
      </w:r>
      <w:r w:rsidR="00EB72AA">
        <w:t>31</w:t>
      </w:r>
    </w:p>
    <w:p w14:paraId="51233BF1" w14:textId="5D1AA44B" w:rsidR="00B65660" w:rsidRDefault="00135A35" w:rsidP="001B035C">
      <w:pPr>
        <w:tabs>
          <w:tab w:val="left" w:pos="2160"/>
          <w:tab w:val="right" w:leader="dot" w:pos="9360"/>
        </w:tabs>
        <w:spacing w:after="0"/>
        <w:ind w:left="1440"/>
      </w:pPr>
      <w:r>
        <w:t>4.3.1</w:t>
      </w:r>
      <w:r>
        <w:tab/>
        <w:t>Existing Conditions</w:t>
      </w:r>
      <w:r w:rsidR="003A0D84">
        <w:tab/>
      </w:r>
      <w:r w:rsidR="00EB72AA">
        <w:t>31</w:t>
      </w:r>
    </w:p>
    <w:p w14:paraId="4FBF5C80" w14:textId="0CB66C58" w:rsidR="00135A35" w:rsidRDefault="00135A35" w:rsidP="001B035C">
      <w:pPr>
        <w:tabs>
          <w:tab w:val="left" w:pos="2160"/>
          <w:tab w:val="right" w:leader="dot" w:pos="9360"/>
        </w:tabs>
        <w:spacing w:after="0"/>
        <w:ind w:left="1440"/>
      </w:pPr>
      <w:r>
        <w:t>4.3.2</w:t>
      </w:r>
      <w:r>
        <w:tab/>
        <w:t>Impacts and Mitigation</w:t>
      </w:r>
      <w:r w:rsidR="003A0D84">
        <w:tab/>
      </w:r>
      <w:r w:rsidR="00EB72AA">
        <w:t>31</w:t>
      </w:r>
    </w:p>
    <w:p w14:paraId="7B4C6D11" w14:textId="7225B5BF" w:rsidR="00135A35" w:rsidRDefault="00135A35" w:rsidP="001B035C">
      <w:pPr>
        <w:tabs>
          <w:tab w:val="left" w:pos="1440"/>
          <w:tab w:val="right" w:leader="dot" w:pos="9360"/>
        </w:tabs>
        <w:spacing w:after="0"/>
        <w:ind w:left="720"/>
      </w:pPr>
      <w:r>
        <w:t>4.4</w:t>
      </w:r>
      <w:r>
        <w:tab/>
        <w:t>Prime and Unique Farmland (24 CFR 58.5(h)]</w:t>
      </w:r>
      <w:r w:rsidR="003A0D84">
        <w:tab/>
      </w:r>
      <w:r w:rsidR="00EB72AA">
        <w:t>32</w:t>
      </w:r>
    </w:p>
    <w:p w14:paraId="3E012BD3" w14:textId="254C92E2" w:rsidR="00135A35" w:rsidRDefault="00135A35" w:rsidP="001B035C">
      <w:pPr>
        <w:tabs>
          <w:tab w:val="left" w:pos="2160"/>
          <w:tab w:val="right" w:leader="dot" w:pos="9360"/>
        </w:tabs>
        <w:spacing w:after="0"/>
        <w:ind w:left="1440"/>
      </w:pPr>
      <w:r>
        <w:t>4.4.1</w:t>
      </w:r>
      <w:r>
        <w:tab/>
        <w:t>Existing Conditions</w:t>
      </w:r>
      <w:r w:rsidR="003A0D84">
        <w:tab/>
      </w:r>
      <w:r w:rsidR="00180D22">
        <w:t>3</w:t>
      </w:r>
      <w:r w:rsidR="00EB72AA">
        <w:t>2</w:t>
      </w:r>
    </w:p>
    <w:p w14:paraId="4DFB00DD" w14:textId="240EE7D8" w:rsidR="00135A35" w:rsidRDefault="00135A35" w:rsidP="001B035C">
      <w:pPr>
        <w:tabs>
          <w:tab w:val="left" w:pos="2160"/>
          <w:tab w:val="right" w:leader="dot" w:pos="9360"/>
        </w:tabs>
        <w:spacing w:after="0"/>
        <w:ind w:left="1440"/>
      </w:pPr>
      <w:r>
        <w:t>4.4.2</w:t>
      </w:r>
      <w:r>
        <w:tab/>
        <w:t>Impacts and Mitigation</w:t>
      </w:r>
      <w:r w:rsidR="003A0D84">
        <w:tab/>
      </w:r>
      <w:r w:rsidR="00180D22">
        <w:t>3</w:t>
      </w:r>
      <w:r w:rsidR="00EB72AA">
        <w:t>2</w:t>
      </w:r>
    </w:p>
    <w:p w14:paraId="315CF581" w14:textId="5742DFD5" w:rsidR="003430EA" w:rsidRDefault="003430EA" w:rsidP="001B035C">
      <w:pPr>
        <w:tabs>
          <w:tab w:val="left" w:pos="1440"/>
          <w:tab w:val="right" w:leader="dot" w:pos="9360"/>
        </w:tabs>
        <w:spacing w:after="0"/>
        <w:ind w:left="720"/>
      </w:pPr>
      <w:r>
        <w:t>4.5</w:t>
      </w:r>
      <w:r>
        <w:tab/>
        <w:t>Land Use</w:t>
      </w:r>
      <w:r w:rsidR="003A0D84">
        <w:tab/>
      </w:r>
      <w:r w:rsidR="00180D22">
        <w:t>3</w:t>
      </w:r>
      <w:r w:rsidR="00EB72AA">
        <w:t>3</w:t>
      </w:r>
    </w:p>
    <w:p w14:paraId="564319D2" w14:textId="6275E11E" w:rsidR="003430EA" w:rsidRDefault="003430EA" w:rsidP="001B035C">
      <w:pPr>
        <w:tabs>
          <w:tab w:val="left" w:pos="2160"/>
          <w:tab w:val="right" w:leader="dot" w:pos="9360"/>
        </w:tabs>
        <w:spacing w:after="0"/>
        <w:ind w:left="1440"/>
      </w:pPr>
      <w:r>
        <w:t>4.5.1</w:t>
      </w:r>
      <w:r>
        <w:tab/>
        <w:t>Existing Conditions</w:t>
      </w:r>
      <w:r w:rsidR="003A0D84">
        <w:tab/>
      </w:r>
      <w:r w:rsidR="00180D22">
        <w:t>3</w:t>
      </w:r>
      <w:r w:rsidR="00EB72AA">
        <w:t>3</w:t>
      </w:r>
    </w:p>
    <w:p w14:paraId="674283D3" w14:textId="3B725FD4" w:rsidR="003430EA" w:rsidRDefault="003430EA" w:rsidP="001B035C">
      <w:pPr>
        <w:tabs>
          <w:tab w:val="left" w:pos="2160"/>
          <w:tab w:val="right" w:leader="dot" w:pos="9360"/>
        </w:tabs>
        <w:spacing w:after="0"/>
        <w:ind w:left="1440"/>
      </w:pPr>
      <w:r>
        <w:t>4.5.2</w:t>
      </w:r>
      <w:r>
        <w:tab/>
        <w:t>Impacts and Mitigation</w:t>
      </w:r>
      <w:r w:rsidR="003A0D84">
        <w:tab/>
      </w:r>
      <w:r w:rsidR="00180D22">
        <w:t>3</w:t>
      </w:r>
      <w:r w:rsidR="00EB72AA">
        <w:t>3</w:t>
      </w:r>
    </w:p>
    <w:p w14:paraId="7DC81D20" w14:textId="16D52B19" w:rsidR="003430EA" w:rsidRDefault="003430EA" w:rsidP="001B035C">
      <w:pPr>
        <w:tabs>
          <w:tab w:val="left" w:pos="1440"/>
          <w:tab w:val="right" w:leader="dot" w:pos="9360"/>
        </w:tabs>
        <w:spacing w:after="0"/>
        <w:ind w:left="720"/>
      </w:pPr>
      <w:r>
        <w:t>4.6</w:t>
      </w:r>
      <w:r>
        <w:tab/>
        <w:t>Wild and Scenic Rivers</w:t>
      </w:r>
      <w:r w:rsidR="00E12907">
        <w:fldChar w:fldCharType="begin"/>
      </w:r>
      <w:r w:rsidR="00E12907">
        <w:instrText xml:space="preserve"> XE "</w:instrText>
      </w:r>
      <w:r w:rsidR="00E12907" w:rsidRPr="00476D15">
        <w:instrText>Wild and Scenic Rivers</w:instrText>
      </w:r>
      <w:r w:rsidR="00E12907">
        <w:instrText xml:space="preserve">" </w:instrText>
      </w:r>
      <w:r w:rsidR="00E12907">
        <w:fldChar w:fldCharType="end"/>
      </w:r>
      <w:r>
        <w:t xml:space="preserve"> [24 CFR 58.5(f)]</w:t>
      </w:r>
      <w:r w:rsidR="003A0D84">
        <w:tab/>
      </w:r>
      <w:r w:rsidR="00180D22">
        <w:t>3</w:t>
      </w:r>
      <w:r w:rsidR="00EB72AA">
        <w:t>4</w:t>
      </w:r>
    </w:p>
    <w:p w14:paraId="01124EEA" w14:textId="4436ABD8" w:rsidR="003430EA" w:rsidRDefault="003430EA" w:rsidP="001B035C">
      <w:pPr>
        <w:tabs>
          <w:tab w:val="left" w:pos="2160"/>
          <w:tab w:val="right" w:leader="dot" w:pos="9360"/>
        </w:tabs>
        <w:spacing w:after="0"/>
        <w:ind w:left="2160" w:hanging="720"/>
      </w:pPr>
      <w:r>
        <w:t>4.6.1</w:t>
      </w:r>
      <w:r>
        <w:tab/>
        <w:t>Existing Conditions</w:t>
      </w:r>
      <w:r w:rsidR="003A0D84">
        <w:tab/>
      </w:r>
      <w:r w:rsidR="00180D22">
        <w:t>3</w:t>
      </w:r>
      <w:r w:rsidR="00EB72AA">
        <w:t>4</w:t>
      </w:r>
    </w:p>
    <w:p w14:paraId="366A04E8" w14:textId="32FB2C9C" w:rsidR="003430EA" w:rsidRDefault="003430EA" w:rsidP="001B035C">
      <w:pPr>
        <w:tabs>
          <w:tab w:val="left" w:pos="2160"/>
          <w:tab w:val="right" w:leader="dot" w:pos="9360"/>
        </w:tabs>
        <w:spacing w:after="0"/>
        <w:ind w:left="2160" w:hanging="720"/>
      </w:pPr>
      <w:r>
        <w:t>4.6.2</w:t>
      </w:r>
      <w:r>
        <w:tab/>
        <w:t>Impacts and Mitigation</w:t>
      </w:r>
      <w:r w:rsidR="003A0D84">
        <w:tab/>
      </w:r>
      <w:r w:rsidR="00180D22">
        <w:t>3</w:t>
      </w:r>
      <w:r w:rsidR="00EB72AA">
        <w:t>4</w:t>
      </w:r>
    </w:p>
    <w:p w14:paraId="1C4AFDF8" w14:textId="230FD755" w:rsidR="003430EA" w:rsidRDefault="003430EA" w:rsidP="001B035C">
      <w:pPr>
        <w:tabs>
          <w:tab w:val="left" w:pos="1440"/>
          <w:tab w:val="right" w:leader="dot" w:pos="9360"/>
        </w:tabs>
        <w:spacing w:after="0"/>
        <w:ind w:left="1440" w:hanging="720"/>
      </w:pPr>
      <w:r>
        <w:t>4.7</w:t>
      </w:r>
      <w:r>
        <w:tab/>
        <w:t>Executive Order 11990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xml:space="preserve"> Wetlands [24 CFR 58.5(b)(2)]</w:t>
      </w:r>
      <w:r w:rsidR="003A0D84">
        <w:tab/>
      </w:r>
      <w:r w:rsidR="00180D22">
        <w:t>3</w:t>
      </w:r>
      <w:r w:rsidR="00EB72AA">
        <w:t>4</w:t>
      </w:r>
    </w:p>
    <w:p w14:paraId="03FDCF31" w14:textId="6110DAF4" w:rsidR="003430EA" w:rsidRDefault="003430EA" w:rsidP="001B035C">
      <w:pPr>
        <w:tabs>
          <w:tab w:val="left" w:pos="2160"/>
          <w:tab w:val="right" w:leader="dot" w:pos="9360"/>
        </w:tabs>
        <w:spacing w:after="0"/>
        <w:ind w:left="2160" w:hanging="720"/>
      </w:pPr>
      <w:r>
        <w:t>4.7.1</w:t>
      </w:r>
      <w:r>
        <w:tab/>
        <w:t>Existing Conditions</w:t>
      </w:r>
      <w:r w:rsidR="003A0D84">
        <w:tab/>
      </w:r>
      <w:r w:rsidR="00180D22">
        <w:t>3</w:t>
      </w:r>
      <w:r w:rsidR="00EB72AA">
        <w:t>4</w:t>
      </w:r>
    </w:p>
    <w:p w14:paraId="3B0231D7" w14:textId="23C19565" w:rsidR="003430EA" w:rsidRDefault="003430EA" w:rsidP="001B035C">
      <w:pPr>
        <w:tabs>
          <w:tab w:val="left" w:pos="2160"/>
          <w:tab w:val="right" w:leader="dot" w:pos="9360"/>
        </w:tabs>
        <w:spacing w:after="0"/>
        <w:ind w:left="2160" w:hanging="720"/>
      </w:pPr>
      <w:r>
        <w:t>4.7.2</w:t>
      </w:r>
      <w:r>
        <w:tab/>
        <w:t>Impacts and Mitigation</w:t>
      </w:r>
      <w:r w:rsidR="003A0D84">
        <w:tab/>
      </w:r>
      <w:r w:rsidR="00180D22">
        <w:t>3</w:t>
      </w:r>
      <w:r w:rsidR="00EB72AA">
        <w:t>5</w:t>
      </w:r>
    </w:p>
    <w:p w14:paraId="5E3ED0EE" w14:textId="0E723A1E" w:rsidR="00770CA8" w:rsidRDefault="00770CA8" w:rsidP="001B035C">
      <w:pPr>
        <w:tabs>
          <w:tab w:val="left" w:pos="1440"/>
          <w:tab w:val="right" w:leader="dot" w:pos="9360"/>
        </w:tabs>
        <w:spacing w:after="0"/>
        <w:ind w:left="1440" w:hanging="720"/>
      </w:pPr>
      <w:r>
        <w:t>4.8</w:t>
      </w:r>
      <w:r>
        <w:tab/>
        <w:t>Streams and Water Resources</w:t>
      </w:r>
      <w:r w:rsidR="003A0D84">
        <w:tab/>
      </w:r>
      <w:r w:rsidR="005B2867">
        <w:t>3</w:t>
      </w:r>
      <w:r w:rsidR="00EB72AA">
        <w:t>6</w:t>
      </w:r>
    </w:p>
    <w:p w14:paraId="2AE233C5" w14:textId="6FE90CD0" w:rsidR="005B2867" w:rsidRDefault="00770CA8" w:rsidP="005B2867">
      <w:pPr>
        <w:tabs>
          <w:tab w:val="left" w:pos="2160"/>
          <w:tab w:val="right" w:leader="dot" w:pos="9360"/>
        </w:tabs>
        <w:spacing w:after="0"/>
        <w:ind w:left="2160" w:hanging="720"/>
      </w:pPr>
      <w:r>
        <w:t>4.8.1</w:t>
      </w:r>
      <w:r>
        <w:tab/>
        <w:t>Existing Conditions</w:t>
      </w:r>
      <w:r w:rsidR="003A0D84">
        <w:tab/>
      </w:r>
      <w:r w:rsidR="005B2867">
        <w:t>3</w:t>
      </w:r>
      <w:r w:rsidR="00EB72AA">
        <w:t>6</w:t>
      </w:r>
    </w:p>
    <w:p w14:paraId="42E8E954" w14:textId="65BF3AC8" w:rsidR="00770CA8" w:rsidRDefault="00770CA8" w:rsidP="001B035C">
      <w:pPr>
        <w:tabs>
          <w:tab w:val="left" w:pos="2160"/>
          <w:tab w:val="right" w:leader="dot" w:pos="9360"/>
        </w:tabs>
        <w:spacing w:after="0"/>
        <w:ind w:left="2160" w:hanging="720"/>
      </w:pPr>
      <w:r>
        <w:t>4.8.2</w:t>
      </w:r>
      <w:r>
        <w:tab/>
        <w:t>Impacts and Mitigation</w:t>
      </w:r>
      <w:r w:rsidR="003A0D84">
        <w:tab/>
      </w:r>
      <w:r w:rsidR="005B2867">
        <w:t>3</w:t>
      </w:r>
      <w:r w:rsidR="00EB72AA">
        <w:t>7</w:t>
      </w:r>
    </w:p>
    <w:p w14:paraId="7C4C1068" w14:textId="2F9F21F8" w:rsidR="00A36523" w:rsidRDefault="00A36523" w:rsidP="001B035C">
      <w:pPr>
        <w:tabs>
          <w:tab w:val="left" w:pos="1440"/>
          <w:tab w:val="right" w:leader="dot" w:pos="9360"/>
        </w:tabs>
        <w:spacing w:after="0"/>
        <w:ind w:left="1440" w:hanging="720"/>
      </w:pPr>
      <w:r>
        <w:t>4.9</w:t>
      </w:r>
      <w:r>
        <w:tab/>
        <w:t>Endangered Species [24 CFR 58.5(e)]</w:t>
      </w:r>
      <w:r w:rsidR="003A0D84">
        <w:tab/>
      </w:r>
      <w:r w:rsidR="005B2867">
        <w:t>3</w:t>
      </w:r>
      <w:r w:rsidR="00EB72AA">
        <w:t>8</w:t>
      </w:r>
    </w:p>
    <w:p w14:paraId="0D1E5E45" w14:textId="64A8FEB0" w:rsidR="00A36523" w:rsidRDefault="00A36523" w:rsidP="001B035C">
      <w:pPr>
        <w:tabs>
          <w:tab w:val="left" w:pos="2160"/>
          <w:tab w:val="right" w:leader="dot" w:pos="9360"/>
        </w:tabs>
        <w:spacing w:after="0"/>
        <w:ind w:left="2160" w:hanging="720"/>
      </w:pPr>
      <w:r>
        <w:t>4.9.1</w:t>
      </w:r>
      <w:r>
        <w:tab/>
        <w:t>Existing Conditions</w:t>
      </w:r>
      <w:r w:rsidR="003A0D84">
        <w:tab/>
      </w:r>
      <w:r w:rsidR="005B2867">
        <w:t>3</w:t>
      </w:r>
      <w:r w:rsidR="00EB72AA">
        <w:t>8</w:t>
      </w:r>
    </w:p>
    <w:p w14:paraId="6113338A" w14:textId="1B6BAC11" w:rsidR="00A36523" w:rsidRDefault="00A36523" w:rsidP="001B035C">
      <w:pPr>
        <w:tabs>
          <w:tab w:val="left" w:pos="2160"/>
          <w:tab w:val="right" w:leader="dot" w:pos="9360"/>
        </w:tabs>
        <w:spacing w:after="0"/>
        <w:ind w:left="2160" w:hanging="720"/>
      </w:pPr>
      <w:r>
        <w:t>4.9.2</w:t>
      </w:r>
      <w:r>
        <w:tab/>
        <w:t>Impacts and Mitigation</w:t>
      </w:r>
      <w:r w:rsidR="003A0D84">
        <w:tab/>
      </w:r>
      <w:r w:rsidR="005B2867">
        <w:t>3</w:t>
      </w:r>
      <w:r w:rsidR="00EB72AA">
        <w:t>8</w:t>
      </w:r>
    </w:p>
    <w:p w14:paraId="38AD10FF" w14:textId="10445CAA" w:rsidR="00A36523" w:rsidRDefault="00A36523" w:rsidP="001B035C">
      <w:pPr>
        <w:tabs>
          <w:tab w:val="left" w:pos="1440"/>
          <w:tab w:val="right" w:leader="dot" w:pos="9360"/>
        </w:tabs>
        <w:spacing w:after="0"/>
        <w:ind w:left="1440" w:hanging="720"/>
      </w:pPr>
      <w:r>
        <w:t>4.10</w:t>
      </w:r>
      <w:r>
        <w:tab/>
        <w:t>Wildlife, Natural Vegetation, and Forest Resources</w:t>
      </w:r>
      <w:r w:rsidR="003A0D84">
        <w:tab/>
      </w:r>
      <w:r w:rsidR="005B2867">
        <w:t>3</w:t>
      </w:r>
      <w:r w:rsidR="00EB72AA">
        <w:t>8</w:t>
      </w:r>
    </w:p>
    <w:p w14:paraId="6271D4A3" w14:textId="0753C0C7" w:rsidR="00A36523" w:rsidRDefault="00A36523" w:rsidP="001B035C">
      <w:pPr>
        <w:tabs>
          <w:tab w:val="left" w:pos="2160"/>
          <w:tab w:val="right" w:leader="dot" w:pos="9360"/>
        </w:tabs>
        <w:spacing w:after="0"/>
        <w:ind w:left="2160" w:hanging="720"/>
      </w:pPr>
      <w:r>
        <w:t>4.10.1</w:t>
      </w:r>
      <w:r>
        <w:tab/>
        <w:t>Existing Conditions</w:t>
      </w:r>
      <w:r w:rsidR="003A0D84">
        <w:tab/>
      </w:r>
      <w:r w:rsidR="005B2867">
        <w:t>3</w:t>
      </w:r>
      <w:r w:rsidR="00EB72AA">
        <w:t>9</w:t>
      </w:r>
    </w:p>
    <w:p w14:paraId="43F74E6D" w14:textId="20D091BD" w:rsidR="00A36523" w:rsidRDefault="00A36523" w:rsidP="001B035C">
      <w:pPr>
        <w:tabs>
          <w:tab w:val="left" w:pos="2160"/>
          <w:tab w:val="right" w:leader="dot" w:pos="9360"/>
        </w:tabs>
        <w:spacing w:after="0"/>
        <w:ind w:left="2160" w:hanging="720"/>
      </w:pPr>
      <w:r>
        <w:t>4.10.2</w:t>
      </w:r>
      <w:r>
        <w:tab/>
        <w:t>Impacts and Mitigation</w:t>
      </w:r>
      <w:r w:rsidR="003A0D84">
        <w:tab/>
      </w:r>
      <w:r w:rsidR="005B2867">
        <w:t>3</w:t>
      </w:r>
      <w:r w:rsidR="00EB72AA">
        <w:t>9</w:t>
      </w:r>
    </w:p>
    <w:p w14:paraId="018883F1" w14:textId="7F6103BA" w:rsidR="00A36523" w:rsidRDefault="00A36523" w:rsidP="001B035C">
      <w:pPr>
        <w:tabs>
          <w:tab w:val="left" w:pos="1440"/>
          <w:tab w:val="right" w:leader="dot" w:pos="9360"/>
        </w:tabs>
        <w:spacing w:after="0"/>
        <w:ind w:left="1440" w:hanging="720"/>
      </w:pPr>
      <w:r>
        <w:t>4.11</w:t>
      </w:r>
      <w:r>
        <w:tab/>
        <w:t>Community Facilities</w:t>
      </w:r>
      <w:r w:rsidR="003A0D84">
        <w:tab/>
      </w:r>
      <w:r w:rsidR="005B2867">
        <w:t>3</w:t>
      </w:r>
      <w:r w:rsidR="00EB72AA">
        <w:t>9</w:t>
      </w:r>
    </w:p>
    <w:p w14:paraId="6D3A6DF2" w14:textId="35FDCE3C" w:rsidR="00A36523" w:rsidRDefault="00A36523" w:rsidP="001B035C">
      <w:pPr>
        <w:tabs>
          <w:tab w:val="left" w:pos="2160"/>
          <w:tab w:val="right" w:leader="dot" w:pos="9360"/>
        </w:tabs>
        <w:spacing w:after="0"/>
        <w:ind w:left="2160" w:hanging="720"/>
      </w:pPr>
      <w:r>
        <w:t>4.11.</w:t>
      </w:r>
      <w:r w:rsidR="001B035C">
        <w:t>1</w:t>
      </w:r>
      <w:r>
        <w:tab/>
        <w:t>Existing Conditions</w:t>
      </w:r>
      <w:r w:rsidR="003A0D84">
        <w:tab/>
      </w:r>
      <w:r w:rsidR="005A28AF">
        <w:t>39</w:t>
      </w:r>
    </w:p>
    <w:p w14:paraId="7598BBFF" w14:textId="25640E85" w:rsidR="00A36523" w:rsidRDefault="00A36523" w:rsidP="001B035C">
      <w:pPr>
        <w:tabs>
          <w:tab w:val="left" w:pos="2160"/>
          <w:tab w:val="right" w:leader="dot" w:pos="9360"/>
        </w:tabs>
        <w:spacing w:after="0"/>
        <w:ind w:left="2160" w:hanging="720"/>
      </w:pPr>
      <w:r>
        <w:t>4.11.2</w:t>
      </w:r>
      <w:r>
        <w:tab/>
      </w:r>
      <w:r w:rsidR="002B78FE">
        <w:t>Impacts and Mitigation</w:t>
      </w:r>
      <w:r w:rsidR="003A0D84">
        <w:tab/>
      </w:r>
      <w:r w:rsidR="005B2867">
        <w:t>3</w:t>
      </w:r>
      <w:r w:rsidR="005A28AF">
        <w:t>9</w:t>
      </w:r>
    </w:p>
    <w:p w14:paraId="7F711E58" w14:textId="73FBAC47" w:rsidR="002B78FE" w:rsidRDefault="002B78FE" w:rsidP="001B035C">
      <w:pPr>
        <w:tabs>
          <w:tab w:val="left" w:pos="1440"/>
          <w:tab w:val="right" w:leader="dot" w:pos="9360"/>
        </w:tabs>
        <w:spacing w:after="0"/>
        <w:ind w:left="1440" w:hanging="720"/>
      </w:pPr>
      <w:r>
        <w:t>4.12</w:t>
      </w:r>
      <w:r>
        <w:tab/>
        <w:t>Historic Preservation (24 CFR 58.5(a)]</w:t>
      </w:r>
      <w:r w:rsidR="003A0D84">
        <w:tab/>
      </w:r>
      <w:r w:rsidR="005A28AF">
        <w:t>40</w:t>
      </w:r>
    </w:p>
    <w:p w14:paraId="31A607C9" w14:textId="7707D829" w:rsidR="002B78FE" w:rsidRDefault="002B78FE" w:rsidP="001B035C">
      <w:pPr>
        <w:tabs>
          <w:tab w:val="left" w:pos="2160"/>
          <w:tab w:val="right" w:leader="dot" w:pos="9360"/>
        </w:tabs>
        <w:spacing w:after="0"/>
        <w:ind w:left="2160" w:hanging="720"/>
      </w:pPr>
      <w:r>
        <w:t>4.12.1</w:t>
      </w:r>
      <w:r>
        <w:tab/>
        <w:t>Existing Conditions</w:t>
      </w:r>
      <w:r w:rsidR="003A0D84">
        <w:tab/>
      </w:r>
      <w:r w:rsidR="005A28AF">
        <w:t>40</w:t>
      </w:r>
    </w:p>
    <w:p w14:paraId="49858090" w14:textId="53340BA1" w:rsidR="002B78FE" w:rsidRDefault="002B78FE" w:rsidP="001B035C">
      <w:pPr>
        <w:tabs>
          <w:tab w:val="left" w:pos="2160"/>
          <w:tab w:val="right" w:leader="dot" w:pos="9360"/>
        </w:tabs>
        <w:spacing w:after="0"/>
        <w:ind w:left="2160" w:hanging="720"/>
      </w:pPr>
      <w:r>
        <w:t>4.12.2</w:t>
      </w:r>
      <w:r>
        <w:tab/>
        <w:t>Impacts and Mitigation</w:t>
      </w:r>
      <w:r w:rsidR="003A0D84">
        <w:tab/>
      </w:r>
      <w:r w:rsidR="005A28AF">
        <w:t>41</w:t>
      </w:r>
    </w:p>
    <w:p w14:paraId="21A1E649" w14:textId="79E39D30" w:rsidR="002B78FE" w:rsidRDefault="002B78FE" w:rsidP="001B035C">
      <w:pPr>
        <w:tabs>
          <w:tab w:val="left" w:pos="1440"/>
          <w:tab w:val="right" w:leader="dot" w:pos="9360"/>
        </w:tabs>
        <w:spacing w:after="0"/>
        <w:ind w:left="1440" w:hanging="720"/>
      </w:pPr>
      <w:r>
        <w:t>4.13</w:t>
      </w:r>
      <w:r>
        <w:tab/>
        <w:t>Air Quality [24 CFR 58.5(g)]</w:t>
      </w:r>
      <w:r w:rsidR="003A0D84">
        <w:tab/>
      </w:r>
      <w:r w:rsidR="005A28AF">
        <w:t>41</w:t>
      </w:r>
    </w:p>
    <w:p w14:paraId="5B0C4D6B" w14:textId="20649371" w:rsidR="002B78FE" w:rsidRDefault="002B78FE" w:rsidP="001B035C">
      <w:pPr>
        <w:tabs>
          <w:tab w:val="left" w:pos="2160"/>
          <w:tab w:val="right" w:leader="dot" w:pos="9360"/>
        </w:tabs>
        <w:spacing w:after="0"/>
        <w:ind w:left="2160" w:hanging="720"/>
      </w:pPr>
      <w:r>
        <w:t>4.13.1</w:t>
      </w:r>
      <w:r>
        <w:tab/>
        <w:t>Existing Conditions</w:t>
      </w:r>
      <w:r w:rsidR="003A0D84">
        <w:tab/>
      </w:r>
      <w:r w:rsidR="005A28AF">
        <w:t>41</w:t>
      </w:r>
    </w:p>
    <w:p w14:paraId="0202E5FB" w14:textId="009FB111" w:rsidR="002B78FE" w:rsidRDefault="008F5B4A" w:rsidP="001B035C">
      <w:pPr>
        <w:tabs>
          <w:tab w:val="left" w:pos="2160"/>
          <w:tab w:val="right" w:leader="dot" w:pos="9360"/>
        </w:tabs>
        <w:spacing w:after="0"/>
        <w:ind w:left="2160" w:hanging="720"/>
      </w:pPr>
      <w:r>
        <w:t>4.13.2</w:t>
      </w:r>
      <w:r>
        <w:tab/>
        <w:t>Impacts and Mitigation</w:t>
      </w:r>
      <w:r w:rsidR="003A0D84">
        <w:tab/>
      </w:r>
      <w:r w:rsidR="005A28AF">
        <w:t>42</w:t>
      </w:r>
    </w:p>
    <w:p w14:paraId="443D7512" w14:textId="36DE8340" w:rsidR="008F5B4A" w:rsidRDefault="008F5B4A" w:rsidP="001B035C">
      <w:pPr>
        <w:tabs>
          <w:tab w:val="left" w:pos="1440"/>
          <w:tab w:val="right" w:leader="dot" w:pos="9360"/>
        </w:tabs>
        <w:spacing w:after="0"/>
        <w:ind w:left="1440" w:hanging="720"/>
      </w:pPr>
      <w:r>
        <w:t>4.14</w:t>
      </w:r>
      <w:r>
        <w:tab/>
        <w:t>Noise Levels and Noise Abatement and Control (24 CFR Part 51, Subpart B)</w:t>
      </w:r>
      <w:r w:rsidR="003A0D84">
        <w:tab/>
      </w:r>
      <w:r w:rsidR="005A28AF">
        <w:t>42</w:t>
      </w:r>
    </w:p>
    <w:p w14:paraId="04C117CD" w14:textId="5F384E39" w:rsidR="008F5B4A" w:rsidRDefault="008F5B4A" w:rsidP="001B035C">
      <w:pPr>
        <w:tabs>
          <w:tab w:val="left" w:pos="2160"/>
          <w:tab w:val="right" w:leader="dot" w:pos="9360"/>
        </w:tabs>
        <w:spacing w:after="0"/>
        <w:ind w:left="2160" w:hanging="720"/>
      </w:pPr>
      <w:r>
        <w:t>4.14.1</w:t>
      </w:r>
      <w:r>
        <w:tab/>
        <w:t>Existing Conditions</w:t>
      </w:r>
      <w:r w:rsidR="003A0D84">
        <w:tab/>
      </w:r>
      <w:r w:rsidR="005B2867">
        <w:t>4</w:t>
      </w:r>
      <w:r w:rsidR="005A28AF">
        <w:t>2</w:t>
      </w:r>
    </w:p>
    <w:p w14:paraId="7EBAB8EF" w14:textId="2A39089B" w:rsidR="008F5B4A" w:rsidRDefault="008F5B4A" w:rsidP="001B035C">
      <w:pPr>
        <w:tabs>
          <w:tab w:val="left" w:pos="2160"/>
          <w:tab w:val="right" w:leader="dot" w:pos="9360"/>
        </w:tabs>
        <w:spacing w:after="0"/>
        <w:ind w:left="2160" w:hanging="720"/>
      </w:pPr>
      <w:r>
        <w:t>4.14.2</w:t>
      </w:r>
      <w:r>
        <w:tab/>
        <w:t>Impacts and Mitigation</w:t>
      </w:r>
      <w:r w:rsidR="003A0D84">
        <w:tab/>
      </w:r>
      <w:r w:rsidR="005B2867">
        <w:t>4</w:t>
      </w:r>
      <w:r w:rsidR="005A28AF">
        <w:t>3</w:t>
      </w:r>
    </w:p>
    <w:p w14:paraId="5C55A222" w14:textId="0731E4E4" w:rsidR="008F5B4A" w:rsidRDefault="008F5B4A" w:rsidP="001B035C">
      <w:pPr>
        <w:tabs>
          <w:tab w:val="left" w:pos="1440"/>
          <w:tab w:val="right" w:leader="dot" w:pos="9360"/>
        </w:tabs>
        <w:spacing w:after="0"/>
        <w:ind w:left="720"/>
      </w:pPr>
      <w:r>
        <w:t>4.15</w:t>
      </w:r>
      <w:r>
        <w:tab/>
        <w:t>Energy Consumption</w:t>
      </w:r>
      <w:r w:rsidR="003A0D84">
        <w:tab/>
      </w:r>
      <w:r w:rsidR="005B2867">
        <w:t>4</w:t>
      </w:r>
      <w:r w:rsidR="005A28AF">
        <w:t>3</w:t>
      </w:r>
    </w:p>
    <w:p w14:paraId="5C39CF30" w14:textId="099B749A" w:rsidR="008F5B4A" w:rsidRDefault="008F5B4A" w:rsidP="003A0D84">
      <w:pPr>
        <w:tabs>
          <w:tab w:val="left" w:pos="2160"/>
          <w:tab w:val="right" w:leader="dot" w:pos="9360"/>
        </w:tabs>
        <w:spacing w:after="0"/>
        <w:ind w:left="1440"/>
      </w:pPr>
      <w:r>
        <w:t>4.15.1</w:t>
      </w:r>
      <w:r>
        <w:tab/>
      </w:r>
      <w:r w:rsidR="00E1427F">
        <w:t>Impacts and Mitigation</w:t>
      </w:r>
      <w:r w:rsidR="003A0D84">
        <w:tab/>
      </w:r>
      <w:r w:rsidR="005B2867">
        <w:t>4</w:t>
      </w:r>
      <w:r w:rsidR="005A28AF">
        <w:t>3</w:t>
      </w:r>
    </w:p>
    <w:p w14:paraId="30CE404D" w14:textId="257A5BD4" w:rsidR="008F5B4A" w:rsidRDefault="008F5B4A" w:rsidP="001B035C">
      <w:pPr>
        <w:tabs>
          <w:tab w:val="left" w:pos="1440"/>
          <w:tab w:val="right" w:leader="dot" w:pos="9360"/>
        </w:tabs>
        <w:spacing w:after="0"/>
        <w:ind w:left="720"/>
      </w:pPr>
      <w:r>
        <w:t>4.16</w:t>
      </w:r>
      <w:r>
        <w:tab/>
        <w:t>Site Safety [24 CFR Part 51, Subparts C and D, 24 CFR 58.6(d)]</w:t>
      </w:r>
      <w:r w:rsidR="003A0D84">
        <w:tab/>
      </w:r>
      <w:r w:rsidR="005B2867">
        <w:t>4</w:t>
      </w:r>
      <w:r w:rsidR="005A28AF">
        <w:t>3</w:t>
      </w:r>
    </w:p>
    <w:p w14:paraId="738597F8" w14:textId="3B719D48" w:rsidR="008F5B4A" w:rsidRDefault="008F5B4A" w:rsidP="003A0D84">
      <w:pPr>
        <w:tabs>
          <w:tab w:val="left" w:pos="2160"/>
          <w:tab w:val="right" w:leader="dot" w:pos="9360"/>
        </w:tabs>
        <w:spacing w:after="0"/>
        <w:ind w:left="2160" w:hanging="720"/>
      </w:pPr>
      <w:r>
        <w:t>4.16.1</w:t>
      </w:r>
      <w:r>
        <w:tab/>
        <w:t>Airport Hazards</w:t>
      </w:r>
      <w:r w:rsidR="003A0D84">
        <w:tab/>
      </w:r>
      <w:r w:rsidR="005B2867">
        <w:t>4</w:t>
      </w:r>
      <w:r w:rsidR="005A28AF">
        <w:t>4</w:t>
      </w:r>
    </w:p>
    <w:p w14:paraId="672408AA" w14:textId="253822E3" w:rsidR="009A3C63" w:rsidRDefault="009A3C63" w:rsidP="003A0D84">
      <w:pPr>
        <w:tabs>
          <w:tab w:val="left" w:pos="2160"/>
          <w:tab w:val="right" w:leader="dot" w:pos="9360"/>
        </w:tabs>
        <w:spacing w:after="0"/>
        <w:ind w:left="2160" w:hanging="720"/>
      </w:pPr>
      <w:r>
        <w:t>4.16.2</w:t>
      </w:r>
      <w:r>
        <w:tab/>
        <w:t>Explosive and Hazard Operations</w:t>
      </w:r>
      <w:r w:rsidR="003A0D84">
        <w:tab/>
      </w:r>
      <w:r w:rsidR="005B2867">
        <w:t>4</w:t>
      </w:r>
      <w:r w:rsidR="005A28AF">
        <w:t>4</w:t>
      </w:r>
    </w:p>
    <w:p w14:paraId="6C6D6076" w14:textId="772346CF" w:rsidR="009A3C63" w:rsidRDefault="009A3C63" w:rsidP="003A0D84">
      <w:pPr>
        <w:tabs>
          <w:tab w:val="left" w:pos="2160"/>
          <w:tab w:val="right" w:leader="dot" w:pos="9360"/>
        </w:tabs>
        <w:spacing w:after="0"/>
        <w:ind w:left="2160" w:hanging="720"/>
      </w:pPr>
      <w:r>
        <w:t>4.16.3</w:t>
      </w:r>
      <w:r>
        <w:tab/>
        <w:t>Toxic Chemicals and Radioactive Materials</w:t>
      </w:r>
      <w:r w:rsidR="003A0D84">
        <w:tab/>
      </w:r>
      <w:r w:rsidR="005B2867">
        <w:t>4</w:t>
      </w:r>
      <w:r w:rsidR="005A28AF">
        <w:t>4</w:t>
      </w:r>
    </w:p>
    <w:p w14:paraId="3B1A6EA0" w14:textId="501020FF" w:rsidR="009A3C63" w:rsidRDefault="009A3C63" w:rsidP="001B035C">
      <w:pPr>
        <w:tabs>
          <w:tab w:val="left" w:pos="1440"/>
          <w:tab w:val="right" w:leader="dot" w:pos="9360"/>
        </w:tabs>
        <w:spacing w:after="0"/>
        <w:ind w:left="720"/>
      </w:pPr>
      <w:r>
        <w:t>4.17</w:t>
      </w:r>
      <w:r>
        <w:tab/>
        <w:t>Coastal Resources [24 CFR 58.5(c), 24 CFR 58.6(c)]</w:t>
      </w:r>
      <w:r w:rsidR="003A0D84">
        <w:tab/>
      </w:r>
      <w:r w:rsidR="005B2867">
        <w:t>4</w:t>
      </w:r>
      <w:r w:rsidR="005A28AF">
        <w:t>4</w:t>
      </w:r>
    </w:p>
    <w:p w14:paraId="0012CF5D" w14:textId="34273793" w:rsidR="009A3C63" w:rsidRDefault="009A3C63" w:rsidP="003A0D84">
      <w:pPr>
        <w:tabs>
          <w:tab w:val="left" w:pos="2160"/>
          <w:tab w:val="right" w:leader="dot" w:pos="9360"/>
        </w:tabs>
        <w:spacing w:after="0"/>
        <w:ind w:left="1440"/>
      </w:pPr>
      <w:r>
        <w:t>4.17.1</w:t>
      </w:r>
      <w:r>
        <w:tab/>
        <w:t>Coastal Zone Management Act</w:t>
      </w:r>
      <w:r w:rsidR="00E12907">
        <w:fldChar w:fldCharType="begin"/>
      </w:r>
      <w:r w:rsidR="00E12907">
        <w:instrText xml:space="preserve"> XE "</w:instrText>
      </w:r>
      <w:r w:rsidR="00E12907" w:rsidRPr="00476D15">
        <w:instrText>Coastal Zone Management Act</w:instrText>
      </w:r>
      <w:r w:rsidR="00E12907">
        <w:instrText xml:space="preserve">" </w:instrText>
      </w:r>
      <w:r w:rsidR="00E12907">
        <w:fldChar w:fldCharType="end"/>
      </w:r>
      <w:r>
        <w:t xml:space="preserve"> [24 CFR 58.5(c)]</w:t>
      </w:r>
      <w:r w:rsidR="003A0D84">
        <w:tab/>
      </w:r>
      <w:r w:rsidR="005B2867">
        <w:t>4</w:t>
      </w:r>
      <w:r w:rsidR="005A28AF">
        <w:t>5</w:t>
      </w:r>
    </w:p>
    <w:p w14:paraId="6CA9D117" w14:textId="0F5718B2" w:rsidR="009A3C63" w:rsidRDefault="009A3C63" w:rsidP="003A0D84">
      <w:pPr>
        <w:tabs>
          <w:tab w:val="left" w:pos="2160"/>
          <w:tab w:val="right" w:leader="dot" w:pos="9360"/>
        </w:tabs>
        <w:spacing w:after="0"/>
        <w:ind w:left="1440"/>
      </w:pPr>
      <w:r>
        <w:t>4.17.2</w:t>
      </w:r>
      <w:r>
        <w:tab/>
        <w:t>Coastal Barrier Resources Act</w:t>
      </w:r>
      <w:r w:rsidR="00E12907">
        <w:fldChar w:fldCharType="begin"/>
      </w:r>
      <w:r w:rsidR="00E12907">
        <w:instrText xml:space="preserve"> XE "</w:instrText>
      </w:r>
      <w:r w:rsidR="00E12907" w:rsidRPr="00476D15">
        <w:instrText>Coastal Barrier Resources Act</w:instrText>
      </w:r>
      <w:r w:rsidR="00E12907">
        <w:instrText xml:space="preserve">" </w:instrText>
      </w:r>
      <w:r w:rsidR="00E12907">
        <w:fldChar w:fldCharType="end"/>
      </w:r>
      <w:r>
        <w:t xml:space="preserve"> [24 CFR 58.6(c)]</w:t>
      </w:r>
      <w:r w:rsidR="003A0D84">
        <w:tab/>
      </w:r>
      <w:r w:rsidR="005B2867">
        <w:t>4</w:t>
      </w:r>
      <w:r w:rsidR="005A28AF">
        <w:t>5</w:t>
      </w:r>
    </w:p>
    <w:p w14:paraId="49C742F0" w14:textId="12497CC7" w:rsidR="009A3C63" w:rsidRDefault="009A3C63" w:rsidP="001B035C">
      <w:pPr>
        <w:tabs>
          <w:tab w:val="left" w:pos="1440"/>
          <w:tab w:val="right" w:leader="dot" w:pos="9360"/>
        </w:tabs>
        <w:spacing w:after="0"/>
        <w:ind w:left="720"/>
      </w:pPr>
      <w:r>
        <w:t>4.18</w:t>
      </w:r>
      <w:r>
        <w:tab/>
        <w:t>Environmental Design</w:t>
      </w:r>
      <w:r w:rsidR="003A0D84">
        <w:tab/>
      </w:r>
      <w:r w:rsidR="005B2867">
        <w:t>4</w:t>
      </w:r>
      <w:r w:rsidR="005A28AF">
        <w:t>5</w:t>
      </w:r>
    </w:p>
    <w:p w14:paraId="7C5FC1BB" w14:textId="4C5F28AB" w:rsidR="005828D3" w:rsidRDefault="005828D3" w:rsidP="003A0D84">
      <w:pPr>
        <w:tabs>
          <w:tab w:val="left" w:pos="2160"/>
          <w:tab w:val="right" w:leader="dot" w:pos="9360"/>
        </w:tabs>
        <w:spacing w:after="0"/>
        <w:ind w:left="1440"/>
      </w:pPr>
      <w:r>
        <w:t>4.18.1</w:t>
      </w:r>
      <w:r>
        <w:tab/>
        <w:t>Existing Conditions</w:t>
      </w:r>
      <w:r w:rsidR="003A0D84">
        <w:tab/>
      </w:r>
      <w:r w:rsidR="005B2867">
        <w:t>4</w:t>
      </w:r>
      <w:r w:rsidR="005A28AF">
        <w:t>6</w:t>
      </w:r>
    </w:p>
    <w:p w14:paraId="00982D41" w14:textId="40D28456" w:rsidR="005828D3" w:rsidRDefault="005828D3" w:rsidP="003A0D84">
      <w:pPr>
        <w:tabs>
          <w:tab w:val="left" w:pos="2160"/>
          <w:tab w:val="right" w:leader="dot" w:pos="9360"/>
        </w:tabs>
        <w:spacing w:after="0"/>
        <w:ind w:left="1440"/>
      </w:pPr>
      <w:r>
        <w:t>4.18.2</w:t>
      </w:r>
      <w:r>
        <w:tab/>
        <w:t>Impacts and Mitigation</w:t>
      </w:r>
      <w:r w:rsidR="003A0D84">
        <w:tab/>
      </w:r>
      <w:r w:rsidR="005B2867">
        <w:t>4</w:t>
      </w:r>
      <w:r w:rsidR="005A28AF">
        <w:t>6</w:t>
      </w:r>
    </w:p>
    <w:p w14:paraId="690CD613" w14:textId="12468387" w:rsidR="005828D3" w:rsidRDefault="005828D3" w:rsidP="003A0D84">
      <w:pPr>
        <w:tabs>
          <w:tab w:val="left" w:pos="1440"/>
          <w:tab w:val="right" w:leader="dot" w:pos="9360"/>
        </w:tabs>
        <w:spacing w:after="0"/>
        <w:ind w:left="1440" w:hanging="720"/>
      </w:pPr>
      <w:r>
        <w:t>4.19</w:t>
      </w:r>
      <w:r>
        <w:tab/>
        <w:t>Demographics, Employment &amp; Income, and Environmental Justice [24 CFR 58.5(j)]</w:t>
      </w:r>
      <w:r w:rsidR="003A0D84">
        <w:tab/>
      </w:r>
      <w:r w:rsidR="005B2867">
        <w:t>4</w:t>
      </w:r>
      <w:r w:rsidR="005A28AF">
        <w:t>6</w:t>
      </w:r>
    </w:p>
    <w:p w14:paraId="2C7D9156" w14:textId="0078FA3B" w:rsidR="005828D3" w:rsidRDefault="005828D3" w:rsidP="003A0D84">
      <w:pPr>
        <w:tabs>
          <w:tab w:val="left" w:pos="2160"/>
          <w:tab w:val="right" w:leader="dot" w:pos="9360"/>
        </w:tabs>
        <w:spacing w:after="0"/>
        <w:ind w:left="1440"/>
      </w:pPr>
      <w:r>
        <w:t>4.19.1</w:t>
      </w:r>
      <w:r>
        <w:tab/>
        <w:t>Existing Environmental Justice Characteristics</w:t>
      </w:r>
      <w:r w:rsidR="003A0D84">
        <w:tab/>
      </w:r>
      <w:r w:rsidR="005B2867">
        <w:t>4</w:t>
      </w:r>
      <w:r w:rsidR="005A28AF">
        <w:t>7</w:t>
      </w:r>
    </w:p>
    <w:p w14:paraId="683D6DE7" w14:textId="5A85E2E2" w:rsidR="005828D3" w:rsidRDefault="005828D3" w:rsidP="003A0D84">
      <w:pPr>
        <w:tabs>
          <w:tab w:val="left" w:pos="2160"/>
          <w:tab w:val="right" w:leader="dot" w:pos="9360"/>
        </w:tabs>
        <w:spacing w:after="0"/>
        <w:ind w:left="1440"/>
      </w:pPr>
      <w:r>
        <w:t>4.19.2</w:t>
      </w:r>
      <w:r>
        <w:tab/>
        <w:t>Potential Impacts from Project</w:t>
      </w:r>
      <w:r w:rsidR="003A0D84">
        <w:tab/>
      </w:r>
      <w:r w:rsidR="005B2867">
        <w:t>4</w:t>
      </w:r>
      <w:r w:rsidR="005A28AF">
        <w:t>7</w:t>
      </w:r>
    </w:p>
    <w:p w14:paraId="17AE12B5" w14:textId="77C108E1" w:rsidR="005828D3" w:rsidRDefault="005828D3" w:rsidP="001B035C">
      <w:pPr>
        <w:tabs>
          <w:tab w:val="left" w:pos="1440"/>
          <w:tab w:val="right" w:leader="dot" w:pos="9360"/>
        </w:tabs>
        <w:spacing w:after="0"/>
        <w:ind w:left="720"/>
      </w:pPr>
      <w:r>
        <w:t>4.20</w:t>
      </w:r>
      <w:r>
        <w:tab/>
        <w:t>References</w:t>
      </w:r>
      <w:r w:rsidR="003A0D84">
        <w:tab/>
      </w:r>
      <w:r w:rsidR="005B2867">
        <w:t>4</w:t>
      </w:r>
      <w:r w:rsidR="005A28AF">
        <w:t>7</w:t>
      </w:r>
    </w:p>
    <w:p w14:paraId="0C1070CA" w14:textId="6801FDF4" w:rsidR="006E7874" w:rsidRDefault="006E7874" w:rsidP="006E7874">
      <w:pPr>
        <w:tabs>
          <w:tab w:val="left" w:pos="1440"/>
          <w:tab w:val="right" w:leader="dot" w:pos="9360"/>
        </w:tabs>
        <w:spacing w:after="0"/>
      </w:pPr>
      <w:r>
        <w:t>List of Acronyms</w:t>
      </w:r>
      <w:r>
        <w:tab/>
      </w:r>
      <w:r w:rsidR="005B2867">
        <w:t>4</w:t>
      </w:r>
      <w:r w:rsidR="005A28AF">
        <w:t>9</w:t>
      </w:r>
    </w:p>
    <w:p w14:paraId="6DC3B059" w14:textId="7C7C9E62" w:rsidR="00AE6C59" w:rsidRDefault="006E7874" w:rsidP="006E7874">
      <w:pPr>
        <w:tabs>
          <w:tab w:val="right" w:leader="dot" w:pos="9360"/>
        </w:tabs>
        <w:spacing w:after="0"/>
      </w:pPr>
      <w:r>
        <w:t>Glossary</w:t>
      </w:r>
      <w:r>
        <w:tab/>
      </w:r>
      <w:r w:rsidR="005A28AF">
        <w:t>52</w:t>
      </w:r>
    </w:p>
    <w:p w14:paraId="075144AA" w14:textId="2EB5888D" w:rsidR="006E7874" w:rsidRDefault="00AE6C59" w:rsidP="006E7874">
      <w:pPr>
        <w:tabs>
          <w:tab w:val="right" w:leader="dot" w:pos="9360"/>
        </w:tabs>
        <w:spacing w:after="0"/>
      </w:pPr>
      <w:r>
        <w:t>Index</w:t>
      </w:r>
      <w:r w:rsidR="006E7874">
        <w:tab/>
      </w:r>
      <w:r w:rsidR="005B2867">
        <w:t>5</w:t>
      </w:r>
      <w:r w:rsidR="005A28AF">
        <w:t>5</w:t>
      </w:r>
    </w:p>
    <w:p w14:paraId="53C3EAD3" w14:textId="77777777" w:rsidR="002443DA" w:rsidRDefault="002443DA" w:rsidP="008F5B4A">
      <w:pPr>
        <w:spacing w:after="0"/>
      </w:pPr>
    </w:p>
    <w:p w14:paraId="1E147BEB" w14:textId="77777777" w:rsidR="002443DA" w:rsidRDefault="002443DA" w:rsidP="002443DA">
      <w:pPr>
        <w:spacing w:after="0"/>
      </w:pPr>
      <w:r>
        <w:t>Appendices</w:t>
      </w:r>
    </w:p>
    <w:p w14:paraId="12E2A2FE" w14:textId="77777777" w:rsidR="006E7874" w:rsidRDefault="006E7874" w:rsidP="002443DA">
      <w:pPr>
        <w:spacing w:after="0"/>
      </w:pPr>
    </w:p>
    <w:p w14:paraId="1B939BBB" w14:textId="77777777" w:rsidR="002443DA" w:rsidRDefault="002443DA" w:rsidP="002443DA">
      <w:pPr>
        <w:spacing w:after="0"/>
      </w:pPr>
      <w:r>
        <w:t>A – HUD Regulations Applicable to the CDBG-I Program</w:t>
      </w:r>
    </w:p>
    <w:p w14:paraId="08CA03EB" w14:textId="77777777" w:rsidR="002443DA" w:rsidRDefault="002443DA" w:rsidP="002443DA">
      <w:pPr>
        <w:spacing w:after="0"/>
      </w:pPr>
      <w:r>
        <w:t>B – National Environmental Policy Act Regulations</w:t>
      </w:r>
    </w:p>
    <w:p w14:paraId="4904FD93" w14:textId="77777777" w:rsidR="002443DA" w:rsidRDefault="002443DA" w:rsidP="002443DA">
      <w:pPr>
        <w:spacing w:after="0"/>
      </w:pPr>
      <w:r>
        <w:t>C – Agency Scoping Checklist</w:t>
      </w:r>
    </w:p>
    <w:p w14:paraId="5F80DAE0" w14:textId="77777777" w:rsidR="002443DA" w:rsidRDefault="002443DA" w:rsidP="002443DA">
      <w:pPr>
        <w:spacing w:after="0"/>
      </w:pPr>
      <w:r>
        <w:t>D – Environmental Information Document Tables</w:t>
      </w:r>
    </w:p>
    <w:p w14:paraId="6D59A17C" w14:textId="77777777" w:rsidR="00A74A09" w:rsidRDefault="00A74A09">
      <w:pPr>
        <w:spacing w:after="200" w:line="276" w:lineRule="auto"/>
      </w:pPr>
      <w:r>
        <w:br w:type="page"/>
      </w:r>
    </w:p>
    <w:p w14:paraId="2294F148" w14:textId="77777777" w:rsidR="008F5B4A" w:rsidRPr="006E7874" w:rsidRDefault="00A74A09" w:rsidP="006E7874">
      <w:pPr>
        <w:spacing w:after="0"/>
        <w:jc w:val="center"/>
        <w:rPr>
          <w:rFonts w:ascii="Arial" w:hAnsi="Arial" w:cs="Arial"/>
          <w:b/>
        </w:rPr>
      </w:pPr>
      <w:r w:rsidRPr="006E7874">
        <w:rPr>
          <w:rFonts w:ascii="Arial" w:hAnsi="Arial" w:cs="Arial"/>
          <w:b/>
        </w:rPr>
        <w:t>List of Tables</w:t>
      </w:r>
    </w:p>
    <w:p w14:paraId="46F92BE6" w14:textId="77777777" w:rsidR="00A74A09" w:rsidRDefault="00A74A09" w:rsidP="008F5B4A">
      <w:pPr>
        <w:spacing w:after="0"/>
      </w:pPr>
    </w:p>
    <w:p w14:paraId="6016011A" w14:textId="77777777" w:rsidR="00A74A09" w:rsidRDefault="00A74A09" w:rsidP="008F5B4A">
      <w:pPr>
        <w:spacing w:after="0"/>
      </w:pPr>
    </w:p>
    <w:p w14:paraId="47352786" w14:textId="77777777" w:rsidR="00A74A09" w:rsidRDefault="00A74A09" w:rsidP="00297D71">
      <w:pPr>
        <w:pStyle w:val="ListParagraph"/>
        <w:numPr>
          <w:ilvl w:val="1"/>
          <w:numId w:val="38"/>
        </w:numPr>
        <w:tabs>
          <w:tab w:val="right" w:leader="dot" w:pos="9360"/>
        </w:tabs>
        <w:spacing w:after="0"/>
      </w:pPr>
      <w:r>
        <w:t>Proposed Schedule for Environmental Documentation Process</w:t>
      </w:r>
      <w:r w:rsidR="006E7874">
        <w:tab/>
      </w:r>
      <w:r w:rsidR="00C47243">
        <w:t>4</w:t>
      </w:r>
    </w:p>
    <w:p w14:paraId="5D3A1ACB" w14:textId="77777777" w:rsidR="00717175" w:rsidRDefault="00717175" w:rsidP="00297D71">
      <w:pPr>
        <w:pStyle w:val="ListParagraph"/>
        <w:numPr>
          <w:ilvl w:val="1"/>
          <w:numId w:val="38"/>
        </w:numPr>
        <w:tabs>
          <w:tab w:val="right" w:leader="dot" w:pos="9360"/>
        </w:tabs>
        <w:spacing w:after="0"/>
      </w:pPr>
      <w:r>
        <w:t>Minimum Public Notification Time Periods</w:t>
      </w:r>
      <w:r w:rsidR="006E7874">
        <w:tab/>
      </w:r>
      <w:r w:rsidR="00C47243">
        <w:t>10</w:t>
      </w:r>
    </w:p>
    <w:p w14:paraId="1922B2CB" w14:textId="27F2F884" w:rsidR="00244D15" w:rsidRDefault="00244D15" w:rsidP="00297D71">
      <w:pPr>
        <w:pStyle w:val="ListParagraph"/>
        <w:numPr>
          <w:ilvl w:val="1"/>
          <w:numId w:val="38"/>
        </w:numPr>
        <w:tabs>
          <w:tab w:val="right" w:leader="dot" w:pos="9360"/>
        </w:tabs>
        <w:spacing w:after="0"/>
      </w:pPr>
      <w:r>
        <w:t>Proposed Steps to Address Objections</w:t>
      </w:r>
      <w:r>
        <w:tab/>
      </w:r>
      <w:r w:rsidR="00C47243">
        <w:t>1</w:t>
      </w:r>
      <w:r w:rsidR="005A28AF">
        <w:t>3</w:t>
      </w:r>
    </w:p>
    <w:p w14:paraId="6331CF70" w14:textId="1435D904" w:rsidR="00646787" w:rsidRDefault="0047074A" w:rsidP="00646787">
      <w:pPr>
        <w:tabs>
          <w:tab w:val="left" w:pos="720"/>
          <w:tab w:val="right" w:leader="dot" w:pos="9360"/>
        </w:tabs>
        <w:spacing w:after="0"/>
      </w:pPr>
      <w:r>
        <w:t>2</w:t>
      </w:r>
      <w:r w:rsidR="00646787">
        <w:t>.1</w:t>
      </w:r>
      <w:r w:rsidR="00646787">
        <w:tab/>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rsidR="00646787">
        <w:t xml:space="preserve"> for Resource Categories</w:t>
      </w:r>
      <w:r w:rsidR="00646787">
        <w:tab/>
      </w:r>
      <w:r w:rsidR="00C47243">
        <w:t>2</w:t>
      </w:r>
      <w:r w:rsidR="005A28AF">
        <w:t>3</w:t>
      </w:r>
    </w:p>
    <w:p w14:paraId="08EFF6A6" w14:textId="77777777" w:rsidR="00717175" w:rsidRDefault="00717175" w:rsidP="006E7874">
      <w:pPr>
        <w:spacing w:after="0"/>
        <w:ind w:left="720"/>
      </w:pPr>
    </w:p>
    <w:p w14:paraId="78D5F48D" w14:textId="77777777" w:rsidR="00717175" w:rsidRDefault="00717175">
      <w:pPr>
        <w:spacing w:after="200" w:line="276" w:lineRule="auto"/>
      </w:pPr>
      <w:r>
        <w:br w:type="page"/>
      </w:r>
    </w:p>
    <w:p w14:paraId="4313B28B" w14:textId="77777777" w:rsidR="00717175" w:rsidRDefault="00717175" w:rsidP="00717175">
      <w:pPr>
        <w:spacing w:after="0"/>
      </w:pPr>
    </w:p>
    <w:p w14:paraId="65B558EF" w14:textId="77777777" w:rsidR="00B65660" w:rsidRPr="006E7874" w:rsidRDefault="00717175" w:rsidP="006E7874">
      <w:pPr>
        <w:spacing w:after="0"/>
        <w:jc w:val="center"/>
        <w:rPr>
          <w:rFonts w:ascii="Arial" w:hAnsi="Arial" w:cs="Arial"/>
          <w:b/>
        </w:rPr>
      </w:pPr>
      <w:r w:rsidRPr="006E7874">
        <w:rPr>
          <w:rFonts w:ascii="Arial" w:hAnsi="Arial" w:cs="Arial"/>
          <w:b/>
        </w:rPr>
        <w:t>List of Figures</w:t>
      </w:r>
    </w:p>
    <w:p w14:paraId="7921ABE0" w14:textId="77777777" w:rsidR="00717175" w:rsidRDefault="00717175" w:rsidP="005E5B24">
      <w:pPr>
        <w:spacing w:after="0"/>
      </w:pPr>
    </w:p>
    <w:p w14:paraId="1BCBB586" w14:textId="77777777" w:rsidR="00717175" w:rsidRDefault="00717175" w:rsidP="00297D71">
      <w:pPr>
        <w:pStyle w:val="ListParagraph"/>
        <w:numPr>
          <w:ilvl w:val="1"/>
          <w:numId w:val="39"/>
        </w:numPr>
        <w:tabs>
          <w:tab w:val="right" w:leader="dot" w:pos="9360"/>
        </w:tabs>
        <w:spacing w:after="0"/>
      </w:pPr>
      <w:r>
        <w:t>CDBG-I Environmental Review Process</w:t>
      </w:r>
      <w:r w:rsidR="006E7874">
        <w:tab/>
      </w:r>
      <w:r w:rsidR="00C47243">
        <w:t>7</w:t>
      </w:r>
    </w:p>
    <w:p w14:paraId="70FFA6F9" w14:textId="71787A39" w:rsidR="00F11745" w:rsidRDefault="00F11745" w:rsidP="00297D71">
      <w:pPr>
        <w:pStyle w:val="ListParagraph"/>
        <w:numPr>
          <w:ilvl w:val="1"/>
          <w:numId w:val="39"/>
        </w:numPr>
        <w:tabs>
          <w:tab w:val="right" w:leader="dot" w:pos="9360"/>
        </w:tabs>
        <w:spacing w:after="0"/>
      </w:pPr>
      <w:r>
        <w:t>Flowchart for the Determination of Final Environmental Document</w:t>
      </w:r>
      <w:r w:rsidR="006E7874">
        <w:tab/>
      </w:r>
      <w:r w:rsidR="00C47243">
        <w:t>1</w:t>
      </w:r>
      <w:r w:rsidR="005A28AF">
        <w:t>7</w:t>
      </w:r>
    </w:p>
    <w:p w14:paraId="1AB5A1BC" w14:textId="77777777" w:rsidR="009D3C19" w:rsidRDefault="009D3C19" w:rsidP="005E5B24">
      <w:pPr>
        <w:spacing w:after="0"/>
      </w:pPr>
    </w:p>
    <w:p w14:paraId="450A65C4" w14:textId="77777777" w:rsidR="006F302B" w:rsidRDefault="006F302B">
      <w:pPr>
        <w:spacing w:after="200" w:line="276" w:lineRule="auto"/>
      </w:pPr>
      <w:r>
        <w:br w:type="page"/>
      </w:r>
    </w:p>
    <w:p w14:paraId="3AEEDA15" w14:textId="77777777" w:rsidR="008B1E9C" w:rsidRDefault="008B1E9C" w:rsidP="005E5B24">
      <w:pPr>
        <w:spacing w:after="0"/>
      </w:pPr>
    </w:p>
    <w:p w14:paraId="78313536" w14:textId="77777777" w:rsidR="00257623" w:rsidRDefault="00257623" w:rsidP="005E5B24">
      <w:pPr>
        <w:spacing w:after="0"/>
      </w:pPr>
    </w:p>
    <w:p w14:paraId="12D353CD" w14:textId="77777777" w:rsidR="005D6A35" w:rsidRDefault="005D6A35" w:rsidP="005E5B24">
      <w:pPr>
        <w:spacing w:after="0"/>
      </w:pPr>
    </w:p>
    <w:p w14:paraId="5042AAA0" w14:textId="77777777" w:rsidR="00A74A09" w:rsidRDefault="00A74A09" w:rsidP="005E5B24">
      <w:pPr>
        <w:spacing w:after="0"/>
      </w:pPr>
    </w:p>
    <w:p w14:paraId="28989D15" w14:textId="77777777" w:rsidR="006F302B" w:rsidRDefault="006F302B" w:rsidP="005E5B24">
      <w:pPr>
        <w:spacing w:after="0"/>
      </w:pPr>
    </w:p>
    <w:p w14:paraId="01CF0A1F" w14:textId="77777777" w:rsidR="006F302B" w:rsidRDefault="006F302B" w:rsidP="005E5B24">
      <w:pPr>
        <w:spacing w:after="0"/>
      </w:pPr>
    </w:p>
    <w:p w14:paraId="7EC3F26B" w14:textId="77777777" w:rsidR="006F302B" w:rsidRDefault="006F302B" w:rsidP="005E5B24">
      <w:pPr>
        <w:spacing w:after="0"/>
      </w:pPr>
    </w:p>
    <w:p w14:paraId="3E37E4B1" w14:textId="77777777" w:rsidR="006F302B" w:rsidRDefault="006F302B" w:rsidP="005E5B24">
      <w:pPr>
        <w:spacing w:after="0"/>
      </w:pPr>
    </w:p>
    <w:p w14:paraId="014D2169" w14:textId="77777777" w:rsidR="006F302B" w:rsidRPr="006F302B" w:rsidRDefault="006F302B" w:rsidP="006F302B">
      <w:pPr>
        <w:spacing w:after="0"/>
        <w:jc w:val="center"/>
        <w:rPr>
          <w:i/>
        </w:rPr>
      </w:pPr>
      <w:r w:rsidRPr="006F302B">
        <w:rPr>
          <w:i/>
        </w:rPr>
        <w:t>(This page intentionally left blank)</w:t>
      </w:r>
    </w:p>
    <w:p w14:paraId="07077B16" w14:textId="77777777" w:rsidR="00B50596" w:rsidRDefault="00B50596" w:rsidP="00E60F77"/>
    <w:p w14:paraId="4509A87A" w14:textId="77777777" w:rsidR="00B50596" w:rsidRDefault="00B50596" w:rsidP="00B50596">
      <w:pPr>
        <w:sectPr w:rsidR="00B50596" w:rsidSect="006E7874">
          <w:footerReference w:type="default" r:id="rId10"/>
          <w:pgSz w:w="12240" w:h="15840"/>
          <w:pgMar w:top="1440" w:right="1440" w:bottom="1440" w:left="1440" w:header="720" w:footer="720" w:gutter="0"/>
          <w:pgNumType w:fmt="lowerRoman" w:start="1"/>
          <w:cols w:space="720"/>
          <w:docGrid w:linePitch="360"/>
        </w:sectPr>
      </w:pPr>
    </w:p>
    <w:p w14:paraId="1E91191E" w14:textId="77777777" w:rsidR="007F007A" w:rsidRDefault="00E60F77" w:rsidP="00E60F77">
      <w:pPr>
        <w:pStyle w:val="FEU10"/>
      </w:pPr>
      <w:r>
        <w:t>Introduction</w:t>
      </w:r>
    </w:p>
    <w:p w14:paraId="3F7D45F3" w14:textId="77777777" w:rsidR="00E60F77" w:rsidRDefault="00E60F77" w:rsidP="00265AB0">
      <w:pPr>
        <w:pStyle w:val="FEU20"/>
      </w:pPr>
      <w:r>
        <w:t>Purpose of Guidance</w:t>
      </w:r>
    </w:p>
    <w:p w14:paraId="43F16201" w14:textId="0488B9A9" w:rsidR="00B01263" w:rsidRDefault="00B01263" w:rsidP="00B01263">
      <w:r>
        <w:t>In July 2013, the North Carolina State Legislature passed legislation that split the administration of the Community Development Block Grant (</w:t>
      </w:r>
      <w:r w:rsidRPr="00102896">
        <w:t>CDBG</w:t>
      </w:r>
      <w:r>
        <w:t>) program between two departments, the North Carolina Department of Commerce (</w:t>
      </w:r>
      <w:r w:rsidRPr="00102896">
        <w:t>DOC</w:t>
      </w:r>
      <w:r>
        <w:t>) and the North Carolina Department of Environment</w:t>
      </w:r>
      <w:r w:rsidR="00A27810">
        <w:t>al Quality</w:t>
      </w:r>
      <w:r>
        <w:t xml:space="preserve"> (</w:t>
      </w:r>
      <w:r w:rsidRPr="00102896">
        <w:t>DE</w:t>
      </w:r>
      <w:r w:rsidR="00A27810">
        <w:t>Q</w:t>
      </w:r>
      <w:r>
        <w:t xml:space="preserve">).  While DOC has been tasked with administering the economic development portion of the CDBG program, </w:t>
      </w:r>
      <w:r w:rsidR="00CA55C3">
        <w:t xml:space="preserve">the Division of Water Infrastructure (the Division) of </w:t>
      </w:r>
      <w:r w:rsidR="00A27810">
        <w:t>DEQ</w:t>
      </w:r>
      <w:r>
        <w:t xml:space="preserve"> </w:t>
      </w:r>
      <w:r w:rsidR="00114A45">
        <w:t>administers</w:t>
      </w:r>
      <w:r>
        <w:t xml:space="preserve"> the infrastructure portion of the program, which includes water and wastewater infrastructure only.</w:t>
      </w:r>
    </w:p>
    <w:p w14:paraId="1E499B54" w14:textId="77777777" w:rsidR="00CA55C3" w:rsidRDefault="00CA55C3" w:rsidP="00B01263">
      <w:r>
        <w:t xml:space="preserve">Additionally, further legislation repealed the State laws related to the CDBG program and instead required that </w:t>
      </w:r>
      <w:r w:rsidR="0052478B">
        <w:t>that no regulations related to the CDBG program be stricter than the Federal regulations</w:t>
      </w:r>
      <w:r>
        <w:t>.</w:t>
      </w:r>
    </w:p>
    <w:p w14:paraId="08D8ACA0" w14:textId="77777777" w:rsidR="00B01263" w:rsidRDefault="00FD2CD2" w:rsidP="00B01263">
      <w:r>
        <w:t xml:space="preserve">The purpose of this guidance is to provide applicants with an understanding of the </w:t>
      </w:r>
      <w:r w:rsidR="00CA55C3">
        <w:t xml:space="preserve">revised </w:t>
      </w:r>
      <w:r>
        <w:t xml:space="preserve">requirements related to the environmental </w:t>
      </w:r>
      <w:r w:rsidR="00B81EBC">
        <w:t>review process</w:t>
      </w:r>
      <w:r>
        <w:t xml:space="preserve"> </w:t>
      </w:r>
      <w:r w:rsidR="00932B44">
        <w:t>for</w:t>
      </w:r>
      <w:r>
        <w:t xml:space="preserve"> the CDBG </w:t>
      </w:r>
      <w:r w:rsidR="002A46CB">
        <w:t>In</w:t>
      </w:r>
      <w:r w:rsidR="00932B44">
        <w:t>frastructure (</w:t>
      </w:r>
      <w:r w:rsidR="00932B44" w:rsidRPr="00102896">
        <w:t>CDBG-I</w:t>
      </w:r>
      <w:r w:rsidR="00932B44">
        <w:t>) program.</w:t>
      </w:r>
    </w:p>
    <w:p w14:paraId="7B63380F" w14:textId="0C472AA4" w:rsidR="00265AB0" w:rsidRDefault="00EF0BC1" w:rsidP="00265AB0">
      <w:pPr>
        <w:pStyle w:val="FEU30"/>
      </w:pPr>
      <w:r>
        <w:t xml:space="preserve">Development of the </w:t>
      </w:r>
      <w:r w:rsidR="00265AB0">
        <w:t>CDBG-I Process</w:t>
      </w:r>
    </w:p>
    <w:p w14:paraId="286A91A9" w14:textId="77777777" w:rsidR="00CA55C3" w:rsidRDefault="00CA55C3" w:rsidP="00CA55C3">
      <w:r>
        <w:t>As part of learning about the CDBG</w:t>
      </w:r>
      <w:r w:rsidR="0052478B">
        <w:t>-I</w:t>
      </w:r>
      <w:r>
        <w:t xml:space="preserve"> program and the infrastructure needs associated with the program, the Division noted widespread issues associated with the </w:t>
      </w:r>
      <w:r w:rsidR="00B81EBC">
        <w:t xml:space="preserve">previous </w:t>
      </w:r>
      <w:r>
        <w:t>program, both in process and in documentation.  The legislative changes made to the program granted the Division ample leeway to develop a process that is streamlined, more efficient, and less burdensome than the previous environmental review process.</w:t>
      </w:r>
    </w:p>
    <w:p w14:paraId="1B62BDC3" w14:textId="2E7169E4" w:rsidR="00CA55C3" w:rsidRDefault="00EF0BC1" w:rsidP="000E7C0D">
      <w:pPr>
        <w:pStyle w:val="FEU40"/>
      </w:pPr>
      <w:r>
        <w:t>After-Action Monitoring</w:t>
      </w:r>
    </w:p>
    <w:p w14:paraId="3616B29D" w14:textId="77777777" w:rsidR="00CA55C3" w:rsidRDefault="00CA55C3" w:rsidP="00CA55C3">
      <w:r>
        <w:t>In order to understand the changes that are being made to the environmental review process, it is important to understand the types of review processes that were considered as well as the rationale for the selection of the environmental review process for the CDBG-I program.</w:t>
      </w:r>
    </w:p>
    <w:p w14:paraId="1FCF0389" w14:textId="77777777" w:rsidR="00CA55C3" w:rsidRDefault="00045F50" w:rsidP="00CA55C3">
      <w:r>
        <w:t xml:space="preserve">The first type of engineering and environmental review process is the </w:t>
      </w:r>
      <w:r w:rsidRPr="00125800">
        <w:t>real-time monitoring</w:t>
      </w:r>
      <w:r w:rsidR="00125800">
        <w:fldChar w:fldCharType="begin"/>
      </w:r>
      <w:r w:rsidR="00125800">
        <w:instrText xml:space="preserve"> XE "</w:instrText>
      </w:r>
      <w:r w:rsidR="00125800" w:rsidRPr="00AE15E3">
        <w:instrText>real-time monitoring</w:instrText>
      </w:r>
      <w:r w:rsidR="00125800">
        <w:instrText xml:space="preserve">" </w:instrText>
      </w:r>
      <w:r w:rsidR="00125800">
        <w:fldChar w:fldCharType="end"/>
      </w:r>
      <w:r w:rsidRPr="000B4386">
        <w:t xml:space="preserve"> process</w:t>
      </w:r>
      <w:r>
        <w:t>.  Under this review process, environmental information documents (</w:t>
      </w:r>
      <w:r w:rsidRPr="00125800">
        <w:t>EID</w:t>
      </w:r>
      <w:r w:rsidRPr="00102896">
        <w:t>s</w:t>
      </w:r>
      <w:r>
        <w:t xml:space="preserve">) </w:t>
      </w:r>
      <w:r w:rsidR="0052478B">
        <w:t>would be</w:t>
      </w:r>
      <w:r>
        <w:t xml:space="preserve"> </w:t>
      </w:r>
      <w:r w:rsidR="006A02CB">
        <w:t xml:space="preserve">sent </w:t>
      </w:r>
      <w:r>
        <w:t>to the Division in draft form for review a</w:t>
      </w:r>
      <w:r w:rsidR="0052478B">
        <w:t>nd comment.  The Division would issue</w:t>
      </w:r>
      <w:r>
        <w:t xml:space="preserve"> comments and coordinate agency review as necessary.  Then the Division and the applicant </w:t>
      </w:r>
      <w:r w:rsidR="0052478B">
        <w:t xml:space="preserve">would </w:t>
      </w:r>
      <w:r>
        <w:t xml:space="preserve">enter into an iterative process until all environmental issues are resolved.  Then, the Division </w:t>
      </w:r>
      <w:r w:rsidR="0052478B">
        <w:t xml:space="preserve">would </w:t>
      </w:r>
      <w:r>
        <w:t xml:space="preserve">prepare the </w:t>
      </w:r>
      <w:r w:rsidRPr="00125800">
        <w:t>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Once the </w:t>
      </w:r>
      <w:r w:rsidR="009F16A9">
        <w:t xml:space="preserve">final </w:t>
      </w:r>
      <w:r>
        <w:t>environmental document is completed, then this step of the funding process is finished.  This is what the Division typically uses in loan funding processes.</w:t>
      </w:r>
      <w:r w:rsidR="009F16A9">
        <w:t xml:space="preserve">  </w:t>
      </w:r>
    </w:p>
    <w:p w14:paraId="7096ED76" w14:textId="10C32599" w:rsidR="006D7B29" w:rsidRDefault="00114A45" w:rsidP="00CA55C3">
      <w:r>
        <w:t xml:space="preserve">After public input from the public hearing held on February 5, 2014, the Division decided to use an </w:t>
      </w:r>
      <w:r w:rsidR="00045F50" w:rsidRPr="00125800">
        <w:t>after-action monitoring</w:t>
      </w:r>
      <w:r>
        <w:t xml:space="preserve"> approach for the CDBG-I engineering and environmental review process </w:t>
      </w:r>
      <w:r w:rsidR="00125800">
        <w:fldChar w:fldCharType="begin"/>
      </w:r>
      <w:r w:rsidR="00125800">
        <w:instrText xml:space="preserve"> XE "</w:instrText>
      </w:r>
      <w:r w:rsidR="00125800" w:rsidRPr="001810C1">
        <w:instrText>after-action monitoring</w:instrText>
      </w:r>
      <w:r w:rsidR="00125800">
        <w:instrText xml:space="preserve">" </w:instrText>
      </w:r>
      <w:r w:rsidR="00125800">
        <w:fldChar w:fldCharType="end"/>
      </w:r>
      <w:r w:rsidR="00045F50">
        <w:t>.  Under this type of review process, the applicant prepare</w:t>
      </w:r>
      <w:r>
        <w:t>s</w:t>
      </w:r>
      <w:r w:rsidR="00045F50">
        <w:t xml:space="preserve"> </w:t>
      </w:r>
      <w:r>
        <w:t xml:space="preserve">the Environmental Information Document (EID) and </w:t>
      </w:r>
      <w:r w:rsidR="00045F50">
        <w:t>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045F50">
        <w:t xml:space="preserve">.  The applicant </w:t>
      </w:r>
      <w:r>
        <w:t>is</w:t>
      </w:r>
      <w:r w:rsidR="00045F50">
        <w:t xml:space="preserve"> solely responsible for agency review and coordination, </w:t>
      </w:r>
      <w:r>
        <w:t xml:space="preserve">preparing </w:t>
      </w:r>
      <w:r w:rsidR="00045F50">
        <w:t xml:space="preserve">a complete and accurate EID, and a complete and accurate environmental document.  The Division </w:t>
      </w:r>
      <w:r w:rsidR="00EF0BC1">
        <w:rPr>
          <w:noProof/>
        </w:rPr>
        <mc:AlternateContent>
          <mc:Choice Requires="wps">
            <w:drawing>
              <wp:anchor distT="0" distB="0" distL="114300" distR="114300" simplePos="0" relativeHeight="251704320" behindDoc="1" locked="0" layoutInCell="1" allowOverlap="1" wp14:anchorId="29CBC924" wp14:editId="411CE448">
                <wp:simplePos x="0" y="0"/>
                <wp:positionH relativeFrom="column">
                  <wp:posOffset>4356100</wp:posOffset>
                </wp:positionH>
                <wp:positionV relativeFrom="paragraph">
                  <wp:posOffset>511810</wp:posOffset>
                </wp:positionV>
                <wp:extent cx="2266950" cy="800100"/>
                <wp:effectExtent l="0" t="0" r="0" b="0"/>
                <wp:wrapTight wrapText="bothSides">
                  <wp:wrapPolygon edited="0">
                    <wp:start x="0" y="0"/>
                    <wp:lineTo x="0" y="21086"/>
                    <wp:lineTo x="21418" y="21086"/>
                    <wp:lineTo x="21418" y="0"/>
                    <wp:lineTo x="0" y="0"/>
                  </wp:wrapPolygon>
                </wp:wrapTight>
                <wp:docPr id="38" name="Text Box 38"/>
                <wp:cNvGraphicFramePr/>
                <a:graphic xmlns:a="http://schemas.openxmlformats.org/drawingml/2006/main">
                  <a:graphicData uri="http://schemas.microsoft.com/office/word/2010/wordprocessingShape">
                    <wps:wsp>
                      <wps:cNvSpPr txBox="1"/>
                      <wps:spPr>
                        <a:xfrm>
                          <a:off x="0" y="0"/>
                          <a:ext cx="2266950" cy="800100"/>
                        </a:xfrm>
                        <a:prstGeom prst="rect">
                          <a:avLst/>
                        </a:prstGeom>
                        <a:solidFill>
                          <a:srgbClr val="FFFF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5A7F" w14:textId="77777777" w:rsidR="00407790" w:rsidRPr="000B4386" w:rsidRDefault="00407790">
                            <w:pPr>
                              <w:rPr>
                                <w:sz w:val="20"/>
                                <w:szCs w:val="20"/>
                              </w:rPr>
                            </w:pPr>
                            <w:r w:rsidRPr="000B4386">
                              <w:rPr>
                                <w:sz w:val="20"/>
                                <w:szCs w:val="20"/>
                              </w:rPr>
                              <w:t>The on</w:t>
                            </w:r>
                            <w:r>
                              <w:rPr>
                                <w:sz w:val="20"/>
                                <w:szCs w:val="20"/>
                              </w:rPr>
                              <w:t xml:space="preserve">ly time the Division will have the opportunity to comment </w:t>
                            </w:r>
                            <w:r w:rsidRPr="000B4386">
                              <w:rPr>
                                <w:sz w:val="20"/>
                                <w:szCs w:val="20"/>
                              </w:rPr>
                              <w:t>on a project during the environmental process is during the objection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CBC924" id="_x0000_t202" coordsize="21600,21600" o:spt="202" path="m,l,21600r21600,l21600,xe">
                <v:stroke joinstyle="miter"/>
                <v:path gradientshapeok="t" o:connecttype="rect"/>
              </v:shapetype>
              <v:shape id="Text Box 38" o:spid="_x0000_s1026" type="#_x0000_t202" style="position:absolute;margin-left:343pt;margin-top:40.3pt;width:178.5pt;height:63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" fillcolor="#ffffe8" stroked="f" strokeweight=".5pt">
                <v:textbox>
                  <w:txbxContent>
                    <w:p w14:paraId="05605A7F" w14:textId="77777777" w:rsidR="00407790" w:rsidRPr="000B4386" w:rsidRDefault="00407790">
                      <w:pPr>
                        <w:rPr>
                          <w:sz w:val="20"/>
                          <w:szCs w:val="20"/>
                        </w:rPr>
                      </w:pPr>
                      <w:r w:rsidRPr="000B4386">
                        <w:rPr>
                          <w:sz w:val="20"/>
                          <w:szCs w:val="20"/>
                        </w:rPr>
                        <w:t>The on</w:t>
                      </w:r>
                      <w:r>
                        <w:rPr>
                          <w:sz w:val="20"/>
                          <w:szCs w:val="20"/>
                        </w:rPr>
                        <w:t xml:space="preserve">ly time the Division will have the opportunity to comment </w:t>
                      </w:r>
                      <w:r w:rsidRPr="000B4386">
                        <w:rPr>
                          <w:sz w:val="20"/>
                          <w:szCs w:val="20"/>
                        </w:rPr>
                        <w:t>on a project during the environmental process is during the objection period.</w:t>
                      </w:r>
                    </w:p>
                  </w:txbxContent>
                </v:textbox>
                <w10:wrap type="tight"/>
              </v:shape>
            </w:pict>
          </mc:Fallback>
        </mc:AlternateContent>
      </w:r>
      <w:r w:rsidR="00045F50">
        <w:t>provide</w:t>
      </w:r>
      <w:r>
        <w:t>s</w:t>
      </w:r>
      <w:r w:rsidR="00045F50">
        <w:t xml:space="preserve"> oversight in the form of guidance preparation and </w:t>
      </w:r>
      <w:r w:rsidR="00C035DA">
        <w:t>monitoring</w:t>
      </w:r>
      <w:r w:rsidR="00045F50">
        <w:t xml:space="preserve"> once the funds are released.  The </w:t>
      </w:r>
      <w:r w:rsidR="00B81EBC">
        <w:t>U.S. Department of Housing and Urban Development (</w:t>
      </w:r>
      <w:r w:rsidR="00045F50">
        <w:t>HUD</w:t>
      </w:r>
      <w:r w:rsidR="00B81EBC">
        <w:t>)</w:t>
      </w:r>
      <w:r w:rsidR="00045F50">
        <w:t xml:space="preserve"> utilizes this </w:t>
      </w:r>
      <w:r w:rsidR="006D7B29">
        <w:t xml:space="preserve">type of </w:t>
      </w:r>
      <w:r w:rsidR="00045F50">
        <w:t>approach for p</w:t>
      </w:r>
      <w:r w:rsidR="002427BB">
        <w:t>rojects funded in entitlement cities and urban counties.</w:t>
      </w:r>
      <w:r w:rsidR="009F16A9">
        <w:t xml:space="preserve">  The </w:t>
      </w:r>
      <w:r w:rsidR="00EF0BC1">
        <w:t>Engineering Report (</w:t>
      </w:r>
      <w:r w:rsidR="009F16A9">
        <w:t>ER</w:t>
      </w:r>
      <w:r w:rsidR="00EF0BC1">
        <w:t>)</w:t>
      </w:r>
      <w:r w:rsidR="009F16A9">
        <w:t xml:space="preserve"> </w:t>
      </w:r>
      <w:r w:rsidR="00EF0BC1">
        <w:t>is</w:t>
      </w:r>
      <w:r w:rsidR="009F16A9">
        <w:t xml:space="preserve"> reviewed by Division staff separately from the environmental process.</w:t>
      </w:r>
      <w:r w:rsidR="006D7B29">
        <w:t xml:space="preserve">  </w:t>
      </w:r>
    </w:p>
    <w:p w14:paraId="6920BE1A" w14:textId="68D3F62D" w:rsidR="00BC1E3C" w:rsidRDefault="009F16A9" w:rsidP="00CA55C3">
      <w:r w:rsidRPr="000B4386">
        <w:t>Section 1.</w:t>
      </w:r>
      <w:r w:rsidR="000B4386" w:rsidRPr="000B4386">
        <w:t>2</w:t>
      </w:r>
      <w:r>
        <w:t xml:space="preserve"> contains more information about how this process will occur.</w:t>
      </w:r>
      <w:r w:rsidR="000B4386">
        <w:t xml:space="preserve">  </w:t>
      </w:r>
    </w:p>
    <w:p w14:paraId="2829DD90" w14:textId="77777777" w:rsidR="00265AB0" w:rsidRDefault="0016733C" w:rsidP="006D7B29">
      <w:pPr>
        <w:pStyle w:val="FEU40"/>
      </w:pPr>
      <w:r>
        <w:t>Expectations and Roles</w:t>
      </w:r>
    </w:p>
    <w:p w14:paraId="6925A94A" w14:textId="77777777" w:rsidR="006D7B29" w:rsidRDefault="006D7B29" w:rsidP="006D7B29">
      <w:r>
        <w:t xml:space="preserve">In order to make </w:t>
      </w:r>
      <w:r w:rsidR="00BC1E3C">
        <w:t xml:space="preserve">the </w:t>
      </w:r>
      <w:r w:rsidR="009F16A9">
        <w:t>after-action approach work</w:t>
      </w:r>
      <w:r w:rsidR="0016733C">
        <w:t>, the Division has developed a schedule that must be met to release funds and complete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16733C">
        <w:t xml:space="preserve"> construction in a timely manner.  Both the Division and applicant must meet specified deadlines in order to meet the schedule.  </w:t>
      </w:r>
      <w:r w:rsidR="0016733C" w:rsidRPr="00D6022C">
        <w:t>Section 1.2</w:t>
      </w:r>
      <w:r w:rsidR="0016733C">
        <w:t xml:space="preserve"> summarizes this process.  The remainder of this section outlines the expectation and roles of both the applicant and the Division related to the environmental portion of the CDBG-I program.</w:t>
      </w:r>
    </w:p>
    <w:p w14:paraId="64DC5CC3" w14:textId="77777777" w:rsidR="0016733C" w:rsidRDefault="0016733C" w:rsidP="006D7B29">
      <w:r>
        <w:t>The applicant will be responsible for several items as part of the CDBG-I environmental review process.  These items are as follows:</w:t>
      </w:r>
    </w:p>
    <w:p w14:paraId="74DF9FB8" w14:textId="77777777" w:rsidR="0016733C" w:rsidRDefault="0016733C" w:rsidP="004825A7">
      <w:pPr>
        <w:pStyle w:val="ListParagraph"/>
        <w:numPr>
          <w:ilvl w:val="0"/>
          <w:numId w:val="3"/>
        </w:numPr>
      </w:pPr>
      <w:r>
        <w:t xml:space="preserve">The </w:t>
      </w:r>
      <w:r w:rsidR="00911815" w:rsidRPr="00125800">
        <w:t>R</w:t>
      </w:r>
      <w:r w:rsidRPr="00125800">
        <w:t>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the </w:t>
      </w:r>
      <w:r w:rsidRPr="00125800">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1A2FEC">
        <w:t xml:space="preserve">, and </w:t>
      </w:r>
      <w:r w:rsidR="006A02CB" w:rsidRPr="00125800">
        <w:t>P</w:t>
      </w:r>
      <w:r w:rsidR="001A2FEC" w:rsidRPr="00125800">
        <w:t>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1A2FEC">
        <w:t xml:space="preserve"> </w:t>
      </w:r>
      <w:r>
        <w:t xml:space="preserve">must attend the </w:t>
      </w:r>
      <w:r w:rsidR="00B81EBC">
        <w:t xml:space="preserve">environmental </w:t>
      </w:r>
      <w:r>
        <w:t>training related to the CDBG-I program and pass the required certification tests.</w:t>
      </w:r>
    </w:p>
    <w:p w14:paraId="41FF51DA" w14:textId="77777777" w:rsidR="009F16A9" w:rsidRDefault="009F16A9" w:rsidP="004825A7">
      <w:pPr>
        <w:pStyle w:val="ListParagraph"/>
        <w:numPr>
          <w:ilvl w:val="0"/>
          <w:numId w:val="3"/>
        </w:numPr>
      </w:pPr>
      <w:r>
        <w:t>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complete the appropr</w:t>
      </w:r>
      <w:r w:rsidR="00FE539A">
        <w:t>iate agency coordination related to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FE539A">
        <w:t xml:space="preserve">.  This includes any surveys or studies that must be conducted as well as contacting the appropriate agency.  All agency responses must be incorporated into the EID, and all agency correspondence must be included in the </w:t>
      </w:r>
      <w:r w:rsidR="006A02CB">
        <w:t>environmental review record (</w:t>
      </w:r>
      <w:r w:rsidR="00FE539A" w:rsidRPr="00125800">
        <w:t>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006A02CB">
        <w:t>)</w:t>
      </w:r>
      <w:r w:rsidR="00FE539A">
        <w:t>.</w:t>
      </w:r>
    </w:p>
    <w:p w14:paraId="7AF3E358" w14:textId="77777777" w:rsidR="0016733C" w:rsidRDefault="0016733C" w:rsidP="004825A7">
      <w:pPr>
        <w:pStyle w:val="ListParagraph"/>
        <w:numPr>
          <w:ilvl w:val="0"/>
          <w:numId w:val="3"/>
        </w:numPr>
      </w:pPr>
      <w:r>
        <w:t>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prepare a complete and accurate EID based upon the information supplied </w:t>
      </w:r>
      <w:r w:rsidRPr="001B131B">
        <w:t xml:space="preserve">in </w:t>
      </w:r>
      <w:r w:rsidR="00140A05" w:rsidRPr="001B131B">
        <w:t>Section</w:t>
      </w:r>
      <w:r w:rsidR="00EB595D">
        <w:t>s 3.0 and</w:t>
      </w:r>
      <w:r w:rsidR="00140A05" w:rsidRPr="001B131B">
        <w:t xml:space="preserve"> </w:t>
      </w:r>
      <w:r w:rsidR="001B131B" w:rsidRPr="001B131B">
        <w:t>4.0</w:t>
      </w:r>
      <w:r>
        <w:t xml:space="preserve"> of this guidance.</w:t>
      </w:r>
    </w:p>
    <w:p w14:paraId="7965AE49" w14:textId="77777777" w:rsidR="0016733C" w:rsidRDefault="0016733C" w:rsidP="004825A7">
      <w:pPr>
        <w:pStyle w:val="ListParagraph"/>
        <w:numPr>
          <w:ilvl w:val="0"/>
          <w:numId w:val="3"/>
        </w:numPr>
      </w:pPr>
      <w:r>
        <w:t>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accurately prepare and distribute for 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t xml:space="preserve"> the </w:t>
      </w:r>
      <w:r w:rsidR="006A02CB">
        <w:t xml:space="preserve">final </w:t>
      </w:r>
      <w:r>
        <w:t>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w:t>
      </w:r>
    </w:p>
    <w:p w14:paraId="4CDC2885" w14:textId="77777777" w:rsidR="001A2FEC" w:rsidRDefault="001A2FEC" w:rsidP="004825A7">
      <w:pPr>
        <w:pStyle w:val="ListParagraph"/>
        <w:numPr>
          <w:ilvl w:val="0"/>
          <w:numId w:val="3"/>
        </w:numPr>
      </w:pPr>
      <w:r>
        <w:t>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respond to any public comment related to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and must assist the Division to address any objections</w:t>
      </w:r>
      <w:r w:rsidR="006A02CB">
        <w:t xml:space="preserve"> related</w:t>
      </w:r>
      <w:r>
        <w:t xml:space="preserve"> to the Request for Release of Funds.</w:t>
      </w:r>
    </w:p>
    <w:p w14:paraId="350B55DA" w14:textId="77777777" w:rsidR="001A2FEC" w:rsidRDefault="001A2FEC" w:rsidP="004825A7">
      <w:pPr>
        <w:pStyle w:val="ListParagraph"/>
        <w:numPr>
          <w:ilvl w:val="0"/>
          <w:numId w:val="3"/>
        </w:numPr>
      </w:pPr>
      <w:r>
        <w:t>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maintain an accurate and complete </w:t>
      </w:r>
      <w:r w:rsidR="006A02CB">
        <w:t>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w:t>
      </w:r>
    </w:p>
    <w:p w14:paraId="0EE95661" w14:textId="77777777" w:rsidR="0016733C" w:rsidRDefault="0016733C" w:rsidP="006D7B29">
      <w:r>
        <w:t>The Division has its own set of responsibilities related to the administration of the CDBG-I program.</w:t>
      </w:r>
    </w:p>
    <w:p w14:paraId="28A373F9" w14:textId="77777777" w:rsidR="0016733C" w:rsidRDefault="0016733C" w:rsidP="004825A7">
      <w:pPr>
        <w:pStyle w:val="ListParagraph"/>
        <w:numPr>
          <w:ilvl w:val="0"/>
          <w:numId w:val="2"/>
        </w:numPr>
      </w:pPr>
      <w:r>
        <w:t>The Division must develop guidance that provides</w:t>
      </w:r>
      <w:r w:rsidR="001A2FEC">
        <w:t xml:space="preserve"> an accurate description of the requirements related to the CDBG-I environmental review process.</w:t>
      </w:r>
    </w:p>
    <w:p w14:paraId="21A4DBCB" w14:textId="77777777" w:rsidR="001A2FEC" w:rsidRDefault="001A2FEC" w:rsidP="004825A7">
      <w:pPr>
        <w:pStyle w:val="ListParagraph"/>
        <w:numPr>
          <w:ilvl w:val="0"/>
          <w:numId w:val="2"/>
        </w:numPr>
      </w:pPr>
      <w:r>
        <w:t>The Division must develop and administer both training and a certification test for the CDBG-I environmental review process.</w:t>
      </w:r>
    </w:p>
    <w:p w14:paraId="4C90C766" w14:textId="77777777" w:rsidR="001A2FEC" w:rsidRDefault="001A2FEC" w:rsidP="004825A7">
      <w:pPr>
        <w:pStyle w:val="ListParagraph"/>
        <w:numPr>
          <w:ilvl w:val="0"/>
          <w:numId w:val="2"/>
        </w:numPr>
      </w:pPr>
      <w:r>
        <w:t>The Division must address any objections to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from the public.</w:t>
      </w:r>
    </w:p>
    <w:p w14:paraId="693E66EC" w14:textId="77777777" w:rsidR="001A2FEC" w:rsidRDefault="001A2FEC" w:rsidP="004825A7">
      <w:pPr>
        <w:pStyle w:val="ListParagraph"/>
        <w:numPr>
          <w:ilvl w:val="0"/>
          <w:numId w:val="2"/>
        </w:numPr>
      </w:pPr>
      <w:r>
        <w:t>The Division must ensure that all release of funds occurs in a timely manner.</w:t>
      </w:r>
    </w:p>
    <w:p w14:paraId="19FF67E5" w14:textId="77777777" w:rsidR="001A2FEC" w:rsidRDefault="001A2FEC" w:rsidP="004825A7">
      <w:pPr>
        <w:pStyle w:val="ListParagraph"/>
        <w:numPr>
          <w:ilvl w:val="0"/>
          <w:numId w:val="2"/>
        </w:numPr>
      </w:pPr>
      <w:r>
        <w:t xml:space="preserve">The Division must </w:t>
      </w:r>
      <w:r w:rsidR="00B81EBC">
        <w:t>monitor</w:t>
      </w:r>
      <w:r>
        <w:t xml:space="preserve"> CDBG-I projects once funds are released to determine that the EID,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and Environmental Review Record were accurately completed.</w:t>
      </w:r>
    </w:p>
    <w:p w14:paraId="76416ED7" w14:textId="77777777" w:rsidR="00FD2CD2" w:rsidRDefault="00FD2CD2" w:rsidP="00265AB0">
      <w:pPr>
        <w:pStyle w:val="FEU30"/>
      </w:pPr>
      <w:r>
        <w:t>Terminology</w:t>
      </w:r>
    </w:p>
    <w:p w14:paraId="47462637" w14:textId="77777777" w:rsidR="005D6A35" w:rsidRDefault="005D6A35" w:rsidP="005D6A35">
      <w:r>
        <w:t>As with many government program</w:t>
      </w:r>
      <w:r w:rsidR="00C92F6D">
        <w:t>s</w:t>
      </w:r>
      <w:r>
        <w:t>, the CDBG-I program has its own set of terminology that may be difficult to understand, especially if the applicant is new to the process.  The terms below are a mini-glossary of those utilized in the CDBG-I program.  The Glossary and Acronyms at the end of this guidance contain a complete set of terms and acronyms related to the program.</w:t>
      </w:r>
      <w:r w:rsidR="002430AD">
        <w:rPr>
          <w:rStyle w:val="FootnoteReference"/>
        </w:rPr>
        <w:footnoteReference w:id="1"/>
      </w:r>
    </w:p>
    <w:p w14:paraId="6934EC69" w14:textId="16E816F2" w:rsidR="00C92F6D" w:rsidRDefault="00C92F6D" w:rsidP="004825A7">
      <w:pPr>
        <w:pStyle w:val="ListParagraph"/>
        <w:numPr>
          <w:ilvl w:val="0"/>
          <w:numId w:val="4"/>
        </w:numPr>
        <w:contextualSpacing w:val="0"/>
      </w:pPr>
      <w:r w:rsidRPr="00125800">
        <w:t>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t xml:space="preserve"> – The official who is authorized to execute the Request for Release of Funds and Certification and has the legal capacity to appear in Federal court as required</w:t>
      </w:r>
      <w:r w:rsidR="004D6DFC">
        <w:t xml:space="preserve"> [see §58.2(a)(2)].</w:t>
      </w:r>
      <w:r w:rsidR="00EF0BC1">
        <w:t xml:space="preserve"> The Certifying Office must attend the Division’s environmental training and pass the written test. (See Section 1.2.1)</w:t>
      </w:r>
    </w:p>
    <w:p w14:paraId="2E5E6F95" w14:textId="34416242" w:rsidR="004D6DFC" w:rsidRDefault="004D6DFC" w:rsidP="004825A7">
      <w:pPr>
        <w:pStyle w:val="ListParagraph"/>
        <w:numPr>
          <w:ilvl w:val="0"/>
          <w:numId w:val="4"/>
        </w:numPr>
        <w:contextualSpacing w:val="0"/>
      </w:pPr>
      <w:r w:rsidRPr="00646787">
        <w:t>Environmental Document</w:t>
      </w:r>
      <w:r>
        <w:t xml:space="preserve"> – A document that characterizes the environmental and human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of constructing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These documents include a</w:t>
      </w:r>
      <w:r w:rsidR="00EF0BC1">
        <w:t xml:space="preserve"> Certificat</w:t>
      </w:r>
      <w:r w:rsidR="00A23C04">
        <w:t>e</w:t>
      </w:r>
      <w:r w:rsidR="00EF0BC1">
        <w:t xml:space="preserve"> of </w:t>
      </w:r>
      <w:r>
        <w:t>Exempt</w:t>
      </w:r>
      <w:r w:rsidR="00EF0BC1">
        <w:t>ion</w:t>
      </w:r>
      <w:r>
        <w:t>, a Categorical Exclusion Not Subject to §58.5 (</w:t>
      </w:r>
      <w:r w:rsidRPr="00E12907">
        <w:t>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a Categorical Exclusion Subject to §58.5 (</w:t>
      </w:r>
      <w:r w:rsidRPr="00E12907">
        <w:t>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a Finding of No Significant Impact/Environmental Assessment (</w:t>
      </w:r>
      <w:r w:rsidRPr="00E12907">
        <w:t>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t>), and a Record of Decision/Environmental Impact Statement (</w:t>
      </w:r>
      <w:r w:rsidRPr="00E12907">
        <w:t>ROD/EIS</w:t>
      </w:r>
      <w:r w:rsidR="00E12907">
        <w:fldChar w:fldCharType="begin"/>
      </w:r>
      <w:r w:rsidR="00E12907">
        <w:instrText xml:space="preserve"> XE "</w:instrText>
      </w:r>
      <w:r w:rsidR="00E12907" w:rsidRPr="004F452C">
        <w:instrText>ROD/EIS</w:instrText>
      </w:r>
      <w:r w:rsidR="00E12907">
        <w:instrText xml:space="preserve">" </w:instrText>
      </w:r>
      <w:r w:rsidR="00E12907">
        <w:fldChar w:fldCharType="end"/>
      </w:r>
      <w:r>
        <w:t>).</w:t>
      </w:r>
    </w:p>
    <w:p w14:paraId="77EB6F22" w14:textId="77777777" w:rsidR="00D90460" w:rsidRDefault="00D90460" w:rsidP="004825A7">
      <w:pPr>
        <w:pStyle w:val="ListParagraph"/>
        <w:numPr>
          <w:ilvl w:val="0"/>
          <w:numId w:val="4"/>
        </w:numPr>
        <w:contextualSpacing w:val="0"/>
      </w:pPr>
      <w:r>
        <w:t>Environmental Information Document (EID) – The document that contains the environmental analysis and is the basis for the final environmental document (e.g., FONSI).  The EID is included as part of the environmental review record.</w:t>
      </w:r>
    </w:p>
    <w:p w14:paraId="1E135A8C" w14:textId="77777777" w:rsidR="00C92F6D" w:rsidRDefault="00C92F6D" w:rsidP="004825A7">
      <w:pPr>
        <w:pStyle w:val="ListParagraph"/>
        <w:numPr>
          <w:ilvl w:val="0"/>
          <w:numId w:val="4"/>
        </w:numPr>
        <w:contextualSpacing w:val="0"/>
      </w:pPr>
      <w:r w:rsidRPr="00646787">
        <w:t>Environmental Review Record</w:t>
      </w:r>
      <w:r>
        <w:t xml:space="preserve"> </w:t>
      </w:r>
      <w:r w:rsidR="00D90460">
        <w:t xml:space="preserve">(ERR) </w:t>
      </w:r>
      <w:r>
        <w:t>– The official file of all environmental information related to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D90460">
        <w:t xml:space="preserve"> including the EID.</w:t>
      </w:r>
    </w:p>
    <w:p w14:paraId="6785759D" w14:textId="77777777" w:rsidR="00C92F6D" w:rsidRDefault="00C92F6D" w:rsidP="004825A7">
      <w:pPr>
        <w:pStyle w:val="ListParagraph"/>
        <w:numPr>
          <w:ilvl w:val="0"/>
          <w:numId w:val="4"/>
        </w:numPr>
        <w:contextualSpacing w:val="0"/>
      </w:pPr>
      <w:r w:rsidRPr="00646787">
        <w:t>Project</w:t>
      </w:r>
      <w:r>
        <w:t xml:space="preserve"> – An activity or group of integrally related (e.g., aggregated) activities designed to accomplish, in whole or in part, a specific objective [see §58.2(a)(4)].</w:t>
      </w:r>
    </w:p>
    <w:p w14:paraId="05FDF030" w14:textId="77777777" w:rsidR="00C92F6D" w:rsidRDefault="00C92F6D" w:rsidP="004825A7">
      <w:pPr>
        <w:pStyle w:val="ListParagraph"/>
        <w:numPr>
          <w:ilvl w:val="0"/>
          <w:numId w:val="4"/>
        </w:numPr>
        <w:contextualSpacing w:val="0"/>
      </w:pPr>
      <w:r w:rsidRPr="00646787">
        <w:t>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 Any entity when they are eligible recipients or grantees such as a unit of local government [see §58.2(a)(5)].</w:t>
      </w:r>
    </w:p>
    <w:p w14:paraId="79F42758" w14:textId="77777777" w:rsidR="004D6DFC" w:rsidRDefault="004D6DFC" w:rsidP="004825A7">
      <w:pPr>
        <w:pStyle w:val="ListParagraph"/>
        <w:numPr>
          <w:ilvl w:val="0"/>
          <w:numId w:val="4"/>
        </w:numPr>
        <w:contextualSpacing w:val="0"/>
      </w:pPr>
      <w:r w:rsidRPr="00646787">
        <w:t>Request for Release of Funds</w:t>
      </w:r>
      <w:r>
        <w:t xml:space="preserve"> </w:t>
      </w:r>
      <w:r w:rsidR="00CD623E">
        <w:t>(</w:t>
      </w:r>
      <w:r w:rsidR="00CD623E" w:rsidRPr="00E12907">
        <w:t>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rsidR="00CD623E">
        <w:t xml:space="preserve">) </w:t>
      </w:r>
      <w:r>
        <w:t>– A document completed and signed by the 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t xml:space="preserve"> to request the release of CDBG </w:t>
      </w:r>
      <w:r w:rsidR="00B81EBC">
        <w:t xml:space="preserve">construction </w:t>
      </w:r>
      <w:r>
        <w:t>funds for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w:t>
      </w:r>
    </w:p>
    <w:p w14:paraId="269646DE" w14:textId="77777777" w:rsidR="005D6A35" w:rsidRDefault="00954D1B" w:rsidP="004825A7">
      <w:pPr>
        <w:pStyle w:val="ListParagraph"/>
        <w:numPr>
          <w:ilvl w:val="0"/>
          <w:numId w:val="4"/>
        </w:numPr>
        <w:contextualSpacing w:val="0"/>
      </w:pPr>
      <w:r w:rsidRPr="00646787">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1B131B">
        <w:t xml:space="preserve"> </w:t>
      </w:r>
      <w:r>
        <w:t xml:space="preserve">– A </w:t>
      </w:r>
      <w:r w:rsidRPr="00C92F6D">
        <w:t>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t>, responsible for the preparation of the ER/EID [see §58.2(a)(7)(i-ii)].</w:t>
      </w:r>
      <w:r w:rsidR="00C92F6D">
        <w:t xml:space="preserve">  Note that sometimes, the RE may differ from the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C92F6D">
        <w:t>.</w:t>
      </w:r>
    </w:p>
    <w:p w14:paraId="6E297BB3" w14:textId="77777777" w:rsidR="00C92F6D" w:rsidRDefault="00954D1B" w:rsidP="004825A7">
      <w:pPr>
        <w:pStyle w:val="ListParagraph"/>
        <w:numPr>
          <w:ilvl w:val="0"/>
          <w:numId w:val="4"/>
        </w:numPr>
        <w:contextualSpacing w:val="0"/>
      </w:pPr>
      <w:r w:rsidRPr="00646787">
        <w:t>Unit of General Local Government</w:t>
      </w:r>
      <w:r w:rsidR="0014326F">
        <w:t xml:space="preserve"> </w:t>
      </w:r>
      <w:r w:rsidR="00911815">
        <w:t>(UGLG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rsidR="00911815">
        <w:t xml:space="preserve">) </w:t>
      </w:r>
      <w:r w:rsidR="0014326F">
        <w:t>– Any city, county, town, township, parish, village, or other general purpose subdivision of a state [see §570.03</w:t>
      </w:r>
      <w:r w:rsidR="0014326F">
        <w:rPr>
          <w:rStyle w:val="FootnoteReference"/>
        </w:rPr>
        <w:footnoteReference w:id="2"/>
      </w:r>
      <w:r w:rsidR="00C92F6D">
        <w:t>].</w:t>
      </w:r>
    </w:p>
    <w:p w14:paraId="487B860D" w14:textId="77777777" w:rsidR="00E60F77" w:rsidRDefault="00265AB0" w:rsidP="00265AB0">
      <w:pPr>
        <w:pStyle w:val="FEU20"/>
      </w:pPr>
      <w:r>
        <w:t>CDBG-I Environmental Review Process</w:t>
      </w:r>
    </w:p>
    <w:p w14:paraId="45D27CA9" w14:textId="318615FE" w:rsidR="00F36211" w:rsidRDefault="004C7DA6" w:rsidP="00F36211">
      <w:r>
        <w:rPr>
          <w:noProof/>
        </w:rPr>
        <mc:AlternateContent>
          <mc:Choice Requires="wps">
            <w:drawing>
              <wp:anchor distT="0" distB="0" distL="114300" distR="114300" simplePos="0" relativeHeight="251705344" behindDoc="1" locked="0" layoutInCell="1" allowOverlap="1" wp14:anchorId="5C4B9B04" wp14:editId="5B86C13E">
                <wp:simplePos x="0" y="0"/>
                <wp:positionH relativeFrom="column">
                  <wp:posOffset>3695700</wp:posOffset>
                </wp:positionH>
                <wp:positionV relativeFrom="paragraph">
                  <wp:posOffset>853440</wp:posOffset>
                </wp:positionV>
                <wp:extent cx="2298700" cy="825500"/>
                <wp:effectExtent l="0" t="0" r="6350" b="0"/>
                <wp:wrapTight wrapText="bothSides">
                  <wp:wrapPolygon edited="0">
                    <wp:start x="0" y="0"/>
                    <wp:lineTo x="0" y="20935"/>
                    <wp:lineTo x="21481" y="20935"/>
                    <wp:lineTo x="21481" y="0"/>
                    <wp:lineTo x="0" y="0"/>
                  </wp:wrapPolygon>
                </wp:wrapTight>
                <wp:docPr id="39" name="Text Box 39"/>
                <wp:cNvGraphicFramePr/>
                <a:graphic xmlns:a="http://schemas.openxmlformats.org/drawingml/2006/main">
                  <a:graphicData uri="http://schemas.microsoft.com/office/word/2010/wordprocessingShape">
                    <wps:wsp>
                      <wps:cNvSpPr txBox="1"/>
                      <wps:spPr>
                        <a:xfrm>
                          <a:off x="0" y="0"/>
                          <a:ext cx="2298700" cy="825500"/>
                        </a:xfrm>
                        <a:prstGeom prst="rect">
                          <a:avLst/>
                        </a:prstGeom>
                        <a:solidFill>
                          <a:srgbClr val="FFFF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04CEC" w14:textId="77777777" w:rsidR="00407790" w:rsidRPr="004C7DA6" w:rsidRDefault="00407790">
                            <w:pPr>
                              <w:rPr>
                                <w:sz w:val="20"/>
                                <w:szCs w:val="20"/>
                              </w:rPr>
                            </w:pPr>
                            <w:r w:rsidRPr="004C7DA6">
                              <w:rPr>
                                <w:sz w:val="20"/>
                                <w:szCs w:val="20"/>
                              </w:rPr>
                              <w:t xml:space="preserve">All milestones mentioned in the </w:t>
                            </w:r>
                            <w:r w:rsidRPr="00E12907">
                              <w:rPr>
                                <w:sz w:val="20"/>
                                <w:szCs w:val="20"/>
                              </w:rPr>
                              <w:t>Letter of Intent to Fund</w:t>
                            </w:r>
                            <w:r w:rsidRPr="004C7DA6">
                              <w:rPr>
                                <w:sz w:val="20"/>
                                <w:szCs w:val="20"/>
                              </w:rPr>
                              <w:t xml:space="preserve"> must be met.  Otherwise, the Division will take back the funding for use in future rounds.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B9B04" id="Text Box 39" o:spid="_x0000_s1027" type="#_x0000_t202" style="position:absolute;margin-left:291pt;margin-top:67.2pt;width:181pt;height:6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" fillcolor="#ffffe8" stroked="f" strokeweight=".5pt">
                <v:textbox>
                  <w:txbxContent>
                    <w:p w14:paraId="2CF04CEC" w14:textId="77777777" w:rsidR="00407790" w:rsidRPr="004C7DA6" w:rsidRDefault="00407790">
                      <w:pPr>
                        <w:rPr>
                          <w:sz w:val="20"/>
                          <w:szCs w:val="20"/>
                        </w:rPr>
                      </w:pPr>
                      <w:r w:rsidRPr="004C7DA6">
                        <w:rPr>
                          <w:sz w:val="20"/>
                          <w:szCs w:val="20"/>
                        </w:rPr>
                        <w:t xml:space="preserve">All milestones mentioned in the </w:t>
                      </w:r>
                      <w:r w:rsidRPr="00E12907">
                        <w:rPr>
                          <w:sz w:val="20"/>
                          <w:szCs w:val="20"/>
                        </w:rPr>
                        <w:t>Letter of Intent to Fund</w:t>
                      </w:r>
                      <w:r w:rsidRPr="004C7DA6">
                        <w:rPr>
                          <w:sz w:val="20"/>
                          <w:szCs w:val="20"/>
                        </w:rPr>
                        <w:t xml:space="preserve"> must be met.  Otherwise, the Division will take back the funding for use in future rounds.</w:t>
                      </w:r>
                    </w:p>
                  </w:txbxContent>
                </v:textbox>
                <w10:wrap type="tight"/>
              </v:shape>
            </w:pict>
          </mc:Fallback>
        </mc:AlternateContent>
      </w:r>
      <w:r w:rsidR="00F36211">
        <w:t xml:space="preserve">The CDBG-I environmental review process </w:t>
      </w:r>
      <w:r w:rsidR="004C6445">
        <w:t>takes an</w:t>
      </w:r>
      <w:r w:rsidR="00F36211">
        <w:t xml:space="preserve"> after-action monitoring</w:t>
      </w:r>
      <w:r w:rsidR="00125800">
        <w:fldChar w:fldCharType="begin"/>
      </w:r>
      <w:r w:rsidR="00125800">
        <w:instrText xml:space="preserve"> XE "</w:instrText>
      </w:r>
      <w:r w:rsidR="00125800" w:rsidRPr="001810C1">
        <w:instrText>after-action monitoring</w:instrText>
      </w:r>
      <w:r w:rsidR="00125800">
        <w:instrText xml:space="preserve">" </w:instrText>
      </w:r>
      <w:r w:rsidR="00125800">
        <w:fldChar w:fldCharType="end"/>
      </w:r>
      <w:r w:rsidR="00F36211">
        <w:t xml:space="preserve"> approach.  As a result, it is crucial that </w:t>
      </w:r>
      <w:r w:rsidR="00B81EBC">
        <w:t>Recipients</w:t>
      </w:r>
      <w:r w:rsidR="00F36211">
        <w:t xml:space="preserve"> </w:t>
      </w:r>
      <w:r w:rsidR="004C6445">
        <w:t xml:space="preserve">and Preparers </w:t>
      </w:r>
      <w:r w:rsidR="00F36211">
        <w:t xml:space="preserve">gain an understanding of what is required not only in the EID but also </w:t>
      </w:r>
      <w:r w:rsidR="004C6445">
        <w:t>what</w:t>
      </w:r>
      <w:r w:rsidR="00F36211">
        <w:t xml:space="preserve"> the review proce</w:t>
      </w:r>
      <w:r w:rsidR="001D3965">
        <w:t>ss</w:t>
      </w:r>
      <w:r w:rsidR="004C6445">
        <w:t xml:space="preserve"> entails</w:t>
      </w:r>
      <w:r w:rsidR="001D3965">
        <w:t xml:space="preserve">.  This section discusses the processes related to pre-qualification, documentation preparation, and the </w:t>
      </w:r>
      <w:r w:rsidR="00C035DA">
        <w:t>monitoring</w:t>
      </w:r>
      <w:r w:rsidR="001D3965">
        <w:t xml:space="preserve"> process.</w:t>
      </w:r>
    </w:p>
    <w:p w14:paraId="3705345D" w14:textId="77777777" w:rsidR="006E17C5" w:rsidRDefault="006E17C5" w:rsidP="006E17C5">
      <w:r>
        <w:t xml:space="preserve">As part of the funding process, Responsible Entities will be responsible for preparing the </w:t>
      </w:r>
      <w:r w:rsidR="001B131B">
        <w:t>EID</w:t>
      </w:r>
      <w:r>
        <w:t xml:space="preserve"> and final </w:t>
      </w:r>
      <w:r w:rsidR="00D90460">
        <w:t>environmental</w:t>
      </w:r>
      <w:r>
        <w:t xml:space="preserve"> document as discussed in </w:t>
      </w:r>
      <w:r w:rsidRPr="00342C6D">
        <w:t>Section 1.1.1.1</w:t>
      </w:r>
      <w:r w:rsidR="001B131B">
        <w:t>.  Table </w:t>
      </w:r>
      <w:r>
        <w:t>1.1 shows the proposed timelines and milestones related to the completion of the environmental process.</w:t>
      </w:r>
    </w:p>
    <w:tbl>
      <w:tblPr>
        <w:tblStyle w:val="TableGrid"/>
        <w:tblW w:w="0" w:type="auto"/>
        <w:tblLook w:val="04A0" w:firstRow="1" w:lastRow="0" w:firstColumn="1" w:lastColumn="0" w:noHBand="0" w:noVBand="1"/>
      </w:tblPr>
      <w:tblGrid>
        <w:gridCol w:w="6565"/>
        <w:gridCol w:w="2785"/>
      </w:tblGrid>
      <w:tr w:rsidR="006E17C5" w14:paraId="4412E617" w14:textId="77777777" w:rsidTr="00A4293A">
        <w:trPr>
          <w:cantSplit/>
          <w:tblHeader/>
        </w:trPr>
        <w:tc>
          <w:tcPr>
            <w:tcW w:w="9350" w:type="dxa"/>
            <w:gridSpan w:val="2"/>
          </w:tcPr>
          <w:p w14:paraId="5DB6ACE0" w14:textId="77777777" w:rsidR="006E17C5" w:rsidRPr="00A74A09" w:rsidRDefault="006E17C5" w:rsidP="00E21D9E">
            <w:pPr>
              <w:spacing w:before="20" w:after="20"/>
              <w:jc w:val="center"/>
              <w:rPr>
                <w:rFonts w:ascii="Arial" w:hAnsi="Arial" w:cs="Arial"/>
                <w:b/>
                <w:sz w:val="22"/>
              </w:rPr>
            </w:pPr>
            <w:r w:rsidRPr="00A74A09">
              <w:rPr>
                <w:rFonts w:ascii="Arial" w:hAnsi="Arial" w:cs="Arial"/>
                <w:b/>
                <w:sz w:val="22"/>
              </w:rPr>
              <w:t>Table 1.1.  Proposed Schedule For Environmental Documentation Process</w:t>
            </w:r>
            <w:r w:rsidRPr="00787A4C">
              <w:rPr>
                <w:rFonts w:ascii="Arial" w:hAnsi="Arial" w:cs="Arial"/>
                <w:b/>
                <w:sz w:val="22"/>
                <w:vertAlign w:val="superscript"/>
              </w:rPr>
              <w:t>a</w:t>
            </w:r>
            <w:r>
              <w:rPr>
                <w:rFonts w:ascii="Arial" w:hAnsi="Arial" w:cs="Arial"/>
                <w:b/>
                <w:sz w:val="22"/>
                <w:vertAlign w:val="superscript"/>
              </w:rPr>
              <w:t>,b</w:t>
            </w:r>
          </w:p>
        </w:tc>
      </w:tr>
      <w:tr w:rsidR="00A4293A" w14:paraId="640B04A2" w14:textId="77777777" w:rsidTr="00A4293A">
        <w:trPr>
          <w:cantSplit/>
          <w:tblHeader/>
        </w:trPr>
        <w:tc>
          <w:tcPr>
            <w:tcW w:w="6565" w:type="dxa"/>
            <w:vAlign w:val="bottom"/>
          </w:tcPr>
          <w:p w14:paraId="2411DC98" w14:textId="77777777" w:rsidR="00A4293A" w:rsidRPr="00A74A09" w:rsidRDefault="00A4293A" w:rsidP="00E21D9E">
            <w:pPr>
              <w:spacing w:before="20" w:after="20"/>
              <w:jc w:val="center"/>
              <w:rPr>
                <w:rFonts w:ascii="Arial" w:hAnsi="Arial" w:cs="Arial"/>
                <w:b/>
                <w:sz w:val="22"/>
              </w:rPr>
            </w:pPr>
            <w:r w:rsidRPr="00A74A09">
              <w:rPr>
                <w:rFonts w:ascii="Arial" w:hAnsi="Arial" w:cs="Arial"/>
                <w:b/>
                <w:sz w:val="22"/>
              </w:rPr>
              <w:t>Task</w:t>
            </w:r>
          </w:p>
        </w:tc>
        <w:tc>
          <w:tcPr>
            <w:tcW w:w="2785" w:type="dxa"/>
            <w:vAlign w:val="bottom"/>
          </w:tcPr>
          <w:p w14:paraId="5C487DB2" w14:textId="77777777" w:rsidR="00A4293A" w:rsidRPr="00A74A09" w:rsidRDefault="00A4293A" w:rsidP="00E21D9E">
            <w:pPr>
              <w:spacing w:before="20" w:after="20"/>
              <w:jc w:val="center"/>
              <w:rPr>
                <w:rFonts w:ascii="Arial" w:hAnsi="Arial" w:cs="Arial"/>
                <w:b/>
                <w:sz w:val="22"/>
              </w:rPr>
            </w:pPr>
            <w:r w:rsidRPr="00A74A09">
              <w:rPr>
                <w:rFonts w:ascii="Arial" w:hAnsi="Arial" w:cs="Arial"/>
                <w:b/>
                <w:sz w:val="22"/>
              </w:rPr>
              <w:t>Duration</w:t>
            </w:r>
          </w:p>
        </w:tc>
      </w:tr>
      <w:tr w:rsidR="00A4293A" w14:paraId="6AE40A4C" w14:textId="77777777" w:rsidTr="00A4293A">
        <w:trPr>
          <w:cantSplit/>
        </w:trPr>
        <w:tc>
          <w:tcPr>
            <w:tcW w:w="6565" w:type="dxa"/>
          </w:tcPr>
          <w:p w14:paraId="15BD9511" w14:textId="77777777" w:rsidR="00A4293A" w:rsidRPr="00A74A09" w:rsidRDefault="00A4293A" w:rsidP="00E21D9E">
            <w:pPr>
              <w:spacing w:before="20" w:after="20"/>
              <w:rPr>
                <w:sz w:val="20"/>
                <w:szCs w:val="20"/>
              </w:rPr>
            </w:pPr>
            <w:r>
              <w:rPr>
                <w:sz w:val="20"/>
                <w:szCs w:val="20"/>
              </w:rPr>
              <w:t>Letter of Intent to Fund</w:t>
            </w:r>
            <w:r>
              <w:rPr>
                <w:sz w:val="20"/>
                <w:szCs w:val="20"/>
              </w:rPr>
              <w:fldChar w:fldCharType="begin"/>
            </w:r>
            <w:r>
              <w:instrText xml:space="preserve"> XE "</w:instrText>
            </w:r>
            <w:r w:rsidRPr="004F452C">
              <w:rPr>
                <w:sz w:val="20"/>
                <w:szCs w:val="20"/>
              </w:rPr>
              <w:instrText>Letter of Intent to Fund</w:instrText>
            </w:r>
            <w:r>
              <w:instrText xml:space="preserve">" </w:instrText>
            </w:r>
            <w:r>
              <w:rPr>
                <w:sz w:val="20"/>
                <w:szCs w:val="20"/>
              </w:rPr>
              <w:fldChar w:fldCharType="end"/>
            </w:r>
          </w:p>
        </w:tc>
        <w:tc>
          <w:tcPr>
            <w:tcW w:w="2785" w:type="dxa"/>
          </w:tcPr>
          <w:p w14:paraId="250C7B54" w14:textId="77777777" w:rsidR="00A4293A" w:rsidRPr="00A74A09" w:rsidRDefault="00A4293A" w:rsidP="00E21D9E">
            <w:pPr>
              <w:spacing w:before="20" w:after="20"/>
              <w:rPr>
                <w:sz w:val="20"/>
                <w:szCs w:val="20"/>
              </w:rPr>
            </w:pPr>
            <w:r>
              <w:rPr>
                <w:sz w:val="20"/>
                <w:szCs w:val="20"/>
              </w:rPr>
              <w:t>1 Day</w:t>
            </w:r>
          </w:p>
        </w:tc>
      </w:tr>
      <w:tr w:rsidR="00A4293A" w14:paraId="2260C746" w14:textId="77777777" w:rsidTr="00A4293A">
        <w:trPr>
          <w:cantSplit/>
        </w:trPr>
        <w:tc>
          <w:tcPr>
            <w:tcW w:w="6565" w:type="dxa"/>
          </w:tcPr>
          <w:p w14:paraId="496BFC12" w14:textId="77777777" w:rsidR="00A4293A" w:rsidRPr="00A74A09" w:rsidRDefault="00B81EBC" w:rsidP="00E21D9E">
            <w:pPr>
              <w:spacing w:before="20" w:after="20"/>
              <w:rPr>
                <w:sz w:val="20"/>
                <w:szCs w:val="20"/>
              </w:rPr>
            </w:pPr>
            <w:r>
              <w:rPr>
                <w:sz w:val="20"/>
                <w:szCs w:val="20"/>
              </w:rPr>
              <w:t xml:space="preserve">Environmental </w:t>
            </w:r>
            <w:r w:rsidR="00A4293A">
              <w:rPr>
                <w:sz w:val="20"/>
                <w:szCs w:val="20"/>
              </w:rPr>
              <w:t>Certification training</w:t>
            </w:r>
            <w:r w:rsidR="00A4293A">
              <w:rPr>
                <w:sz w:val="20"/>
                <w:szCs w:val="20"/>
                <w:vertAlign w:val="superscript"/>
              </w:rPr>
              <w:t>c</w:t>
            </w:r>
          </w:p>
        </w:tc>
        <w:tc>
          <w:tcPr>
            <w:tcW w:w="2785" w:type="dxa"/>
          </w:tcPr>
          <w:p w14:paraId="4EB21F1F" w14:textId="77777777" w:rsidR="00A4293A" w:rsidRPr="00A74A09" w:rsidRDefault="00C035DA" w:rsidP="00E21D9E">
            <w:pPr>
              <w:spacing w:before="20" w:after="20"/>
              <w:rPr>
                <w:sz w:val="20"/>
                <w:szCs w:val="20"/>
              </w:rPr>
            </w:pPr>
            <w:r>
              <w:rPr>
                <w:sz w:val="20"/>
                <w:szCs w:val="20"/>
              </w:rPr>
              <w:t>6-8</w:t>
            </w:r>
            <w:r w:rsidR="00A4293A">
              <w:rPr>
                <w:sz w:val="20"/>
                <w:szCs w:val="20"/>
              </w:rPr>
              <w:t xml:space="preserve"> weeks</w:t>
            </w:r>
          </w:p>
        </w:tc>
      </w:tr>
      <w:tr w:rsidR="00A4293A" w14:paraId="30B4F440" w14:textId="77777777" w:rsidTr="00A4293A">
        <w:trPr>
          <w:cantSplit/>
        </w:trPr>
        <w:tc>
          <w:tcPr>
            <w:tcW w:w="6565" w:type="dxa"/>
          </w:tcPr>
          <w:p w14:paraId="75C98831" w14:textId="77777777" w:rsidR="00A4293A" w:rsidRPr="00A74A09" w:rsidRDefault="00A4293A" w:rsidP="00E21D9E">
            <w:pPr>
              <w:spacing w:before="20" w:after="20"/>
              <w:rPr>
                <w:sz w:val="20"/>
                <w:szCs w:val="20"/>
              </w:rPr>
            </w:pPr>
            <w:r>
              <w:rPr>
                <w:sz w:val="20"/>
                <w:szCs w:val="20"/>
              </w:rPr>
              <w:t>EID p</w:t>
            </w:r>
            <w:r w:rsidRPr="00A74A09">
              <w:rPr>
                <w:sz w:val="20"/>
                <w:szCs w:val="20"/>
              </w:rPr>
              <w:t>reparation</w:t>
            </w:r>
          </w:p>
        </w:tc>
        <w:tc>
          <w:tcPr>
            <w:tcW w:w="2785" w:type="dxa"/>
          </w:tcPr>
          <w:p w14:paraId="4F7AAFBE" w14:textId="77777777" w:rsidR="00A4293A" w:rsidRPr="00A74A09" w:rsidRDefault="00A4293A" w:rsidP="00E21D9E">
            <w:pPr>
              <w:spacing w:before="20" w:after="20"/>
              <w:rPr>
                <w:sz w:val="20"/>
                <w:szCs w:val="20"/>
              </w:rPr>
            </w:pPr>
            <w:r>
              <w:rPr>
                <w:sz w:val="20"/>
                <w:szCs w:val="20"/>
              </w:rPr>
              <w:t>7 months</w:t>
            </w:r>
          </w:p>
        </w:tc>
      </w:tr>
      <w:tr w:rsidR="00A4293A" w14:paraId="67AD87D8" w14:textId="77777777" w:rsidTr="00A4293A">
        <w:trPr>
          <w:cantSplit/>
        </w:trPr>
        <w:tc>
          <w:tcPr>
            <w:tcW w:w="6565" w:type="dxa"/>
          </w:tcPr>
          <w:p w14:paraId="290B0821" w14:textId="77777777" w:rsidR="00A4293A" w:rsidRPr="00A74A09" w:rsidRDefault="00A4293A" w:rsidP="00E21D9E">
            <w:pPr>
              <w:spacing w:before="20" w:after="20"/>
              <w:rPr>
                <w:sz w:val="20"/>
                <w:szCs w:val="20"/>
              </w:rPr>
            </w:pPr>
            <w:r w:rsidRPr="00A74A09">
              <w:rPr>
                <w:sz w:val="20"/>
                <w:szCs w:val="20"/>
              </w:rPr>
              <w:t>Public Notice (if required)</w:t>
            </w:r>
          </w:p>
        </w:tc>
        <w:tc>
          <w:tcPr>
            <w:tcW w:w="2785" w:type="dxa"/>
          </w:tcPr>
          <w:p w14:paraId="27439B67" w14:textId="77777777" w:rsidR="00A4293A" w:rsidRPr="00A74A09" w:rsidRDefault="00A4293A" w:rsidP="00E21D9E">
            <w:pPr>
              <w:spacing w:before="20" w:after="20"/>
              <w:rPr>
                <w:sz w:val="20"/>
                <w:szCs w:val="20"/>
              </w:rPr>
            </w:pPr>
            <w:r>
              <w:rPr>
                <w:sz w:val="20"/>
                <w:szCs w:val="20"/>
              </w:rPr>
              <w:t>3 weeks</w:t>
            </w:r>
          </w:p>
        </w:tc>
      </w:tr>
      <w:tr w:rsidR="00A4293A" w14:paraId="3FA2287C" w14:textId="77777777" w:rsidTr="00A4293A">
        <w:trPr>
          <w:cantSplit/>
        </w:trPr>
        <w:tc>
          <w:tcPr>
            <w:tcW w:w="6565" w:type="dxa"/>
          </w:tcPr>
          <w:p w14:paraId="074169F9" w14:textId="77777777" w:rsidR="00A4293A" w:rsidRPr="00A74A09" w:rsidRDefault="00A4293A" w:rsidP="00E21D9E">
            <w:pPr>
              <w:spacing w:before="20" w:after="20"/>
              <w:rPr>
                <w:sz w:val="20"/>
                <w:szCs w:val="20"/>
              </w:rPr>
            </w:pPr>
            <w:r w:rsidRPr="00A74A09">
              <w:rPr>
                <w:sz w:val="20"/>
                <w:szCs w:val="20"/>
              </w:rPr>
              <w:t>Response to Public Comments</w:t>
            </w:r>
            <w:r w:rsidRPr="00513E6A">
              <w:rPr>
                <w:sz w:val="20"/>
                <w:szCs w:val="20"/>
                <w:vertAlign w:val="superscript"/>
              </w:rPr>
              <w:t>d</w:t>
            </w:r>
          </w:p>
        </w:tc>
        <w:tc>
          <w:tcPr>
            <w:tcW w:w="2785" w:type="dxa"/>
          </w:tcPr>
          <w:p w14:paraId="738B3CA3" w14:textId="77777777" w:rsidR="00A4293A" w:rsidRPr="00A74A09" w:rsidRDefault="00A4293A" w:rsidP="00E21D9E">
            <w:pPr>
              <w:spacing w:before="20" w:after="20"/>
              <w:rPr>
                <w:sz w:val="20"/>
                <w:szCs w:val="20"/>
              </w:rPr>
            </w:pPr>
            <w:r>
              <w:rPr>
                <w:sz w:val="20"/>
                <w:szCs w:val="20"/>
              </w:rPr>
              <w:t>2 weeks</w:t>
            </w:r>
          </w:p>
        </w:tc>
      </w:tr>
      <w:tr w:rsidR="00A4293A" w14:paraId="2D4C8EC2" w14:textId="77777777" w:rsidTr="00A4293A">
        <w:trPr>
          <w:cantSplit/>
        </w:trPr>
        <w:tc>
          <w:tcPr>
            <w:tcW w:w="6565" w:type="dxa"/>
          </w:tcPr>
          <w:p w14:paraId="4AF7ECD8" w14:textId="77777777" w:rsidR="00A4293A" w:rsidRPr="00A74A09" w:rsidRDefault="00A4293A" w:rsidP="00E21D9E">
            <w:pPr>
              <w:spacing w:before="20" w:after="20"/>
              <w:rPr>
                <w:sz w:val="20"/>
                <w:szCs w:val="20"/>
              </w:rPr>
            </w:pPr>
            <w:r w:rsidRPr="00A74A09">
              <w:rPr>
                <w:sz w:val="20"/>
                <w:szCs w:val="20"/>
              </w:rPr>
              <w:t>Submittal of RROF</w:t>
            </w:r>
            <w:r>
              <w:rPr>
                <w:sz w:val="20"/>
                <w:szCs w:val="20"/>
              </w:rPr>
              <w:fldChar w:fldCharType="begin"/>
            </w:r>
            <w:r>
              <w:instrText xml:space="preserve"> XE "</w:instrText>
            </w:r>
            <w:r w:rsidRPr="004F452C">
              <w:instrText>RROF</w:instrText>
            </w:r>
            <w:r>
              <w:instrText xml:space="preserve">" </w:instrText>
            </w:r>
            <w:r>
              <w:rPr>
                <w:sz w:val="20"/>
                <w:szCs w:val="20"/>
              </w:rPr>
              <w:fldChar w:fldCharType="end"/>
            </w:r>
          </w:p>
        </w:tc>
        <w:tc>
          <w:tcPr>
            <w:tcW w:w="2785" w:type="dxa"/>
          </w:tcPr>
          <w:p w14:paraId="24460578" w14:textId="77777777" w:rsidR="00A4293A" w:rsidRPr="00A74A09" w:rsidRDefault="00A4293A" w:rsidP="00E21D9E">
            <w:pPr>
              <w:spacing w:before="20" w:after="20"/>
              <w:rPr>
                <w:sz w:val="20"/>
                <w:szCs w:val="20"/>
              </w:rPr>
            </w:pPr>
            <w:r>
              <w:rPr>
                <w:sz w:val="20"/>
                <w:szCs w:val="20"/>
              </w:rPr>
              <w:t>2 weeks</w:t>
            </w:r>
          </w:p>
        </w:tc>
      </w:tr>
      <w:tr w:rsidR="00A4293A" w14:paraId="69FD33C4" w14:textId="77777777" w:rsidTr="00A4293A">
        <w:trPr>
          <w:cantSplit/>
        </w:trPr>
        <w:tc>
          <w:tcPr>
            <w:tcW w:w="6565" w:type="dxa"/>
          </w:tcPr>
          <w:p w14:paraId="6D0D6ADC" w14:textId="77777777" w:rsidR="00A4293A" w:rsidRPr="00A74A09" w:rsidRDefault="00A4293A" w:rsidP="00E21D9E">
            <w:pPr>
              <w:spacing w:before="20" w:after="20"/>
              <w:rPr>
                <w:sz w:val="20"/>
                <w:szCs w:val="20"/>
              </w:rPr>
            </w:pPr>
            <w:r w:rsidRPr="00A74A09">
              <w:rPr>
                <w:sz w:val="20"/>
                <w:szCs w:val="20"/>
              </w:rPr>
              <w:t>Objection</w:t>
            </w:r>
            <w:r>
              <w:rPr>
                <w:sz w:val="20"/>
                <w:szCs w:val="20"/>
              </w:rPr>
              <w:fldChar w:fldCharType="begin"/>
            </w:r>
            <w:r>
              <w:instrText xml:space="preserve"> XE "</w:instrText>
            </w:r>
            <w:r w:rsidRPr="00A76EF1">
              <w:instrText>Objection</w:instrText>
            </w:r>
            <w:r>
              <w:instrText xml:space="preserve">" </w:instrText>
            </w:r>
            <w:r>
              <w:rPr>
                <w:sz w:val="20"/>
                <w:szCs w:val="20"/>
              </w:rPr>
              <w:fldChar w:fldCharType="end"/>
            </w:r>
            <w:r w:rsidRPr="00A74A09">
              <w:rPr>
                <w:sz w:val="20"/>
                <w:szCs w:val="20"/>
              </w:rPr>
              <w:t xml:space="preserve"> Period</w:t>
            </w:r>
            <w:r w:rsidRPr="00513E6A">
              <w:rPr>
                <w:sz w:val="20"/>
                <w:szCs w:val="20"/>
                <w:vertAlign w:val="superscript"/>
              </w:rPr>
              <w:t>e</w:t>
            </w:r>
          </w:p>
        </w:tc>
        <w:tc>
          <w:tcPr>
            <w:tcW w:w="2785" w:type="dxa"/>
          </w:tcPr>
          <w:p w14:paraId="36C97794" w14:textId="77777777" w:rsidR="00A4293A" w:rsidRPr="00A74A09" w:rsidRDefault="00A4293A" w:rsidP="00E21D9E">
            <w:pPr>
              <w:spacing w:before="20" w:after="20"/>
              <w:rPr>
                <w:sz w:val="20"/>
                <w:szCs w:val="20"/>
              </w:rPr>
            </w:pPr>
            <w:r>
              <w:rPr>
                <w:sz w:val="20"/>
                <w:szCs w:val="20"/>
              </w:rPr>
              <w:t>15 days</w:t>
            </w:r>
          </w:p>
        </w:tc>
      </w:tr>
      <w:tr w:rsidR="00A4293A" w14:paraId="60E3987A" w14:textId="77777777" w:rsidTr="00A4293A">
        <w:trPr>
          <w:cantSplit/>
        </w:trPr>
        <w:tc>
          <w:tcPr>
            <w:tcW w:w="6565" w:type="dxa"/>
          </w:tcPr>
          <w:p w14:paraId="31B7DF97" w14:textId="77777777" w:rsidR="00A4293A" w:rsidRPr="00A74A09" w:rsidRDefault="00A4293A" w:rsidP="00E21D9E">
            <w:pPr>
              <w:spacing w:before="20" w:after="20"/>
              <w:rPr>
                <w:sz w:val="20"/>
                <w:szCs w:val="20"/>
              </w:rPr>
            </w:pPr>
            <w:r w:rsidRPr="00A74A09">
              <w:rPr>
                <w:sz w:val="20"/>
                <w:szCs w:val="20"/>
              </w:rPr>
              <w:t>Responses to Objections</w:t>
            </w:r>
            <w:r w:rsidRPr="00513E6A">
              <w:rPr>
                <w:sz w:val="20"/>
                <w:szCs w:val="20"/>
                <w:vertAlign w:val="superscript"/>
              </w:rPr>
              <w:t>d</w:t>
            </w:r>
          </w:p>
        </w:tc>
        <w:tc>
          <w:tcPr>
            <w:tcW w:w="2785" w:type="dxa"/>
          </w:tcPr>
          <w:p w14:paraId="76096138" w14:textId="77777777" w:rsidR="00A4293A" w:rsidRPr="00A74A09" w:rsidRDefault="00A4293A" w:rsidP="00E21D9E">
            <w:pPr>
              <w:spacing w:before="20" w:after="20"/>
              <w:rPr>
                <w:sz w:val="20"/>
                <w:szCs w:val="20"/>
              </w:rPr>
            </w:pPr>
            <w:r>
              <w:rPr>
                <w:sz w:val="20"/>
                <w:szCs w:val="20"/>
              </w:rPr>
              <w:t>2 weeks</w:t>
            </w:r>
          </w:p>
        </w:tc>
      </w:tr>
      <w:tr w:rsidR="00A4293A" w14:paraId="14B3AE96" w14:textId="77777777" w:rsidTr="00A4293A">
        <w:trPr>
          <w:cantSplit/>
        </w:trPr>
        <w:tc>
          <w:tcPr>
            <w:tcW w:w="6565" w:type="dxa"/>
          </w:tcPr>
          <w:p w14:paraId="165D7955" w14:textId="77777777" w:rsidR="00A4293A" w:rsidRPr="00A74A09" w:rsidRDefault="00A4293A" w:rsidP="00E21D9E">
            <w:pPr>
              <w:spacing w:before="20" w:after="20"/>
              <w:rPr>
                <w:sz w:val="20"/>
                <w:szCs w:val="20"/>
              </w:rPr>
            </w:pPr>
            <w:r>
              <w:rPr>
                <w:sz w:val="20"/>
                <w:szCs w:val="20"/>
              </w:rPr>
              <w:t>Funds Released</w:t>
            </w:r>
            <w:r w:rsidRPr="004C7DA6">
              <w:rPr>
                <w:sz w:val="20"/>
                <w:szCs w:val="20"/>
                <w:vertAlign w:val="superscript"/>
              </w:rPr>
              <w:t>f</w:t>
            </w:r>
          </w:p>
        </w:tc>
        <w:tc>
          <w:tcPr>
            <w:tcW w:w="2785" w:type="dxa"/>
          </w:tcPr>
          <w:p w14:paraId="1B0472C5" w14:textId="77777777" w:rsidR="00A4293A" w:rsidRDefault="00A4293A" w:rsidP="00E21D9E">
            <w:pPr>
              <w:spacing w:before="20" w:after="20"/>
              <w:rPr>
                <w:sz w:val="20"/>
                <w:szCs w:val="20"/>
              </w:rPr>
            </w:pPr>
            <w:r>
              <w:rPr>
                <w:sz w:val="20"/>
                <w:szCs w:val="20"/>
              </w:rPr>
              <w:t>1 day</w:t>
            </w:r>
          </w:p>
        </w:tc>
      </w:tr>
      <w:tr w:rsidR="006E17C5" w14:paraId="5A31625B" w14:textId="77777777" w:rsidTr="00A4293A">
        <w:trPr>
          <w:cantSplit/>
        </w:trPr>
        <w:tc>
          <w:tcPr>
            <w:tcW w:w="9350" w:type="dxa"/>
            <w:gridSpan w:val="2"/>
          </w:tcPr>
          <w:p w14:paraId="4C3D5AC0" w14:textId="77777777" w:rsidR="006E17C5" w:rsidRDefault="006E17C5" w:rsidP="001B131B">
            <w:pPr>
              <w:spacing w:before="20" w:after="20"/>
              <w:ind w:left="90" w:hanging="90"/>
              <w:rPr>
                <w:sz w:val="20"/>
                <w:szCs w:val="20"/>
              </w:rPr>
            </w:pPr>
            <w:r w:rsidRPr="00787A4C">
              <w:rPr>
                <w:sz w:val="20"/>
                <w:szCs w:val="20"/>
                <w:vertAlign w:val="superscript"/>
              </w:rPr>
              <w:t>a</w:t>
            </w:r>
            <w:r>
              <w:rPr>
                <w:sz w:val="20"/>
                <w:szCs w:val="20"/>
              </w:rPr>
              <w:t>Milestones provided are when steps must be completed.  Steps may be completed earlier if possible.</w:t>
            </w:r>
          </w:p>
          <w:p w14:paraId="68CF62AC" w14:textId="77777777" w:rsidR="006E17C5" w:rsidRDefault="006E17C5" w:rsidP="001B131B">
            <w:pPr>
              <w:spacing w:before="20" w:after="20"/>
              <w:ind w:left="90" w:hanging="90"/>
              <w:rPr>
                <w:sz w:val="20"/>
                <w:szCs w:val="20"/>
              </w:rPr>
            </w:pPr>
            <w:r w:rsidRPr="00787A4C">
              <w:rPr>
                <w:sz w:val="20"/>
                <w:szCs w:val="20"/>
                <w:vertAlign w:val="superscript"/>
              </w:rPr>
              <w:t>b</w:t>
            </w:r>
            <w:r>
              <w:rPr>
                <w:sz w:val="20"/>
                <w:szCs w:val="20"/>
              </w:rPr>
              <w:t>If the date listed falls on a weekend, then the first business day after the date will be the due date.</w:t>
            </w:r>
          </w:p>
          <w:p w14:paraId="7709420A" w14:textId="66D249B8" w:rsidR="006E17C5" w:rsidRDefault="006E17C5" w:rsidP="001B131B">
            <w:pPr>
              <w:spacing w:before="20" w:after="20"/>
              <w:ind w:left="90" w:hanging="90"/>
              <w:rPr>
                <w:sz w:val="20"/>
                <w:szCs w:val="20"/>
              </w:rPr>
            </w:pPr>
            <w:r>
              <w:rPr>
                <w:sz w:val="20"/>
                <w:szCs w:val="20"/>
                <w:vertAlign w:val="superscript"/>
              </w:rPr>
              <w:t>c</w:t>
            </w:r>
            <w:r>
              <w:rPr>
                <w:sz w:val="20"/>
                <w:szCs w:val="20"/>
              </w:rPr>
              <w:t>Environmental process certification training will be held early in the preparation process.</w:t>
            </w:r>
          </w:p>
          <w:p w14:paraId="39376681" w14:textId="77777777" w:rsidR="006E17C5" w:rsidRDefault="006E17C5" w:rsidP="001B131B">
            <w:pPr>
              <w:spacing w:before="20" w:after="20"/>
              <w:ind w:left="90" w:hanging="90"/>
              <w:rPr>
                <w:sz w:val="20"/>
                <w:szCs w:val="20"/>
              </w:rPr>
            </w:pPr>
            <w:r w:rsidRPr="00513E6A">
              <w:rPr>
                <w:sz w:val="20"/>
                <w:szCs w:val="20"/>
                <w:vertAlign w:val="superscript"/>
              </w:rPr>
              <w:t>d</w:t>
            </w:r>
            <w:r>
              <w:rPr>
                <w:sz w:val="20"/>
                <w:szCs w:val="20"/>
              </w:rPr>
              <w:t>If the final environmental document</w:t>
            </w:r>
            <w:r w:rsidR="00125800">
              <w:rPr>
                <w:sz w:val="20"/>
                <w:szCs w:val="20"/>
              </w:rPr>
              <w:fldChar w:fldCharType="begin"/>
            </w:r>
            <w:r w:rsidR="00125800">
              <w:instrText xml:space="preserve"> XE "</w:instrText>
            </w:r>
            <w:r w:rsidR="00125800" w:rsidRPr="001810C1">
              <w:instrText>final environmental document</w:instrText>
            </w:r>
            <w:r w:rsidR="00125800">
              <w:instrText xml:space="preserve">" </w:instrText>
            </w:r>
            <w:r w:rsidR="00125800">
              <w:rPr>
                <w:sz w:val="20"/>
                <w:szCs w:val="20"/>
              </w:rPr>
              <w:fldChar w:fldCharType="end"/>
            </w:r>
            <w:r>
              <w:rPr>
                <w:sz w:val="20"/>
                <w:szCs w:val="20"/>
              </w:rPr>
              <w:t xml:space="preserve"> must be re-noticed in response to public comments or objections, then that portion of the process will need to be repeated.  See </w:t>
            </w:r>
            <w:r w:rsidRPr="000B4386">
              <w:rPr>
                <w:sz w:val="20"/>
                <w:szCs w:val="20"/>
              </w:rPr>
              <w:t>Figure 1</w:t>
            </w:r>
            <w:r>
              <w:rPr>
                <w:sz w:val="20"/>
                <w:szCs w:val="20"/>
              </w:rPr>
              <w:t>.1.</w:t>
            </w:r>
          </w:p>
          <w:p w14:paraId="1D6439DC" w14:textId="77777777" w:rsidR="006E17C5" w:rsidRDefault="006E17C5" w:rsidP="001B131B">
            <w:pPr>
              <w:spacing w:before="20" w:after="20"/>
              <w:ind w:left="90" w:hanging="90"/>
              <w:rPr>
                <w:sz w:val="20"/>
                <w:szCs w:val="20"/>
              </w:rPr>
            </w:pPr>
            <w:r w:rsidRPr="00513E6A">
              <w:rPr>
                <w:sz w:val="20"/>
                <w:szCs w:val="20"/>
                <w:vertAlign w:val="superscript"/>
              </w:rPr>
              <w:t>e</w:t>
            </w:r>
            <w:r>
              <w:rPr>
                <w:sz w:val="20"/>
                <w:szCs w:val="20"/>
              </w:rPr>
              <w:t>Objection period will not begin until the 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Pr>
                <w:sz w:val="20"/>
                <w:szCs w:val="20"/>
              </w:rPr>
              <w:t xml:space="preserve"> is received (applicable to CESTs and FONSIs only).</w:t>
            </w:r>
          </w:p>
          <w:p w14:paraId="290C5BFB" w14:textId="77777777" w:rsidR="004C7DA6" w:rsidRPr="00A74A09" w:rsidRDefault="004C7DA6" w:rsidP="001B131B">
            <w:pPr>
              <w:spacing w:before="20" w:after="20"/>
              <w:ind w:left="90" w:hanging="90"/>
              <w:rPr>
                <w:sz w:val="20"/>
                <w:szCs w:val="20"/>
              </w:rPr>
            </w:pPr>
            <w:r w:rsidRPr="004C7DA6">
              <w:rPr>
                <w:sz w:val="20"/>
                <w:szCs w:val="20"/>
                <w:vertAlign w:val="superscript"/>
              </w:rPr>
              <w:t>f</w:t>
            </w:r>
            <w:r>
              <w:rPr>
                <w:sz w:val="20"/>
                <w:szCs w:val="20"/>
              </w:rPr>
              <w:t>The Funds Released date is a milestone date.  If funds are not released by this date, then the Division will de-obligate the funding and utilize it in future funding rounds.</w:t>
            </w:r>
          </w:p>
        </w:tc>
      </w:tr>
    </w:tbl>
    <w:p w14:paraId="33972369" w14:textId="77777777" w:rsidR="006E17C5" w:rsidRDefault="006E17C5" w:rsidP="00F36211"/>
    <w:p w14:paraId="483651A1" w14:textId="77777777" w:rsidR="00CD623E" w:rsidRDefault="00CD623E" w:rsidP="00F36211">
      <w:pPr>
        <w:pStyle w:val="FEU30"/>
      </w:pPr>
      <w:r>
        <w:t>Pre-Qualification</w:t>
      </w:r>
      <w:r w:rsidR="00F36211">
        <w:t xml:space="preserve"> Process</w:t>
      </w:r>
    </w:p>
    <w:p w14:paraId="66E66933" w14:textId="77777777" w:rsidR="001D3965" w:rsidRDefault="001D3965" w:rsidP="001D3965">
      <w:r>
        <w:t xml:space="preserve">Since the environmental review process relies heavily on the knowledge and capabilities of the </w:t>
      </w:r>
      <w:r w:rsidR="001B131B">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to complete the EID and appropriate environmental document, it is critical that </w:t>
      </w:r>
      <w:r w:rsidR="001B131B">
        <w:t>Responsible Entities</w:t>
      </w:r>
      <w:r>
        <w:t xml:space="preserve"> and their </w:t>
      </w:r>
      <w:r w:rsidR="004C6445">
        <w:t>P</w:t>
      </w:r>
      <w:r>
        <w:t>reparers gain a solid understanding of what is required and can demonstrate that understanding.</w:t>
      </w:r>
    </w:p>
    <w:p w14:paraId="305EAFF5" w14:textId="77777777" w:rsidR="001D3965" w:rsidRDefault="00646787" w:rsidP="001D3965">
      <w:r>
        <w:rPr>
          <w:noProof/>
        </w:rPr>
        <mc:AlternateContent>
          <mc:Choice Requires="wps">
            <w:drawing>
              <wp:anchor distT="0" distB="0" distL="114300" distR="114300" simplePos="0" relativeHeight="251661312" behindDoc="0" locked="0" layoutInCell="1" allowOverlap="1" wp14:anchorId="5BB04ABA" wp14:editId="152FAE4B">
                <wp:simplePos x="0" y="0"/>
                <wp:positionH relativeFrom="column">
                  <wp:posOffset>3736975</wp:posOffset>
                </wp:positionH>
                <wp:positionV relativeFrom="paragraph">
                  <wp:posOffset>173355</wp:posOffset>
                </wp:positionV>
                <wp:extent cx="2098675" cy="19792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2098675" cy="1979295"/>
                        </a:xfrm>
                        <a:prstGeom prst="rect">
                          <a:avLst/>
                        </a:prstGeom>
                        <a:solidFill>
                          <a:srgbClr val="DDEE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C9F2C" w14:textId="77777777" w:rsidR="00407790" w:rsidRDefault="00407790">
                            <w:pPr>
                              <w:rPr>
                                <w:sz w:val="20"/>
                                <w:szCs w:val="20"/>
                              </w:rPr>
                            </w:pPr>
                            <w:r>
                              <w:rPr>
                                <w:sz w:val="20"/>
                                <w:szCs w:val="20"/>
                              </w:rPr>
                              <w:t>Preparer – An entity such as a Council of Government or consultant that prepares the ER/EID and environmental documentation for the Responsible Entity.</w:t>
                            </w:r>
                          </w:p>
                          <w:p w14:paraId="61631786" w14:textId="77777777" w:rsidR="00407790" w:rsidRDefault="00407790">
                            <w:pPr>
                              <w:rPr>
                                <w:sz w:val="20"/>
                                <w:szCs w:val="20"/>
                              </w:rPr>
                            </w:pPr>
                            <w:r>
                              <w:rPr>
                                <w:sz w:val="20"/>
                                <w:szCs w:val="20"/>
                              </w:rPr>
                              <w:t>Letter of Intent to Fund – Correspondence sent by the Division to all Recipients receiving funding that notifies them of the intent of the Division to award grant funding once the schedule is met.</w:t>
                            </w:r>
                          </w:p>
                          <w:p w14:paraId="318A66E4" w14:textId="77777777" w:rsidR="00407790" w:rsidRPr="00196286" w:rsidRDefault="0040779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B04ABA" id="Text Box 3" o:spid="_x0000_s1028" type="#_x0000_t202" style="position:absolute;margin-left:294.25pt;margin-top:13.65pt;width:165.25pt;height:15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" fillcolor="#def" stroked="f" strokeweight=".5pt">
                <v:textbox>
                  <w:txbxContent>
                    <w:p w14:paraId="08AC9F2C" w14:textId="77777777" w:rsidR="00407790" w:rsidRDefault="00407790">
                      <w:pPr>
                        <w:rPr>
                          <w:sz w:val="20"/>
                          <w:szCs w:val="20"/>
                        </w:rPr>
                      </w:pPr>
                      <w:r>
                        <w:rPr>
                          <w:sz w:val="20"/>
                          <w:szCs w:val="20"/>
                        </w:rPr>
                        <w:t>Preparer – An entity such as a Council of Government or consultant that prepares the ER/EID and environmental documentation for the Responsible Entity.</w:t>
                      </w:r>
                    </w:p>
                    <w:p w14:paraId="61631786" w14:textId="77777777" w:rsidR="00407790" w:rsidRDefault="00407790">
                      <w:pPr>
                        <w:rPr>
                          <w:sz w:val="20"/>
                          <w:szCs w:val="20"/>
                        </w:rPr>
                      </w:pPr>
                      <w:r>
                        <w:rPr>
                          <w:sz w:val="20"/>
                          <w:szCs w:val="20"/>
                        </w:rPr>
                        <w:t>Letter of Intent to Fund – Correspondence sent by the Division to all Recipients receiving funding that notifies them of the intent of the Division to award grant funding once the schedule is met.</w:t>
                      </w:r>
                    </w:p>
                    <w:p w14:paraId="318A66E4" w14:textId="77777777" w:rsidR="00407790" w:rsidRPr="00196286" w:rsidRDefault="00407790">
                      <w:pPr>
                        <w:rPr>
                          <w:sz w:val="20"/>
                          <w:szCs w:val="20"/>
                        </w:rPr>
                      </w:pPr>
                    </w:p>
                  </w:txbxContent>
                </v:textbox>
                <w10:wrap type="square"/>
              </v:shape>
            </w:pict>
          </mc:Fallback>
        </mc:AlternateContent>
      </w:r>
      <w:r w:rsidR="001D3965">
        <w:t xml:space="preserve">To do so, the Division will institute training.  </w:t>
      </w:r>
      <w:r w:rsidR="00F80D86">
        <w:t>This tr</w:t>
      </w:r>
      <w:r w:rsidR="001D3965">
        <w:t xml:space="preserve">aining will </w:t>
      </w:r>
      <w:r w:rsidR="00F80D86">
        <w:t>be scheduled</w:t>
      </w:r>
      <w:r w:rsidR="00911815">
        <w:t xml:space="preserve"> after </w:t>
      </w:r>
      <w:r w:rsidR="009F16A9" w:rsidRPr="00646787">
        <w:t>Letter</w:t>
      </w:r>
      <w:r w:rsidR="004C6445" w:rsidRPr="00646787">
        <w:t>s</w:t>
      </w:r>
      <w:r w:rsidR="00911815" w:rsidRPr="00646787">
        <w:t xml:space="preserve"> of the </w:t>
      </w:r>
      <w:r w:rsidR="00AD5F6A" w:rsidRPr="00646787">
        <w:t>I</w:t>
      </w:r>
      <w:r w:rsidR="00911815" w:rsidRPr="00646787">
        <w:t xml:space="preserve">ntent to </w:t>
      </w:r>
      <w:r w:rsidR="00AD5F6A" w:rsidRPr="00646787">
        <w:t>Fund</w:t>
      </w:r>
      <w:r w:rsidR="004C6445">
        <w:t xml:space="preserve"> </w:t>
      </w:r>
      <w:r w:rsidR="00AD5F6A">
        <w:t xml:space="preserve">have been </w:t>
      </w:r>
      <w:r w:rsidR="004C6445">
        <w:t>sent</w:t>
      </w:r>
      <w:r w:rsidR="001D3965">
        <w:t xml:space="preserve">.  It is mandatory that </w:t>
      </w:r>
      <w:r w:rsidR="00C97930">
        <w:t>a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C97930">
        <w:t xml:space="preserve"> representative</w:t>
      </w:r>
      <w:r w:rsidR="002E4682">
        <w:t xml:space="preserve"> (preferably the Certifying Official)</w:t>
      </w:r>
      <w:r w:rsidR="00C97930">
        <w:t xml:space="preserve">, </w:t>
      </w:r>
      <w:r w:rsidR="00911815">
        <w:t xml:space="preserve">at least one representative from each UGLG who will be a </w:t>
      </w:r>
      <w:r w:rsidR="001B131B">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911815">
        <w:t xml:space="preserve"> and </w:t>
      </w:r>
      <w:r w:rsidR="001D3965">
        <w:t xml:space="preserve">all </w:t>
      </w:r>
      <w:r w:rsidR="00196286" w:rsidRPr="00646787">
        <w:t>P</w:t>
      </w:r>
      <w:r w:rsidR="001D3965" w:rsidRPr="00646787">
        <w:t>reparers</w:t>
      </w:r>
      <w:r w:rsidR="001D3965">
        <w:t xml:space="preserve"> attend this training.</w:t>
      </w:r>
      <w:r w:rsidR="006B79C5">
        <w:t xml:space="preserve"> </w:t>
      </w:r>
      <w:r w:rsidR="001D3965">
        <w:t xml:space="preserve">  </w:t>
      </w:r>
    </w:p>
    <w:p w14:paraId="3B910918" w14:textId="77777777" w:rsidR="001D3965" w:rsidRDefault="006F302B" w:rsidP="001D3965">
      <w:r>
        <w:rPr>
          <w:noProof/>
        </w:rPr>
        <mc:AlternateContent>
          <mc:Choice Requires="wps">
            <w:drawing>
              <wp:anchor distT="0" distB="0" distL="114300" distR="114300" simplePos="0" relativeHeight="251671552" behindDoc="0" locked="0" layoutInCell="1" allowOverlap="1" wp14:anchorId="613E3C39" wp14:editId="2B9953C4">
                <wp:simplePos x="0" y="0"/>
                <wp:positionH relativeFrom="column">
                  <wp:posOffset>3739515</wp:posOffset>
                </wp:positionH>
                <wp:positionV relativeFrom="paragraph">
                  <wp:posOffset>752475</wp:posOffset>
                </wp:positionV>
                <wp:extent cx="2092325" cy="773430"/>
                <wp:effectExtent l="0" t="0" r="3175" b="7620"/>
                <wp:wrapSquare wrapText="bothSides"/>
                <wp:docPr id="4" name="Text Box 4"/>
                <wp:cNvGraphicFramePr/>
                <a:graphic xmlns:a="http://schemas.openxmlformats.org/drawingml/2006/main">
                  <a:graphicData uri="http://schemas.microsoft.com/office/word/2010/wordprocessingShape">
                    <wps:wsp>
                      <wps:cNvSpPr txBox="1"/>
                      <wps:spPr>
                        <a:xfrm>
                          <a:off x="0" y="0"/>
                          <a:ext cx="2092325" cy="773430"/>
                        </a:xfrm>
                        <a:prstGeom prst="rect">
                          <a:avLst/>
                        </a:prstGeom>
                        <a:solidFill>
                          <a:srgbClr val="FFFF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C9C71" w14:textId="77777777" w:rsidR="00407790" w:rsidRPr="004C6445" w:rsidRDefault="00407790">
                            <w:pPr>
                              <w:rPr>
                                <w:sz w:val="20"/>
                                <w:szCs w:val="20"/>
                              </w:rPr>
                            </w:pPr>
                            <w:r w:rsidRPr="004C6445">
                              <w:rPr>
                                <w:sz w:val="20"/>
                                <w:szCs w:val="20"/>
                              </w:rPr>
                              <w:t>Only those who take the training and pass the test will be allowed to prepare an EID and the final environmental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E3C39" id="Text Box 4" o:spid="_x0000_s1029" type="#_x0000_t202" style="position:absolute;margin-left:294.45pt;margin-top:59.25pt;width:164.75pt;height:60.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" fillcolor="#ffffe8" stroked="f" strokeweight=".5pt">
                <v:textbox>
                  <w:txbxContent>
                    <w:p w14:paraId="22BC9C71" w14:textId="77777777" w:rsidR="00407790" w:rsidRPr="004C6445" w:rsidRDefault="00407790">
                      <w:pPr>
                        <w:rPr>
                          <w:sz w:val="20"/>
                          <w:szCs w:val="20"/>
                        </w:rPr>
                      </w:pPr>
                      <w:r w:rsidRPr="004C6445">
                        <w:rPr>
                          <w:sz w:val="20"/>
                          <w:szCs w:val="20"/>
                        </w:rPr>
                        <w:t>Only those who take the training and pass the test will be allowed to prepare an EID and the final environmental documents.</w:t>
                      </w:r>
                    </w:p>
                  </w:txbxContent>
                </v:textbox>
                <w10:wrap type="square"/>
              </v:shape>
            </w:pict>
          </mc:Fallback>
        </mc:AlternateContent>
      </w:r>
      <w:r w:rsidR="001D3965">
        <w:t xml:space="preserve">The training will consist of information related to the overall CDBG-I process but with a focus on </w:t>
      </w:r>
      <w:r w:rsidR="001D3965" w:rsidRPr="00A062AC">
        <w:t xml:space="preserve">the </w:t>
      </w:r>
      <w:r w:rsidR="004C6445">
        <w:t>EID</w:t>
      </w:r>
      <w:r w:rsidR="001D3965">
        <w:t xml:space="preserve"> preparation process.  It will go into depth related to what is required in the EID and how to prepare the appropriate environmental documentation and what is required in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001D3965">
        <w:t>.</w:t>
      </w:r>
    </w:p>
    <w:p w14:paraId="4616B54F" w14:textId="77777777" w:rsidR="001D3965" w:rsidRDefault="001D3965" w:rsidP="001D3965">
      <w:r>
        <w:t xml:space="preserve">Once training is completed, participants will take an open-book certification test.  This test will determine the knowledge the participant received.  The participant must pass this test in order to prepare an EID for the CDBG-I program.  </w:t>
      </w:r>
      <w:r w:rsidR="00C035DA">
        <w:t xml:space="preserve">The Division will grade the tests and will issue certificates for those who pass. </w:t>
      </w:r>
      <w:r>
        <w:t>A copy of the certificate issued upon completion of the course must be maintained as part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w:t>
      </w:r>
    </w:p>
    <w:p w14:paraId="70367E80" w14:textId="325CC370" w:rsidR="00140A05" w:rsidRDefault="00140A05" w:rsidP="001D3965">
      <w:r>
        <w:t>It is important to note that only those who take the training and pass the test will be certified to prepare an EID and final environmental documents.</w:t>
      </w:r>
      <w:r w:rsidR="00911815">
        <w:t xml:space="preserve">  Once </w:t>
      </w:r>
      <w:r w:rsidR="0048168B">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911815">
        <w:t xml:space="preserve"> and its </w:t>
      </w:r>
      <w:r w:rsidR="004C6445">
        <w:t>P</w:t>
      </w:r>
      <w:r w:rsidR="00911815">
        <w:t>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911815">
        <w:t xml:space="preserve"> pass the certification test, they will be required to maintain the certificate in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00911815">
        <w:t xml:space="preserve">.  </w:t>
      </w:r>
      <w:r w:rsidR="00911815" w:rsidRPr="00E12907">
        <w:t xml:space="preserve">The certification will be good for </w:t>
      </w:r>
      <w:r w:rsidR="00D957F1">
        <w:t>four</w:t>
      </w:r>
      <w:r w:rsidR="00D957F1" w:rsidRPr="00E12907">
        <w:t xml:space="preserve"> </w:t>
      </w:r>
      <w:r w:rsidR="00911815" w:rsidRPr="00E12907">
        <w:t>years.</w:t>
      </w:r>
    </w:p>
    <w:p w14:paraId="759FD66E" w14:textId="77777777" w:rsidR="00CD623E" w:rsidRDefault="00F36211" w:rsidP="00F36211">
      <w:pPr>
        <w:pStyle w:val="FEU30"/>
      </w:pPr>
      <w:r>
        <w:t>Documentation Preparation Process</w:t>
      </w:r>
    </w:p>
    <w:p w14:paraId="0FF22363" w14:textId="77777777" w:rsidR="006F6647" w:rsidRDefault="006F6647" w:rsidP="006F6647">
      <w:r>
        <w:t xml:space="preserve">Once a </w:t>
      </w:r>
      <w:r w:rsidRPr="00196286">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92503C">
        <w:rPr>
          <w:rStyle w:val="FootnoteReference"/>
        </w:rPr>
        <w:footnoteReference w:id="3"/>
      </w:r>
      <w:r>
        <w:t xml:space="preserve"> has completed the certification process, then they must prepare the EID as well as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The first step entails preparing the EID.  The second step consists of preparing the final environmental document and notifying the public as applicable.  The final step consists of requesting a release of funds.  The following section goes into more detail related to each of these steps.</w:t>
      </w:r>
      <w:r w:rsidR="0041512D">
        <w:t xml:space="preserve">  </w:t>
      </w:r>
      <w:r w:rsidR="0041512D" w:rsidRPr="00BE2A3B">
        <w:t xml:space="preserve">Figure </w:t>
      </w:r>
      <w:r w:rsidR="006D4B96" w:rsidRPr="00BE2A3B">
        <w:t>1</w:t>
      </w:r>
      <w:r w:rsidR="00BE2A3B" w:rsidRPr="00BE2A3B">
        <w:t>.</w:t>
      </w:r>
      <w:r w:rsidR="00BE2A3B">
        <w:t>1</w:t>
      </w:r>
      <w:r w:rsidR="0041512D">
        <w:t xml:space="preserve"> shows a flowchart of these steps.</w:t>
      </w:r>
    </w:p>
    <w:p w14:paraId="57445652" w14:textId="77777777" w:rsidR="00A4293A" w:rsidRDefault="00A4293A" w:rsidP="006F6647"/>
    <w:p w14:paraId="73B05AF5" w14:textId="77777777" w:rsidR="006F6647" w:rsidRDefault="006F6647" w:rsidP="00F80D86">
      <w:pPr>
        <w:pStyle w:val="FEU40"/>
        <w:keepNext/>
      </w:pPr>
      <w:r>
        <w:t>Environmental Information Document</w:t>
      </w:r>
    </w:p>
    <w:p w14:paraId="4F9E5AAB" w14:textId="77777777" w:rsidR="00AD5F6A" w:rsidRDefault="00A062AC" w:rsidP="00AD5F6A">
      <w:r>
        <w:t xml:space="preserve">The </w:t>
      </w:r>
      <w:r w:rsidR="00AD5F6A">
        <w:t>EID provides the basis for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AD5F6A">
        <w:t xml:space="preserve">.  Therefore, it is critical to understand the steps required to complete the EID in a timely manner.  Failure to complete the EID accurately may result in findings during </w:t>
      </w:r>
      <w:r w:rsidR="00C035DA">
        <w:t>monitoring</w:t>
      </w:r>
      <w:r w:rsidR="00AD5F6A">
        <w:t xml:space="preserve"> and a possible forfeiture of funds.</w:t>
      </w:r>
    </w:p>
    <w:p w14:paraId="09094118" w14:textId="77777777" w:rsidR="00A062AC" w:rsidRDefault="00A062AC" w:rsidP="00A062AC">
      <w:r>
        <w:t>For projects that require a Certificate of Exemption or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xml:space="preserve"> as a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no agency scoping is needed, and minimal tables in the EID are needed.  Please see </w:t>
      </w:r>
      <w:r w:rsidRPr="00BE2A3B">
        <w:t>Section 1.</w:t>
      </w:r>
      <w:r w:rsidR="00BE2A3B" w:rsidRPr="00BE2A3B">
        <w:t>3</w:t>
      </w:r>
      <w:r>
        <w:t xml:space="preserve"> for more information related to final environmental documents.</w:t>
      </w:r>
    </w:p>
    <w:p w14:paraId="4312E992" w14:textId="77777777" w:rsidR="005E29F5" w:rsidRDefault="00A062AC" w:rsidP="00A062AC">
      <w:r>
        <w:t>For projects that require a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that is a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xml:space="preserve"> or a FONSI, the </w:t>
      </w:r>
      <w:r w:rsidR="0092503C">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4C6445">
        <w:t xml:space="preserve"> </w:t>
      </w:r>
      <w:r>
        <w:t xml:space="preserve">will need to conduct an agency review.  The Division highly encourages the </w:t>
      </w:r>
      <w:r w:rsidR="0092503C">
        <w:t>Preparer</w:t>
      </w:r>
      <w:r>
        <w:t xml:space="preserve"> to complete any necessary studies and surveys before contacting agencies so that the results may be submitted to the agencies.  This will minimize comments that they may have.  The Division has supplied a checklist in </w:t>
      </w:r>
      <w:r w:rsidRPr="0048168B">
        <w:t>Appendix C</w:t>
      </w:r>
      <w:r>
        <w:t xml:space="preserve"> for use in agency scoping.  The agencies that need to be contacted are as follows:</w:t>
      </w:r>
    </w:p>
    <w:p w14:paraId="47975430" w14:textId="77777777" w:rsidR="005E29F5" w:rsidRPr="006246F4" w:rsidRDefault="005E29F5" w:rsidP="004825A7">
      <w:pPr>
        <w:pStyle w:val="ListParagraph"/>
        <w:numPr>
          <w:ilvl w:val="0"/>
          <w:numId w:val="5"/>
        </w:numPr>
      </w:pPr>
      <w:r w:rsidRPr="006246F4">
        <w:t xml:space="preserve">North Carolina Department of </w:t>
      </w:r>
      <w:r w:rsidR="00C035DA">
        <w:t xml:space="preserve">Natural and </w:t>
      </w:r>
      <w:r w:rsidRPr="006246F4">
        <w:t>Cultural Resources</w:t>
      </w:r>
    </w:p>
    <w:p w14:paraId="1385A097" w14:textId="77777777" w:rsidR="006D4B96" w:rsidRDefault="005E29F5" w:rsidP="00B81EBC">
      <w:pPr>
        <w:pStyle w:val="ListParagraph"/>
        <w:numPr>
          <w:ilvl w:val="0"/>
          <w:numId w:val="5"/>
        </w:numPr>
      </w:pPr>
      <w:r w:rsidRPr="006246F4">
        <w:t>Eastern Band of Cherokee Indian Nation (as applicable)</w:t>
      </w:r>
    </w:p>
    <w:p w14:paraId="086E6A98" w14:textId="77777777" w:rsidR="00F80D86" w:rsidRDefault="00F80D86" w:rsidP="00F80D86">
      <w:pPr>
        <w:pStyle w:val="ListParagraph"/>
        <w:numPr>
          <w:ilvl w:val="0"/>
          <w:numId w:val="5"/>
        </w:numPr>
      </w:pPr>
      <w:r w:rsidRPr="006246F4">
        <w:t>Tuscarora Nation of New York (as applicable)</w:t>
      </w:r>
    </w:p>
    <w:p w14:paraId="0EFC035E" w14:textId="77777777" w:rsidR="00F80D86" w:rsidRDefault="00F80D86" w:rsidP="00F80D86">
      <w:pPr>
        <w:pStyle w:val="ListParagraph"/>
        <w:numPr>
          <w:ilvl w:val="0"/>
          <w:numId w:val="5"/>
        </w:numPr>
      </w:pPr>
      <w:r>
        <w:t>Catawba Indian Nation</w:t>
      </w:r>
    </w:p>
    <w:p w14:paraId="7519DED3" w14:textId="77777777" w:rsidR="00C035DA" w:rsidRPr="006246F4" w:rsidRDefault="00C035DA" w:rsidP="00F80D86">
      <w:pPr>
        <w:pStyle w:val="ListParagraph"/>
        <w:numPr>
          <w:ilvl w:val="0"/>
          <w:numId w:val="5"/>
        </w:numPr>
      </w:pPr>
      <w:r>
        <w:t>Muscogee (Creek) Indian Nation</w:t>
      </w:r>
    </w:p>
    <w:p w14:paraId="7C862EE6" w14:textId="77777777" w:rsidR="00F80D86" w:rsidRPr="006246F4" w:rsidRDefault="00F80D86" w:rsidP="00F80D86">
      <w:pPr>
        <w:pStyle w:val="ListParagraph"/>
        <w:numPr>
          <w:ilvl w:val="0"/>
          <w:numId w:val="5"/>
        </w:numPr>
      </w:pPr>
      <w:r w:rsidRPr="006246F4">
        <w:t>U.S. Army Corps of Engineers (applicable field office)</w:t>
      </w:r>
    </w:p>
    <w:p w14:paraId="42C21D46" w14:textId="77777777" w:rsidR="00F80D86" w:rsidRPr="006246F4" w:rsidRDefault="00F80D86" w:rsidP="00F80D86">
      <w:pPr>
        <w:pStyle w:val="ListParagraph"/>
        <w:numPr>
          <w:ilvl w:val="0"/>
          <w:numId w:val="5"/>
        </w:numPr>
      </w:pPr>
      <w:r w:rsidRPr="006246F4">
        <w:t>U.S. Fish and Wildlife Service (applicable field office)</w:t>
      </w:r>
    </w:p>
    <w:p w14:paraId="2BE9D9AD" w14:textId="77777777" w:rsidR="00F80D86" w:rsidRDefault="00F80D86" w:rsidP="00F80D86">
      <w:pPr>
        <w:pStyle w:val="ListParagraph"/>
        <w:numPr>
          <w:ilvl w:val="0"/>
          <w:numId w:val="5"/>
        </w:numPr>
      </w:pPr>
      <w:r w:rsidRPr="006246F4">
        <w:t>National Marine Fisheries Service (as applicable)</w:t>
      </w:r>
    </w:p>
    <w:p w14:paraId="4550941E" w14:textId="77777777" w:rsidR="00F80D86" w:rsidRPr="006246F4" w:rsidRDefault="00F80D86" w:rsidP="00F80D86">
      <w:pPr>
        <w:pStyle w:val="ListParagraph"/>
        <w:numPr>
          <w:ilvl w:val="0"/>
          <w:numId w:val="5"/>
        </w:numPr>
      </w:pPr>
      <w:r w:rsidRPr="006246F4">
        <w:t>North Car</w:t>
      </w:r>
      <w:r w:rsidR="00C035DA">
        <w:t>olina Department of Environmental Quality</w:t>
      </w:r>
    </w:p>
    <w:p w14:paraId="3F4F2DAC" w14:textId="77777777" w:rsidR="00F80D86" w:rsidRPr="006246F4" w:rsidRDefault="00F80D86" w:rsidP="00F80D86">
      <w:pPr>
        <w:pStyle w:val="ListParagraph"/>
        <w:numPr>
          <w:ilvl w:val="1"/>
          <w:numId w:val="5"/>
        </w:numPr>
        <w:ind w:left="1080"/>
      </w:pPr>
      <w:r w:rsidRPr="006246F4">
        <w:t>Division of Water Resources</w:t>
      </w:r>
    </w:p>
    <w:p w14:paraId="5B97F31A" w14:textId="77777777" w:rsidR="00F80D86" w:rsidRPr="006246F4" w:rsidRDefault="00F80D86" w:rsidP="00F80D86">
      <w:pPr>
        <w:pStyle w:val="ListParagraph"/>
        <w:numPr>
          <w:ilvl w:val="1"/>
          <w:numId w:val="5"/>
        </w:numPr>
        <w:ind w:left="1080"/>
      </w:pPr>
      <w:r w:rsidRPr="006246F4">
        <w:t>Wildlife Resources Commission</w:t>
      </w:r>
    </w:p>
    <w:p w14:paraId="6F56218E" w14:textId="77777777" w:rsidR="00F80D86" w:rsidRPr="006246F4" w:rsidRDefault="00F80D86" w:rsidP="00F80D86">
      <w:pPr>
        <w:pStyle w:val="ListParagraph"/>
        <w:numPr>
          <w:ilvl w:val="1"/>
          <w:numId w:val="5"/>
        </w:numPr>
        <w:ind w:left="1080"/>
      </w:pPr>
      <w:r w:rsidRPr="006246F4">
        <w:t>Natural Heritage Program</w:t>
      </w:r>
    </w:p>
    <w:p w14:paraId="5652411E" w14:textId="77777777" w:rsidR="00F80D86" w:rsidRPr="006246F4" w:rsidRDefault="00F80D86" w:rsidP="00F80D86">
      <w:pPr>
        <w:pStyle w:val="ListParagraph"/>
        <w:numPr>
          <w:ilvl w:val="1"/>
          <w:numId w:val="5"/>
        </w:numPr>
        <w:ind w:left="1080"/>
      </w:pPr>
      <w:r w:rsidRPr="006246F4">
        <w:t>Division of Air Quality</w:t>
      </w:r>
    </w:p>
    <w:p w14:paraId="2C98F18B" w14:textId="77777777" w:rsidR="00F80D86" w:rsidRDefault="00F80D86" w:rsidP="00F80D86">
      <w:pPr>
        <w:pStyle w:val="ListParagraph"/>
        <w:numPr>
          <w:ilvl w:val="1"/>
          <w:numId w:val="5"/>
        </w:numPr>
        <w:ind w:left="1080"/>
      </w:pPr>
      <w:r w:rsidRPr="006246F4">
        <w:t>Division of Coastal Management</w:t>
      </w:r>
      <w:r>
        <w:t xml:space="preserve"> (as applicable)</w:t>
      </w:r>
    </w:p>
    <w:p w14:paraId="02772C94" w14:textId="77777777" w:rsidR="00F80D86" w:rsidRDefault="00F80D86" w:rsidP="00F80D86">
      <w:pPr>
        <w:pStyle w:val="ListParagraph"/>
        <w:numPr>
          <w:ilvl w:val="0"/>
          <w:numId w:val="5"/>
        </w:numPr>
      </w:pPr>
      <w:r>
        <w:t>Other state, local, and Federal agencies as needed.</w:t>
      </w:r>
    </w:p>
    <w:p w14:paraId="30F5DD64" w14:textId="77777777" w:rsidR="008C6BB3" w:rsidRDefault="008C6BB3" w:rsidP="008C6BB3">
      <w:r>
        <w:rPr>
          <w:noProof/>
        </w:rPr>
        <mc:AlternateContent>
          <mc:Choice Requires="wps">
            <w:drawing>
              <wp:anchor distT="0" distB="0" distL="114300" distR="114300" simplePos="0" relativeHeight="251711488" behindDoc="0" locked="0" layoutInCell="1" allowOverlap="1" wp14:anchorId="342F3FC0" wp14:editId="13AD6F69">
                <wp:simplePos x="0" y="0"/>
                <wp:positionH relativeFrom="margin">
                  <wp:align>right</wp:align>
                </wp:positionH>
                <wp:positionV relativeFrom="paragraph">
                  <wp:posOffset>1130935</wp:posOffset>
                </wp:positionV>
                <wp:extent cx="2347595" cy="1384935"/>
                <wp:effectExtent l="0" t="0" r="0" b="5715"/>
                <wp:wrapSquare wrapText="bothSides"/>
                <wp:docPr id="7" name="Text Box 7"/>
                <wp:cNvGraphicFramePr/>
                <a:graphic xmlns:a="http://schemas.openxmlformats.org/drawingml/2006/main">
                  <a:graphicData uri="http://schemas.microsoft.com/office/word/2010/wordprocessingShape">
                    <wps:wsp>
                      <wps:cNvSpPr txBox="1"/>
                      <wps:spPr>
                        <a:xfrm>
                          <a:off x="0" y="0"/>
                          <a:ext cx="2347595" cy="1384935"/>
                        </a:xfrm>
                        <a:prstGeom prst="rect">
                          <a:avLst/>
                        </a:prstGeom>
                        <a:solidFill>
                          <a:srgbClr val="DDEE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89FED" w14:textId="77777777" w:rsidR="00407790" w:rsidRDefault="00407790" w:rsidP="008C6BB3">
                            <w:pPr>
                              <w:spacing w:after="120"/>
                              <w:rPr>
                                <w:sz w:val="20"/>
                                <w:szCs w:val="20"/>
                              </w:rPr>
                            </w:pPr>
                            <w:r>
                              <w:rPr>
                                <w:sz w:val="20"/>
                                <w:szCs w:val="20"/>
                              </w:rPr>
                              <w:t xml:space="preserve">Recommendation – Actions the agency suggests as ways to mitigate environmental impacts.  </w:t>
                            </w:r>
                          </w:p>
                          <w:p w14:paraId="625C2475" w14:textId="77777777" w:rsidR="00407790" w:rsidRPr="00AB7D68" w:rsidRDefault="00407790" w:rsidP="008C6BB3">
                            <w:pPr>
                              <w:spacing w:after="120"/>
                              <w:rPr>
                                <w:sz w:val="20"/>
                                <w:szCs w:val="20"/>
                              </w:rPr>
                            </w:pPr>
                            <w:r>
                              <w:rPr>
                                <w:sz w:val="20"/>
                                <w:szCs w:val="20"/>
                              </w:rPr>
                              <w:t>Requirement – Actions an agency states must be incorporated into the project to mitigate environmental impacts.  These must be incorporated into the ER/EID as mitigation.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F3FC0" id="Text Box 7" o:spid="_x0000_s1030" type="#_x0000_t202" style="position:absolute;margin-left:133.65pt;margin-top:89.05pt;width:184.85pt;height:109.05pt;z-index:2517114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" fillcolor="#def" stroked="f" strokeweight=".5pt">
                <v:textbox>
                  <w:txbxContent>
                    <w:p w14:paraId="47389FED" w14:textId="77777777" w:rsidR="00407790" w:rsidRDefault="00407790" w:rsidP="008C6BB3">
                      <w:pPr>
                        <w:spacing w:after="120"/>
                        <w:rPr>
                          <w:sz w:val="20"/>
                          <w:szCs w:val="20"/>
                        </w:rPr>
                      </w:pPr>
                      <w:r>
                        <w:rPr>
                          <w:sz w:val="20"/>
                          <w:szCs w:val="20"/>
                        </w:rPr>
                        <w:t xml:space="preserve">Recommendation – Actions the agency suggests as ways to mitigate environmental impacts.  </w:t>
                      </w:r>
                    </w:p>
                    <w:p w14:paraId="625C2475" w14:textId="77777777" w:rsidR="00407790" w:rsidRPr="00AB7D68" w:rsidRDefault="00407790" w:rsidP="008C6BB3">
                      <w:pPr>
                        <w:spacing w:after="120"/>
                        <w:rPr>
                          <w:sz w:val="20"/>
                          <w:szCs w:val="20"/>
                        </w:rPr>
                      </w:pPr>
                      <w:r>
                        <w:rPr>
                          <w:sz w:val="20"/>
                          <w:szCs w:val="20"/>
                        </w:rPr>
                        <w:t>Requirement – Actions an agency states must be incorporated into the project to mitigate environmental impacts.  These must be incorporated into the ER/EID as mitigation.</w:t>
                      </w:r>
                    </w:p>
                  </w:txbxContent>
                </v:textbox>
                <w10:wrap type="square" anchorx="margin"/>
              </v:shape>
            </w:pict>
          </mc:Fallback>
        </mc:AlternateContent>
      </w:r>
      <w:r>
        <w:rPr>
          <w:noProof/>
        </w:rPr>
        <w:t>The Preparer</w:t>
      </w:r>
      <w:r>
        <w:rPr>
          <w:noProof/>
        </w:rPr>
        <w:fldChar w:fldCharType="begin"/>
      </w:r>
      <w:r>
        <w:instrText xml:space="preserve"> XE "</w:instrText>
      </w:r>
      <w:r w:rsidRPr="001810C1">
        <w:instrText>Preparer</w:instrText>
      </w:r>
      <w:r>
        <w:instrText xml:space="preserve">" </w:instrText>
      </w:r>
      <w:r>
        <w:rPr>
          <w:noProof/>
        </w:rPr>
        <w:fldChar w:fldCharType="end"/>
      </w:r>
      <w:r>
        <w:rPr>
          <w:noProof/>
        </w:rPr>
        <w:t xml:space="preserve"> should prepare</w:t>
      </w:r>
      <w:r>
        <w:t xml:space="preserve"> the EID based upon the type of final environmental document</w:t>
      </w:r>
      <w:r>
        <w:fldChar w:fldCharType="begin"/>
      </w:r>
      <w:r>
        <w:instrText xml:space="preserve"> XE "</w:instrText>
      </w:r>
      <w:r w:rsidRPr="001810C1">
        <w:instrText>final environmental document</w:instrText>
      </w:r>
      <w:r>
        <w:instrText xml:space="preserve">" </w:instrText>
      </w:r>
      <w:r>
        <w:fldChar w:fldCharType="end"/>
      </w:r>
      <w:r>
        <w:t xml:space="preserve"> needed.  See </w:t>
      </w:r>
      <w:r w:rsidRPr="0048168B">
        <w:t>Section 1.</w:t>
      </w:r>
      <w:r>
        <w:t>3 below for more information as to what types of projects result in which final environmental document.  Note that not all environmental tables may be required.  During this process, the Preparer should contact the Division regarding any questions.  The Division will provide technical support either by answering the question or providing recommendations as to who to contact further.</w:t>
      </w:r>
    </w:p>
    <w:p w14:paraId="633B24F0" w14:textId="77777777" w:rsidR="008C6BB3" w:rsidRDefault="008C6BB3" w:rsidP="008C6BB3">
      <w:r>
        <w:t>Once the Preparer</w:t>
      </w:r>
      <w:r>
        <w:fldChar w:fldCharType="begin"/>
      </w:r>
      <w:r>
        <w:instrText xml:space="preserve"> XE "</w:instrText>
      </w:r>
      <w:r w:rsidRPr="001810C1">
        <w:instrText>Preparer</w:instrText>
      </w:r>
      <w:r>
        <w:instrText xml:space="preserve">" </w:instrText>
      </w:r>
      <w:r>
        <w:fldChar w:fldCharType="end"/>
      </w:r>
      <w:r>
        <w:t xml:space="preserve"> receives agency comments, then it should finalize the EID based upon the recommendations and requirements from the agencies.  All recommendations and requirements from all agencies must be addressed, and </w:t>
      </w:r>
      <w:r w:rsidRPr="00E12907">
        <w:t>mitigative measures</w:t>
      </w:r>
      <w:r>
        <w:fldChar w:fldCharType="begin"/>
      </w:r>
      <w:r>
        <w:instrText xml:space="preserve"> XE "</w:instrText>
      </w:r>
      <w:r w:rsidRPr="004F452C">
        <w:instrText>mitigative measures</w:instrText>
      </w:r>
      <w:r>
        <w:instrText xml:space="preserve">" </w:instrText>
      </w:r>
      <w:r>
        <w:fldChar w:fldCharType="end"/>
      </w:r>
      <w:r>
        <w:t xml:space="preserve"> suggested by the agencies incorporated into the EID.</w:t>
      </w:r>
    </w:p>
    <w:p w14:paraId="6F04F356" w14:textId="77777777" w:rsidR="008C6BB3" w:rsidRDefault="008C6BB3" w:rsidP="00F80D86">
      <w:pPr>
        <w:sectPr w:rsidR="008C6BB3" w:rsidSect="00B7090D">
          <w:footerReference w:type="default" r:id="rId11"/>
          <w:pgSz w:w="12240" w:h="15840"/>
          <w:pgMar w:top="1440" w:right="1440" w:bottom="1440" w:left="1440" w:header="720" w:footer="720" w:gutter="0"/>
          <w:pgNumType w:start="1"/>
          <w:cols w:space="720"/>
          <w:docGrid w:linePitch="360"/>
        </w:sectPr>
      </w:pPr>
    </w:p>
    <w:p w14:paraId="2BF81684" w14:textId="77777777" w:rsidR="006D4B96" w:rsidRDefault="00FD0E77" w:rsidP="006D4B96">
      <w:r>
        <w:rPr>
          <w:noProof/>
        </w:rPr>
        <mc:AlternateContent>
          <mc:Choice Requires="wps">
            <w:drawing>
              <wp:anchor distT="0" distB="0" distL="114300" distR="114300" simplePos="0" relativeHeight="251702272" behindDoc="0" locked="0" layoutInCell="1" allowOverlap="1" wp14:anchorId="7F97CDA2" wp14:editId="7DB8AC6B">
                <wp:simplePos x="0" y="0"/>
                <wp:positionH relativeFrom="column">
                  <wp:posOffset>10633</wp:posOffset>
                </wp:positionH>
                <wp:positionV relativeFrom="paragraph">
                  <wp:posOffset>85060</wp:posOffset>
                </wp:positionV>
                <wp:extent cx="8133907" cy="5688419"/>
                <wp:effectExtent l="0" t="0" r="19685" b="26670"/>
                <wp:wrapNone/>
                <wp:docPr id="212" name="Text Box 212"/>
                <wp:cNvGraphicFramePr/>
                <a:graphic xmlns:a="http://schemas.openxmlformats.org/drawingml/2006/main">
                  <a:graphicData uri="http://schemas.microsoft.com/office/word/2010/wordprocessingShape">
                    <wps:wsp>
                      <wps:cNvSpPr txBox="1"/>
                      <wps:spPr>
                        <a:xfrm>
                          <a:off x="0" y="0"/>
                          <a:ext cx="8133907" cy="5688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90A2D" w14:textId="77777777" w:rsidR="00407790" w:rsidRDefault="00407790" w:rsidP="00FD0E77">
                            <w:pPr>
                              <w:jc w:val="center"/>
                            </w:pPr>
                            <w:r>
                              <w:rPr>
                                <w:noProof/>
                              </w:rPr>
                              <w:drawing>
                                <wp:inline distT="0" distB="0" distL="0" distR="0" wp14:anchorId="7CF9B658" wp14:editId="12D541A9">
                                  <wp:extent cx="7056120" cy="5295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jpg"/>
                                          <pic:cNvPicPr/>
                                        </pic:nvPicPr>
                                        <pic:blipFill>
                                          <a:blip r:embed="rId12">
                                            <a:extLst>
                                              <a:ext uri="{28A0092B-C50C-407E-A947-70E740481C1C}">
                                                <a14:useLocalDpi xmlns:a14="http://schemas.microsoft.com/office/drawing/2010/main" val="0"/>
                                              </a:ext>
                                            </a:extLst>
                                          </a:blip>
                                          <a:stretch>
                                            <a:fillRect/>
                                          </a:stretch>
                                        </pic:blipFill>
                                        <pic:spPr>
                                          <a:xfrm>
                                            <a:off x="0" y="0"/>
                                            <a:ext cx="7056120" cy="5295900"/>
                                          </a:xfrm>
                                          <a:prstGeom prst="rect">
                                            <a:avLst/>
                                          </a:prstGeom>
                                        </pic:spPr>
                                      </pic:pic>
                                    </a:graphicData>
                                  </a:graphic>
                                </wp:inline>
                              </w:drawing>
                            </w:r>
                          </w:p>
                          <w:p w14:paraId="3C8819D1" w14:textId="77777777" w:rsidR="00407790" w:rsidRPr="006A21DA" w:rsidRDefault="00407790" w:rsidP="00FD0E77">
                            <w:pPr>
                              <w:jc w:val="center"/>
                              <w:rPr>
                                <w:b/>
                                <w:sz w:val="20"/>
                                <w:szCs w:val="20"/>
                              </w:rPr>
                            </w:pPr>
                            <w:r w:rsidRPr="006A21DA">
                              <w:rPr>
                                <w:b/>
                                <w:sz w:val="20"/>
                                <w:szCs w:val="20"/>
                              </w:rPr>
                              <w:t>Figure 1.1.  CDBG-I Environmental Review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7CDA2" id="Text Box 212" o:spid="_x0000_s1031" type="#_x0000_t202" style="position:absolute;margin-left:.85pt;margin-top:6.7pt;width:640.45pt;height:447.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" fillcolor="white [3201]" strokeweight=".5pt">
                <v:textbox>
                  <w:txbxContent>
                    <w:p w14:paraId="16790A2D" w14:textId="77777777" w:rsidR="00407790" w:rsidRDefault="00407790" w:rsidP="00FD0E77">
                      <w:pPr>
                        <w:jc w:val="center"/>
                      </w:pPr>
                      <w:r>
                        <w:rPr>
                          <w:noProof/>
                        </w:rPr>
                        <w:drawing>
                          <wp:inline distT="0" distB="0" distL="0" distR="0" wp14:anchorId="7CF9B658" wp14:editId="12D541A9">
                            <wp:extent cx="7056120" cy="5295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jpg"/>
                                    <pic:cNvPicPr/>
                                  </pic:nvPicPr>
                                  <pic:blipFill>
                                    <a:blip r:embed="rId12">
                                      <a:extLst>
                                        <a:ext uri="{28A0092B-C50C-407E-A947-70E740481C1C}">
                                          <a14:useLocalDpi xmlns:a14="http://schemas.microsoft.com/office/drawing/2010/main" val="0"/>
                                        </a:ext>
                                      </a:extLst>
                                    </a:blip>
                                    <a:stretch>
                                      <a:fillRect/>
                                    </a:stretch>
                                  </pic:blipFill>
                                  <pic:spPr>
                                    <a:xfrm>
                                      <a:off x="0" y="0"/>
                                      <a:ext cx="7056120" cy="5295900"/>
                                    </a:xfrm>
                                    <a:prstGeom prst="rect">
                                      <a:avLst/>
                                    </a:prstGeom>
                                  </pic:spPr>
                                </pic:pic>
                              </a:graphicData>
                            </a:graphic>
                          </wp:inline>
                        </w:drawing>
                      </w:r>
                    </w:p>
                    <w:p w14:paraId="3C8819D1" w14:textId="77777777" w:rsidR="00407790" w:rsidRPr="006A21DA" w:rsidRDefault="00407790" w:rsidP="00FD0E77">
                      <w:pPr>
                        <w:jc w:val="center"/>
                        <w:rPr>
                          <w:b/>
                          <w:sz w:val="20"/>
                          <w:szCs w:val="20"/>
                        </w:rPr>
                      </w:pPr>
                      <w:r w:rsidRPr="006A21DA">
                        <w:rPr>
                          <w:b/>
                          <w:sz w:val="20"/>
                          <w:szCs w:val="20"/>
                        </w:rPr>
                        <w:t>Figure 1.1.  CDBG-I Environmental Review Process</w:t>
                      </w:r>
                    </w:p>
                  </w:txbxContent>
                </v:textbox>
              </v:shape>
            </w:pict>
          </mc:Fallback>
        </mc:AlternateContent>
      </w:r>
    </w:p>
    <w:p w14:paraId="67848B8F" w14:textId="77777777" w:rsidR="006D4B96" w:rsidRDefault="006D4B96" w:rsidP="006D4B96">
      <w:pPr>
        <w:sectPr w:rsidR="006D4B96" w:rsidSect="006D4B96">
          <w:headerReference w:type="default" r:id="rId13"/>
          <w:pgSz w:w="15840" w:h="12240" w:orient="landscape"/>
          <w:pgMar w:top="1440" w:right="1440" w:bottom="1440" w:left="1440" w:header="720" w:footer="720" w:gutter="0"/>
          <w:cols w:space="720"/>
          <w:docGrid w:linePitch="360"/>
        </w:sectPr>
      </w:pPr>
    </w:p>
    <w:p w14:paraId="62EAE356" w14:textId="77777777" w:rsidR="006F302B" w:rsidRDefault="006F302B" w:rsidP="00F149CA"/>
    <w:p w14:paraId="682033C8" w14:textId="77777777" w:rsidR="00F149CA" w:rsidRDefault="00F149CA" w:rsidP="00F149CA"/>
    <w:p w14:paraId="366F5BD2" w14:textId="77777777" w:rsidR="00F149CA" w:rsidRDefault="00F149CA" w:rsidP="00F149CA"/>
    <w:p w14:paraId="69224ACC" w14:textId="77777777" w:rsidR="00F149CA" w:rsidRDefault="00F149CA" w:rsidP="00F149CA"/>
    <w:p w14:paraId="639C6733" w14:textId="77777777" w:rsidR="00F149CA" w:rsidRPr="00F149CA" w:rsidRDefault="00F149CA" w:rsidP="00F149CA">
      <w:pPr>
        <w:jc w:val="center"/>
        <w:rPr>
          <w:i/>
        </w:rPr>
        <w:sectPr w:rsidR="00F149CA" w:rsidRPr="00F149CA" w:rsidSect="006F302B">
          <w:headerReference w:type="default" r:id="rId14"/>
          <w:footerReference w:type="default" r:id="rId15"/>
          <w:pgSz w:w="15840" w:h="12240" w:orient="landscape"/>
          <w:pgMar w:top="1440" w:right="1440" w:bottom="1440" w:left="1440" w:header="720" w:footer="720" w:gutter="0"/>
          <w:cols w:space="720"/>
          <w:docGrid w:linePitch="360"/>
        </w:sectPr>
      </w:pPr>
      <w:r w:rsidRPr="00F149CA">
        <w:rPr>
          <w:i/>
        </w:rPr>
        <w:t>(This page intentionally left blank.)</w:t>
      </w:r>
    </w:p>
    <w:p w14:paraId="022FE95F" w14:textId="77777777" w:rsidR="00966E63" w:rsidRDefault="00966E63" w:rsidP="00AD5F6A"/>
    <w:p w14:paraId="03188CD3" w14:textId="77777777" w:rsidR="00AB7D68" w:rsidRDefault="00AB7D68" w:rsidP="00DD36DD">
      <w:pPr>
        <w:pStyle w:val="FEU40"/>
      </w:pPr>
      <w:r>
        <w:t>Final Environmental Document Preparation</w:t>
      </w:r>
    </w:p>
    <w:p w14:paraId="5FDF2DAE" w14:textId="77777777" w:rsidR="00AB7D68" w:rsidRDefault="006F302B" w:rsidP="00AD5F6A">
      <w:r>
        <w:rPr>
          <w:noProof/>
        </w:rPr>
        <mc:AlternateContent>
          <mc:Choice Requires="wps">
            <w:drawing>
              <wp:anchor distT="0" distB="0" distL="114300" distR="114300" simplePos="0" relativeHeight="251666432" behindDoc="0" locked="0" layoutInCell="1" allowOverlap="1" wp14:anchorId="30BB8CB8" wp14:editId="26122E76">
                <wp:simplePos x="0" y="0"/>
                <wp:positionH relativeFrom="column">
                  <wp:posOffset>3594100</wp:posOffset>
                </wp:positionH>
                <wp:positionV relativeFrom="paragraph">
                  <wp:posOffset>42545</wp:posOffset>
                </wp:positionV>
                <wp:extent cx="2390775" cy="70612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2390775" cy="70612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CFBCC" w14:textId="77777777" w:rsidR="00407790" w:rsidRPr="00DD36DD" w:rsidRDefault="00407790">
                            <w:pPr>
                              <w:rPr>
                                <w:sz w:val="20"/>
                                <w:szCs w:val="20"/>
                              </w:rPr>
                            </w:pPr>
                            <w:r w:rsidRPr="00DD36DD">
                              <w:rPr>
                                <w:sz w:val="20"/>
                                <w:szCs w:val="20"/>
                              </w:rPr>
                              <w:t>When preparing a final environmental document, the Preparer must utilize the documents posted on the Division website</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B8CB8" id="Text Box 8" o:spid="_x0000_s1032" type="#_x0000_t202" style="position:absolute;margin-left:283pt;margin-top:3.35pt;width:188.2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" fillcolor="#ffd" stroked="f" strokeweight=".5pt">
                <v:textbox>
                  <w:txbxContent>
                    <w:p w14:paraId="32BCFBCC" w14:textId="77777777" w:rsidR="00407790" w:rsidRPr="00DD36DD" w:rsidRDefault="00407790">
                      <w:pPr>
                        <w:rPr>
                          <w:sz w:val="20"/>
                          <w:szCs w:val="20"/>
                        </w:rPr>
                      </w:pPr>
                      <w:r w:rsidRPr="00DD36DD">
                        <w:rPr>
                          <w:sz w:val="20"/>
                          <w:szCs w:val="20"/>
                        </w:rPr>
                        <w:t>When preparing a final environmental document, the Preparer must utilize the documents posted on the Division website</w:t>
                      </w:r>
                      <w:r>
                        <w:rPr>
                          <w:sz w:val="20"/>
                          <w:szCs w:val="20"/>
                        </w:rPr>
                        <w:t>.</w:t>
                      </w:r>
                    </w:p>
                  </w:txbxContent>
                </v:textbox>
                <w10:wrap type="square"/>
              </v:shape>
            </w:pict>
          </mc:Fallback>
        </mc:AlternateContent>
      </w:r>
      <w:r w:rsidR="00AB7D68">
        <w:t>Once the EID is complete and all</w:t>
      </w:r>
      <w:r w:rsidR="00DD36DD">
        <w:t xml:space="preserve"> agency concerns addressed, then the </w:t>
      </w:r>
      <w:r w:rsidR="0092503C">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DD36DD">
        <w:t xml:space="preserve"> will draft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DD36DD">
        <w:t xml:space="preserve"> and complete the proper 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rsidR="00DD36DD">
        <w:t xml:space="preserve"> process.</w:t>
      </w:r>
    </w:p>
    <w:p w14:paraId="0FE85170" w14:textId="24D84BCC" w:rsidR="00DD36DD" w:rsidRDefault="006F302B" w:rsidP="00AD5F6A">
      <w:r>
        <w:rPr>
          <w:noProof/>
        </w:rPr>
        <mc:AlternateContent>
          <mc:Choice Requires="wps">
            <w:drawing>
              <wp:anchor distT="0" distB="0" distL="114300" distR="114300" simplePos="0" relativeHeight="251667456" behindDoc="0" locked="0" layoutInCell="1" allowOverlap="1" wp14:anchorId="228D2083" wp14:editId="1B250B8C">
                <wp:simplePos x="0" y="0"/>
                <wp:positionH relativeFrom="column">
                  <wp:posOffset>3594100</wp:posOffset>
                </wp:positionH>
                <wp:positionV relativeFrom="paragraph">
                  <wp:posOffset>38100</wp:posOffset>
                </wp:positionV>
                <wp:extent cx="2425700" cy="1517650"/>
                <wp:effectExtent l="0" t="0" r="0" b="6350"/>
                <wp:wrapSquare wrapText="bothSides"/>
                <wp:docPr id="9" name="Text Box 9"/>
                <wp:cNvGraphicFramePr/>
                <a:graphic xmlns:a="http://schemas.openxmlformats.org/drawingml/2006/main">
                  <a:graphicData uri="http://schemas.microsoft.com/office/word/2010/wordprocessingShape">
                    <wps:wsp>
                      <wps:cNvSpPr txBox="1"/>
                      <wps:spPr>
                        <a:xfrm>
                          <a:off x="0" y="0"/>
                          <a:ext cx="2425700" cy="1517650"/>
                        </a:xfrm>
                        <a:prstGeom prst="rect">
                          <a:avLst/>
                        </a:prstGeom>
                        <a:solidFill>
                          <a:srgbClr val="DDEE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9B07C" w14:textId="77777777" w:rsidR="00407790" w:rsidRDefault="00407790" w:rsidP="004E2188">
                            <w:pPr>
                              <w:spacing w:after="120"/>
                              <w:rPr>
                                <w:sz w:val="20"/>
                                <w:szCs w:val="20"/>
                              </w:rPr>
                            </w:pPr>
                            <w:r>
                              <w:rPr>
                                <w:sz w:val="20"/>
                                <w:szCs w:val="20"/>
                              </w:rPr>
                              <w:t>CENST – Categorical Exclusion Not Subject to 24 CFR 58.5</w:t>
                            </w:r>
                          </w:p>
                          <w:p w14:paraId="02442BDD" w14:textId="77777777" w:rsidR="00407790" w:rsidRDefault="00407790" w:rsidP="004E2188">
                            <w:pPr>
                              <w:spacing w:after="120"/>
                              <w:rPr>
                                <w:sz w:val="20"/>
                                <w:szCs w:val="20"/>
                              </w:rPr>
                            </w:pPr>
                            <w:r>
                              <w:rPr>
                                <w:sz w:val="20"/>
                                <w:szCs w:val="20"/>
                              </w:rPr>
                              <w:t>RROF – Request for Release of Funds</w:t>
                            </w:r>
                          </w:p>
                          <w:p w14:paraId="0C537436" w14:textId="77777777" w:rsidR="00407790" w:rsidRDefault="00407790" w:rsidP="004E2188">
                            <w:pPr>
                              <w:spacing w:after="120"/>
                              <w:rPr>
                                <w:sz w:val="20"/>
                                <w:szCs w:val="20"/>
                              </w:rPr>
                            </w:pPr>
                            <w:r>
                              <w:rPr>
                                <w:sz w:val="20"/>
                                <w:szCs w:val="20"/>
                              </w:rPr>
                              <w:t>CEST – Categorical Exclusion Subject to 24 CFR 58.5</w:t>
                            </w:r>
                          </w:p>
                          <w:p w14:paraId="789DF490" w14:textId="77777777" w:rsidR="00407790" w:rsidRDefault="00407790" w:rsidP="004E2188">
                            <w:pPr>
                              <w:spacing w:after="120"/>
                              <w:rPr>
                                <w:sz w:val="20"/>
                                <w:szCs w:val="20"/>
                              </w:rPr>
                            </w:pPr>
                            <w:r>
                              <w:rPr>
                                <w:sz w:val="20"/>
                                <w:szCs w:val="20"/>
                              </w:rPr>
                              <w:t>NOI – Notice of Intent</w:t>
                            </w:r>
                          </w:p>
                          <w:p w14:paraId="5EBC2AF1" w14:textId="77777777" w:rsidR="00407790" w:rsidRPr="004E2188" w:rsidRDefault="00407790" w:rsidP="004E2188">
                            <w:pPr>
                              <w:spacing w:after="120"/>
                              <w:rPr>
                                <w:sz w:val="20"/>
                                <w:szCs w:val="20"/>
                              </w:rPr>
                            </w:pPr>
                            <w:r>
                              <w:rPr>
                                <w:sz w:val="20"/>
                                <w:szCs w:val="20"/>
                              </w:rPr>
                              <w:t>FONSI – Finding of No Significant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2083" id="Text Box 9" o:spid="_x0000_s1033" type="#_x0000_t202" style="position:absolute;margin-left:283pt;margin-top:3pt;width:191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" fillcolor="#def" stroked="f" strokeweight=".5pt">
                <v:textbox>
                  <w:txbxContent>
                    <w:p w14:paraId="0989B07C" w14:textId="77777777" w:rsidR="00407790" w:rsidRDefault="00407790" w:rsidP="004E2188">
                      <w:pPr>
                        <w:spacing w:after="120"/>
                        <w:rPr>
                          <w:sz w:val="20"/>
                          <w:szCs w:val="20"/>
                        </w:rPr>
                      </w:pPr>
                      <w:r>
                        <w:rPr>
                          <w:sz w:val="20"/>
                          <w:szCs w:val="20"/>
                        </w:rPr>
                        <w:t>CENST – Categorical Exclusion Not Subject to 24 CFR 58.5</w:t>
                      </w:r>
                    </w:p>
                    <w:p w14:paraId="02442BDD" w14:textId="77777777" w:rsidR="00407790" w:rsidRDefault="00407790" w:rsidP="004E2188">
                      <w:pPr>
                        <w:spacing w:after="120"/>
                        <w:rPr>
                          <w:sz w:val="20"/>
                          <w:szCs w:val="20"/>
                        </w:rPr>
                      </w:pPr>
                      <w:r>
                        <w:rPr>
                          <w:sz w:val="20"/>
                          <w:szCs w:val="20"/>
                        </w:rPr>
                        <w:t>RROF – Request for Release of Funds</w:t>
                      </w:r>
                    </w:p>
                    <w:p w14:paraId="0C537436" w14:textId="77777777" w:rsidR="00407790" w:rsidRDefault="00407790" w:rsidP="004E2188">
                      <w:pPr>
                        <w:spacing w:after="120"/>
                        <w:rPr>
                          <w:sz w:val="20"/>
                          <w:szCs w:val="20"/>
                        </w:rPr>
                      </w:pPr>
                      <w:r>
                        <w:rPr>
                          <w:sz w:val="20"/>
                          <w:szCs w:val="20"/>
                        </w:rPr>
                        <w:t>CEST – Categorical Exclusion Subject to 24 CFR 58.5</w:t>
                      </w:r>
                    </w:p>
                    <w:p w14:paraId="789DF490" w14:textId="77777777" w:rsidR="00407790" w:rsidRDefault="00407790" w:rsidP="004E2188">
                      <w:pPr>
                        <w:spacing w:after="120"/>
                        <w:rPr>
                          <w:sz w:val="20"/>
                          <w:szCs w:val="20"/>
                        </w:rPr>
                      </w:pPr>
                      <w:r>
                        <w:rPr>
                          <w:sz w:val="20"/>
                          <w:szCs w:val="20"/>
                        </w:rPr>
                        <w:t>NOI – Notice of Intent</w:t>
                      </w:r>
                    </w:p>
                    <w:p w14:paraId="5EBC2AF1" w14:textId="77777777" w:rsidR="00407790" w:rsidRPr="004E2188" w:rsidRDefault="00407790" w:rsidP="004E2188">
                      <w:pPr>
                        <w:spacing w:after="120"/>
                        <w:rPr>
                          <w:sz w:val="20"/>
                          <w:szCs w:val="20"/>
                        </w:rPr>
                      </w:pPr>
                      <w:r>
                        <w:rPr>
                          <w:sz w:val="20"/>
                          <w:szCs w:val="20"/>
                        </w:rPr>
                        <w:t>FONSI – Finding of No Significant Impact</w:t>
                      </w:r>
                    </w:p>
                  </w:txbxContent>
                </v:textbox>
                <w10:wrap type="square"/>
              </v:shape>
            </w:pict>
          </mc:Fallback>
        </mc:AlternateContent>
      </w:r>
      <w:r w:rsidR="00DD36DD">
        <w:t>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DD36DD">
        <w:t xml:space="preserve"> required depends upon the type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DD36DD">
        <w:t xml:space="preserve"> being constructed, not the amount of environmental impact.  Therefore if a project starts out as a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rsidR="00DD36DD">
        <w:t>, then it will remain a CEST and not convert to a FONSI even if it triggers compliance with at least one of the authorities listed in 24 CFR 58.5.</w:t>
      </w:r>
      <w:r w:rsidR="0092503C">
        <w:rPr>
          <w:rStyle w:val="FootnoteReference"/>
        </w:rPr>
        <w:footnoteReference w:id="4"/>
      </w:r>
      <w:r w:rsidR="00DD36DD">
        <w:t xml:space="preserve">  See </w:t>
      </w:r>
      <w:r w:rsidR="00DD36DD" w:rsidRPr="00BA2D27">
        <w:t>Section 1.</w:t>
      </w:r>
      <w:r w:rsidR="00BA2D27">
        <w:t>3</w:t>
      </w:r>
      <w:r w:rsidR="00DD36DD">
        <w:t xml:space="preserve"> for more detail as to what type of final environmental document a project may require.  </w:t>
      </w:r>
      <w:r w:rsidR="00DD36DD" w:rsidRPr="00DD36DD">
        <w:t xml:space="preserve">When preparing a final environmental document, the </w:t>
      </w:r>
      <w:r w:rsidR="0092503C">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DD36DD" w:rsidRPr="00DD36DD">
        <w:t xml:space="preserve"> must utilize the documents posted on the </w:t>
      </w:r>
      <w:hyperlink r:id="rId16" w:history="1">
        <w:r w:rsidR="00E23A91" w:rsidRPr="00553B89">
          <w:rPr>
            <w:rStyle w:val="Hyperlink"/>
          </w:rPr>
          <w:t>Division website</w:t>
        </w:r>
      </w:hyperlink>
      <w:r w:rsidR="00F31010">
        <w:t xml:space="preserve">, as this documentation has been approved by the </w:t>
      </w:r>
      <w:r w:rsidR="0092503C">
        <w:t>HUD</w:t>
      </w:r>
      <w:r w:rsidR="00DD36DD" w:rsidRPr="00DD36DD">
        <w:rPr>
          <w:i/>
        </w:rPr>
        <w:t>.</w:t>
      </w:r>
      <w:r w:rsidR="00DD36DD">
        <w:t xml:space="preserve">  Use of any other documentation will result in a finding during the </w:t>
      </w:r>
      <w:r w:rsidR="005D2638">
        <w:t xml:space="preserve">project </w:t>
      </w:r>
      <w:r w:rsidR="00C035DA">
        <w:t>monitoring</w:t>
      </w:r>
      <w:r w:rsidR="00DD36DD">
        <w:t xml:space="preserve"> process.</w:t>
      </w:r>
      <w:r w:rsidR="00C67056">
        <w:t xml:space="preserve">  </w:t>
      </w:r>
      <w:r w:rsidR="00DD36DD">
        <w:t xml:space="preserve">Once the </w:t>
      </w:r>
      <w:r w:rsidR="0092503C">
        <w:t xml:space="preserve">final </w:t>
      </w:r>
      <w:r w:rsidR="00DD36DD">
        <w:t>environmental document is prepared, then</w:t>
      </w:r>
      <w:r w:rsidR="00C67056">
        <w:t xml:space="preserve"> the 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rsidR="00C67056">
        <w:t xml:space="preserve"> for the RE is responsible for signing the document.</w:t>
      </w:r>
    </w:p>
    <w:p w14:paraId="5E88F0BB" w14:textId="77777777" w:rsidR="00515CA0" w:rsidRDefault="00C16148" w:rsidP="00C16148">
      <w:pPr>
        <w:pStyle w:val="FEU40"/>
      </w:pPr>
      <w:r>
        <w:t>Public Notification</w:t>
      </w:r>
    </w:p>
    <w:p w14:paraId="468814DE" w14:textId="7E224C00" w:rsidR="00C16148" w:rsidRDefault="00C16148" w:rsidP="00AD5F6A">
      <w:r>
        <w:t xml:space="preserve">Once the final EID and </w:t>
      </w:r>
      <w:r w:rsidR="0092503C">
        <w:t xml:space="preserve">final </w:t>
      </w:r>
      <w:r>
        <w:t>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have been completed, then </w:t>
      </w:r>
      <w:r w:rsidRPr="00E12907">
        <w:t>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t xml:space="preserve"> may need to be completed.</w:t>
      </w:r>
    </w:p>
    <w:p w14:paraId="6D9567CE" w14:textId="04CA8C06" w:rsidR="00C16148" w:rsidRDefault="00D957F1" w:rsidP="00AD5F6A">
      <w:r>
        <w:rPr>
          <w:noProof/>
        </w:rPr>
        <mc:AlternateContent>
          <mc:Choice Requires="wps">
            <w:drawing>
              <wp:anchor distT="0" distB="0" distL="114300" distR="114300" simplePos="0" relativeHeight="251668480" behindDoc="0" locked="0" layoutInCell="1" allowOverlap="1" wp14:anchorId="7738B80C" wp14:editId="0539011F">
                <wp:simplePos x="0" y="0"/>
                <wp:positionH relativeFrom="column">
                  <wp:posOffset>5965825</wp:posOffset>
                </wp:positionH>
                <wp:positionV relativeFrom="paragraph">
                  <wp:posOffset>2540</wp:posOffset>
                </wp:positionV>
                <wp:extent cx="2195830" cy="72707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195830" cy="727075"/>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60DB" w14:textId="77777777" w:rsidR="00407790" w:rsidRPr="002F411E" w:rsidRDefault="00407790">
                            <w:pPr>
                              <w:rPr>
                                <w:sz w:val="20"/>
                                <w:szCs w:val="20"/>
                              </w:rPr>
                            </w:pPr>
                            <w:r>
                              <w:rPr>
                                <w:sz w:val="20"/>
                                <w:szCs w:val="20"/>
                              </w:rPr>
                              <w:t>Public buildings may include the local post office, libraries, and recreational facilities owned by the Responsible Entity and/or Recipient.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38B80C" id="Text Box 10" o:spid="_x0000_s1034" type="#_x0000_t202" style="position:absolute;margin-left:469.75pt;margin-top:.2pt;width:172.9pt;height:5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" fillcolor="#ffd" stroked="f" strokeweight=".5pt">
                <v:textbox>
                  <w:txbxContent>
                    <w:p w14:paraId="664560DB" w14:textId="77777777" w:rsidR="00407790" w:rsidRPr="002F411E" w:rsidRDefault="00407790">
                      <w:pPr>
                        <w:rPr>
                          <w:sz w:val="20"/>
                          <w:szCs w:val="20"/>
                        </w:rPr>
                      </w:pPr>
                      <w:r>
                        <w:rPr>
                          <w:sz w:val="20"/>
                          <w:szCs w:val="20"/>
                        </w:rPr>
                        <w:t>Public buildings may include the local post office, libraries, and recreational facilities owned by the Responsible Entity and/or Recipient.</w:t>
                      </w:r>
                    </w:p>
                  </w:txbxContent>
                </v:textbox>
                <w10:wrap type="square"/>
              </v:shape>
            </w:pict>
          </mc:Fallback>
        </mc:AlternateContent>
      </w:r>
      <w:r w:rsidR="00C16148">
        <w:t xml:space="preserve">If the final environmental </w:t>
      </w:r>
      <w:r w:rsidR="004E2188">
        <w:t>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92503C">
        <w:t xml:space="preserve"> is a Certificate of </w:t>
      </w:r>
      <w:r w:rsidR="004E2188">
        <w:t>E</w:t>
      </w:r>
      <w:r w:rsidR="00C16148">
        <w:t>xempt</w:t>
      </w:r>
      <w:r w:rsidR="0092503C">
        <w:t>ion</w:t>
      </w:r>
      <w:r w:rsidR="00C16148">
        <w:t xml:space="preserve"> or a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rsidR="00C16148">
        <w:t>, then no 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rsidR="00C16148">
        <w:t xml:space="preserve"> is needed</w:t>
      </w:r>
      <w:r w:rsidR="004E2188">
        <w:t>.</w:t>
      </w:r>
    </w:p>
    <w:p w14:paraId="17BC3DE7" w14:textId="21BFB578" w:rsidR="004E2188" w:rsidRDefault="004E2188" w:rsidP="00AD5F6A">
      <w:r>
        <w:t>If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is a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then 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t xml:space="preserve"> for the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t xml:space="preserve"> is needed.  Using the forms provided on the </w:t>
      </w:r>
      <w:hyperlink r:id="rId17" w:history="1">
        <w:r w:rsidRPr="00553B89">
          <w:rPr>
            <w:rStyle w:val="Hyperlink"/>
          </w:rPr>
          <w:t>Division website</w:t>
        </w:r>
      </w:hyperlink>
      <w:r>
        <w:t xml:space="preserve">, the </w:t>
      </w:r>
      <w:r w:rsidR="0092503C">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will customi</w:t>
      </w:r>
      <w:r w:rsidR="0092503C">
        <w:t xml:space="preserve">ze the </w:t>
      </w:r>
      <w:r w:rsidR="0092503C" w:rsidRPr="00E12907">
        <w:t>NOI/RROF</w:t>
      </w:r>
      <w:r w:rsidR="00E12907">
        <w:fldChar w:fldCharType="begin"/>
      </w:r>
      <w:r w:rsidR="00E12907">
        <w:instrText xml:space="preserve"> XE "</w:instrText>
      </w:r>
      <w:r w:rsidR="00E12907" w:rsidRPr="004F452C">
        <w:instrText>NOI/RROF</w:instrText>
      </w:r>
      <w:r w:rsidR="00E12907">
        <w:instrText xml:space="preserve">" </w:instrText>
      </w:r>
      <w:r w:rsidR="00E12907">
        <w:fldChar w:fldCharType="end"/>
      </w:r>
      <w:r w:rsidR="0092503C">
        <w:t xml:space="preserve"> for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t>
      </w:r>
      <w:r w:rsidR="0092503C">
        <w:t xml:space="preserve">and </w:t>
      </w:r>
      <w:r>
        <w:t xml:space="preserve">will </w:t>
      </w:r>
      <w:r w:rsidR="00370195">
        <w:t>mail the notice to interested parties</w:t>
      </w:r>
      <w:r w:rsidR="002F411E">
        <w:t xml:space="preserve"> as well as the Division, EPA Region</w:t>
      </w:r>
      <w:r w:rsidR="001612E7">
        <w:t> </w:t>
      </w:r>
      <w:r w:rsidR="002F411E">
        <w:t>4, and all applicable state, local, and tribal agencies.  It must</w:t>
      </w:r>
      <w:r w:rsidR="00370195">
        <w:t xml:space="preserve"> either publish the NOI/RROF in a newspaper of general circulation </w:t>
      </w:r>
      <w:r w:rsidR="002F411E">
        <w:t xml:space="preserve">in the affected community </w:t>
      </w:r>
      <w:r w:rsidR="00370195">
        <w:t>or prominently display in public buildings within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rsidR="00370195">
        <w:t xml:space="preserve"> or in designated places as agreed upon during the citizen participation process.</w:t>
      </w:r>
      <w:r w:rsidR="00370195">
        <w:rPr>
          <w:rStyle w:val="FootnoteReference"/>
        </w:rPr>
        <w:footnoteReference w:id="5"/>
      </w:r>
      <w:r w:rsidR="00370195">
        <w:t xml:space="preserve">  The Division also encourages the posting of the NOI/RROF on the </w:t>
      </w:r>
      <w:r w:rsidR="005D263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370195">
        <w:t>’s and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370195">
        <w:t>’s websites if available.</w:t>
      </w:r>
      <w:r w:rsidR="0092503C">
        <w:rPr>
          <w:rStyle w:val="FootnoteReference"/>
        </w:rPr>
        <w:footnoteReference w:id="6"/>
      </w:r>
    </w:p>
    <w:p w14:paraId="2B9F8855" w14:textId="77777777" w:rsidR="000C5547" w:rsidRDefault="00370195" w:rsidP="00AD5F6A">
      <w:r w:rsidRPr="000C5547">
        <w:t>If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Pr="000C5547">
        <w:t xml:space="preserve"> is a FONSI, the Division requires that the FONSI and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rsidRPr="000C5547">
        <w:t xml:space="preserve"> be noticed concurrently, which is permissible </w:t>
      </w:r>
      <w:r w:rsidR="002F411E" w:rsidRPr="000C5547">
        <w:t xml:space="preserve">under HUD regulations and </w:t>
      </w:r>
      <w:r w:rsidRPr="000C5547">
        <w:t xml:space="preserve">encouraged </w:t>
      </w:r>
      <w:r w:rsidR="002F411E" w:rsidRPr="000C5547">
        <w:t xml:space="preserve">by the Greensboro HUD field office because it significantly decreases the time associated with the environmental review process and also </w:t>
      </w:r>
      <w:r w:rsidR="00E62BE6" w:rsidRPr="000C5547">
        <w:t>simplifies the process the RE uses to respond to comments</w:t>
      </w:r>
      <w:r w:rsidRPr="000C5547">
        <w:t>.</w:t>
      </w:r>
      <w:r>
        <w:t xml:space="preserve">  This is due to the tight timelines required for the release of funds to complete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t>
      </w:r>
    </w:p>
    <w:p w14:paraId="223DEE50" w14:textId="491D2E1E" w:rsidR="00370195" w:rsidRDefault="00370195" w:rsidP="00AD5F6A">
      <w:r>
        <w:t xml:space="preserve">Once the FONSI is </w:t>
      </w:r>
      <w:r w:rsidR="005D2638">
        <w:t>finished</w:t>
      </w:r>
      <w:r>
        <w:t>, the</w:t>
      </w:r>
      <w:r w:rsidR="002F411E">
        <w:t xml:space="preserve"> </w:t>
      </w:r>
      <w:r w:rsidR="000C5547">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2F411E">
        <w:t xml:space="preserve"> will utilize the forms provided on the </w:t>
      </w:r>
      <w:hyperlink r:id="rId18" w:history="1">
        <w:r w:rsidR="002F411E" w:rsidRPr="00553B89">
          <w:rPr>
            <w:rStyle w:val="Hyperlink"/>
          </w:rPr>
          <w:t>Division website</w:t>
        </w:r>
      </w:hyperlink>
      <w:r w:rsidR="002F411E">
        <w:t xml:space="preserve">.  </w:t>
      </w:r>
      <w:r w:rsidR="001612E7">
        <w:t>When</w:t>
      </w:r>
      <w:r w:rsidR="005D2638">
        <w:t xml:space="preserve"> the </w:t>
      </w:r>
      <w:r w:rsidR="005D2638" w:rsidRPr="00E12907">
        <w:t>NOI/FONSI-</w:t>
      </w:r>
      <w:r w:rsidR="002F411E" w:rsidRPr="00E12907">
        <w:t>NOI/RROF</w:t>
      </w:r>
      <w:r w:rsidR="00E12907" w:rsidRPr="00E12907">
        <w:fldChar w:fldCharType="begin"/>
      </w:r>
      <w:r w:rsidR="00E12907" w:rsidRPr="00E12907">
        <w:instrText xml:space="preserve"> XE "RROF" </w:instrText>
      </w:r>
      <w:r w:rsidR="00E12907" w:rsidRPr="00E12907">
        <w:fldChar w:fldCharType="end"/>
      </w:r>
      <w:r w:rsidR="002F411E">
        <w:t xml:space="preserve"> </w:t>
      </w:r>
      <w:r w:rsidR="005D2638">
        <w:t>is</w:t>
      </w:r>
      <w:r w:rsidR="002F411E">
        <w:t xml:space="preserve"> completed, the </w:t>
      </w:r>
      <w:r w:rsidR="000C5547">
        <w:t>Preparer</w:t>
      </w:r>
      <w:r w:rsidR="002F411E">
        <w:t xml:space="preserve"> will mail the notices to interested parties as well as the Division, EPA Region 4, and all applicable state, local, and tribal agencies.  It must either publish them in a newspaper of general circulation in the affected community or prominently display in public buildings within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2F411E">
        <w:t xml:space="preserve"> area or in designated places as agreed upon during the citizen participation process.  The Division also encourages the posting of the NOI/FONSI</w:t>
      </w:r>
      <w:r w:rsidR="005D2638">
        <w:t>-</w:t>
      </w:r>
      <w:r w:rsidR="002F411E">
        <w:t>NOI/RROF</w:t>
      </w:r>
      <w:r w:rsidR="00E12907">
        <w:fldChar w:fldCharType="begin"/>
      </w:r>
      <w:r w:rsidR="00E12907">
        <w:instrText xml:space="preserve"> XE "</w:instrText>
      </w:r>
      <w:r w:rsidR="00E12907" w:rsidRPr="004F452C">
        <w:instrText>NOI/RROF</w:instrText>
      </w:r>
      <w:r w:rsidR="00E12907">
        <w:instrText xml:space="preserve">" </w:instrText>
      </w:r>
      <w:r w:rsidR="00E12907">
        <w:fldChar w:fldCharType="end"/>
      </w:r>
      <w:r w:rsidR="002F411E">
        <w:t xml:space="preserve"> on the </w:t>
      </w:r>
      <w:r w:rsidR="005D263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2F411E">
        <w:t>’s and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2F411E">
        <w:t>’s websites if available.</w:t>
      </w:r>
      <w:r w:rsidR="000C5547">
        <w:rPr>
          <w:rStyle w:val="FootnoteReference"/>
        </w:rPr>
        <w:footnoteReference w:id="7"/>
      </w:r>
    </w:p>
    <w:p w14:paraId="3CEC26D7" w14:textId="77777777" w:rsidR="002F411E" w:rsidRDefault="00180D22" w:rsidP="00AD5F6A">
      <w:r>
        <w:rPr>
          <w:noProof/>
        </w:rPr>
        <mc:AlternateContent>
          <mc:Choice Requires="wps">
            <w:drawing>
              <wp:anchor distT="0" distB="0" distL="114300" distR="114300" simplePos="0" relativeHeight="251703296" behindDoc="0" locked="0" layoutInCell="1" allowOverlap="1" wp14:anchorId="63CC49D6" wp14:editId="2F397B26">
                <wp:simplePos x="0" y="0"/>
                <wp:positionH relativeFrom="column">
                  <wp:posOffset>-38100</wp:posOffset>
                </wp:positionH>
                <wp:positionV relativeFrom="paragraph">
                  <wp:posOffset>0</wp:posOffset>
                </wp:positionV>
                <wp:extent cx="6012180" cy="914400"/>
                <wp:effectExtent l="0" t="0" r="7620" b="0"/>
                <wp:wrapSquare wrapText="bothSides"/>
                <wp:docPr id="37" name="Text Box 37"/>
                <wp:cNvGraphicFramePr/>
                <a:graphic xmlns:a="http://schemas.openxmlformats.org/drawingml/2006/main">
                  <a:graphicData uri="http://schemas.microsoft.com/office/word/2010/wordprocessingShape">
                    <wps:wsp>
                      <wps:cNvSpPr txBox="1"/>
                      <wps:spPr>
                        <a:xfrm>
                          <a:off x="0" y="0"/>
                          <a:ext cx="6012180" cy="91440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0EFD3" w14:textId="77777777" w:rsidR="00407790" w:rsidRPr="00AF6B06" w:rsidRDefault="00407790" w:rsidP="00AF6B06">
                            <w:pPr>
                              <w:jc w:val="center"/>
                              <w:rPr>
                                <w:b/>
                                <w:sz w:val="20"/>
                                <w:szCs w:val="20"/>
                              </w:rPr>
                            </w:pPr>
                            <w:r w:rsidRPr="00AF6B06">
                              <w:rPr>
                                <w:b/>
                                <w:sz w:val="20"/>
                                <w:szCs w:val="20"/>
                              </w:rPr>
                              <w:t>A Note about Clearinghouse Review</w:t>
                            </w:r>
                          </w:p>
                          <w:p w14:paraId="26CD5289" w14:textId="77777777" w:rsidR="00407790" w:rsidRPr="00AF6B06" w:rsidRDefault="00407790">
                            <w:pPr>
                              <w:rPr>
                                <w:sz w:val="20"/>
                                <w:szCs w:val="20"/>
                              </w:rPr>
                            </w:pPr>
                            <w:r w:rsidRPr="00AF6B06">
                              <w:rPr>
                                <w:sz w:val="20"/>
                                <w:szCs w:val="20"/>
                              </w:rPr>
                              <w:t xml:space="preserve">As part of the new environmental review process, a North Carolina Clearinghouse review will not be required </w:t>
                            </w:r>
                            <w:r>
                              <w:rPr>
                                <w:sz w:val="20"/>
                                <w:szCs w:val="20"/>
                              </w:rPr>
                              <w:t xml:space="preserve">due to changes in the State Environmental Policy Act regulations.  </w:t>
                            </w:r>
                            <w:r w:rsidRPr="00AF6B06">
                              <w:rPr>
                                <w:sz w:val="20"/>
                                <w:szCs w:val="20"/>
                              </w:rPr>
                              <w:t>If you have any questions, please contact the Division 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C49D6" id="Text Box 37" o:spid="_x0000_s1035" type="#_x0000_t202" style="position:absolute;margin-left:-3pt;margin-top:0;width:473.4pt;height:1in;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" fillcolor="#ffd" stroked="f" strokeweight=".5pt">
                <v:textbox>
                  <w:txbxContent>
                    <w:p w14:paraId="6A10EFD3" w14:textId="77777777" w:rsidR="00407790" w:rsidRPr="00AF6B06" w:rsidRDefault="00407790" w:rsidP="00AF6B06">
                      <w:pPr>
                        <w:jc w:val="center"/>
                        <w:rPr>
                          <w:b/>
                          <w:sz w:val="20"/>
                          <w:szCs w:val="20"/>
                        </w:rPr>
                      </w:pPr>
                      <w:r w:rsidRPr="00AF6B06">
                        <w:rPr>
                          <w:b/>
                          <w:sz w:val="20"/>
                          <w:szCs w:val="20"/>
                        </w:rPr>
                        <w:t>A Note about Clearinghouse Review</w:t>
                      </w:r>
                    </w:p>
                    <w:p w14:paraId="26CD5289" w14:textId="77777777" w:rsidR="00407790" w:rsidRPr="00AF6B06" w:rsidRDefault="00407790">
                      <w:pPr>
                        <w:rPr>
                          <w:sz w:val="20"/>
                          <w:szCs w:val="20"/>
                        </w:rPr>
                      </w:pPr>
                      <w:r w:rsidRPr="00AF6B06">
                        <w:rPr>
                          <w:sz w:val="20"/>
                          <w:szCs w:val="20"/>
                        </w:rPr>
                        <w:t xml:space="preserve">As part of the new environmental review process, a North Carolina Clearinghouse review will not be required </w:t>
                      </w:r>
                      <w:r>
                        <w:rPr>
                          <w:sz w:val="20"/>
                          <w:szCs w:val="20"/>
                        </w:rPr>
                        <w:t xml:space="preserve">due to changes in the State Environmental Policy Act regulations.  </w:t>
                      </w:r>
                      <w:r w:rsidRPr="00AF6B06">
                        <w:rPr>
                          <w:sz w:val="20"/>
                          <w:szCs w:val="20"/>
                        </w:rPr>
                        <w:t>If you have any questions, please contact the Division for further information.</w:t>
                      </w:r>
                    </w:p>
                  </w:txbxContent>
                </v:textbox>
                <w10:wrap type="square"/>
              </v:shape>
            </w:pict>
          </mc:Fallback>
        </mc:AlternateContent>
      </w:r>
      <w:r w:rsidR="002F411E">
        <w:t xml:space="preserve">For the notification processes, timelines exist related to comment periods.  </w:t>
      </w:r>
      <w:r w:rsidR="002F411E" w:rsidRPr="00E12907">
        <w:t>Table 1.</w:t>
      </w:r>
      <w:r w:rsidR="00F11745" w:rsidRPr="00E12907">
        <w:t>2</w:t>
      </w:r>
      <w:r w:rsidR="002F411E">
        <w:t xml:space="preserve"> below provides a tabular flowchart to describe</w:t>
      </w:r>
      <w:r w:rsidR="00E62BE6">
        <w:t xml:space="preserve"> the minimum length of notification required.</w:t>
      </w:r>
    </w:p>
    <w:tbl>
      <w:tblPr>
        <w:tblW w:w="0" w:type="auto"/>
        <w:tblLook w:val="04A0" w:firstRow="1" w:lastRow="0" w:firstColumn="1" w:lastColumn="0" w:noHBand="0" w:noVBand="1"/>
      </w:tblPr>
      <w:tblGrid>
        <w:gridCol w:w="2661"/>
        <w:gridCol w:w="1859"/>
        <w:gridCol w:w="2705"/>
        <w:gridCol w:w="2125"/>
      </w:tblGrid>
      <w:tr w:rsidR="00E62BE6" w14:paraId="2FC258CA" w14:textId="77777777" w:rsidTr="008B1E9C">
        <w:tc>
          <w:tcPr>
            <w:tcW w:w="9576" w:type="dxa"/>
            <w:gridSpan w:val="4"/>
            <w:tcBorders>
              <w:top w:val="single" w:sz="4" w:space="0" w:color="auto"/>
              <w:left w:val="single" w:sz="4" w:space="0" w:color="auto"/>
              <w:bottom w:val="single" w:sz="4" w:space="0" w:color="auto"/>
              <w:right w:val="single" w:sz="4" w:space="0" w:color="auto"/>
            </w:tcBorders>
          </w:tcPr>
          <w:p w14:paraId="4A9ACD49" w14:textId="77777777" w:rsidR="00E62BE6" w:rsidRPr="00E62BE6" w:rsidRDefault="00E62BE6" w:rsidP="00717175">
            <w:pPr>
              <w:spacing w:before="20" w:after="20"/>
              <w:jc w:val="center"/>
              <w:rPr>
                <w:rFonts w:ascii="Arial" w:hAnsi="Arial" w:cs="Arial"/>
                <w:b/>
                <w:sz w:val="20"/>
                <w:szCs w:val="20"/>
              </w:rPr>
            </w:pPr>
            <w:r w:rsidRPr="00E62BE6">
              <w:rPr>
                <w:rFonts w:ascii="Arial" w:hAnsi="Arial" w:cs="Arial"/>
                <w:b/>
                <w:sz w:val="20"/>
                <w:szCs w:val="20"/>
              </w:rPr>
              <w:t>Table 1.</w:t>
            </w:r>
            <w:r w:rsidR="00717175">
              <w:rPr>
                <w:rFonts w:ascii="Arial" w:hAnsi="Arial" w:cs="Arial"/>
                <w:b/>
                <w:sz w:val="20"/>
                <w:szCs w:val="20"/>
              </w:rPr>
              <w:t>2</w:t>
            </w:r>
            <w:r w:rsidRPr="00E62BE6">
              <w:rPr>
                <w:rFonts w:ascii="Arial" w:hAnsi="Arial" w:cs="Arial"/>
                <w:b/>
                <w:sz w:val="20"/>
                <w:szCs w:val="20"/>
              </w:rPr>
              <w:t>.  Minimum Public Notification Time Periods</w:t>
            </w:r>
            <w:r w:rsidRPr="00E62BE6">
              <w:rPr>
                <w:rStyle w:val="FootnoteReference"/>
                <w:rFonts w:ascii="Arial" w:hAnsi="Arial" w:cs="Arial"/>
                <w:b/>
                <w:sz w:val="20"/>
                <w:szCs w:val="20"/>
              </w:rPr>
              <w:footnoteReference w:id="8"/>
            </w:r>
          </w:p>
        </w:tc>
      </w:tr>
      <w:tr w:rsidR="0025457A" w14:paraId="4472ABEC" w14:textId="77777777" w:rsidTr="008B1E9C">
        <w:tc>
          <w:tcPr>
            <w:tcW w:w="2718" w:type="dxa"/>
            <w:tcBorders>
              <w:top w:val="single" w:sz="4" w:space="0" w:color="auto"/>
              <w:left w:val="single" w:sz="4" w:space="0" w:color="auto"/>
              <w:bottom w:val="single" w:sz="4" w:space="0" w:color="auto"/>
              <w:right w:val="single" w:sz="4" w:space="0" w:color="auto"/>
            </w:tcBorders>
            <w:vAlign w:val="bottom"/>
          </w:tcPr>
          <w:p w14:paraId="4DD50D1B" w14:textId="77777777" w:rsidR="0025457A" w:rsidRPr="00E62BE6" w:rsidRDefault="0025457A" w:rsidP="00E62BE6">
            <w:pPr>
              <w:spacing w:before="20" w:after="20"/>
              <w:jc w:val="center"/>
              <w:rPr>
                <w:rFonts w:ascii="Arial" w:hAnsi="Arial" w:cs="Arial"/>
                <w:b/>
                <w:sz w:val="20"/>
                <w:szCs w:val="20"/>
              </w:rPr>
            </w:pPr>
            <w:r w:rsidRPr="00E62BE6">
              <w:rPr>
                <w:rFonts w:ascii="Arial" w:hAnsi="Arial" w:cs="Arial"/>
                <w:b/>
                <w:sz w:val="20"/>
                <w:szCs w:val="20"/>
              </w:rPr>
              <w:t>If my environmental document is a/an…</w:t>
            </w:r>
          </w:p>
        </w:tc>
        <w:tc>
          <w:tcPr>
            <w:tcW w:w="1890" w:type="dxa"/>
            <w:tcBorders>
              <w:top w:val="single" w:sz="4" w:space="0" w:color="auto"/>
              <w:left w:val="single" w:sz="4" w:space="0" w:color="auto"/>
              <w:bottom w:val="single" w:sz="4" w:space="0" w:color="auto"/>
              <w:right w:val="single" w:sz="4" w:space="0" w:color="auto"/>
            </w:tcBorders>
            <w:vAlign w:val="bottom"/>
          </w:tcPr>
          <w:p w14:paraId="0164A8D8" w14:textId="77777777" w:rsidR="0025457A" w:rsidRPr="00E62BE6" w:rsidRDefault="0025457A" w:rsidP="00E62BE6">
            <w:pPr>
              <w:spacing w:before="20" w:after="20"/>
              <w:jc w:val="center"/>
              <w:rPr>
                <w:rFonts w:ascii="Arial" w:hAnsi="Arial" w:cs="Arial"/>
                <w:b/>
                <w:sz w:val="20"/>
                <w:szCs w:val="20"/>
              </w:rPr>
            </w:pPr>
            <w:r w:rsidRPr="00E62BE6">
              <w:rPr>
                <w:rFonts w:ascii="Arial" w:hAnsi="Arial" w:cs="Arial"/>
                <w:b/>
                <w:sz w:val="20"/>
                <w:szCs w:val="20"/>
              </w:rPr>
              <w:t>Then I must prepare…</w:t>
            </w:r>
          </w:p>
        </w:tc>
        <w:tc>
          <w:tcPr>
            <w:tcW w:w="2790" w:type="dxa"/>
            <w:tcBorders>
              <w:top w:val="single" w:sz="4" w:space="0" w:color="auto"/>
              <w:left w:val="single" w:sz="4" w:space="0" w:color="auto"/>
              <w:bottom w:val="single" w:sz="4" w:space="0" w:color="auto"/>
              <w:right w:val="single" w:sz="4" w:space="0" w:color="auto"/>
            </w:tcBorders>
            <w:vAlign w:val="bottom"/>
          </w:tcPr>
          <w:p w14:paraId="0DAE0664" w14:textId="77777777" w:rsidR="0025457A" w:rsidRPr="00E62BE6" w:rsidRDefault="0025457A" w:rsidP="00E62BE6">
            <w:pPr>
              <w:spacing w:before="20" w:after="20"/>
              <w:jc w:val="center"/>
              <w:rPr>
                <w:rFonts w:ascii="Arial" w:hAnsi="Arial" w:cs="Arial"/>
                <w:b/>
                <w:sz w:val="20"/>
                <w:szCs w:val="20"/>
              </w:rPr>
            </w:pPr>
            <w:r w:rsidRPr="00E62BE6">
              <w:rPr>
                <w:rFonts w:ascii="Arial" w:hAnsi="Arial" w:cs="Arial"/>
                <w:b/>
                <w:sz w:val="20"/>
                <w:szCs w:val="20"/>
              </w:rPr>
              <w:t>And if I notify via…</w:t>
            </w:r>
          </w:p>
        </w:tc>
        <w:tc>
          <w:tcPr>
            <w:tcW w:w="2178" w:type="dxa"/>
            <w:tcBorders>
              <w:top w:val="single" w:sz="4" w:space="0" w:color="auto"/>
              <w:left w:val="single" w:sz="4" w:space="0" w:color="auto"/>
              <w:bottom w:val="single" w:sz="4" w:space="0" w:color="auto"/>
              <w:right w:val="single" w:sz="4" w:space="0" w:color="auto"/>
            </w:tcBorders>
            <w:vAlign w:val="bottom"/>
          </w:tcPr>
          <w:p w14:paraId="6837EC57" w14:textId="77777777" w:rsidR="0025457A" w:rsidRPr="00E62BE6" w:rsidRDefault="0025457A" w:rsidP="00E62BE6">
            <w:pPr>
              <w:spacing w:before="20" w:after="20"/>
              <w:jc w:val="center"/>
              <w:rPr>
                <w:rFonts w:ascii="Arial" w:hAnsi="Arial" w:cs="Arial"/>
                <w:b/>
                <w:sz w:val="20"/>
                <w:szCs w:val="20"/>
              </w:rPr>
            </w:pPr>
            <w:r w:rsidRPr="00E62BE6">
              <w:rPr>
                <w:rFonts w:ascii="Arial" w:hAnsi="Arial" w:cs="Arial"/>
                <w:b/>
                <w:sz w:val="20"/>
                <w:szCs w:val="20"/>
              </w:rPr>
              <w:t>Then my minimum comment period is…</w:t>
            </w:r>
          </w:p>
        </w:tc>
      </w:tr>
      <w:tr w:rsidR="0025457A" w14:paraId="3B85CBAC" w14:textId="77777777" w:rsidTr="008B1E9C">
        <w:tc>
          <w:tcPr>
            <w:tcW w:w="2718" w:type="dxa"/>
            <w:tcBorders>
              <w:top w:val="single" w:sz="4" w:space="0" w:color="auto"/>
              <w:left w:val="single" w:sz="4" w:space="0" w:color="auto"/>
              <w:bottom w:val="single" w:sz="4" w:space="0" w:color="auto"/>
              <w:right w:val="single" w:sz="4" w:space="0" w:color="auto"/>
            </w:tcBorders>
          </w:tcPr>
          <w:p w14:paraId="7E3A4483" w14:textId="77777777" w:rsidR="0025457A" w:rsidRPr="00E62BE6" w:rsidRDefault="0025457A" w:rsidP="00E62BE6">
            <w:pPr>
              <w:spacing w:before="20" w:after="20"/>
              <w:rPr>
                <w:sz w:val="20"/>
                <w:szCs w:val="20"/>
              </w:rPr>
            </w:pPr>
            <w:r>
              <w:rPr>
                <w:sz w:val="20"/>
                <w:szCs w:val="20"/>
              </w:rPr>
              <w:t>Exempt Certification</w:t>
            </w:r>
          </w:p>
        </w:tc>
        <w:tc>
          <w:tcPr>
            <w:tcW w:w="1890" w:type="dxa"/>
            <w:tcBorders>
              <w:top w:val="single" w:sz="4" w:space="0" w:color="auto"/>
              <w:left w:val="single" w:sz="4" w:space="0" w:color="auto"/>
              <w:bottom w:val="single" w:sz="4" w:space="0" w:color="auto"/>
              <w:right w:val="single" w:sz="4" w:space="0" w:color="auto"/>
            </w:tcBorders>
          </w:tcPr>
          <w:p w14:paraId="1C63563F" w14:textId="77777777" w:rsidR="0025457A" w:rsidRPr="00E62BE6" w:rsidRDefault="0025457A" w:rsidP="00E62BE6">
            <w:pPr>
              <w:spacing w:before="20" w:after="20"/>
              <w:rPr>
                <w:sz w:val="20"/>
                <w:szCs w:val="20"/>
              </w:rPr>
            </w:pPr>
            <w:r>
              <w:rPr>
                <w:sz w:val="20"/>
                <w:szCs w:val="20"/>
              </w:rPr>
              <w:t>No NOI/RROF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9F05DB8" w14:textId="77777777" w:rsidR="0025457A" w:rsidRPr="00E62BE6" w:rsidRDefault="0025457A" w:rsidP="00E62BE6">
            <w:pPr>
              <w:spacing w:before="20" w:after="20"/>
              <w:rPr>
                <w:sz w:val="20"/>
                <w:szCs w:val="20"/>
              </w:rPr>
            </w:pPr>
          </w:p>
        </w:tc>
        <w:tc>
          <w:tcPr>
            <w:tcW w:w="21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548237B" w14:textId="77777777" w:rsidR="0025457A" w:rsidRPr="00E62BE6" w:rsidRDefault="0025457A" w:rsidP="00E62BE6">
            <w:pPr>
              <w:spacing w:before="20" w:after="20"/>
              <w:rPr>
                <w:sz w:val="20"/>
                <w:szCs w:val="20"/>
              </w:rPr>
            </w:pPr>
          </w:p>
        </w:tc>
      </w:tr>
      <w:tr w:rsidR="0025457A" w14:paraId="5EB710CD" w14:textId="77777777" w:rsidTr="008B1E9C">
        <w:tc>
          <w:tcPr>
            <w:tcW w:w="2718" w:type="dxa"/>
            <w:tcBorders>
              <w:top w:val="single" w:sz="4" w:space="0" w:color="auto"/>
              <w:left w:val="single" w:sz="4" w:space="0" w:color="auto"/>
              <w:bottom w:val="single" w:sz="4" w:space="0" w:color="auto"/>
              <w:right w:val="single" w:sz="4" w:space="0" w:color="auto"/>
            </w:tcBorders>
          </w:tcPr>
          <w:p w14:paraId="16E362D9" w14:textId="77777777" w:rsidR="0025457A" w:rsidRPr="00E62BE6" w:rsidRDefault="0025457A" w:rsidP="00E62BE6">
            <w:pPr>
              <w:spacing w:before="20" w:after="20"/>
              <w:rPr>
                <w:sz w:val="20"/>
                <w:szCs w:val="20"/>
              </w:rPr>
            </w:pPr>
            <w:r>
              <w:rPr>
                <w:sz w:val="20"/>
                <w:szCs w:val="20"/>
              </w:rPr>
              <w:t>CENST</w:t>
            </w:r>
            <w:r w:rsidR="00E12907">
              <w:rPr>
                <w:sz w:val="20"/>
                <w:szCs w:val="20"/>
              </w:rPr>
              <w:fldChar w:fldCharType="begin"/>
            </w:r>
            <w:r w:rsidR="00E12907">
              <w:instrText xml:space="preserve"> XE "</w:instrText>
            </w:r>
            <w:r w:rsidR="00E12907" w:rsidRPr="004F452C">
              <w:instrText>CENST</w:instrText>
            </w:r>
            <w:r w:rsidR="00E12907">
              <w:instrText xml:space="preserve">" </w:instrText>
            </w:r>
            <w:r w:rsidR="00E12907">
              <w:rPr>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tcPr>
          <w:p w14:paraId="2C53DEBF" w14:textId="77777777" w:rsidR="0025457A" w:rsidRPr="00E62BE6" w:rsidRDefault="0025457A" w:rsidP="00E62BE6">
            <w:pPr>
              <w:spacing w:before="20" w:after="20"/>
              <w:rPr>
                <w:sz w:val="20"/>
                <w:szCs w:val="20"/>
              </w:rPr>
            </w:pPr>
            <w:r>
              <w:rPr>
                <w:sz w:val="20"/>
                <w:szCs w:val="20"/>
              </w:rPr>
              <w:t>No NOI/RROF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8951CE8" w14:textId="77777777" w:rsidR="0025457A" w:rsidRPr="00E62BE6" w:rsidRDefault="0025457A" w:rsidP="00E62BE6">
            <w:pPr>
              <w:spacing w:before="20" w:after="20"/>
              <w:rPr>
                <w:sz w:val="20"/>
                <w:szCs w:val="20"/>
              </w:rPr>
            </w:pPr>
          </w:p>
        </w:tc>
        <w:tc>
          <w:tcPr>
            <w:tcW w:w="21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B82A9BF" w14:textId="77777777" w:rsidR="0025457A" w:rsidRPr="00E62BE6" w:rsidRDefault="0025457A" w:rsidP="00E62BE6">
            <w:pPr>
              <w:spacing w:before="20" w:after="20"/>
              <w:rPr>
                <w:sz w:val="20"/>
                <w:szCs w:val="20"/>
              </w:rPr>
            </w:pPr>
          </w:p>
        </w:tc>
      </w:tr>
      <w:tr w:rsidR="00872971" w14:paraId="102A614A" w14:textId="77777777" w:rsidTr="00EC3FD4">
        <w:trPr>
          <w:trHeight w:val="323"/>
        </w:trPr>
        <w:tc>
          <w:tcPr>
            <w:tcW w:w="2718" w:type="dxa"/>
            <w:vMerge w:val="restart"/>
            <w:tcBorders>
              <w:left w:val="single" w:sz="4" w:space="0" w:color="auto"/>
              <w:right w:val="single" w:sz="4" w:space="0" w:color="auto"/>
            </w:tcBorders>
          </w:tcPr>
          <w:p w14:paraId="300C7199" w14:textId="77777777" w:rsidR="00872971" w:rsidRDefault="00872971" w:rsidP="00E62BE6">
            <w:pPr>
              <w:spacing w:before="20" w:after="20"/>
              <w:rPr>
                <w:sz w:val="20"/>
                <w:szCs w:val="20"/>
              </w:rPr>
            </w:pPr>
            <w:r>
              <w:rPr>
                <w:sz w:val="20"/>
                <w:szCs w:val="20"/>
              </w:rPr>
              <w:t>CEST</w:t>
            </w:r>
            <w:r w:rsidR="00E12907">
              <w:rPr>
                <w:sz w:val="20"/>
                <w:szCs w:val="20"/>
              </w:rPr>
              <w:fldChar w:fldCharType="begin"/>
            </w:r>
            <w:r w:rsidR="00E12907">
              <w:instrText xml:space="preserve"> XE "</w:instrText>
            </w:r>
            <w:r w:rsidR="00E12907" w:rsidRPr="004F452C">
              <w:instrText>CEST</w:instrText>
            </w:r>
            <w:r w:rsidR="00E12907">
              <w:instrText xml:space="preserve">" </w:instrText>
            </w:r>
            <w:r w:rsidR="00E12907">
              <w:rPr>
                <w:sz w:val="20"/>
                <w:szCs w:val="20"/>
              </w:rPr>
              <w:fldChar w:fldCharType="end"/>
            </w:r>
          </w:p>
        </w:tc>
        <w:tc>
          <w:tcPr>
            <w:tcW w:w="1890" w:type="dxa"/>
            <w:vMerge w:val="restart"/>
            <w:tcBorders>
              <w:top w:val="single" w:sz="4" w:space="0" w:color="auto"/>
              <w:left w:val="single" w:sz="4" w:space="0" w:color="auto"/>
              <w:right w:val="single" w:sz="4" w:space="0" w:color="auto"/>
            </w:tcBorders>
          </w:tcPr>
          <w:p w14:paraId="686ECE5A" w14:textId="77777777" w:rsidR="00872971" w:rsidRDefault="00872971" w:rsidP="00E62BE6">
            <w:pPr>
              <w:spacing w:before="20" w:after="20"/>
              <w:rPr>
                <w:sz w:val="20"/>
                <w:szCs w:val="20"/>
              </w:rPr>
            </w:pPr>
            <w:r>
              <w:rPr>
                <w:sz w:val="20"/>
                <w:szCs w:val="20"/>
              </w:rPr>
              <w:t>NOI/RROF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7DEF2F61" w14:textId="77777777" w:rsidR="00872971" w:rsidRDefault="00872971" w:rsidP="00E62BE6">
            <w:pPr>
              <w:spacing w:before="20" w:after="20"/>
              <w:rPr>
                <w:sz w:val="20"/>
                <w:szCs w:val="20"/>
              </w:rPr>
            </w:pPr>
            <w:r>
              <w:rPr>
                <w:sz w:val="20"/>
                <w:szCs w:val="20"/>
              </w:rPr>
              <w:t>Mailing and Publishing</w:t>
            </w:r>
          </w:p>
        </w:tc>
        <w:tc>
          <w:tcPr>
            <w:tcW w:w="2178" w:type="dxa"/>
            <w:tcBorders>
              <w:top w:val="single" w:sz="4" w:space="0" w:color="auto"/>
              <w:left w:val="single" w:sz="4" w:space="0" w:color="auto"/>
              <w:bottom w:val="single" w:sz="4" w:space="0" w:color="auto"/>
              <w:right w:val="single" w:sz="4" w:space="0" w:color="auto"/>
            </w:tcBorders>
          </w:tcPr>
          <w:p w14:paraId="5BF99087" w14:textId="77777777" w:rsidR="00872971" w:rsidRDefault="00872971" w:rsidP="00E62BE6">
            <w:pPr>
              <w:spacing w:before="20" w:after="20"/>
              <w:rPr>
                <w:sz w:val="20"/>
                <w:szCs w:val="20"/>
              </w:rPr>
            </w:pPr>
            <w:r>
              <w:rPr>
                <w:sz w:val="20"/>
                <w:szCs w:val="20"/>
              </w:rPr>
              <w:t>7 days</w:t>
            </w:r>
          </w:p>
        </w:tc>
      </w:tr>
      <w:tr w:rsidR="00872971" w14:paraId="5720C6B9" w14:textId="77777777" w:rsidTr="00872971">
        <w:tc>
          <w:tcPr>
            <w:tcW w:w="2718" w:type="dxa"/>
            <w:vMerge/>
            <w:tcBorders>
              <w:left w:val="single" w:sz="4" w:space="0" w:color="auto"/>
              <w:bottom w:val="single" w:sz="4" w:space="0" w:color="auto"/>
              <w:right w:val="single" w:sz="4" w:space="0" w:color="auto"/>
            </w:tcBorders>
          </w:tcPr>
          <w:p w14:paraId="44E309FB" w14:textId="77777777" w:rsidR="00872971" w:rsidRDefault="00872971" w:rsidP="00E62BE6">
            <w:pPr>
              <w:spacing w:before="20" w:after="20"/>
              <w:rPr>
                <w:sz w:val="20"/>
                <w:szCs w:val="20"/>
              </w:rPr>
            </w:pPr>
          </w:p>
        </w:tc>
        <w:tc>
          <w:tcPr>
            <w:tcW w:w="1890" w:type="dxa"/>
            <w:vMerge/>
            <w:tcBorders>
              <w:left w:val="single" w:sz="4" w:space="0" w:color="auto"/>
              <w:bottom w:val="single" w:sz="4" w:space="0" w:color="auto"/>
              <w:right w:val="single" w:sz="4" w:space="0" w:color="auto"/>
            </w:tcBorders>
          </w:tcPr>
          <w:p w14:paraId="5502C191" w14:textId="77777777" w:rsidR="00872971" w:rsidRDefault="00872971" w:rsidP="00E62BE6">
            <w:pPr>
              <w:spacing w:before="20" w:after="20"/>
              <w:rPr>
                <w:sz w:val="20"/>
                <w:szCs w:val="20"/>
              </w:rPr>
            </w:pPr>
          </w:p>
        </w:tc>
        <w:tc>
          <w:tcPr>
            <w:tcW w:w="2790" w:type="dxa"/>
            <w:tcBorders>
              <w:top w:val="single" w:sz="4" w:space="0" w:color="auto"/>
              <w:left w:val="single" w:sz="4" w:space="0" w:color="auto"/>
              <w:bottom w:val="single" w:sz="4" w:space="0" w:color="auto"/>
              <w:right w:val="single" w:sz="4" w:space="0" w:color="auto"/>
            </w:tcBorders>
          </w:tcPr>
          <w:p w14:paraId="65C8BA48" w14:textId="77777777" w:rsidR="00872971" w:rsidRDefault="00872971" w:rsidP="00E62BE6">
            <w:pPr>
              <w:spacing w:before="20" w:after="20"/>
              <w:rPr>
                <w:sz w:val="20"/>
                <w:szCs w:val="20"/>
              </w:rPr>
            </w:pPr>
            <w:r>
              <w:rPr>
                <w:sz w:val="20"/>
                <w:szCs w:val="20"/>
              </w:rPr>
              <w:t>Mailing and Posting</w:t>
            </w:r>
          </w:p>
        </w:tc>
        <w:tc>
          <w:tcPr>
            <w:tcW w:w="2178" w:type="dxa"/>
            <w:tcBorders>
              <w:top w:val="single" w:sz="4" w:space="0" w:color="auto"/>
              <w:left w:val="single" w:sz="4" w:space="0" w:color="auto"/>
              <w:bottom w:val="single" w:sz="4" w:space="0" w:color="auto"/>
              <w:right w:val="single" w:sz="4" w:space="0" w:color="auto"/>
            </w:tcBorders>
          </w:tcPr>
          <w:p w14:paraId="609F377E" w14:textId="77777777" w:rsidR="00872971" w:rsidRDefault="00872971" w:rsidP="00E62BE6">
            <w:pPr>
              <w:spacing w:before="20" w:after="20"/>
              <w:rPr>
                <w:sz w:val="20"/>
                <w:szCs w:val="20"/>
              </w:rPr>
            </w:pPr>
            <w:r>
              <w:rPr>
                <w:sz w:val="20"/>
                <w:szCs w:val="20"/>
              </w:rPr>
              <w:t>10 days</w:t>
            </w:r>
          </w:p>
        </w:tc>
      </w:tr>
      <w:tr w:rsidR="00872971" w14:paraId="5658813C" w14:textId="77777777" w:rsidTr="00872971">
        <w:tc>
          <w:tcPr>
            <w:tcW w:w="2718" w:type="dxa"/>
            <w:vMerge w:val="restart"/>
            <w:tcBorders>
              <w:top w:val="single" w:sz="4" w:space="0" w:color="auto"/>
              <w:left w:val="single" w:sz="4" w:space="0" w:color="auto"/>
              <w:bottom w:val="single" w:sz="4" w:space="0" w:color="auto"/>
              <w:right w:val="single" w:sz="4" w:space="0" w:color="auto"/>
            </w:tcBorders>
          </w:tcPr>
          <w:p w14:paraId="1F747AE7" w14:textId="77777777" w:rsidR="00872971" w:rsidRPr="00E62BE6" w:rsidRDefault="00872971" w:rsidP="00E62BE6">
            <w:pPr>
              <w:spacing w:before="20" w:after="20"/>
              <w:rPr>
                <w:sz w:val="20"/>
                <w:szCs w:val="20"/>
              </w:rPr>
            </w:pPr>
            <w:r>
              <w:rPr>
                <w:sz w:val="20"/>
                <w:szCs w:val="20"/>
              </w:rPr>
              <w:t>FONSI</w:t>
            </w:r>
          </w:p>
        </w:tc>
        <w:tc>
          <w:tcPr>
            <w:tcW w:w="1890" w:type="dxa"/>
            <w:vMerge w:val="restart"/>
            <w:tcBorders>
              <w:top w:val="single" w:sz="4" w:space="0" w:color="auto"/>
              <w:left w:val="single" w:sz="4" w:space="0" w:color="auto"/>
              <w:bottom w:val="single" w:sz="4" w:space="0" w:color="auto"/>
              <w:right w:val="single" w:sz="4" w:space="0" w:color="auto"/>
            </w:tcBorders>
          </w:tcPr>
          <w:p w14:paraId="529BC5A3" w14:textId="77777777" w:rsidR="00872971" w:rsidRPr="00E62BE6" w:rsidRDefault="00872971" w:rsidP="00E62BE6">
            <w:pPr>
              <w:spacing w:before="20" w:after="20"/>
              <w:rPr>
                <w:sz w:val="20"/>
                <w:szCs w:val="20"/>
              </w:rPr>
            </w:pPr>
            <w:r>
              <w:rPr>
                <w:sz w:val="20"/>
                <w:szCs w:val="20"/>
              </w:rPr>
              <w:t>NOI/FONSI-RROF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Pr>
                <w:rStyle w:val="FootnoteReference"/>
                <w:sz w:val="20"/>
                <w:szCs w:val="20"/>
              </w:rPr>
              <w:footnoteReference w:id="9"/>
            </w:r>
          </w:p>
        </w:tc>
        <w:tc>
          <w:tcPr>
            <w:tcW w:w="2790" w:type="dxa"/>
            <w:tcBorders>
              <w:top w:val="single" w:sz="4" w:space="0" w:color="auto"/>
              <w:left w:val="single" w:sz="4" w:space="0" w:color="auto"/>
              <w:bottom w:val="single" w:sz="4" w:space="0" w:color="auto"/>
              <w:right w:val="single" w:sz="4" w:space="0" w:color="auto"/>
            </w:tcBorders>
          </w:tcPr>
          <w:p w14:paraId="3CF9D043" w14:textId="77777777" w:rsidR="00872971" w:rsidRPr="00E62BE6" w:rsidRDefault="00872971" w:rsidP="00E62BE6">
            <w:pPr>
              <w:spacing w:before="20" w:after="20"/>
              <w:rPr>
                <w:sz w:val="20"/>
                <w:szCs w:val="20"/>
              </w:rPr>
            </w:pPr>
            <w:r>
              <w:rPr>
                <w:sz w:val="20"/>
                <w:szCs w:val="20"/>
              </w:rPr>
              <w:t>Mailing and Publishing</w:t>
            </w:r>
          </w:p>
        </w:tc>
        <w:tc>
          <w:tcPr>
            <w:tcW w:w="2178" w:type="dxa"/>
            <w:tcBorders>
              <w:top w:val="single" w:sz="4" w:space="0" w:color="auto"/>
              <w:left w:val="single" w:sz="4" w:space="0" w:color="auto"/>
              <w:bottom w:val="single" w:sz="4" w:space="0" w:color="auto"/>
              <w:right w:val="single" w:sz="4" w:space="0" w:color="auto"/>
            </w:tcBorders>
          </w:tcPr>
          <w:p w14:paraId="56B77035" w14:textId="77777777" w:rsidR="00872971" w:rsidRPr="00E62BE6" w:rsidRDefault="00872971" w:rsidP="00E62BE6">
            <w:pPr>
              <w:spacing w:before="20" w:after="20"/>
              <w:rPr>
                <w:sz w:val="20"/>
                <w:szCs w:val="20"/>
              </w:rPr>
            </w:pPr>
            <w:r>
              <w:rPr>
                <w:sz w:val="20"/>
                <w:szCs w:val="20"/>
              </w:rPr>
              <w:t>15 days</w:t>
            </w:r>
          </w:p>
        </w:tc>
      </w:tr>
      <w:tr w:rsidR="00872971" w14:paraId="3ABCF88D" w14:textId="77777777" w:rsidTr="00EC3FD4">
        <w:tc>
          <w:tcPr>
            <w:tcW w:w="2718" w:type="dxa"/>
            <w:vMerge/>
            <w:tcBorders>
              <w:left w:val="single" w:sz="4" w:space="0" w:color="auto"/>
              <w:bottom w:val="single" w:sz="4" w:space="0" w:color="auto"/>
              <w:right w:val="single" w:sz="4" w:space="0" w:color="auto"/>
            </w:tcBorders>
          </w:tcPr>
          <w:p w14:paraId="1C62CECA" w14:textId="77777777" w:rsidR="00872971" w:rsidRDefault="00872971" w:rsidP="00E62BE6">
            <w:pPr>
              <w:spacing w:before="20" w:after="20"/>
              <w:rPr>
                <w:sz w:val="20"/>
                <w:szCs w:val="20"/>
              </w:rPr>
            </w:pPr>
          </w:p>
        </w:tc>
        <w:tc>
          <w:tcPr>
            <w:tcW w:w="1890" w:type="dxa"/>
            <w:vMerge/>
            <w:tcBorders>
              <w:top w:val="single" w:sz="4" w:space="0" w:color="auto"/>
              <w:left w:val="single" w:sz="4" w:space="0" w:color="auto"/>
              <w:bottom w:val="single" w:sz="4" w:space="0" w:color="auto"/>
              <w:right w:val="single" w:sz="4" w:space="0" w:color="auto"/>
            </w:tcBorders>
          </w:tcPr>
          <w:p w14:paraId="15A3D5C1" w14:textId="77777777" w:rsidR="00872971" w:rsidRDefault="00872971" w:rsidP="00E62BE6">
            <w:pPr>
              <w:spacing w:before="20" w:after="20"/>
              <w:rPr>
                <w:sz w:val="20"/>
                <w:szCs w:val="20"/>
              </w:rPr>
            </w:pPr>
          </w:p>
        </w:tc>
        <w:tc>
          <w:tcPr>
            <w:tcW w:w="2790" w:type="dxa"/>
            <w:tcBorders>
              <w:top w:val="single" w:sz="4" w:space="0" w:color="auto"/>
              <w:left w:val="single" w:sz="4" w:space="0" w:color="auto"/>
              <w:bottom w:val="single" w:sz="4" w:space="0" w:color="auto"/>
              <w:right w:val="single" w:sz="4" w:space="0" w:color="auto"/>
            </w:tcBorders>
          </w:tcPr>
          <w:p w14:paraId="494C13B2" w14:textId="77777777" w:rsidR="00872971" w:rsidRDefault="00872971" w:rsidP="00E62BE6">
            <w:pPr>
              <w:spacing w:before="20" w:after="20"/>
              <w:rPr>
                <w:sz w:val="20"/>
                <w:szCs w:val="20"/>
              </w:rPr>
            </w:pPr>
            <w:r>
              <w:rPr>
                <w:sz w:val="20"/>
                <w:szCs w:val="20"/>
              </w:rPr>
              <w:t>Mailing and Posting</w:t>
            </w:r>
          </w:p>
        </w:tc>
        <w:tc>
          <w:tcPr>
            <w:tcW w:w="2178" w:type="dxa"/>
            <w:tcBorders>
              <w:top w:val="single" w:sz="4" w:space="0" w:color="auto"/>
              <w:left w:val="single" w:sz="4" w:space="0" w:color="auto"/>
              <w:bottom w:val="single" w:sz="4" w:space="0" w:color="auto"/>
              <w:right w:val="single" w:sz="4" w:space="0" w:color="auto"/>
            </w:tcBorders>
          </w:tcPr>
          <w:p w14:paraId="069C718E" w14:textId="77777777" w:rsidR="00872971" w:rsidRDefault="00872971" w:rsidP="00E62BE6">
            <w:pPr>
              <w:spacing w:before="20" w:after="20"/>
              <w:rPr>
                <w:sz w:val="20"/>
                <w:szCs w:val="20"/>
              </w:rPr>
            </w:pPr>
            <w:r>
              <w:rPr>
                <w:sz w:val="20"/>
                <w:szCs w:val="20"/>
              </w:rPr>
              <w:t>18 days</w:t>
            </w:r>
          </w:p>
        </w:tc>
      </w:tr>
    </w:tbl>
    <w:p w14:paraId="7E981A40" w14:textId="77777777" w:rsidR="00E62BE6" w:rsidRDefault="00250542" w:rsidP="00AD5F6A">
      <w:r>
        <w:rPr>
          <w:noProof/>
        </w:rPr>
        <mc:AlternateContent>
          <mc:Choice Requires="wps">
            <w:drawing>
              <wp:anchor distT="0" distB="0" distL="114300" distR="114300" simplePos="0" relativeHeight="251669504" behindDoc="0" locked="0" layoutInCell="1" allowOverlap="1" wp14:anchorId="4B362391" wp14:editId="76FF4571">
                <wp:simplePos x="0" y="0"/>
                <wp:positionH relativeFrom="column">
                  <wp:posOffset>-90170</wp:posOffset>
                </wp:positionH>
                <wp:positionV relativeFrom="paragraph">
                  <wp:posOffset>192405</wp:posOffset>
                </wp:positionV>
                <wp:extent cx="6137275" cy="1447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137275" cy="144780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DBA87" w14:textId="77777777" w:rsidR="00407790" w:rsidRPr="00250542" w:rsidRDefault="00407790" w:rsidP="00250542">
                            <w:pPr>
                              <w:jc w:val="center"/>
                              <w:rPr>
                                <w:b/>
                                <w:sz w:val="20"/>
                                <w:szCs w:val="20"/>
                              </w:rPr>
                            </w:pPr>
                            <w:r w:rsidRPr="00250542">
                              <w:rPr>
                                <w:b/>
                                <w:sz w:val="20"/>
                                <w:szCs w:val="20"/>
                              </w:rPr>
                              <w:t>A Note about Exception</w:t>
                            </w:r>
                            <w:r>
                              <w:rPr>
                                <w:b/>
                                <w:sz w:val="20"/>
                                <w:szCs w:val="20"/>
                              </w:rPr>
                              <w:t>al</w:t>
                            </w:r>
                            <w:r w:rsidRPr="00250542">
                              <w:rPr>
                                <w:b/>
                                <w:sz w:val="20"/>
                                <w:szCs w:val="20"/>
                              </w:rPr>
                              <w:t xml:space="preserve"> Circumstances</w:t>
                            </w:r>
                          </w:p>
                          <w:p w14:paraId="5209981F" w14:textId="77777777" w:rsidR="00407790" w:rsidRPr="00250542" w:rsidRDefault="00407790">
                            <w:pPr>
                              <w:rPr>
                                <w:sz w:val="20"/>
                                <w:szCs w:val="20"/>
                              </w:rPr>
                            </w:pPr>
                            <w:r>
                              <w:rPr>
                                <w:sz w:val="20"/>
                                <w:szCs w:val="20"/>
                              </w:rPr>
                              <w:t>On rare occasions, an exceptional circumstance related to a project requiring a FONSI may occur.  These circumstances are:  (1) if there is a considerable amount of controversy or interest related to the project; (2) if the proposed project is similar to other projects that normally require the preparation of an EIS; or (3) the proposed project is unique and without precedent.  If any of these cases occur, then the FONSI must be available for public comment for 30 days before a RROF can be filed.  This is the only case where the Division will allow a separate notification of the FONSI and RROF (see 24 CFR 58.46).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62391" id="Text Box 11" o:spid="_x0000_s1036" type="#_x0000_t202" style="position:absolute;margin-left:-7.1pt;margin-top:15.15pt;width:483.2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" fillcolor="#ffd" stroked="f" strokeweight=".5pt">
                <v:textbox>
                  <w:txbxContent>
                    <w:p w14:paraId="249DBA87" w14:textId="77777777" w:rsidR="00407790" w:rsidRPr="00250542" w:rsidRDefault="00407790" w:rsidP="00250542">
                      <w:pPr>
                        <w:jc w:val="center"/>
                        <w:rPr>
                          <w:b/>
                          <w:sz w:val="20"/>
                          <w:szCs w:val="20"/>
                        </w:rPr>
                      </w:pPr>
                      <w:r w:rsidRPr="00250542">
                        <w:rPr>
                          <w:b/>
                          <w:sz w:val="20"/>
                          <w:szCs w:val="20"/>
                        </w:rPr>
                        <w:t>A Note about Exception</w:t>
                      </w:r>
                      <w:r>
                        <w:rPr>
                          <w:b/>
                          <w:sz w:val="20"/>
                          <w:szCs w:val="20"/>
                        </w:rPr>
                        <w:t>al</w:t>
                      </w:r>
                      <w:r w:rsidRPr="00250542">
                        <w:rPr>
                          <w:b/>
                          <w:sz w:val="20"/>
                          <w:szCs w:val="20"/>
                        </w:rPr>
                        <w:t xml:space="preserve"> Circumstances</w:t>
                      </w:r>
                    </w:p>
                    <w:p w14:paraId="5209981F" w14:textId="77777777" w:rsidR="00407790" w:rsidRPr="00250542" w:rsidRDefault="00407790">
                      <w:pPr>
                        <w:rPr>
                          <w:sz w:val="20"/>
                          <w:szCs w:val="20"/>
                        </w:rPr>
                      </w:pPr>
                      <w:r>
                        <w:rPr>
                          <w:sz w:val="20"/>
                          <w:szCs w:val="20"/>
                        </w:rPr>
                        <w:t>On rare occasions, an exceptional circumstance related to a project requiring a FONSI may occur.  These circumstances are:  (1) if there is a considerable amount of controversy or interest related to the project; (2) if the proposed project is similar to other projects that normally require the preparation of an EIS; or (3) the proposed project is unique and without precedent.  If any of these cases occur, then the FONSI must be available for public comment for 30 days before a RROF can be filed.  This is the only case where the Division will allow a separate notification of the FONSI and RROF (see 24 CFR 58.46).</w:t>
                      </w:r>
                    </w:p>
                  </w:txbxContent>
                </v:textbox>
                <w10:wrap type="square"/>
              </v:shape>
            </w:pict>
          </mc:Fallback>
        </mc:AlternateContent>
      </w:r>
    </w:p>
    <w:p w14:paraId="2C341212" w14:textId="77777777" w:rsidR="00AD5F6A" w:rsidRDefault="00326E37" w:rsidP="00407790">
      <w:pPr>
        <w:pStyle w:val="FEU40"/>
        <w:keepNext/>
      </w:pPr>
      <w:r>
        <w:t xml:space="preserve">Addressing Public </w:t>
      </w:r>
      <w:r w:rsidRPr="00E12907">
        <w:t>Comment</w:t>
      </w:r>
      <w:r>
        <w:t>s</w:t>
      </w:r>
    </w:p>
    <w:p w14:paraId="64A60A17" w14:textId="77777777" w:rsidR="00326E37" w:rsidRDefault="00326E37" w:rsidP="00AD5F6A">
      <w:r>
        <w:t xml:space="preserve">Once the public comment period has closed, the </w:t>
      </w:r>
      <w:r w:rsidR="000C5547">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w:t>
      </w:r>
      <w:r w:rsidR="00C37085">
        <w:t>and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C37085">
        <w:t xml:space="preserve"> </w:t>
      </w:r>
      <w:r>
        <w:t>must ad</w:t>
      </w:r>
      <w:r w:rsidR="004205AB">
        <w:t xml:space="preserve">dress any comments received.  As noted in </w:t>
      </w:r>
      <w:r w:rsidR="004205AB" w:rsidRPr="005D2638">
        <w:t>Section 1.2</w:t>
      </w:r>
      <w:r w:rsidR="004205AB">
        <w:t xml:space="preserve"> above, the </w:t>
      </w:r>
      <w:r w:rsidR="00C37085">
        <w:t xml:space="preserve">Preparer and </w:t>
      </w:r>
      <w:r w:rsidR="005D2638">
        <w:t>Responsible Entity</w:t>
      </w:r>
      <w:r w:rsidR="004205AB">
        <w:t xml:space="preserve"> ha</w:t>
      </w:r>
      <w:r w:rsidR="00C37085">
        <w:t>ve</w:t>
      </w:r>
      <w:r w:rsidR="004205AB">
        <w:t xml:space="preserve"> 14 days to address all public comments.  If the comments received are on a similar topic (e.g., five comments were received on 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rsidR="004205AB">
        <w:t xml:space="preserv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004205AB">
        <w:t xml:space="preserve">), then these comments may be grouped together with one response.  </w:t>
      </w:r>
    </w:p>
    <w:p w14:paraId="50DDEE1E" w14:textId="77777777" w:rsidR="004205AB" w:rsidRDefault="004205AB" w:rsidP="00AD5F6A">
      <w:r>
        <w:t xml:space="preserve">Responsible Entities have one of </w:t>
      </w:r>
      <w:r w:rsidR="0025457A">
        <w:t xml:space="preserve">three </w:t>
      </w:r>
      <w:r>
        <w:t xml:space="preserve">options when reviewing and responding to public comments.  First, if a </w:t>
      </w:r>
      <w:r w:rsidR="0025457A">
        <w:t>comment is completely unrelated to the content of the FONSI</w:t>
      </w:r>
      <w:r w:rsidR="001612E7">
        <w:t xml:space="preserve"> or to the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rsidR="0025457A">
        <w:t>, then the comment should be acknowledged.  Second, if a comment is related to the content of the FONSI or RROF but does not require a change in the ER/EID</w:t>
      </w:r>
      <w:r w:rsidR="001612E7">
        <w:t>, RROF,</w:t>
      </w:r>
      <w:r w:rsidR="0025457A">
        <w:t xml:space="preserve"> </w:t>
      </w:r>
      <w:r w:rsidR="001612E7">
        <w:t>and/</w:t>
      </w:r>
      <w:r w:rsidR="0025457A">
        <w:t xml:space="preserve">or FONSI, then the comment must be acknowledged and a rationale supplied as to why no revision to the </w:t>
      </w:r>
      <w:r w:rsidR="001612E7">
        <w:t xml:space="preserve">RROF and/or </w:t>
      </w:r>
      <w:r w:rsidR="0025457A">
        <w:t xml:space="preserve">FONSI was required.  Last, if a comment was substantial enough to require revision of the </w:t>
      </w:r>
      <w:r w:rsidR="00872971">
        <w:t>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rsidR="00872971">
        <w:t xml:space="preserve"> or FONSI</w:t>
      </w:r>
      <w:r w:rsidR="0025457A">
        <w:t xml:space="preserve">, then the response should specify what revisions will be made and the appropriate revisions made in the EID and the </w:t>
      </w:r>
      <w:r w:rsidR="00872971">
        <w:t xml:space="preserve">CEST or </w:t>
      </w:r>
      <w:r w:rsidR="0025457A">
        <w:t xml:space="preserve">FONSI.  The </w:t>
      </w:r>
      <w:r w:rsidR="00872971">
        <w:t xml:space="preserve">RROF or </w:t>
      </w:r>
      <w:r w:rsidR="0025457A">
        <w:t>FONSI</w:t>
      </w:r>
      <w:r w:rsidR="00872971">
        <w:t>/RROF</w:t>
      </w:r>
      <w:r w:rsidR="0025457A">
        <w:t xml:space="preserve"> will then be noti</w:t>
      </w:r>
      <w:r w:rsidR="001612E7">
        <w:t>c</w:t>
      </w:r>
      <w:r w:rsidR="0025457A">
        <w:t>ed again</w:t>
      </w:r>
      <w:r w:rsidR="00B30511">
        <w:t xml:space="preserve">.  If the </w:t>
      </w:r>
      <w:r w:rsidR="005D263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B30511">
        <w:t xml:space="preserve"> has questions concerning the significance of public comments, it should contact the Division and schedule a meeting to discuss the comments.</w:t>
      </w:r>
    </w:p>
    <w:p w14:paraId="6D04E5F6" w14:textId="77777777" w:rsidR="00566E9C" w:rsidRDefault="00566E9C" w:rsidP="00566E9C">
      <w:pPr>
        <w:pStyle w:val="FEU40"/>
      </w:pPr>
      <w:r>
        <w:t>Certificate of Exemption and the Categorical Exclusion Not Subject To §58.5</w:t>
      </w:r>
    </w:p>
    <w:p w14:paraId="6FF7123D" w14:textId="6FB1D6D3" w:rsidR="000C5547" w:rsidRDefault="00566E9C" w:rsidP="00AD5F6A">
      <w:r>
        <w:t>There may be CDBG-I projects that are either exempt, require a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that is a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or may be a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xml:space="preserve"> that converts to an exempt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If this is the case, then the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should complete </w:t>
      </w:r>
      <w:r w:rsidR="00151A97">
        <w:t>the appropriate final document for the project</w:t>
      </w:r>
      <w:r>
        <w:t>.  Th</w:t>
      </w:r>
      <w:r w:rsidR="00151A97">
        <w:t>ese forms are</w:t>
      </w:r>
      <w:r>
        <w:t xml:space="preserve"> available on the </w:t>
      </w:r>
      <w:hyperlink r:id="rId19" w:history="1">
        <w:r w:rsidRPr="00553B89">
          <w:rPr>
            <w:rStyle w:val="Hyperlink"/>
          </w:rPr>
          <w:t>Division’s website</w:t>
        </w:r>
      </w:hyperlink>
      <w:r>
        <w:t xml:space="preserve"> and must be utilized, as </w:t>
      </w:r>
      <w:r w:rsidR="00151A97">
        <w:t>they have</w:t>
      </w:r>
      <w:r>
        <w:t xml:space="preserve"> been approved by the Greensboro HUD office for use.  Then, a copy of the Certificate of Exemption</w:t>
      </w:r>
      <w:r w:rsidR="009B277D">
        <w:t>,</w:t>
      </w:r>
      <w:r>
        <w:t xml:space="preserve"> </w:t>
      </w:r>
      <w:r w:rsidR="00151A97">
        <w:t xml:space="preserve">CENST, or CEST as appropriate for the project and </w:t>
      </w:r>
      <w:r>
        <w:t xml:space="preserve">one </w:t>
      </w:r>
      <w:r w:rsidR="009B277D">
        <w:t xml:space="preserve">hard </w:t>
      </w:r>
      <w:r>
        <w:t>copy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must be submitted to the Division.</w:t>
      </w:r>
      <w:r w:rsidR="001612E7">
        <w:t xml:space="preserve">  Th</w:t>
      </w:r>
      <w:r w:rsidR="009B277D">
        <w:t>ese</w:t>
      </w:r>
      <w:r w:rsidR="001612E7">
        <w:t xml:space="preserve"> cop</w:t>
      </w:r>
      <w:r w:rsidR="009B277D">
        <w:t>ies</w:t>
      </w:r>
      <w:r w:rsidR="001612E7">
        <w:t xml:space="preserve"> will be maintained in Division files.</w:t>
      </w:r>
    </w:p>
    <w:p w14:paraId="7483A25F" w14:textId="77777777" w:rsidR="00B30511" w:rsidRDefault="00B30511" w:rsidP="00B30511">
      <w:pPr>
        <w:pStyle w:val="FEU40"/>
      </w:pPr>
      <w:r>
        <w:t xml:space="preserve">The Request for Release of Funds and </w:t>
      </w:r>
      <w:r w:rsidR="008A0D2B">
        <w:t>Authority 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p>
    <w:p w14:paraId="78F90C39" w14:textId="51D9F237" w:rsidR="00B30511" w:rsidRDefault="003E0FBA" w:rsidP="00AD5F6A">
      <w:r>
        <w:rPr>
          <w:noProof/>
        </w:rPr>
        <mc:AlternateContent>
          <mc:Choice Requires="wps">
            <w:drawing>
              <wp:anchor distT="0" distB="0" distL="114300" distR="114300" simplePos="0" relativeHeight="251670528" behindDoc="0" locked="0" layoutInCell="1" allowOverlap="1" wp14:anchorId="3A18031A" wp14:editId="463BCA72">
                <wp:simplePos x="0" y="0"/>
                <wp:positionH relativeFrom="column">
                  <wp:posOffset>3613150</wp:posOffset>
                </wp:positionH>
                <wp:positionV relativeFrom="paragraph">
                  <wp:posOffset>57150</wp:posOffset>
                </wp:positionV>
                <wp:extent cx="2382520" cy="142875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382520" cy="142875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BF1DB" w14:textId="77777777" w:rsidR="00407790" w:rsidRPr="003E0FBA" w:rsidRDefault="00407790">
                            <w:pPr>
                              <w:rPr>
                                <w:sz w:val="20"/>
                                <w:szCs w:val="20"/>
                              </w:rPr>
                            </w:pPr>
                            <w:r>
                              <w:rPr>
                                <w:sz w:val="20"/>
                                <w:szCs w:val="20"/>
                              </w:rPr>
                              <w:t>If the Recipient is different than the Responsible Entity, then the Authorized Officer of the Recipient must sign the certification as well.  If this is the case, then the Responsible Entity’s Certifying Officer executes the certification form and then sends it to the Recipient along with any environmental conditions that must be adhered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8031A" id="Text Box 12" o:spid="_x0000_s1037" type="#_x0000_t202" style="position:absolute;margin-left:284.5pt;margin-top:4.5pt;width:187.6pt;height:1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" fillcolor="#ffd" stroked="f" strokeweight=".5pt">
                <v:textbox>
                  <w:txbxContent>
                    <w:p w14:paraId="700BF1DB" w14:textId="77777777" w:rsidR="00407790" w:rsidRPr="003E0FBA" w:rsidRDefault="00407790">
                      <w:pPr>
                        <w:rPr>
                          <w:sz w:val="20"/>
                          <w:szCs w:val="20"/>
                        </w:rPr>
                      </w:pPr>
                      <w:r>
                        <w:rPr>
                          <w:sz w:val="20"/>
                          <w:szCs w:val="20"/>
                        </w:rPr>
                        <w:t>If the Recipient is different than the Responsible Entity, then the Authorized Officer of the Recipient must sign the certification as well.  If this is the case, then the Responsible Entity’s Certifying Officer executes the certification form and then sends it to the Recipient along with any environmental conditions that must be adhered to.</w:t>
                      </w:r>
                    </w:p>
                  </w:txbxContent>
                </v:textbox>
                <w10:wrap type="square"/>
              </v:shape>
            </w:pict>
          </mc:Fallback>
        </mc:AlternateContent>
      </w:r>
      <w:r w:rsidR="00C37085">
        <w:t>For a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rsidR="00C37085">
        <w:t xml:space="preserve"> or FONSI, o</w:t>
      </w:r>
      <w:r w:rsidR="00B30511">
        <w:t>nce any public comments have been adequately addressed</w:t>
      </w:r>
      <w:r>
        <w:t xml:space="preserve">, then the </w:t>
      </w:r>
      <w:r w:rsidR="009B277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must prepare a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t xml:space="preserve"> and a certification.  Both the RROF/certification form and directions for completing the form are located on the </w:t>
      </w:r>
      <w:hyperlink r:id="rId20" w:history="1">
        <w:r w:rsidRPr="00553B89">
          <w:rPr>
            <w:rStyle w:val="Hyperlink"/>
          </w:rPr>
          <w:t>Division’s website</w:t>
        </w:r>
      </w:hyperlink>
      <w:r>
        <w:t>.  Follow the RROF/certification directions and submit the RROF/certification to the Division at 1633 Mail Service Center, Raleigh, NC, 27699-1633</w:t>
      </w:r>
      <w:r w:rsidR="009B277D">
        <w:t xml:space="preserve"> along with one </w:t>
      </w:r>
      <w:r w:rsidR="006B3148">
        <w:t>hard copy</w:t>
      </w:r>
      <w:r w:rsidR="009B277D">
        <w:t xml:space="preserve">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009B277D">
        <w:t xml:space="preserve"> (see Section 1.</w:t>
      </w:r>
      <w:r w:rsidR="00C035DA">
        <w:t>2.2.8</w:t>
      </w:r>
      <w:r w:rsidR="009B277D">
        <w:t xml:space="preserve"> for more information as to what is required)</w:t>
      </w:r>
      <w:r>
        <w:t>.</w:t>
      </w:r>
      <w:r w:rsidR="000C5547">
        <w:rPr>
          <w:rStyle w:val="FootnoteReference"/>
        </w:rPr>
        <w:footnoteReference w:id="10"/>
      </w:r>
      <w:r w:rsidR="00566E9C">
        <w:t xml:space="preserve">  </w:t>
      </w:r>
    </w:p>
    <w:p w14:paraId="0556CE56" w14:textId="77777777" w:rsidR="003976A3" w:rsidRPr="003976A3" w:rsidRDefault="003976A3" w:rsidP="00AD5F6A">
      <w:pPr>
        <w:rPr>
          <w:b/>
        </w:rPr>
      </w:pPr>
      <w:r w:rsidRPr="003976A3">
        <w:rPr>
          <w:b/>
        </w:rPr>
        <w:t>During the time of environmental review, the Recipient</w:t>
      </w:r>
      <w:r w:rsidR="00125800">
        <w:rPr>
          <w:b/>
        </w:rPr>
        <w:fldChar w:fldCharType="begin"/>
      </w:r>
      <w:r w:rsidR="00125800">
        <w:instrText xml:space="preserve"> XE "</w:instrText>
      </w:r>
      <w:r w:rsidR="00125800" w:rsidRPr="001810C1">
        <w:instrText>Recipient</w:instrText>
      </w:r>
      <w:r w:rsidR="00125800">
        <w:instrText xml:space="preserve">" </w:instrText>
      </w:r>
      <w:r w:rsidR="00125800">
        <w:rPr>
          <w:b/>
        </w:rPr>
        <w:fldChar w:fldCharType="end"/>
      </w:r>
      <w:r w:rsidRPr="003976A3">
        <w:rPr>
          <w:b/>
        </w:rPr>
        <w:t xml:space="preserve"> must refrain from undertaking any physical activities or choice-limiting actions until the Division has approved the RROF</w:t>
      </w:r>
      <w:r w:rsidR="00E12907">
        <w:rPr>
          <w:b/>
        </w:rPr>
        <w:fldChar w:fldCharType="begin"/>
      </w:r>
      <w:r w:rsidR="00E12907">
        <w:instrText xml:space="preserve"> XE "</w:instrText>
      </w:r>
      <w:r w:rsidR="00E12907" w:rsidRPr="004F452C">
        <w:instrText>RROF</w:instrText>
      </w:r>
      <w:r w:rsidR="00E12907">
        <w:instrText xml:space="preserve">" </w:instrText>
      </w:r>
      <w:r w:rsidR="00E12907">
        <w:rPr>
          <w:b/>
        </w:rPr>
        <w:fldChar w:fldCharType="end"/>
      </w:r>
      <w:r w:rsidRPr="003976A3">
        <w:rPr>
          <w:b/>
        </w:rPr>
        <w:t>.</w:t>
      </w:r>
    </w:p>
    <w:p w14:paraId="6E3674CF" w14:textId="77777777" w:rsidR="003E0FBA" w:rsidRDefault="003E0FBA" w:rsidP="003976A3">
      <w:pPr>
        <w:pStyle w:val="FEU40"/>
      </w:pPr>
      <w:r w:rsidRPr="00E12907">
        <w:t>Objection</w:t>
      </w:r>
      <w:r w:rsidR="00E12907">
        <w:fldChar w:fldCharType="begin"/>
      </w:r>
      <w:r w:rsidR="00E12907">
        <w:instrText xml:space="preserve"> XE "</w:instrText>
      </w:r>
      <w:r w:rsidR="00E12907" w:rsidRPr="00A76EF1">
        <w:instrText>Objection</w:instrText>
      </w:r>
      <w:r w:rsidR="00E12907">
        <w:instrText xml:space="preserve">" </w:instrText>
      </w:r>
      <w:r w:rsidR="00E12907">
        <w:fldChar w:fldCharType="end"/>
      </w:r>
      <w:r>
        <w:t xml:space="preserve"> Period</w:t>
      </w:r>
    </w:p>
    <w:p w14:paraId="3A2C128D" w14:textId="77777777" w:rsidR="003E0FBA" w:rsidRDefault="00C37085" w:rsidP="00AD5F6A">
      <w:r>
        <w:rPr>
          <w:noProof/>
        </w:rPr>
        <mc:AlternateContent>
          <mc:Choice Requires="wps">
            <w:drawing>
              <wp:anchor distT="0" distB="0" distL="114300" distR="114300" simplePos="0" relativeHeight="251706368" behindDoc="1" locked="0" layoutInCell="1" allowOverlap="1" wp14:anchorId="7ED2549F" wp14:editId="66055677">
                <wp:simplePos x="0" y="0"/>
                <wp:positionH relativeFrom="column">
                  <wp:posOffset>3613150</wp:posOffset>
                </wp:positionH>
                <wp:positionV relativeFrom="paragraph">
                  <wp:posOffset>48260</wp:posOffset>
                </wp:positionV>
                <wp:extent cx="2324100" cy="876300"/>
                <wp:effectExtent l="0" t="0" r="0" b="0"/>
                <wp:wrapTight wrapText="bothSides">
                  <wp:wrapPolygon edited="0">
                    <wp:start x="0" y="0"/>
                    <wp:lineTo x="0" y="21130"/>
                    <wp:lineTo x="21423" y="21130"/>
                    <wp:lineTo x="21423" y="0"/>
                    <wp:lineTo x="0" y="0"/>
                  </wp:wrapPolygon>
                </wp:wrapTight>
                <wp:docPr id="41" name="Text Box 41"/>
                <wp:cNvGraphicFramePr/>
                <a:graphic xmlns:a="http://schemas.openxmlformats.org/drawingml/2006/main">
                  <a:graphicData uri="http://schemas.microsoft.com/office/word/2010/wordprocessingShape">
                    <wps:wsp>
                      <wps:cNvSpPr txBox="1"/>
                      <wps:spPr>
                        <a:xfrm>
                          <a:off x="0" y="0"/>
                          <a:ext cx="2324100" cy="87630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4BF96" w14:textId="77777777" w:rsidR="00407790" w:rsidRPr="00C37085" w:rsidRDefault="00407790">
                            <w:pPr>
                              <w:rPr>
                                <w:sz w:val="20"/>
                                <w:szCs w:val="20"/>
                              </w:rPr>
                            </w:pPr>
                            <w:r w:rsidRPr="00C37085">
                              <w:rPr>
                                <w:sz w:val="20"/>
                                <w:szCs w:val="20"/>
                              </w:rPr>
                              <w:t xml:space="preserve">During the </w:t>
                            </w:r>
                            <w:r>
                              <w:rPr>
                                <w:sz w:val="20"/>
                                <w:szCs w:val="20"/>
                              </w:rPr>
                              <w:t xml:space="preserve">15-day </w:t>
                            </w:r>
                            <w:r w:rsidRPr="00C37085">
                              <w:rPr>
                                <w:sz w:val="20"/>
                                <w:szCs w:val="20"/>
                              </w:rPr>
                              <w:t xml:space="preserve">objection period, </w:t>
                            </w:r>
                            <w:r>
                              <w:rPr>
                                <w:sz w:val="20"/>
                                <w:szCs w:val="20"/>
                              </w:rPr>
                              <w:t xml:space="preserve">HUD regulations require that </w:t>
                            </w:r>
                            <w:r w:rsidRPr="00C37085">
                              <w:rPr>
                                <w:sz w:val="20"/>
                                <w:szCs w:val="20"/>
                              </w:rPr>
                              <w:t>no physical activities or choice-limiting actions related to a project may occur.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2549F" id="Text Box 41" o:spid="_x0000_s1038" type="#_x0000_t202" style="position:absolute;margin-left:284.5pt;margin-top:3.8pt;width:183pt;height:69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" fillcolor="#ffd" stroked="f" strokeweight=".5pt">
                <v:textbox>
                  <w:txbxContent>
                    <w:p w14:paraId="5FD4BF96" w14:textId="77777777" w:rsidR="00407790" w:rsidRPr="00C37085" w:rsidRDefault="00407790">
                      <w:pPr>
                        <w:rPr>
                          <w:sz w:val="20"/>
                          <w:szCs w:val="20"/>
                        </w:rPr>
                      </w:pPr>
                      <w:r w:rsidRPr="00C37085">
                        <w:rPr>
                          <w:sz w:val="20"/>
                          <w:szCs w:val="20"/>
                        </w:rPr>
                        <w:t xml:space="preserve">During the </w:t>
                      </w:r>
                      <w:r>
                        <w:rPr>
                          <w:sz w:val="20"/>
                          <w:szCs w:val="20"/>
                        </w:rPr>
                        <w:t xml:space="preserve">15-day </w:t>
                      </w:r>
                      <w:r w:rsidRPr="00C37085">
                        <w:rPr>
                          <w:sz w:val="20"/>
                          <w:szCs w:val="20"/>
                        </w:rPr>
                        <w:t xml:space="preserve">objection period, </w:t>
                      </w:r>
                      <w:r>
                        <w:rPr>
                          <w:sz w:val="20"/>
                          <w:szCs w:val="20"/>
                        </w:rPr>
                        <w:t xml:space="preserve">HUD regulations require that </w:t>
                      </w:r>
                      <w:r w:rsidRPr="00C37085">
                        <w:rPr>
                          <w:sz w:val="20"/>
                          <w:szCs w:val="20"/>
                        </w:rPr>
                        <w:t>no physical activities or choice-limiting actions related to a project may occur.</w:t>
                      </w:r>
                    </w:p>
                  </w:txbxContent>
                </v:textbox>
                <w10:wrap type="tight"/>
              </v:shape>
            </w:pict>
          </mc:Fallback>
        </mc:AlternateContent>
      </w:r>
      <w:r w:rsidR="003E0FBA">
        <w:t>Once the Division receives the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rsidR="003E0FBA">
        <w:t xml:space="preserve"> and certification, HUD regulations require a </w:t>
      </w:r>
      <w:r w:rsidR="003976A3">
        <w:t>15-day</w:t>
      </w:r>
      <w:r w:rsidR="003E0FBA">
        <w:t xml:space="preserve"> objection period</w:t>
      </w:r>
      <w:r w:rsidR="003976A3">
        <w:t>.  Anyone may object to a RROF and related certification, but the bases for objections are limited.  These are described below.</w:t>
      </w:r>
      <w:r w:rsidR="003976A3">
        <w:rPr>
          <w:rStyle w:val="FootnoteReference"/>
        </w:rPr>
        <w:footnoteReference w:id="11"/>
      </w:r>
    </w:p>
    <w:p w14:paraId="47D06DAF" w14:textId="77777777" w:rsidR="003976A3" w:rsidRDefault="0099557C" w:rsidP="004825A7">
      <w:pPr>
        <w:pStyle w:val="ListParagraph"/>
        <w:numPr>
          <w:ilvl w:val="0"/>
          <w:numId w:val="6"/>
        </w:numPr>
      </w:pPr>
      <w:r>
        <w:t>T</w:t>
      </w:r>
      <w:r w:rsidR="003976A3">
        <w:t xml:space="preserve">he certification was not executed by the </w:t>
      </w:r>
      <w:r w:rsidR="009B277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3976A3">
        <w:t>’s 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rsidR="00A65AF0">
        <w:t>;</w:t>
      </w:r>
    </w:p>
    <w:p w14:paraId="220CB0D6" w14:textId="77777777" w:rsidR="0099557C" w:rsidRDefault="0099557C" w:rsidP="004825A7">
      <w:pPr>
        <w:pStyle w:val="ListParagraph"/>
        <w:numPr>
          <w:ilvl w:val="0"/>
          <w:numId w:val="6"/>
        </w:numPr>
      </w:pPr>
      <w:r>
        <w:t xml:space="preserve">The </w:t>
      </w:r>
      <w:r w:rsidR="009B277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has failed to </w:t>
      </w:r>
      <w:r w:rsidR="00A65AF0">
        <w:t xml:space="preserve">(1) </w:t>
      </w:r>
      <w:r>
        <w:t>make</w:t>
      </w:r>
      <w:r w:rsidR="0085596B">
        <w:t xml:space="preserve"> a Finding of No Significant Impact or a finding of significant impact</w:t>
      </w:r>
      <w:r w:rsidR="00A65AF0">
        <w:t>; (2) a determination of Categorical Exclusion; (3) a re-evaluation of environmental assessments and other environmental findings; or (4)</w:t>
      </w:r>
      <w:r w:rsidR="009B277D">
        <w:t> </w:t>
      </w:r>
      <w:r w:rsidR="00A65AF0">
        <w:t>appropriately use a previous environmental impact statement;</w:t>
      </w:r>
    </w:p>
    <w:p w14:paraId="5BE8C88C" w14:textId="77777777" w:rsidR="00A65AF0" w:rsidRDefault="00A65AF0" w:rsidP="004825A7">
      <w:pPr>
        <w:pStyle w:val="ListParagraph"/>
        <w:numPr>
          <w:ilvl w:val="0"/>
          <w:numId w:val="6"/>
        </w:numPr>
      </w:pPr>
      <w:r>
        <w:t xml:space="preserve">The </w:t>
      </w:r>
      <w:r w:rsidR="009B277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omitted one or more of the steps related to the environmental assessments;</w:t>
      </w:r>
      <w:r>
        <w:rPr>
          <w:rStyle w:val="FootnoteReference"/>
        </w:rPr>
        <w:footnoteReference w:id="12"/>
      </w:r>
    </w:p>
    <w:p w14:paraId="0C6295A7" w14:textId="77777777" w:rsidR="00A65AF0" w:rsidRDefault="00A65AF0" w:rsidP="004825A7">
      <w:pPr>
        <w:pStyle w:val="ListParagraph"/>
        <w:numPr>
          <w:ilvl w:val="0"/>
          <w:numId w:val="6"/>
        </w:numPr>
      </w:pPr>
      <w:r>
        <w:t xml:space="preserve">The </w:t>
      </w:r>
      <w:r w:rsidR="009B277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omitted one or more of the steps related to environmental impact statements;</w:t>
      </w:r>
      <w:r>
        <w:rPr>
          <w:rStyle w:val="FootnoteReference"/>
        </w:rPr>
        <w:footnoteReference w:id="13"/>
      </w:r>
    </w:p>
    <w:p w14:paraId="3D13E5A2" w14:textId="77777777" w:rsidR="00A65AF0" w:rsidRDefault="00A65AF0" w:rsidP="004825A7">
      <w:pPr>
        <w:pStyle w:val="ListParagraph"/>
        <w:numPr>
          <w:ilvl w:val="0"/>
          <w:numId w:val="6"/>
        </w:numPr>
      </w:pPr>
      <w:r>
        <w:t>The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or other participants in the development process have committed funds, incurred costs, or undertaken activities not authorized before release of funds and approval of the environmental certification by the division; or</w:t>
      </w:r>
    </w:p>
    <w:p w14:paraId="3F5D5A02" w14:textId="77777777" w:rsidR="00A65AF0" w:rsidRDefault="00A65AF0" w:rsidP="004825A7">
      <w:pPr>
        <w:pStyle w:val="ListParagraph"/>
        <w:numPr>
          <w:ilvl w:val="0"/>
          <w:numId w:val="6"/>
        </w:numPr>
      </w:pPr>
      <w:r>
        <w:t>Another Federal agency acting pursuant to 40 CFR part 1504 has submitted a written finding that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is unsatisfactory from the standpoint of environmental quality.</w:t>
      </w:r>
    </w:p>
    <w:p w14:paraId="7B52D69D" w14:textId="6CCE69A3" w:rsidR="00A65AF0" w:rsidRDefault="00A65AF0" w:rsidP="00AD5F6A">
      <w:r w:rsidRPr="00E12907">
        <w:t>Information on what is required in an official objection is found in the NOI/RROF</w:t>
      </w:r>
      <w:r w:rsidR="00E12907" w:rsidRPr="00E12907">
        <w:fldChar w:fldCharType="begin"/>
      </w:r>
      <w:r w:rsidR="00E12907" w:rsidRPr="00E12907">
        <w:instrText xml:space="preserve"> XE "RROF" </w:instrText>
      </w:r>
      <w:r w:rsidR="00E12907" w:rsidRPr="00E12907">
        <w:fldChar w:fldCharType="end"/>
      </w:r>
      <w:r w:rsidR="009667D6" w:rsidRPr="00E12907">
        <w:t xml:space="preserve"> found on the </w:t>
      </w:r>
      <w:hyperlink r:id="rId21" w:history="1">
        <w:r w:rsidR="009667D6" w:rsidRPr="00553B89">
          <w:rPr>
            <w:rStyle w:val="Hyperlink"/>
          </w:rPr>
          <w:t>Division’s website</w:t>
        </w:r>
      </w:hyperlink>
      <w:r w:rsidRPr="00E12907">
        <w:t>.</w:t>
      </w:r>
      <w:r w:rsidRPr="00E12907">
        <w:rPr>
          <w:rStyle w:val="FootnoteReference"/>
        </w:rPr>
        <w:footnoteReference w:id="14"/>
      </w:r>
    </w:p>
    <w:p w14:paraId="340047B6" w14:textId="77777777" w:rsidR="00566E9C" w:rsidRDefault="00566E9C" w:rsidP="00AD5F6A">
      <w:r>
        <w:t xml:space="preserve">During this time, the Division will also review the </w:t>
      </w:r>
      <w:r w:rsidR="009B277D">
        <w:t xml:space="preserve">hard copy </w:t>
      </w:r>
      <w:r w:rsidR="006B3148">
        <w:t xml:space="preserve">of the </w:t>
      </w:r>
      <w:r>
        <w:t>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w:t>
      </w:r>
    </w:p>
    <w:p w14:paraId="09CBE291" w14:textId="77777777" w:rsidR="00A65AF0" w:rsidRDefault="00A65AF0" w:rsidP="00AD5F6A">
      <w:r>
        <w:t>If no objections are submitted</w:t>
      </w:r>
      <w:r w:rsidR="00566E9C">
        <w:t xml:space="preserve"> and if the Division has </w:t>
      </w:r>
      <w:r w:rsidR="006B3148">
        <w:t>none</w:t>
      </w:r>
      <w:r>
        <w:t>,</w:t>
      </w:r>
      <w:r w:rsidR="009667D6">
        <w:t xml:space="preserve"> then the Division will </w:t>
      </w:r>
      <w:r w:rsidR="00CB56F1">
        <w:t xml:space="preserve">issue the </w:t>
      </w:r>
      <w:r w:rsidR="009023C3" w:rsidRPr="00E12907">
        <w:t>A</w:t>
      </w:r>
      <w:r w:rsidR="00CB56F1" w:rsidRPr="00E12907">
        <w:t xml:space="preserve">uthority to </w:t>
      </w:r>
      <w:r w:rsidR="009023C3" w:rsidRPr="00E12907">
        <w:t>Use</w:t>
      </w:r>
      <w:r w:rsidR="00CB56F1" w:rsidRPr="00E12907">
        <w:t xml:space="preserve"> </w:t>
      </w:r>
      <w:r w:rsidR="009023C3" w:rsidRPr="00E12907">
        <w:t>G</w:t>
      </w:r>
      <w:r w:rsidR="00CB56F1" w:rsidRPr="00E12907">
        <w:t>ran</w:t>
      </w:r>
      <w:r w:rsidR="009023C3" w:rsidRPr="00E12907">
        <w:t>t</w:t>
      </w:r>
      <w:r w:rsidR="00CB56F1" w:rsidRPr="00E12907">
        <w:t xml:space="preserve"> </w:t>
      </w:r>
      <w:r w:rsidR="009023C3" w:rsidRPr="00E12907">
        <w:t>F</w:t>
      </w:r>
      <w:r w:rsidR="009667D6" w:rsidRPr="00E12907">
        <w:t>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rsidR="009667D6">
        <w:t xml:space="preserve"> to the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9667D6">
        <w:t xml:space="preserve"> so that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9667D6">
        <w:t xml:space="preserve"> can move forward.</w:t>
      </w:r>
    </w:p>
    <w:p w14:paraId="6DBF9928" w14:textId="77777777" w:rsidR="009667D6" w:rsidRDefault="009667D6" w:rsidP="00AD5F6A">
      <w:r>
        <w:t>If ob</w:t>
      </w:r>
      <w:r w:rsidR="008A0D2B">
        <w:t>jections are received, then the manner in which the objection is addressed will vary depending upon the objection.  Table 1.3 below lists each objection and the approach taken by the Division.</w:t>
      </w:r>
    </w:p>
    <w:tbl>
      <w:tblPr>
        <w:tblStyle w:val="TableGrid"/>
        <w:tblW w:w="0" w:type="auto"/>
        <w:tblLook w:val="04A0" w:firstRow="1" w:lastRow="0" w:firstColumn="1" w:lastColumn="0" w:noHBand="0" w:noVBand="1"/>
      </w:tblPr>
      <w:tblGrid>
        <w:gridCol w:w="4080"/>
        <w:gridCol w:w="1172"/>
        <w:gridCol w:w="4098"/>
      </w:tblGrid>
      <w:tr w:rsidR="008A0D2B" w14:paraId="094423C1" w14:textId="77777777" w:rsidTr="002449FE">
        <w:trPr>
          <w:cantSplit/>
          <w:tblHeader/>
        </w:trPr>
        <w:tc>
          <w:tcPr>
            <w:tcW w:w="9576" w:type="dxa"/>
            <w:gridSpan w:val="3"/>
          </w:tcPr>
          <w:p w14:paraId="6A63947B" w14:textId="77777777" w:rsidR="008A0D2B" w:rsidRPr="002449FE" w:rsidRDefault="008A0D2B" w:rsidP="008A0D2B">
            <w:pPr>
              <w:spacing w:before="20" w:after="20"/>
              <w:jc w:val="center"/>
              <w:rPr>
                <w:b/>
                <w:sz w:val="20"/>
                <w:szCs w:val="20"/>
              </w:rPr>
            </w:pPr>
            <w:r w:rsidRPr="002449FE">
              <w:rPr>
                <w:b/>
                <w:sz w:val="20"/>
                <w:szCs w:val="20"/>
              </w:rPr>
              <w:t>Table 1.3.  Proposed Steps to Address Objections</w:t>
            </w:r>
          </w:p>
        </w:tc>
      </w:tr>
      <w:tr w:rsidR="008A0D2B" w14:paraId="7C713E7B" w14:textId="77777777" w:rsidTr="002449FE">
        <w:trPr>
          <w:cantSplit/>
          <w:tblHeader/>
        </w:trPr>
        <w:tc>
          <w:tcPr>
            <w:tcW w:w="4338" w:type="dxa"/>
            <w:vAlign w:val="bottom"/>
          </w:tcPr>
          <w:p w14:paraId="161C5A43" w14:textId="77777777" w:rsidR="008A0D2B" w:rsidRPr="002449FE" w:rsidRDefault="008A0D2B" w:rsidP="008A0D2B">
            <w:pPr>
              <w:spacing w:before="20" w:after="20"/>
              <w:jc w:val="center"/>
              <w:rPr>
                <w:b/>
                <w:sz w:val="20"/>
                <w:szCs w:val="20"/>
              </w:rPr>
            </w:pPr>
            <w:r w:rsidRPr="002449FE">
              <w:rPr>
                <w:b/>
                <w:sz w:val="20"/>
                <w:szCs w:val="20"/>
              </w:rPr>
              <w:t>Objection</w:t>
            </w:r>
            <w:r w:rsidR="00E12907">
              <w:rPr>
                <w:b/>
                <w:sz w:val="20"/>
                <w:szCs w:val="20"/>
              </w:rPr>
              <w:fldChar w:fldCharType="begin"/>
            </w:r>
            <w:r w:rsidR="00E12907">
              <w:instrText xml:space="preserve"> XE "</w:instrText>
            </w:r>
            <w:r w:rsidR="00E12907" w:rsidRPr="00A76EF1">
              <w:instrText>Objection</w:instrText>
            </w:r>
            <w:r w:rsidR="00E12907">
              <w:instrText xml:space="preserve">" </w:instrText>
            </w:r>
            <w:r w:rsidR="00E12907">
              <w:rPr>
                <w:b/>
                <w:sz w:val="20"/>
                <w:szCs w:val="20"/>
              </w:rPr>
              <w:fldChar w:fldCharType="end"/>
            </w:r>
          </w:p>
        </w:tc>
        <w:tc>
          <w:tcPr>
            <w:tcW w:w="900" w:type="dxa"/>
            <w:vAlign w:val="bottom"/>
          </w:tcPr>
          <w:p w14:paraId="58BF8A30" w14:textId="77777777" w:rsidR="008A0D2B" w:rsidRPr="002449FE" w:rsidRDefault="008A0D2B" w:rsidP="008A0D2B">
            <w:pPr>
              <w:spacing w:before="20" w:after="20"/>
              <w:jc w:val="center"/>
              <w:rPr>
                <w:b/>
                <w:sz w:val="20"/>
                <w:szCs w:val="20"/>
              </w:rPr>
            </w:pPr>
            <w:r w:rsidRPr="002449FE">
              <w:rPr>
                <w:b/>
                <w:sz w:val="20"/>
                <w:szCs w:val="20"/>
              </w:rPr>
              <w:t>Regulatory Citation</w:t>
            </w:r>
          </w:p>
        </w:tc>
        <w:tc>
          <w:tcPr>
            <w:tcW w:w="4338" w:type="dxa"/>
            <w:vAlign w:val="bottom"/>
          </w:tcPr>
          <w:p w14:paraId="47254913" w14:textId="77777777" w:rsidR="008A0D2B" w:rsidRPr="002449FE" w:rsidRDefault="008A0D2B" w:rsidP="008A0D2B">
            <w:pPr>
              <w:spacing w:before="20" w:after="20"/>
              <w:jc w:val="center"/>
              <w:rPr>
                <w:b/>
                <w:sz w:val="20"/>
                <w:szCs w:val="20"/>
              </w:rPr>
            </w:pPr>
            <w:r w:rsidRPr="002449FE">
              <w:rPr>
                <w:b/>
                <w:sz w:val="20"/>
                <w:szCs w:val="20"/>
              </w:rPr>
              <w:t>Proposed Steps</w:t>
            </w:r>
          </w:p>
        </w:tc>
      </w:tr>
      <w:tr w:rsidR="008A0D2B" w14:paraId="417BFA06" w14:textId="77777777" w:rsidTr="002449FE">
        <w:trPr>
          <w:cantSplit/>
        </w:trPr>
        <w:tc>
          <w:tcPr>
            <w:tcW w:w="4338" w:type="dxa"/>
          </w:tcPr>
          <w:p w14:paraId="1F76FA0F" w14:textId="77777777" w:rsidR="008A0D2B" w:rsidRPr="002449FE" w:rsidRDefault="008A0D2B" w:rsidP="008A0D2B">
            <w:pPr>
              <w:spacing w:before="20" w:after="20"/>
              <w:rPr>
                <w:sz w:val="20"/>
                <w:szCs w:val="20"/>
              </w:rPr>
            </w:pPr>
            <w:r w:rsidRPr="002449FE">
              <w:rPr>
                <w:sz w:val="20"/>
                <w:szCs w:val="20"/>
              </w:rPr>
              <w:t>The certification was not executed by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’s Certifying Officer</w:t>
            </w:r>
            <w:r w:rsidR="00125800">
              <w:rPr>
                <w:sz w:val="20"/>
                <w:szCs w:val="20"/>
              </w:rPr>
              <w:fldChar w:fldCharType="begin"/>
            </w:r>
            <w:r w:rsidR="00125800">
              <w:instrText xml:space="preserve"> XE "</w:instrText>
            </w:r>
            <w:r w:rsidR="00125800" w:rsidRPr="001810C1">
              <w:instrText>Certifying Officer</w:instrText>
            </w:r>
            <w:r w:rsidR="00125800">
              <w:instrText xml:space="preserve">" </w:instrText>
            </w:r>
            <w:r w:rsidR="00125800">
              <w:rPr>
                <w:sz w:val="20"/>
                <w:szCs w:val="20"/>
              </w:rPr>
              <w:fldChar w:fldCharType="end"/>
            </w:r>
          </w:p>
        </w:tc>
        <w:tc>
          <w:tcPr>
            <w:tcW w:w="900" w:type="dxa"/>
          </w:tcPr>
          <w:p w14:paraId="3263D137" w14:textId="77777777" w:rsidR="008A0D2B" w:rsidRPr="002449FE" w:rsidRDefault="008A0D2B" w:rsidP="008A0D2B">
            <w:pPr>
              <w:spacing w:before="20" w:after="20"/>
              <w:rPr>
                <w:sz w:val="20"/>
                <w:szCs w:val="20"/>
              </w:rPr>
            </w:pPr>
            <w:r w:rsidRPr="002449FE">
              <w:rPr>
                <w:sz w:val="20"/>
                <w:szCs w:val="20"/>
              </w:rPr>
              <w:t>§58.75(a)</w:t>
            </w:r>
          </w:p>
        </w:tc>
        <w:tc>
          <w:tcPr>
            <w:tcW w:w="4338" w:type="dxa"/>
          </w:tcPr>
          <w:p w14:paraId="3A5DF490" w14:textId="77777777" w:rsidR="008A0D2B" w:rsidRPr="002449FE" w:rsidRDefault="008A0D2B" w:rsidP="008A0D2B">
            <w:pPr>
              <w:spacing w:before="20" w:after="20"/>
              <w:rPr>
                <w:sz w:val="20"/>
                <w:szCs w:val="20"/>
              </w:rPr>
            </w:pPr>
            <w:r w:rsidRPr="002449FE">
              <w:rPr>
                <w:sz w:val="20"/>
                <w:szCs w:val="20"/>
              </w:rPr>
              <w:t>The Division will return the certification/RROF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sidRPr="002449FE">
              <w:rPr>
                <w:sz w:val="20"/>
                <w:szCs w:val="20"/>
              </w:rPr>
              <w:t xml:space="preserve"> to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and have the Certifying Officer</w:t>
            </w:r>
            <w:r w:rsidR="00125800">
              <w:rPr>
                <w:sz w:val="20"/>
                <w:szCs w:val="20"/>
              </w:rPr>
              <w:fldChar w:fldCharType="begin"/>
            </w:r>
            <w:r w:rsidR="00125800">
              <w:instrText xml:space="preserve"> XE "</w:instrText>
            </w:r>
            <w:r w:rsidR="00125800" w:rsidRPr="001810C1">
              <w:instrText>Certifying Officer</w:instrText>
            </w:r>
            <w:r w:rsidR="00125800">
              <w:instrText xml:space="preserve">" </w:instrText>
            </w:r>
            <w:r w:rsidR="00125800">
              <w:rPr>
                <w:sz w:val="20"/>
                <w:szCs w:val="20"/>
              </w:rPr>
              <w:fldChar w:fldCharType="end"/>
            </w:r>
            <w:r w:rsidRPr="002449FE">
              <w:rPr>
                <w:sz w:val="20"/>
                <w:szCs w:val="20"/>
              </w:rPr>
              <w:t xml:space="preserve"> sign it.  The objection period will restart upon resubmission of the RROF.</w:t>
            </w:r>
          </w:p>
        </w:tc>
      </w:tr>
      <w:tr w:rsidR="008A0D2B" w14:paraId="2BFDECDF" w14:textId="77777777" w:rsidTr="002449FE">
        <w:trPr>
          <w:cantSplit/>
        </w:trPr>
        <w:tc>
          <w:tcPr>
            <w:tcW w:w="4338" w:type="dxa"/>
          </w:tcPr>
          <w:p w14:paraId="4C339D7B" w14:textId="77777777" w:rsidR="008A0D2B" w:rsidRPr="002449FE" w:rsidRDefault="008A0D2B" w:rsidP="008A0D2B">
            <w:pPr>
              <w:spacing w:before="20" w:after="20"/>
              <w:rPr>
                <w:sz w:val="20"/>
                <w:szCs w:val="20"/>
              </w:rPr>
            </w:pPr>
            <w:r w:rsidRPr="002449FE">
              <w:rPr>
                <w:sz w:val="20"/>
                <w:szCs w:val="20"/>
              </w:rPr>
              <w:t>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has failed to (1) make a Finding of No Significant Impact or a finding of significant impact; (2) a determination of Categorical Exclusion; (3) a re-evaluation of environmental assessments and other environmental findings; or (4) appropriately use a previous environmental impact statement</w:t>
            </w:r>
          </w:p>
        </w:tc>
        <w:tc>
          <w:tcPr>
            <w:tcW w:w="900" w:type="dxa"/>
          </w:tcPr>
          <w:p w14:paraId="732D67B3" w14:textId="77777777" w:rsidR="008A0D2B" w:rsidRPr="002449FE" w:rsidRDefault="008A0D2B" w:rsidP="008A0D2B">
            <w:pPr>
              <w:spacing w:before="20" w:after="20"/>
              <w:rPr>
                <w:sz w:val="20"/>
                <w:szCs w:val="20"/>
              </w:rPr>
            </w:pPr>
            <w:r w:rsidRPr="002449FE">
              <w:rPr>
                <w:sz w:val="20"/>
                <w:szCs w:val="20"/>
              </w:rPr>
              <w:t>§58.75(b)</w:t>
            </w:r>
          </w:p>
        </w:tc>
        <w:tc>
          <w:tcPr>
            <w:tcW w:w="4338" w:type="dxa"/>
          </w:tcPr>
          <w:p w14:paraId="2FF02D13" w14:textId="77777777" w:rsidR="008A0D2B" w:rsidRPr="002449FE" w:rsidRDefault="008A0D2B" w:rsidP="002449FE">
            <w:pPr>
              <w:spacing w:before="20" w:after="20"/>
              <w:rPr>
                <w:sz w:val="20"/>
                <w:szCs w:val="20"/>
              </w:rPr>
            </w:pPr>
            <w:r w:rsidRPr="002449FE">
              <w:rPr>
                <w:sz w:val="20"/>
                <w:szCs w:val="20"/>
              </w:rPr>
              <w:t xml:space="preserve">The Division </w:t>
            </w:r>
            <w:r w:rsidR="002449FE" w:rsidRPr="002449FE">
              <w:rPr>
                <w:sz w:val="20"/>
                <w:szCs w:val="20"/>
              </w:rPr>
              <w:t>will contact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002449FE" w:rsidRPr="002449FE">
              <w:rPr>
                <w:sz w:val="20"/>
                <w:szCs w:val="20"/>
              </w:rPr>
              <w:t xml:space="preserve"> regarding </w:t>
            </w:r>
            <w:r w:rsidRPr="002449FE">
              <w:rPr>
                <w:sz w:val="20"/>
                <w:szCs w:val="20"/>
              </w:rPr>
              <w:t>further steps</w:t>
            </w:r>
            <w:r w:rsidR="002449FE" w:rsidRPr="002449FE">
              <w:rPr>
                <w:sz w:val="20"/>
                <w:szCs w:val="20"/>
              </w:rPr>
              <w:t xml:space="preserve"> to take</w:t>
            </w:r>
            <w:r w:rsidRPr="002449FE">
              <w:rPr>
                <w:sz w:val="20"/>
                <w:szCs w:val="20"/>
              </w:rPr>
              <w:t xml:space="preserve">, which will be determined upon </w:t>
            </w:r>
            <w:r w:rsidR="002449FE" w:rsidRPr="002449FE">
              <w:rPr>
                <w:sz w:val="20"/>
                <w:szCs w:val="20"/>
              </w:rPr>
              <w:t xml:space="preserve">additional </w:t>
            </w:r>
            <w:r w:rsidRPr="002449FE">
              <w:rPr>
                <w:sz w:val="20"/>
                <w:szCs w:val="20"/>
              </w:rPr>
              <w:t>review of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2449FE">
              <w:rPr>
                <w:sz w:val="20"/>
                <w:szCs w:val="20"/>
              </w:rPr>
              <w:t xml:space="preserve"> and the Responsible Entity.</w:t>
            </w:r>
          </w:p>
        </w:tc>
      </w:tr>
      <w:tr w:rsidR="008A0D2B" w14:paraId="3D5ABACA" w14:textId="77777777" w:rsidTr="002449FE">
        <w:trPr>
          <w:cantSplit/>
        </w:trPr>
        <w:tc>
          <w:tcPr>
            <w:tcW w:w="4338" w:type="dxa"/>
          </w:tcPr>
          <w:p w14:paraId="4774FEFA" w14:textId="77777777" w:rsidR="008A0D2B" w:rsidRPr="002449FE" w:rsidRDefault="008A0D2B" w:rsidP="008A0D2B">
            <w:pPr>
              <w:spacing w:before="20" w:after="20"/>
              <w:rPr>
                <w:sz w:val="20"/>
                <w:szCs w:val="20"/>
              </w:rPr>
            </w:pPr>
            <w:r w:rsidRPr="002449FE">
              <w:rPr>
                <w:sz w:val="20"/>
                <w:szCs w:val="20"/>
              </w:rPr>
              <w:t>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omitted one or more of the steps related to the environmental assessments</w:t>
            </w:r>
            <w:r w:rsidR="002449FE" w:rsidRPr="002449FE">
              <w:rPr>
                <w:sz w:val="20"/>
                <w:szCs w:val="20"/>
              </w:rPr>
              <w:t>.</w:t>
            </w:r>
          </w:p>
        </w:tc>
        <w:tc>
          <w:tcPr>
            <w:tcW w:w="900" w:type="dxa"/>
          </w:tcPr>
          <w:p w14:paraId="6E66A019" w14:textId="77777777" w:rsidR="008A0D2B" w:rsidRPr="002449FE" w:rsidRDefault="008A0D2B" w:rsidP="008A0D2B">
            <w:pPr>
              <w:spacing w:before="20" w:after="20"/>
              <w:rPr>
                <w:sz w:val="20"/>
                <w:szCs w:val="20"/>
              </w:rPr>
            </w:pPr>
            <w:r w:rsidRPr="002449FE">
              <w:rPr>
                <w:sz w:val="20"/>
                <w:szCs w:val="20"/>
              </w:rPr>
              <w:t>§58.75(c)</w:t>
            </w:r>
          </w:p>
        </w:tc>
        <w:tc>
          <w:tcPr>
            <w:tcW w:w="4338" w:type="dxa"/>
          </w:tcPr>
          <w:p w14:paraId="7218D2C5" w14:textId="77777777" w:rsidR="008A0D2B" w:rsidRPr="002449FE" w:rsidRDefault="002449FE" w:rsidP="008A0D2B">
            <w:pPr>
              <w:spacing w:before="20" w:after="20"/>
              <w:rPr>
                <w:sz w:val="20"/>
                <w:szCs w:val="20"/>
              </w:rPr>
            </w:pPr>
            <w:r w:rsidRPr="002449FE">
              <w:rPr>
                <w:sz w:val="20"/>
                <w:szCs w:val="20"/>
              </w:rPr>
              <w:t>The Division will require that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complete the steps that were missed, including public notification</w:t>
            </w:r>
            <w:r w:rsidR="00E12907">
              <w:rPr>
                <w:sz w:val="20"/>
                <w:szCs w:val="20"/>
              </w:rPr>
              <w:fldChar w:fldCharType="begin"/>
            </w:r>
            <w:r w:rsidR="00E12907">
              <w:instrText xml:space="preserve"> XE "</w:instrText>
            </w:r>
            <w:r w:rsidR="00E12907" w:rsidRPr="004F452C">
              <w:instrText>public notification</w:instrText>
            </w:r>
            <w:r w:rsidR="00E12907">
              <w:instrText xml:space="preserve">" </w:instrText>
            </w:r>
            <w:r w:rsidR="00E12907">
              <w:rPr>
                <w:sz w:val="20"/>
                <w:szCs w:val="20"/>
              </w:rPr>
              <w:fldChar w:fldCharType="end"/>
            </w:r>
            <w:r w:rsidRPr="002449FE">
              <w:rPr>
                <w:sz w:val="20"/>
                <w:szCs w:val="20"/>
              </w:rPr>
              <w:t xml:space="preserve"> as needed.  The objection period will restart upon submission of the 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sidRPr="002449FE">
              <w:rPr>
                <w:sz w:val="20"/>
                <w:szCs w:val="20"/>
              </w:rPr>
              <w:t>.</w:t>
            </w:r>
          </w:p>
        </w:tc>
      </w:tr>
      <w:tr w:rsidR="008A0D2B" w14:paraId="5790F26A" w14:textId="77777777" w:rsidTr="002449FE">
        <w:trPr>
          <w:cantSplit/>
        </w:trPr>
        <w:tc>
          <w:tcPr>
            <w:tcW w:w="4338" w:type="dxa"/>
          </w:tcPr>
          <w:p w14:paraId="5CBCAE86" w14:textId="77777777" w:rsidR="008A0D2B" w:rsidRPr="002449FE" w:rsidRDefault="002449FE" w:rsidP="008A0D2B">
            <w:pPr>
              <w:spacing w:before="20" w:after="20"/>
              <w:rPr>
                <w:sz w:val="20"/>
                <w:szCs w:val="20"/>
              </w:rPr>
            </w:pPr>
            <w:r w:rsidRPr="002449FE">
              <w:rPr>
                <w:sz w:val="20"/>
                <w:szCs w:val="20"/>
              </w:rPr>
              <w:t>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omitted one or more of the steps related to environmental impact statements.</w:t>
            </w:r>
          </w:p>
        </w:tc>
        <w:tc>
          <w:tcPr>
            <w:tcW w:w="900" w:type="dxa"/>
          </w:tcPr>
          <w:p w14:paraId="4D802E09" w14:textId="77777777" w:rsidR="008A0D2B" w:rsidRPr="002449FE" w:rsidRDefault="002449FE" w:rsidP="008A0D2B">
            <w:pPr>
              <w:spacing w:before="20" w:after="20"/>
              <w:rPr>
                <w:sz w:val="20"/>
                <w:szCs w:val="20"/>
              </w:rPr>
            </w:pPr>
            <w:r w:rsidRPr="002449FE">
              <w:rPr>
                <w:sz w:val="20"/>
                <w:szCs w:val="20"/>
              </w:rPr>
              <w:t>§58.75(d)</w:t>
            </w:r>
          </w:p>
        </w:tc>
        <w:tc>
          <w:tcPr>
            <w:tcW w:w="4338" w:type="dxa"/>
          </w:tcPr>
          <w:p w14:paraId="4972E390" w14:textId="77777777" w:rsidR="008A0D2B" w:rsidRPr="002449FE" w:rsidRDefault="002449FE" w:rsidP="008A0D2B">
            <w:pPr>
              <w:spacing w:before="20" w:after="20"/>
              <w:rPr>
                <w:sz w:val="20"/>
                <w:szCs w:val="20"/>
              </w:rPr>
            </w:pPr>
            <w:r w:rsidRPr="002449FE">
              <w:rPr>
                <w:sz w:val="20"/>
                <w:szCs w:val="20"/>
              </w:rPr>
              <w:t>The Division will require that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complete the steps that were missed, including public notification</w:t>
            </w:r>
            <w:r w:rsidR="00E12907">
              <w:rPr>
                <w:sz w:val="20"/>
                <w:szCs w:val="20"/>
              </w:rPr>
              <w:fldChar w:fldCharType="begin"/>
            </w:r>
            <w:r w:rsidR="00E12907">
              <w:instrText xml:space="preserve"> XE "</w:instrText>
            </w:r>
            <w:r w:rsidR="00E12907" w:rsidRPr="004F452C">
              <w:instrText>public notification</w:instrText>
            </w:r>
            <w:r w:rsidR="00E12907">
              <w:instrText xml:space="preserve">" </w:instrText>
            </w:r>
            <w:r w:rsidR="00E12907">
              <w:rPr>
                <w:sz w:val="20"/>
                <w:szCs w:val="20"/>
              </w:rPr>
              <w:fldChar w:fldCharType="end"/>
            </w:r>
            <w:r w:rsidRPr="002449FE">
              <w:rPr>
                <w:sz w:val="20"/>
                <w:szCs w:val="20"/>
              </w:rPr>
              <w:t xml:space="preserve"> as needed.  The objection period will restart upon submission of the 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sidRPr="002449FE">
              <w:rPr>
                <w:sz w:val="20"/>
                <w:szCs w:val="20"/>
              </w:rPr>
              <w:t>.</w:t>
            </w:r>
          </w:p>
        </w:tc>
      </w:tr>
      <w:tr w:rsidR="008A0D2B" w14:paraId="5F6CBC97" w14:textId="77777777" w:rsidTr="002449FE">
        <w:trPr>
          <w:cantSplit/>
        </w:trPr>
        <w:tc>
          <w:tcPr>
            <w:tcW w:w="4338" w:type="dxa"/>
          </w:tcPr>
          <w:p w14:paraId="6EB0A3F2" w14:textId="77777777" w:rsidR="008A0D2B" w:rsidRPr="002449FE" w:rsidRDefault="002449FE" w:rsidP="002449FE">
            <w:pPr>
              <w:spacing w:before="20" w:after="20"/>
              <w:rPr>
                <w:sz w:val="20"/>
                <w:szCs w:val="20"/>
              </w:rPr>
            </w:pPr>
            <w:r w:rsidRPr="002449FE">
              <w:rPr>
                <w:sz w:val="20"/>
                <w:szCs w:val="20"/>
              </w:rPr>
              <w:t>The Recipient</w:t>
            </w:r>
            <w:r w:rsidR="00125800">
              <w:rPr>
                <w:sz w:val="20"/>
                <w:szCs w:val="20"/>
              </w:rPr>
              <w:fldChar w:fldCharType="begin"/>
            </w:r>
            <w:r w:rsidR="00125800">
              <w:instrText xml:space="preserve"> XE "</w:instrText>
            </w:r>
            <w:r w:rsidR="00125800" w:rsidRPr="001810C1">
              <w:instrText>Recipient</w:instrText>
            </w:r>
            <w:r w:rsidR="00125800">
              <w:instrText xml:space="preserve">" </w:instrText>
            </w:r>
            <w:r w:rsidR="00125800">
              <w:rPr>
                <w:sz w:val="20"/>
                <w:szCs w:val="20"/>
              </w:rPr>
              <w:fldChar w:fldCharType="end"/>
            </w:r>
            <w:r w:rsidRPr="002449FE">
              <w:rPr>
                <w:sz w:val="20"/>
                <w:szCs w:val="20"/>
              </w:rPr>
              <w:t xml:space="preserve"> or other participants in the development process have committed funds, incurred costs, or undertaken activities not authorized before release of funds and approval of the environmental certification by the Division.</w:t>
            </w:r>
          </w:p>
        </w:tc>
        <w:tc>
          <w:tcPr>
            <w:tcW w:w="900" w:type="dxa"/>
          </w:tcPr>
          <w:p w14:paraId="098E7A25" w14:textId="77777777" w:rsidR="008A0D2B" w:rsidRPr="002449FE" w:rsidRDefault="002449FE" w:rsidP="008A0D2B">
            <w:pPr>
              <w:spacing w:before="20" w:after="20"/>
              <w:rPr>
                <w:sz w:val="20"/>
                <w:szCs w:val="20"/>
              </w:rPr>
            </w:pPr>
            <w:r w:rsidRPr="002449FE">
              <w:rPr>
                <w:sz w:val="20"/>
                <w:szCs w:val="20"/>
              </w:rPr>
              <w:t>§58.75(e)</w:t>
            </w:r>
          </w:p>
        </w:tc>
        <w:tc>
          <w:tcPr>
            <w:tcW w:w="4338" w:type="dxa"/>
          </w:tcPr>
          <w:p w14:paraId="39F0A167" w14:textId="77777777" w:rsidR="008A0D2B" w:rsidRPr="002449FE" w:rsidRDefault="002449FE" w:rsidP="008A0D2B">
            <w:pPr>
              <w:spacing w:before="20" w:after="20"/>
              <w:rPr>
                <w:sz w:val="20"/>
                <w:szCs w:val="20"/>
              </w:rPr>
            </w:pPr>
            <w:r w:rsidRPr="002449FE">
              <w:rPr>
                <w:sz w:val="20"/>
                <w:szCs w:val="20"/>
              </w:rPr>
              <w:t>The Division will contact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regarding further steps to take, which will be determined upon additional review of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2449FE">
              <w:rPr>
                <w:sz w:val="20"/>
                <w:szCs w:val="20"/>
              </w:rPr>
              <w:t xml:space="preserve"> and the Responsible Entity. </w:t>
            </w:r>
          </w:p>
        </w:tc>
      </w:tr>
      <w:tr w:rsidR="008A0D2B" w14:paraId="0E1A31FC" w14:textId="77777777" w:rsidTr="002449FE">
        <w:trPr>
          <w:cantSplit/>
        </w:trPr>
        <w:tc>
          <w:tcPr>
            <w:tcW w:w="4338" w:type="dxa"/>
          </w:tcPr>
          <w:p w14:paraId="698BD454" w14:textId="77777777" w:rsidR="008A0D2B" w:rsidRPr="002449FE" w:rsidRDefault="002449FE" w:rsidP="008A0D2B">
            <w:pPr>
              <w:spacing w:before="20" w:after="20"/>
              <w:rPr>
                <w:sz w:val="20"/>
                <w:szCs w:val="20"/>
              </w:rPr>
            </w:pPr>
            <w:r w:rsidRPr="002449FE">
              <w:rPr>
                <w:sz w:val="20"/>
                <w:szCs w:val="20"/>
              </w:rPr>
              <w:t>Another Federal agency acting pursuant to 40 CFR part 1504 has submitted a written finding that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2449FE">
              <w:rPr>
                <w:sz w:val="20"/>
                <w:szCs w:val="20"/>
              </w:rPr>
              <w:t xml:space="preserve"> is unsatisfactory from the standpoint of environmental quality.</w:t>
            </w:r>
          </w:p>
        </w:tc>
        <w:tc>
          <w:tcPr>
            <w:tcW w:w="900" w:type="dxa"/>
          </w:tcPr>
          <w:p w14:paraId="345D94CD" w14:textId="77777777" w:rsidR="008A0D2B" w:rsidRPr="002449FE" w:rsidRDefault="002449FE" w:rsidP="008A0D2B">
            <w:pPr>
              <w:spacing w:before="20" w:after="20"/>
              <w:rPr>
                <w:sz w:val="20"/>
                <w:szCs w:val="20"/>
              </w:rPr>
            </w:pPr>
            <w:r w:rsidRPr="002449FE">
              <w:rPr>
                <w:sz w:val="20"/>
                <w:szCs w:val="20"/>
              </w:rPr>
              <w:t>§58.75(f)</w:t>
            </w:r>
          </w:p>
        </w:tc>
        <w:tc>
          <w:tcPr>
            <w:tcW w:w="4338" w:type="dxa"/>
          </w:tcPr>
          <w:p w14:paraId="052240BC" w14:textId="77777777" w:rsidR="008A0D2B" w:rsidRPr="002449FE" w:rsidRDefault="002449FE" w:rsidP="008A0D2B">
            <w:pPr>
              <w:spacing w:before="20" w:after="20"/>
              <w:rPr>
                <w:sz w:val="20"/>
                <w:szCs w:val="20"/>
              </w:rPr>
            </w:pPr>
            <w:r w:rsidRPr="002449FE">
              <w:rPr>
                <w:sz w:val="20"/>
                <w:szCs w:val="20"/>
              </w:rPr>
              <w:t>The Division will transmit agency objections to the Responsible Entity</w:t>
            </w:r>
            <w:r w:rsidR="00125800">
              <w:rPr>
                <w:sz w:val="20"/>
                <w:szCs w:val="20"/>
              </w:rPr>
              <w:fldChar w:fldCharType="begin"/>
            </w:r>
            <w:r w:rsidR="00125800">
              <w:instrText xml:space="preserve"> XE "</w:instrText>
            </w:r>
            <w:r w:rsidR="00125800" w:rsidRPr="001810C1">
              <w:instrText>Responsible Entity</w:instrText>
            </w:r>
            <w:r w:rsidR="00125800">
              <w:instrText xml:space="preserve">" </w:instrText>
            </w:r>
            <w:r w:rsidR="00125800">
              <w:rPr>
                <w:sz w:val="20"/>
                <w:szCs w:val="20"/>
              </w:rPr>
              <w:fldChar w:fldCharType="end"/>
            </w:r>
            <w:r w:rsidRPr="002449FE">
              <w:rPr>
                <w:sz w:val="20"/>
                <w:szCs w:val="20"/>
              </w:rPr>
              <w:t xml:space="preserve"> and Recipient</w:t>
            </w:r>
            <w:r w:rsidR="00125800">
              <w:rPr>
                <w:sz w:val="20"/>
                <w:szCs w:val="20"/>
              </w:rPr>
              <w:fldChar w:fldCharType="begin"/>
            </w:r>
            <w:r w:rsidR="00125800">
              <w:instrText xml:space="preserve"> XE "</w:instrText>
            </w:r>
            <w:r w:rsidR="00125800" w:rsidRPr="001810C1">
              <w:instrText>Recipient</w:instrText>
            </w:r>
            <w:r w:rsidR="00125800">
              <w:instrText xml:space="preserve">" </w:instrText>
            </w:r>
            <w:r w:rsidR="00125800">
              <w:rPr>
                <w:sz w:val="20"/>
                <w:szCs w:val="20"/>
              </w:rPr>
              <w:fldChar w:fldCharType="end"/>
            </w:r>
            <w:r w:rsidRPr="002449FE">
              <w:rPr>
                <w:sz w:val="20"/>
                <w:szCs w:val="20"/>
              </w:rPr>
              <w:t xml:space="preserve"> and require that the objections be addressed.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2449FE">
              <w:rPr>
                <w:sz w:val="20"/>
                <w:szCs w:val="20"/>
              </w:rPr>
              <w:t xml:space="preserve"> will then be re-noticed and the RROF</w:t>
            </w:r>
            <w:r w:rsidR="00E12907">
              <w:rPr>
                <w:sz w:val="20"/>
                <w:szCs w:val="20"/>
              </w:rPr>
              <w:fldChar w:fldCharType="begin"/>
            </w:r>
            <w:r w:rsidR="00E12907">
              <w:instrText xml:space="preserve"> XE "</w:instrText>
            </w:r>
            <w:r w:rsidR="00E12907" w:rsidRPr="004F452C">
              <w:instrText>RROF</w:instrText>
            </w:r>
            <w:r w:rsidR="00E12907">
              <w:instrText xml:space="preserve">" </w:instrText>
            </w:r>
            <w:r w:rsidR="00E12907">
              <w:rPr>
                <w:sz w:val="20"/>
                <w:szCs w:val="20"/>
              </w:rPr>
              <w:fldChar w:fldCharType="end"/>
            </w:r>
            <w:r w:rsidRPr="002449FE">
              <w:rPr>
                <w:sz w:val="20"/>
                <w:szCs w:val="20"/>
              </w:rPr>
              <w:t xml:space="preserve"> resubmitted.  The objection period will restart upon submission of the RROF.</w:t>
            </w:r>
          </w:p>
        </w:tc>
      </w:tr>
    </w:tbl>
    <w:p w14:paraId="1DFC412E" w14:textId="77777777" w:rsidR="00244D15" w:rsidRDefault="00244D15" w:rsidP="00AD5F6A"/>
    <w:p w14:paraId="715D30C3" w14:textId="77777777" w:rsidR="009667D6" w:rsidRDefault="009667D6" w:rsidP="00AD5F6A">
      <w:r>
        <w:t xml:space="preserve">Once the </w:t>
      </w:r>
      <w:r w:rsidR="009023C3">
        <w:t>A</w:t>
      </w:r>
      <w:r w:rsidR="00913613">
        <w:t xml:space="preserve">uthority </w:t>
      </w:r>
      <w:r w:rsidR="009023C3">
        <w:t>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rsidR="00913613">
        <w:t xml:space="preserve"> is sent</w:t>
      </w:r>
      <w:r>
        <w:t>, all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set forth in the FONSI or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xml:space="preserve"> must be implemented as part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Additionally, project inspectors during construction must enforce these mitigative measure</w:t>
      </w:r>
      <w:r w:rsidR="00913613">
        <w:t>s</w:t>
      </w:r>
      <w:r>
        <w:t xml:space="preserve">.  Last, any agency or member of the public seeking redress related to the environmental review covered by the approved certification must deal directly with the </w:t>
      </w:r>
      <w:r w:rsidR="006B314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This is why the training before preparation of the ER/EID is so critical</w:t>
      </w:r>
      <w:r w:rsidR="006B3148">
        <w:t xml:space="preserve"> so that the Responsible Entity understands what is required in the environmental process</w:t>
      </w:r>
      <w:r>
        <w:t>.</w:t>
      </w:r>
    </w:p>
    <w:p w14:paraId="1F24ABBE" w14:textId="77777777" w:rsidR="00E04562" w:rsidRDefault="00E04562" w:rsidP="00E04562">
      <w:pPr>
        <w:pStyle w:val="FEU40"/>
      </w:pPr>
      <w:r>
        <w:t>The Environmental Review Record</w:t>
      </w:r>
    </w:p>
    <w:p w14:paraId="5CDD5816" w14:textId="77777777" w:rsidR="00E04562" w:rsidRDefault="00E04562" w:rsidP="009667D6">
      <w:r>
        <w:t>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is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file that contains all information related to</w:t>
      </w:r>
      <w:r w:rsidR="00566E9C">
        <w:t xml:space="preserve"> t</w:t>
      </w:r>
      <w:r w:rsidR="00C04DEF">
        <w:t xml:space="preserve">he environmental review process and is critical to maintain.  When the Division and HUD </w:t>
      </w:r>
      <w:r w:rsidR="00C035DA">
        <w:t>monitor</w:t>
      </w:r>
      <w:r w:rsidR="00C04DEF">
        <w:t xml:space="preserve"> </w:t>
      </w:r>
      <w:r w:rsidR="006B3148">
        <w:t>Responsible Entities</w:t>
      </w:r>
      <w:r w:rsidR="00C04DEF">
        <w:t>, the ERR will be one of the items that will be examined.  Every ERR should contain the following information:</w:t>
      </w:r>
    </w:p>
    <w:p w14:paraId="32892972" w14:textId="77777777" w:rsidR="00C04DEF" w:rsidRDefault="00C04DEF" w:rsidP="004825A7">
      <w:pPr>
        <w:pStyle w:val="ListParagraph"/>
        <w:numPr>
          <w:ilvl w:val="0"/>
          <w:numId w:val="7"/>
        </w:numPr>
      </w:pPr>
      <w:r>
        <w:t>A copy of the certificatio</w:t>
      </w:r>
      <w:r w:rsidR="006B3148">
        <w:t>n showing that the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rsidR="006B3148">
        <w:t>,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6B3148">
        <w:t>, and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completed and passed the training</w:t>
      </w:r>
      <w:r w:rsidR="006B3148">
        <w:t>.</w:t>
      </w:r>
    </w:p>
    <w:p w14:paraId="5307D201" w14:textId="77777777" w:rsidR="00C04DEF" w:rsidRDefault="00C04DEF" w:rsidP="004825A7">
      <w:pPr>
        <w:pStyle w:val="ListParagraph"/>
        <w:numPr>
          <w:ilvl w:val="0"/>
          <w:numId w:val="7"/>
        </w:numPr>
      </w:pPr>
      <w:r>
        <w:t>A copy of the EID used to formulate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6B3148">
        <w:t>.</w:t>
      </w:r>
    </w:p>
    <w:p w14:paraId="6E10572A" w14:textId="77777777" w:rsidR="00C04DEF" w:rsidRDefault="00C04DEF" w:rsidP="004825A7">
      <w:pPr>
        <w:pStyle w:val="ListParagraph"/>
        <w:numPr>
          <w:ilvl w:val="0"/>
          <w:numId w:val="7"/>
        </w:numPr>
      </w:pPr>
      <w:r>
        <w:t>A copy of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(Certificate of Exemption,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FONSI</w:t>
      </w:r>
      <w:r w:rsidR="006B3148">
        <w:t>/EA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t>, EIS/ROD).</w:t>
      </w:r>
    </w:p>
    <w:p w14:paraId="03ECC831" w14:textId="77777777" w:rsidR="00C04DEF" w:rsidRDefault="00087D3A" w:rsidP="004825A7">
      <w:pPr>
        <w:pStyle w:val="ListParagraph"/>
        <w:numPr>
          <w:ilvl w:val="0"/>
          <w:numId w:val="7"/>
        </w:numPr>
      </w:pPr>
      <w:r>
        <w:t>Agency correspondence. (The Agency Scoping</w:t>
      </w:r>
      <w:r w:rsidR="00DB55E0">
        <w:t xml:space="preserve"> Check L</w:t>
      </w:r>
      <w:r>
        <w:t>ist in Appendix C is recommended to document agency correspondence.)</w:t>
      </w:r>
    </w:p>
    <w:p w14:paraId="2DC8C2DD" w14:textId="77777777" w:rsidR="00C04DEF" w:rsidRDefault="00C04DEF" w:rsidP="004825A7">
      <w:pPr>
        <w:pStyle w:val="ListParagraph"/>
        <w:numPr>
          <w:ilvl w:val="0"/>
          <w:numId w:val="7"/>
        </w:numPr>
      </w:pPr>
      <w:r>
        <w:t>Comment</w:t>
      </w:r>
      <w:r w:rsidR="00E12907">
        <w:fldChar w:fldCharType="begin"/>
      </w:r>
      <w:r w:rsidR="00E12907">
        <w:instrText xml:space="preserve"> XE "</w:instrText>
      </w:r>
      <w:r w:rsidR="00E12907" w:rsidRPr="000B20FE">
        <w:instrText>Comment</w:instrText>
      </w:r>
      <w:r w:rsidR="00E12907">
        <w:instrText xml:space="preserve">" </w:instrText>
      </w:r>
      <w:r w:rsidR="00E12907">
        <w:fldChar w:fldCharType="end"/>
      </w:r>
      <w:r>
        <w:t>/response document to agency comments.</w:t>
      </w:r>
    </w:p>
    <w:p w14:paraId="09E86192" w14:textId="77777777" w:rsidR="00C04DEF" w:rsidRDefault="00C04DEF" w:rsidP="004825A7">
      <w:pPr>
        <w:pStyle w:val="ListParagraph"/>
        <w:numPr>
          <w:ilvl w:val="0"/>
          <w:numId w:val="7"/>
        </w:numPr>
      </w:pPr>
      <w:r>
        <w:t>Notifications related to FONSIs and RROFs, including affidavits of publication if published or pictures of postings if posted.</w:t>
      </w:r>
    </w:p>
    <w:p w14:paraId="32F3C3E1" w14:textId="77777777" w:rsidR="00EC3FD4" w:rsidRDefault="00EC3FD4" w:rsidP="004825A7">
      <w:pPr>
        <w:pStyle w:val="ListParagraph"/>
        <w:numPr>
          <w:ilvl w:val="0"/>
          <w:numId w:val="7"/>
        </w:numPr>
      </w:pPr>
      <w:r>
        <w:t>Mailing list for mailed notices</w:t>
      </w:r>
      <w:r w:rsidR="00644F3C">
        <w:t xml:space="preserve"> </w:t>
      </w:r>
    </w:p>
    <w:p w14:paraId="4CAE5E29" w14:textId="77777777" w:rsidR="00C04DEF" w:rsidRDefault="00C04DEF" w:rsidP="004825A7">
      <w:pPr>
        <w:pStyle w:val="ListParagraph"/>
        <w:numPr>
          <w:ilvl w:val="0"/>
          <w:numId w:val="7"/>
        </w:numPr>
      </w:pPr>
      <w:r>
        <w:t>Public comments if any were made.</w:t>
      </w:r>
    </w:p>
    <w:p w14:paraId="585F396A" w14:textId="77777777" w:rsidR="00C04DEF" w:rsidRDefault="00C04DEF" w:rsidP="004825A7">
      <w:pPr>
        <w:pStyle w:val="ListParagraph"/>
        <w:numPr>
          <w:ilvl w:val="0"/>
          <w:numId w:val="7"/>
        </w:numPr>
      </w:pPr>
      <w:r>
        <w:t>Comment</w:t>
      </w:r>
      <w:r w:rsidR="00E12907">
        <w:fldChar w:fldCharType="begin"/>
      </w:r>
      <w:r w:rsidR="00E12907">
        <w:instrText xml:space="preserve"> XE "</w:instrText>
      </w:r>
      <w:r w:rsidR="00E12907" w:rsidRPr="000B20FE">
        <w:instrText>Comment</w:instrText>
      </w:r>
      <w:r w:rsidR="00E12907">
        <w:instrText xml:space="preserve">" </w:instrText>
      </w:r>
      <w:r w:rsidR="00E12907">
        <w:fldChar w:fldCharType="end"/>
      </w:r>
      <w:r>
        <w:t>/Response Document for addressing public comments (if applicable).</w:t>
      </w:r>
    </w:p>
    <w:p w14:paraId="582A6E46" w14:textId="77777777" w:rsidR="00C04DEF" w:rsidRDefault="00C04DEF" w:rsidP="004825A7">
      <w:pPr>
        <w:pStyle w:val="ListParagraph"/>
        <w:numPr>
          <w:ilvl w:val="0"/>
          <w:numId w:val="7"/>
        </w:numPr>
      </w:pPr>
      <w:r>
        <w:t>Copies of any objections.</w:t>
      </w:r>
    </w:p>
    <w:p w14:paraId="6ED55A4E" w14:textId="77777777" w:rsidR="00C04DEF" w:rsidRDefault="00C04DEF" w:rsidP="004825A7">
      <w:pPr>
        <w:pStyle w:val="ListParagraph"/>
        <w:numPr>
          <w:ilvl w:val="0"/>
          <w:numId w:val="7"/>
        </w:numPr>
      </w:pPr>
      <w:r>
        <w:t>Comment</w:t>
      </w:r>
      <w:r w:rsidR="00E12907">
        <w:fldChar w:fldCharType="begin"/>
      </w:r>
      <w:r w:rsidR="00E12907">
        <w:instrText xml:space="preserve"> XE "</w:instrText>
      </w:r>
      <w:r w:rsidR="00E12907" w:rsidRPr="000B20FE">
        <w:instrText>Comment</w:instrText>
      </w:r>
      <w:r w:rsidR="00E12907">
        <w:instrText xml:space="preserve">" </w:instrText>
      </w:r>
      <w:r w:rsidR="00E12907">
        <w:fldChar w:fldCharType="end"/>
      </w:r>
      <w:r>
        <w:t>/Response document for addressing objections (if applicable).</w:t>
      </w:r>
    </w:p>
    <w:p w14:paraId="09F64B3D" w14:textId="5B889BA1" w:rsidR="00C04DEF" w:rsidRDefault="00C04DEF" w:rsidP="009667D6">
      <w:r>
        <w:t>While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may be collected in a filing system such as an accordion file or file cabinet</w:t>
      </w:r>
      <w:r w:rsidR="00151A97">
        <w:t xml:space="preserve"> at the grant recipient’s location</w:t>
      </w:r>
      <w:r>
        <w:t xml:space="preserve">, the Division </w:t>
      </w:r>
      <w:r w:rsidR="00151A97">
        <w:t xml:space="preserve">requires </w:t>
      </w:r>
      <w:r>
        <w:t xml:space="preserve">Preparers to place all information related to the ERR in a three-ring binder for </w:t>
      </w:r>
      <w:r w:rsidR="00151A97">
        <w:t>submittal to the</w:t>
      </w:r>
      <w:r>
        <w:t xml:space="preserve"> Division.</w:t>
      </w:r>
      <w:r w:rsidR="001612E7">
        <w:t xml:space="preserve">  </w:t>
      </w:r>
    </w:p>
    <w:p w14:paraId="48B12206" w14:textId="77777777" w:rsidR="00C04DEF" w:rsidRDefault="006B3148" w:rsidP="009667D6">
      <w:r>
        <w:t>The certificates related to training</w:t>
      </w:r>
      <w:r w:rsidR="00C04DEF">
        <w:t xml:space="preserve"> will be issued to</w:t>
      </w:r>
      <w:r>
        <w:t xml:space="preserve"> 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and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00C04DEF">
        <w:t xml:space="preserve"> after the training is finished and testing completed.</w:t>
      </w:r>
      <w:r>
        <w:t xml:space="preserve">  Copies for all three must be kept in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w:t>
      </w:r>
    </w:p>
    <w:p w14:paraId="4E73293B" w14:textId="77777777" w:rsidR="00C04DEF" w:rsidRDefault="00C04DEF" w:rsidP="009667D6">
      <w:r>
        <w:t>Since the EID is critical to the drafting of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it must be included as part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along with the final environmental document.  </w:t>
      </w:r>
    </w:p>
    <w:p w14:paraId="3301893C" w14:textId="77777777" w:rsidR="00C04DEF" w:rsidRDefault="00C04DEF" w:rsidP="009667D6">
      <w:r>
        <w:t xml:space="preserve">All agency correspondence and associated </w:t>
      </w:r>
      <w:r w:rsidR="00A5715D">
        <w:t xml:space="preserve">comment/response documents should be included as well.  The comment/response document should be prepared before revising the EID.  Responses should (1) include acknowledgements where agencies commented and where no changes were made; (2) responses to comments where </w:t>
      </w:r>
      <w:r w:rsidR="006B3148">
        <w:t xml:space="preserve">no </w:t>
      </w:r>
      <w:r w:rsidR="00A5715D">
        <w:t>changes were made</w:t>
      </w:r>
      <w:r w:rsidR="006B3148">
        <w:t xml:space="preserve"> in the EI and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A5715D">
        <w:t xml:space="preserve">; and (3) </w:t>
      </w:r>
      <w:r w:rsidR="006B3148">
        <w:t xml:space="preserve">responses </w:t>
      </w:r>
      <w:r w:rsidR="00A5715D">
        <w:t>where the changes were made in the EID (e.g., Section 5.4 was changed to address Agency X’s comments).</w:t>
      </w:r>
    </w:p>
    <w:p w14:paraId="5CFAA39A" w14:textId="77777777" w:rsidR="00A5715D" w:rsidRDefault="00A5715D" w:rsidP="009667D6">
      <w:r>
        <w:t>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should also include copies of the notifications.  The Notification of Intent to Request Release Funds (NOI-RROF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t>) should be utilized for CESTs, and the Notification of Finding of No Significant Impact/Request for Release of Funds (NOI-FONSI/NOI-RROF) should be utilized for FONSIs.</w:t>
      </w:r>
      <w:r>
        <w:rPr>
          <w:rStyle w:val="FootnoteReference"/>
        </w:rPr>
        <w:footnoteReference w:id="15"/>
      </w:r>
      <w:r w:rsidR="007630B4">
        <w:t xml:space="preserve">  If the notices were published, then please include an affidavit of publication and copy of the ad as well as a hard copy of the signed notices.</w:t>
      </w:r>
      <w:r w:rsidR="006B3148">
        <w:t xml:space="preserve">  If notices were posted, please include a list of where they were posted as agreed to in the community participation plan and photographs showing them posted.</w:t>
      </w:r>
    </w:p>
    <w:p w14:paraId="16633EDD" w14:textId="77777777" w:rsidR="007630B4" w:rsidRDefault="007630B4" w:rsidP="009667D6">
      <w:r>
        <w:t xml:space="preserve">Include copies of any public comments made as well as a comment/response document that characterizes how the </w:t>
      </w:r>
      <w:r w:rsidR="006B314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responded to the comments.  If no comments were received, provide a slip sheet stating as such.</w:t>
      </w:r>
    </w:p>
    <w:p w14:paraId="786F57AF" w14:textId="77777777" w:rsidR="00E04562" w:rsidRDefault="007630B4" w:rsidP="009667D6">
      <w:r>
        <w:t xml:space="preserve">Finally, include any objections that the Division forwarded to the </w:t>
      </w:r>
      <w:r w:rsidR="006B314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as well as a comment/response document that characterizes how the </w:t>
      </w:r>
      <w:r w:rsidR="006B3148">
        <w:t>Responsible Entity</w:t>
      </w:r>
      <w:r>
        <w:t xml:space="preserve"> responded to these objections.  If no objections were received, provide a slip sheet stating as such.</w:t>
      </w:r>
    </w:p>
    <w:p w14:paraId="6283C5A4" w14:textId="77777777" w:rsidR="00265AB0" w:rsidRDefault="00265AB0" w:rsidP="00265AB0">
      <w:pPr>
        <w:pStyle w:val="FEU20"/>
      </w:pPr>
      <w:r>
        <w:t xml:space="preserve">CDBG-I </w:t>
      </w:r>
      <w:r w:rsidR="00F725D7">
        <w:t xml:space="preserve">Final </w:t>
      </w:r>
      <w:r>
        <w:t>Environmental Documents</w:t>
      </w:r>
    </w:p>
    <w:p w14:paraId="74420229" w14:textId="77777777" w:rsidR="00F725D7" w:rsidRDefault="00F725D7" w:rsidP="00F725D7">
      <w:r>
        <w:t>Once the EID is c</w:t>
      </w:r>
      <w:r w:rsidR="00407E42">
        <w:t xml:space="preserve">omplete, the </w:t>
      </w:r>
      <w:r w:rsidR="006B3148">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407E42">
        <w:t xml:space="preserve"> must prepare a final </w:t>
      </w:r>
      <w:r>
        <w:t>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However, questions may arise as to which final environmental document to prepare.  This section discusses how to make this determination.  For any additional questions, please contact Division staff.</w:t>
      </w:r>
    </w:p>
    <w:p w14:paraId="490FFC6B" w14:textId="77777777" w:rsidR="00CD623E" w:rsidRDefault="00CD623E" w:rsidP="00CD623E">
      <w:pPr>
        <w:pStyle w:val="FEU30"/>
      </w:pPr>
      <w:bookmarkStart w:id="0" w:name="_GoBack"/>
      <w:bookmarkEnd w:id="0"/>
      <w:r>
        <w:t xml:space="preserve">Determination of </w:t>
      </w:r>
      <w:r w:rsidR="00F725D7">
        <w:t xml:space="preserve">Final </w:t>
      </w:r>
      <w:r>
        <w:t>Environmental Documents</w:t>
      </w:r>
    </w:p>
    <w:p w14:paraId="055375D5" w14:textId="77777777" w:rsidR="00E77FEC" w:rsidRDefault="00F725D7" w:rsidP="00F725D7">
      <w:r>
        <w:t>Unlike the State Environmental Policy Act (</w:t>
      </w:r>
      <w:r w:rsidRPr="003E6542">
        <w:t>SEPA</w:t>
      </w:r>
      <w:r>
        <w:t xml:space="preserve">) </w:t>
      </w:r>
      <w:r w:rsidR="00E77FEC">
        <w:t xml:space="preserve">minor construction activities </w:t>
      </w:r>
      <w:r>
        <w:t>and some National Environmental Policy Act (</w:t>
      </w:r>
      <w:r w:rsidRPr="003E6542">
        <w:t>NEPA</w:t>
      </w:r>
      <w:r>
        <w:t>)</w:t>
      </w:r>
      <w:r w:rsidR="00E77FEC">
        <w:t xml:space="preserve"> minimum criteria, which are based upon the magnitude of environmental impact, HUD NEPA minimum criteria are based </w:t>
      </w:r>
      <w:r w:rsidR="00C035DA">
        <w:t xml:space="preserve">on </w:t>
      </w:r>
      <w:r w:rsidR="00E77FEC">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E77FEC">
        <w:t xml:space="preserve"> type.  As a result, once a project is deemed to require a certain type of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E77FEC">
        <w:t>, the final environmental document will not change.</w:t>
      </w:r>
      <w:r w:rsidR="00E77FEC">
        <w:rPr>
          <w:rStyle w:val="FootnoteReference"/>
        </w:rPr>
        <w:footnoteReference w:id="16"/>
      </w:r>
    </w:p>
    <w:p w14:paraId="6DDC2180" w14:textId="77777777" w:rsidR="00E77FEC" w:rsidRDefault="00E77FEC" w:rsidP="00F725D7">
      <w:r w:rsidRPr="009023C3">
        <w:t xml:space="preserve">Figure </w:t>
      </w:r>
      <w:r w:rsidR="00F11745" w:rsidRPr="009023C3">
        <w:t>1.2</w:t>
      </w:r>
      <w:r>
        <w:t xml:space="preserve"> below shows a flowchart of how to determine what type of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 xml:space="preserve"> is needed.  Sections 1.</w:t>
      </w:r>
      <w:r w:rsidR="00300478">
        <w:t>3</w:t>
      </w:r>
      <w:r>
        <w:t>.2 through 1.</w:t>
      </w:r>
      <w:r w:rsidR="00300478">
        <w:t>3</w:t>
      </w:r>
      <w:r>
        <w:t>.5 provide more detail.</w:t>
      </w:r>
    </w:p>
    <w:p w14:paraId="30FE2363" w14:textId="77777777" w:rsidR="00CD623E" w:rsidRDefault="00CD623E" w:rsidP="00CD623E">
      <w:pPr>
        <w:pStyle w:val="FEU30"/>
      </w:pPr>
      <w:r>
        <w:t>Certification of Exemption</w:t>
      </w:r>
    </w:p>
    <w:p w14:paraId="20A0586B" w14:textId="51A874F2" w:rsidR="00E77FEC" w:rsidRDefault="00E77FEC" w:rsidP="00E77FEC">
      <w:r>
        <w:t>Exempt status applies to activities that will have no impact on the environment.</w:t>
      </w:r>
      <w:r>
        <w:rPr>
          <w:rStyle w:val="FootnoteReference"/>
        </w:rPr>
        <w:footnoteReference w:id="17"/>
      </w:r>
      <w:r>
        <w:t xml:space="preserve">  Related to infrastructure, if CDBG-I funds are to be used </w:t>
      </w:r>
      <w:r w:rsidR="00160308">
        <w:t xml:space="preserve">only </w:t>
      </w:r>
      <w:r>
        <w:t>for engineering costs or design costs, then it is considered Exempt.  If this is the case, then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and </w:t>
      </w:r>
      <w:r w:rsidR="00362A7B">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will need to prepare a Certificate of Exemption and submit it to the Division along </w:t>
      </w:r>
      <w:r w:rsidRPr="00E12907">
        <w:t xml:space="preserve">with one </w:t>
      </w:r>
      <w:r w:rsidR="00407E42" w:rsidRPr="00E12907">
        <w:t xml:space="preserve">hard copy </w:t>
      </w:r>
      <w:r w:rsidRPr="00E12907">
        <w:t>of the ERR</w:t>
      </w:r>
      <w:r w:rsidR="00125800" w:rsidRPr="00E12907">
        <w:fldChar w:fldCharType="begin"/>
      </w:r>
      <w:r w:rsidR="00125800" w:rsidRPr="00E12907">
        <w:instrText xml:space="preserve"> XE "ERR" </w:instrText>
      </w:r>
      <w:r w:rsidR="00125800" w:rsidRPr="00E12907">
        <w:fldChar w:fldCharType="end"/>
      </w:r>
      <w:r>
        <w:t xml:space="preserve">.  The Division will then release the funds via </w:t>
      </w:r>
      <w:r w:rsidR="009023C3">
        <w:t>the Authority 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t xml:space="preserve">.  Once the RE receives this </w:t>
      </w:r>
      <w:r w:rsidR="009023C3">
        <w:t>document</w:t>
      </w:r>
      <w:r w:rsidR="00634E44">
        <w:t>, then the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may begin drawing down funds.</w:t>
      </w:r>
    </w:p>
    <w:p w14:paraId="426CD757" w14:textId="77777777" w:rsidR="00CD623E" w:rsidRDefault="00CD623E" w:rsidP="00CD623E">
      <w:pPr>
        <w:pStyle w:val="FEU30"/>
      </w:pPr>
      <w:r>
        <w:t>Categorical Exclusions</w:t>
      </w:r>
    </w:p>
    <w:p w14:paraId="648DEF9B" w14:textId="77777777" w:rsidR="00E77FEC" w:rsidRDefault="00E77FEC" w:rsidP="00E77FEC">
      <w:r>
        <w:t>Categorical</w:t>
      </w:r>
      <w:r w:rsidR="00776246">
        <w:t xml:space="preserve"> </w:t>
      </w:r>
      <w:r w:rsidR="00C035DA">
        <w:t>E</w:t>
      </w:r>
      <w:r>
        <w:t xml:space="preserve">xclusions </w:t>
      </w:r>
      <w:r w:rsidR="00C035DA">
        <w:t>(</w:t>
      </w:r>
      <w:r w:rsidR="00C035DA" w:rsidRPr="003E6542">
        <w:t>CEs</w:t>
      </w:r>
      <w:r w:rsidR="00C035DA">
        <w:t xml:space="preserve">) </w:t>
      </w:r>
      <w:r>
        <w:t>fall into two categories, those that are subject to the authorities listed in 24 CFR 58.5 and those that are not subject to the authorities listed in 24 CFR 58.5.</w:t>
      </w:r>
      <w:r w:rsidR="00776246">
        <w:t xml:space="preserve">  Sections 1.4.3.1 and 1.4.3.2 below discuss these two types of CEs.</w:t>
      </w:r>
    </w:p>
    <w:p w14:paraId="342E06B2" w14:textId="77777777" w:rsidR="00CD623E" w:rsidRDefault="00CD623E" w:rsidP="00CD623E">
      <w:pPr>
        <w:pStyle w:val="FEU40"/>
      </w:pPr>
      <w:r>
        <w:t>Categorical Exclusion Not Subject to §58.5</w:t>
      </w:r>
    </w:p>
    <w:p w14:paraId="64C39807" w14:textId="4FB47E13" w:rsidR="005B439A" w:rsidRDefault="005B439A" w:rsidP="005B439A">
      <w:r>
        <w:t>Categorical exclusions that are not subject to 24 CFR 58.5 cover activities that are minor in nature and will have a negligible impact on the environment.</w:t>
      </w:r>
      <w:r>
        <w:rPr>
          <w:rStyle w:val="FootnoteReference"/>
        </w:rPr>
        <w:footnoteReference w:id="18"/>
      </w:r>
      <w:r>
        <w:t xml:space="preserve">  Related to infrastructure, it has been determined that only operations and maintenance costs would fall into this category.  Therefore, it may be rarely used, if at all.  If a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xml:space="preserve"> is required, then the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and </w:t>
      </w:r>
      <w:r w:rsidR="009023C3">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would submit the CENST to the Division along with one </w:t>
      </w:r>
      <w:r w:rsidR="00407E42">
        <w:t xml:space="preserve">hard copy </w:t>
      </w:r>
      <w:r>
        <w:t>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The Division will then release the funds via </w:t>
      </w:r>
      <w:r w:rsidR="009023C3">
        <w:t>issuing the Authority 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t xml:space="preserve">.  Once the </w:t>
      </w:r>
      <w:r w:rsidR="009023C3">
        <w:t>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receives this </w:t>
      </w:r>
      <w:r w:rsidR="009023C3">
        <w:t>document</w:t>
      </w:r>
      <w:r>
        <w:t xml:space="preserve">, then </w:t>
      </w:r>
      <w:r w:rsidR="00634E44">
        <w:t>the Recipient may</w:t>
      </w:r>
      <w:r>
        <w:t xml:space="preserve"> begin drawing down funds.</w:t>
      </w:r>
    </w:p>
    <w:p w14:paraId="3EAC3BAE" w14:textId="77777777" w:rsidR="009023C3" w:rsidRDefault="009023C3" w:rsidP="009023C3">
      <w:pPr>
        <w:pStyle w:val="FEU40"/>
      </w:pPr>
      <w:r>
        <w:t>Categorical Exclusion Subject to §58.5</w:t>
      </w:r>
    </w:p>
    <w:p w14:paraId="707A54B4" w14:textId="77777777" w:rsidR="00455213" w:rsidRDefault="009023C3" w:rsidP="00455213">
      <w:r>
        <w:t xml:space="preserve">Categorical Exclusions that are subject to 24 CFR 58.5 cover projects that are replacement and rehabilitation projects that would increase capacity by 20 percent </w:t>
      </w:r>
      <w:r w:rsidRPr="005634E6">
        <w:rPr>
          <w:b/>
          <w:i/>
        </w:rPr>
        <w:t>or less</w:t>
      </w:r>
      <w:r w:rsidR="005265A4">
        <w:rPr>
          <w:b/>
        </w:rPr>
        <w:t xml:space="preserve"> </w:t>
      </w:r>
      <w:r w:rsidR="005265A4" w:rsidRPr="005265A4">
        <w:t>and, in the case of replacement, located in the same r</w:t>
      </w:r>
      <w:r w:rsidR="005265A4">
        <w:t xml:space="preserve">ight-of-way </w:t>
      </w:r>
      <w:r w:rsidR="005265A4" w:rsidRPr="005265A4">
        <w:t>or site place as the existing infrastructure</w:t>
      </w:r>
      <w:r w:rsidRPr="005265A4">
        <w:t>.</w:t>
      </w:r>
      <w:r>
        <w:t xml:space="preserve">  When creating these criteria, the HUD determined that such projects would have a relatively minor impact on the </w:t>
      </w:r>
      <w:r w:rsidR="00455213">
        <w:t>environment.  However, to ensure that the impact is minor, they made it subject to the requirements found in 24 CFR 58.5.</w:t>
      </w:r>
    </w:p>
    <w:p w14:paraId="20107D12" w14:textId="6737A6D5" w:rsidR="00455213" w:rsidRDefault="00455213" w:rsidP="00455213">
      <w:r>
        <w:t>The Responsible Entity</w:t>
      </w:r>
      <w:r>
        <w:fldChar w:fldCharType="begin"/>
      </w:r>
      <w:r>
        <w:instrText xml:space="preserve"> XE "</w:instrText>
      </w:r>
      <w:r w:rsidRPr="001810C1">
        <w:instrText>Responsible Entity</w:instrText>
      </w:r>
      <w:r>
        <w:instrText xml:space="preserve">" </w:instrText>
      </w:r>
      <w:r>
        <w:fldChar w:fldCharType="end"/>
      </w:r>
      <w:r>
        <w:t xml:space="preserve"> and Preparer</w:t>
      </w:r>
      <w:r>
        <w:fldChar w:fldCharType="begin"/>
      </w:r>
      <w:r>
        <w:instrText xml:space="preserve"> XE "</w:instrText>
      </w:r>
      <w:r w:rsidRPr="001810C1">
        <w:instrText>Preparer</w:instrText>
      </w:r>
      <w:r>
        <w:instrText xml:space="preserve">" </w:instrText>
      </w:r>
      <w:r>
        <w:fldChar w:fldCharType="end"/>
      </w:r>
      <w:r>
        <w:t xml:space="preserve"> would have to complete </w:t>
      </w:r>
      <w:r w:rsidR="00AA5F7F">
        <w:t xml:space="preserve">certain </w:t>
      </w:r>
      <w:r>
        <w:t>tables in the EID as well as appropriate agency scoping.  Once the EID is completed, then they should determine via the results of the EID whether or not the project</w:t>
      </w:r>
      <w:r>
        <w:fldChar w:fldCharType="begin"/>
      </w:r>
      <w:r>
        <w:instrText xml:space="preserve"> XE "</w:instrText>
      </w:r>
      <w:r w:rsidRPr="00476D15">
        <w:instrText>project</w:instrText>
      </w:r>
      <w:r>
        <w:instrText xml:space="preserve">" </w:instrText>
      </w:r>
      <w:r>
        <w:fldChar w:fldCharType="end"/>
      </w:r>
      <w:r>
        <w:t xml:space="preserve"> would trigger compliance with 24 CFR 58.5.  </w:t>
      </w:r>
    </w:p>
    <w:p w14:paraId="339AE2CC" w14:textId="5A557E23" w:rsidR="00455213" w:rsidRDefault="00455213" w:rsidP="00455213">
      <w:r w:rsidRPr="00371BCF">
        <w:rPr>
          <w:b/>
          <w:i/>
        </w:rPr>
        <w:t xml:space="preserve">Only if </w:t>
      </w:r>
      <w:r w:rsidRPr="00371BCF">
        <w:t>no compliance with 24 CFR 58.5 is triggered</w:t>
      </w:r>
      <w:r>
        <w:t xml:space="preserve"> would a project</w:t>
      </w:r>
      <w:r>
        <w:fldChar w:fldCharType="begin"/>
      </w:r>
      <w:r>
        <w:instrText xml:space="preserve"> XE "</w:instrText>
      </w:r>
      <w:r w:rsidRPr="00476D15">
        <w:instrText>project</w:instrText>
      </w:r>
      <w:r>
        <w:instrText xml:space="preserve">" </w:instrText>
      </w:r>
      <w:r>
        <w:fldChar w:fldCharType="end"/>
      </w:r>
      <w:r>
        <w:t xml:space="preserve"> be able to convert to Exempt.  For example, if a pipe were being rehabilitated in an urban area that has recent residential land uses, then the results recorded in the EID might show that no impacts</w:t>
      </w:r>
      <w:r>
        <w:fldChar w:fldCharType="begin"/>
      </w:r>
      <w:r>
        <w:instrText xml:space="preserve"> XE "</w:instrText>
      </w:r>
      <w:r w:rsidRPr="00476D15">
        <w:instrText>impacts</w:instrText>
      </w:r>
      <w:r>
        <w:instrText xml:space="preserve">" </w:instrText>
      </w:r>
      <w:r>
        <w:fldChar w:fldCharType="end"/>
      </w:r>
      <w:r>
        <w:t xml:space="preserve"> were anticipated and that compliance with 24 CFR 58.5 was not triggered.  If this is the case, then the project would convert to Exempt.  The Responsible Entity</w:t>
      </w:r>
      <w:r>
        <w:fldChar w:fldCharType="begin"/>
      </w:r>
      <w:r>
        <w:instrText xml:space="preserve"> XE "</w:instrText>
      </w:r>
      <w:r w:rsidRPr="001810C1">
        <w:instrText>Responsible Entity</w:instrText>
      </w:r>
      <w:r>
        <w:instrText xml:space="preserve">" </w:instrText>
      </w:r>
      <w:r>
        <w:fldChar w:fldCharType="end"/>
      </w:r>
      <w:r>
        <w:t xml:space="preserve"> and Preparer</w:t>
      </w:r>
      <w:r>
        <w:fldChar w:fldCharType="begin"/>
      </w:r>
      <w:r>
        <w:instrText xml:space="preserve"> XE "</w:instrText>
      </w:r>
      <w:r w:rsidRPr="001810C1">
        <w:instrText>Preparer</w:instrText>
      </w:r>
      <w:r>
        <w:instrText xml:space="preserve">" </w:instrText>
      </w:r>
      <w:r>
        <w:fldChar w:fldCharType="end"/>
      </w:r>
      <w:r>
        <w:t xml:space="preserve"> would</w:t>
      </w:r>
      <w:r w:rsidR="00AA5F7F">
        <w:t xml:space="preserve"> still prepare the CEST as the final environmental document and will choose the language on the last page that indicates that the project converts to exempt.  This document should be submitted </w:t>
      </w:r>
      <w:r>
        <w:t>to the Division along with one hard copy of the ERR</w:t>
      </w:r>
      <w:r w:rsidR="00AA5F7F">
        <w:t>, including the EID tables</w:t>
      </w:r>
      <w:r>
        <w:fldChar w:fldCharType="begin"/>
      </w:r>
      <w:r>
        <w:instrText xml:space="preserve"> XE "</w:instrText>
      </w:r>
      <w:r w:rsidRPr="001810C1">
        <w:instrText>ERR</w:instrText>
      </w:r>
      <w:r>
        <w:instrText xml:space="preserve">" </w:instrText>
      </w:r>
      <w:r>
        <w:fldChar w:fldCharType="end"/>
      </w:r>
      <w:r>
        <w:t>.  The Division will then release the funds via the Authority to Use Grant Funds</w:t>
      </w:r>
      <w:r>
        <w:fldChar w:fldCharType="begin"/>
      </w:r>
      <w:r>
        <w:instrText xml:space="preserve"> XE "</w:instrText>
      </w:r>
      <w:r w:rsidRPr="00BA4167">
        <w:instrText>Authority to Use Grant Funds</w:instrText>
      </w:r>
      <w:r>
        <w:instrText xml:space="preserve">" </w:instrText>
      </w:r>
      <w:r>
        <w:fldChar w:fldCharType="end"/>
      </w:r>
      <w:r>
        <w:t>.  Once the Recipient</w:t>
      </w:r>
      <w:r>
        <w:fldChar w:fldCharType="begin"/>
      </w:r>
      <w:r>
        <w:instrText xml:space="preserve"> XE "</w:instrText>
      </w:r>
      <w:r w:rsidRPr="001810C1">
        <w:instrText>Recipient</w:instrText>
      </w:r>
      <w:r>
        <w:instrText xml:space="preserve">" </w:instrText>
      </w:r>
      <w:r>
        <w:fldChar w:fldCharType="end"/>
      </w:r>
      <w:r>
        <w:t xml:space="preserve"> receives this document, then they may begin drawing down funds.</w:t>
      </w:r>
    </w:p>
    <w:p w14:paraId="27CA379E" w14:textId="77777777" w:rsidR="00B03A97" w:rsidRDefault="00455213" w:rsidP="005B439A">
      <w:r>
        <w:t>A project</w:t>
      </w:r>
      <w:r>
        <w:fldChar w:fldCharType="begin"/>
      </w:r>
      <w:r>
        <w:instrText xml:space="preserve"> XE "</w:instrText>
      </w:r>
      <w:r w:rsidRPr="00476D15">
        <w:instrText>project</w:instrText>
      </w:r>
      <w:r>
        <w:instrText xml:space="preserve">" </w:instrText>
      </w:r>
      <w:r>
        <w:fldChar w:fldCharType="end"/>
      </w:r>
      <w:r>
        <w:t xml:space="preserve"> might trigger compliance with at least one of the authorities listed in 24 CFR 58.5.  If this is the case, then the public notification</w:t>
      </w:r>
      <w:r>
        <w:fldChar w:fldCharType="begin"/>
      </w:r>
      <w:r>
        <w:instrText xml:space="preserve"> XE "</w:instrText>
      </w:r>
      <w:r w:rsidRPr="004F452C">
        <w:instrText>public notification</w:instrText>
      </w:r>
      <w:r>
        <w:instrText xml:space="preserve">" </w:instrText>
      </w:r>
      <w:r>
        <w:fldChar w:fldCharType="end"/>
      </w:r>
      <w:r>
        <w:t xml:space="preserve"> requirements would be triggered, and proper notification would have to occur.  Please see </w:t>
      </w:r>
      <w:r w:rsidRPr="009023C3">
        <w:t>Section 1.2.2.3</w:t>
      </w:r>
      <w:r>
        <w:t xml:space="preserve"> for more information related to the notification requirements.  If this is the case, then after the public notification period is complete and all public comments are addressed, the Responsible Entity</w:t>
      </w:r>
      <w:r>
        <w:fldChar w:fldCharType="begin"/>
      </w:r>
      <w:r>
        <w:instrText xml:space="preserve"> XE "</w:instrText>
      </w:r>
      <w:r w:rsidRPr="001810C1">
        <w:instrText>Responsible Entity</w:instrText>
      </w:r>
      <w:r>
        <w:instrText xml:space="preserve">" </w:instrText>
      </w:r>
      <w:r>
        <w:fldChar w:fldCharType="end"/>
      </w:r>
      <w:r>
        <w:t xml:space="preserve"> and Preparer</w:t>
      </w:r>
      <w:r>
        <w:fldChar w:fldCharType="begin"/>
      </w:r>
      <w:r>
        <w:instrText xml:space="preserve"> XE "</w:instrText>
      </w:r>
      <w:r w:rsidRPr="001810C1">
        <w:instrText>Preparer</w:instrText>
      </w:r>
      <w:r>
        <w:instrText xml:space="preserve">" </w:instrText>
      </w:r>
      <w:r>
        <w:fldChar w:fldCharType="end"/>
      </w:r>
      <w:r>
        <w:t xml:space="preserve"> would complete the CEST</w:t>
      </w:r>
      <w:r>
        <w:fldChar w:fldCharType="begin"/>
      </w:r>
      <w:r>
        <w:instrText xml:space="preserve"> XE "</w:instrText>
      </w:r>
      <w:r w:rsidRPr="004F452C">
        <w:instrText>CEST</w:instrText>
      </w:r>
      <w:r>
        <w:instrText xml:space="preserve">" </w:instrText>
      </w:r>
      <w:r>
        <w:fldChar w:fldCharType="end"/>
      </w:r>
      <w:r>
        <w:t xml:space="preserve"> and send it to the Division along with the RROF</w:t>
      </w:r>
      <w:r>
        <w:fldChar w:fldCharType="begin"/>
      </w:r>
      <w:r>
        <w:instrText xml:space="preserve"> XE "</w:instrText>
      </w:r>
      <w:r w:rsidRPr="004F452C">
        <w:instrText>RROF</w:instrText>
      </w:r>
      <w:r>
        <w:instrText xml:space="preserve">" </w:instrText>
      </w:r>
      <w:r>
        <w:fldChar w:fldCharType="end"/>
      </w:r>
      <w:r>
        <w:t xml:space="preserve"> and one hard copy of the ERR</w:t>
      </w:r>
      <w:r>
        <w:fldChar w:fldCharType="begin"/>
      </w:r>
      <w:r>
        <w:instrText xml:space="preserve"> XE "</w:instrText>
      </w:r>
      <w:r w:rsidRPr="001810C1">
        <w:instrText>ERR</w:instrText>
      </w:r>
      <w:r>
        <w:instrText xml:space="preserve">" </w:instrText>
      </w:r>
      <w:r>
        <w:fldChar w:fldCharType="end"/>
      </w:r>
      <w:r>
        <w:t>.  The Division would then complete the 15-day objection period, resolve any objections, and then release the funds via the Authority to Use Grant Funds</w:t>
      </w:r>
      <w:r>
        <w:fldChar w:fldCharType="begin"/>
      </w:r>
      <w:r>
        <w:instrText xml:space="preserve"> XE "</w:instrText>
      </w:r>
      <w:r w:rsidRPr="00BA4167">
        <w:instrText>Authority to Use Grant Funds</w:instrText>
      </w:r>
      <w:r>
        <w:instrText xml:space="preserve">" </w:instrText>
      </w:r>
      <w:r>
        <w:fldChar w:fldCharType="end"/>
      </w:r>
      <w:r>
        <w:t>.</w:t>
      </w:r>
      <w:r>
        <w:rPr>
          <w:rStyle w:val="FootnoteReference"/>
        </w:rPr>
        <w:footnoteReference w:id="19"/>
      </w:r>
      <w:r>
        <w:t xml:space="preserve">  </w:t>
      </w:r>
    </w:p>
    <w:p w14:paraId="7443D5A6" w14:textId="77777777" w:rsidR="00B03A97" w:rsidRDefault="00B03A97">
      <w:pPr>
        <w:spacing w:after="200" w:line="276" w:lineRule="auto"/>
      </w:pPr>
      <w:r>
        <w:br w:type="page"/>
      </w:r>
    </w:p>
    <w:p w14:paraId="43D1BB88" w14:textId="77777777" w:rsidR="00B03A97" w:rsidRDefault="00B03A97" w:rsidP="005B439A">
      <w:pPr>
        <w:sectPr w:rsidR="00B03A97" w:rsidSect="00BC3C34">
          <w:headerReference w:type="default" r:id="rId22"/>
          <w:footerReference w:type="default" r:id="rId23"/>
          <w:pgSz w:w="12240" w:h="15840"/>
          <w:pgMar w:top="1440" w:right="1440" w:bottom="1440" w:left="1440" w:header="720" w:footer="720" w:gutter="0"/>
          <w:cols w:space="720"/>
          <w:docGrid w:linePitch="360"/>
        </w:sectPr>
      </w:pPr>
    </w:p>
    <w:p w14:paraId="40BC0536" w14:textId="0EFABA82" w:rsidR="00886BBB" w:rsidRDefault="00886BBB" w:rsidP="00BC3C34">
      <w:pPr>
        <w:spacing w:after="0"/>
        <w:jc w:val="center"/>
      </w:pPr>
      <w:r>
        <w:rPr>
          <w:noProof/>
        </w:rPr>
        <w:drawing>
          <wp:inline distT="0" distB="0" distL="0" distR="0" wp14:anchorId="72DED784" wp14:editId="474A7ACC">
            <wp:extent cx="7442789" cy="5582093"/>
            <wp:effectExtent l="0" t="0" r="635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CDBG Env Documentation Flowchart Revised May 2018.jpg"/>
                    <pic:cNvPicPr/>
                  </pic:nvPicPr>
                  <pic:blipFill>
                    <a:blip r:embed="rId24">
                      <a:extLst>
                        <a:ext uri="{28A0092B-C50C-407E-A947-70E740481C1C}">
                          <a14:useLocalDpi xmlns:a14="http://schemas.microsoft.com/office/drawing/2010/main" val="0"/>
                        </a:ext>
                      </a:extLst>
                    </a:blip>
                    <a:stretch>
                      <a:fillRect/>
                    </a:stretch>
                  </pic:blipFill>
                  <pic:spPr>
                    <a:xfrm>
                      <a:off x="0" y="0"/>
                      <a:ext cx="7479025" cy="5609270"/>
                    </a:xfrm>
                    <a:prstGeom prst="rect">
                      <a:avLst/>
                    </a:prstGeom>
                  </pic:spPr>
                </pic:pic>
              </a:graphicData>
            </a:graphic>
          </wp:inline>
        </w:drawing>
      </w:r>
    </w:p>
    <w:p w14:paraId="740B06EB" w14:textId="77777777" w:rsidR="00F11745" w:rsidRDefault="00F11745" w:rsidP="00BC3C34">
      <w:pPr>
        <w:spacing w:after="0"/>
      </w:pPr>
    </w:p>
    <w:p w14:paraId="6797A7F5" w14:textId="065820B6" w:rsidR="00BC3C34" w:rsidRPr="006A21DA" w:rsidRDefault="00BC3C34" w:rsidP="00BC3C34">
      <w:pPr>
        <w:spacing w:after="0"/>
        <w:jc w:val="center"/>
        <w:rPr>
          <w:b/>
          <w:sz w:val="20"/>
          <w:szCs w:val="20"/>
        </w:rPr>
      </w:pPr>
      <w:r w:rsidRPr="006A21DA">
        <w:rPr>
          <w:b/>
          <w:sz w:val="20"/>
          <w:szCs w:val="20"/>
        </w:rPr>
        <w:t>Figure 1.</w:t>
      </w:r>
      <w:r>
        <w:rPr>
          <w:b/>
          <w:sz w:val="20"/>
          <w:szCs w:val="20"/>
        </w:rPr>
        <w:t>2</w:t>
      </w:r>
      <w:r w:rsidRPr="006A21DA">
        <w:rPr>
          <w:b/>
          <w:sz w:val="20"/>
          <w:szCs w:val="20"/>
        </w:rPr>
        <w:t xml:space="preserve">. </w:t>
      </w:r>
      <w:r>
        <w:rPr>
          <w:b/>
          <w:sz w:val="20"/>
          <w:szCs w:val="20"/>
        </w:rPr>
        <w:t>Flowchart for the Determination of Final Environmental Document</w:t>
      </w:r>
    </w:p>
    <w:p w14:paraId="35E18B03" w14:textId="38AD3359" w:rsidR="00BC3C34" w:rsidRDefault="00BC3C34" w:rsidP="005B439A">
      <w:pPr>
        <w:sectPr w:rsidR="00BC3C34" w:rsidSect="00BC3C34">
          <w:pgSz w:w="15840" w:h="12240" w:orient="landscape"/>
          <w:pgMar w:top="1440" w:right="1440" w:bottom="1440" w:left="1440" w:header="720" w:footer="720" w:gutter="0"/>
          <w:cols w:space="720"/>
          <w:docGrid w:linePitch="360"/>
        </w:sectPr>
      </w:pPr>
    </w:p>
    <w:p w14:paraId="289EB3EB" w14:textId="77777777" w:rsidR="00F149CA" w:rsidRDefault="00F149CA" w:rsidP="00300478"/>
    <w:p w14:paraId="6B68F49E" w14:textId="77777777" w:rsidR="00F149CA" w:rsidRDefault="00F149CA" w:rsidP="00300478"/>
    <w:p w14:paraId="347D3EB8" w14:textId="77777777" w:rsidR="00F149CA" w:rsidRDefault="00F149CA" w:rsidP="00300478"/>
    <w:p w14:paraId="43DBF348" w14:textId="77777777" w:rsidR="00F149CA" w:rsidRDefault="00F149CA" w:rsidP="00300478"/>
    <w:p w14:paraId="6810F436" w14:textId="77777777" w:rsidR="00F149CA" w:rsidRDefault="00F149CA" w:rsidP="00300478"/>
    <w:p w14:paraId="6D759A66" w14:textId="77777777" w:rsidR="00F149CA" w:rsidRDefault="00F149CA" w:rsidP="00300478"/>
    <w:p w14:paraId="53B132A4" w14:textId="77777777" w:rsidR="00F149CA" w:rsidRPr="00F149CA" w:rsidRDefault="00F149CA" w:rsidP="00F149CA">
      <w:pPr>
        <w:jc w:val="center"/>
        <w:rPr>
          <w:i/>
        </w:rPr>
        <w:sectPr w:rsidR="00F149CA" w:rsidRPr="00F149CA" w:rsidSect="00F149CA">
          <w:headerReference w:type="default" r:id="rId25"/>
          <w:footerReference w:type="default" r:id="rId26"/>
          <w:pgSz w:w="15840" w:h="12240" w:orient="landscape"/>
          <w:pgMar w:top="1440" w:right="1440" w:bottom="1440" w:left="1440" w:header="720" w:footer="720" w:gutter="0"/>
          <w:cols w:space="720"/>
          <w:docGrid w:linePitch="360"/>
        </w:sectPr>
      </w:pPr>
      <w:r w:rsidRPr="00F149CA">
        <w:rPr>
          <w:i/>
        </w:rPr>
        <w:t>(This page intentionally left blank.)</w:t>
      </w:r>
    </w:p>
    <w:p w14:paraId="4FF09385" w14:textId="77777777" w:rsidR="00CD623E" w:rsidRDefault="00CD623E" w:rsidP="00CD623E">
      <w:pPr>
        <w:pStyle w:val="FEU30"/>
      </w:pPr>
      <w:r>
        <w:t>Finding of No Significant Impact/Environmental Assessment</w:t>
      </w:r>
    </w:p>
    <w:p w14:paraId="5B583C44" w14:textId="68BF8BC6" w:rsidR="00795976" w:rsidRDefault="00F94D99" w:rsidP="00795976">
      <w:r>
        <w:rPr>
          <w:noProof/>
        </w:rPr>
        <mc:AlternateContent>
          <mc:Choice Requires="wps">
            <w:drawing>
              <wp:anchor distT="0" distB="0" distL="114300" distR="114300" simplePos="0" relativeHeight="251707392" behindDoc="1" locked="0" layoutInCell="1" allowOverlap="1" wp14:anchorId="41E61169" wp14:editId="3236BCEA">
                <wp:simplePos x="0" y="0"/>
                <wp:positionH relativeFrom="column">
                  <wp:posOffset>3613150</wp:posOffset>
                </wp:positionH>
                <wp:positionV relativeFrom="paragraph">
                  <wp:posOffset>631190</wp:posOffset>
                </wp:positionV>
                <wp:extent cx="2241550" cy="1676400"/>
                <wp:effectExtent l="0" t="0" r="6350" b="0"/>
                <wp:wrapTight wrapText="bothSides">
                  <wp:wrapPolygon edited="0">
                    <wp:start x="0" y="0"/>
                    <wp:lineTo x="0" y="21355"/>
                    <wp:lineTo x="21478" y="21355"/>
                    <wp:lineTo x="21478"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2241550" cy="167640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9542B" w14:textId="77777777" w:rsidR="00407790" w:rsidRPr="00F94D99" w:rsidRDefault="00407790">
                            <w:pPr>
                              <w:rPr>
                                <w:sz w:val="20"/>
                                <w:szCs w:val="20"/>
                              </w:rPr>
                            </w:pPr>
                            <w:r>
                              <w:rPr>
                                <w:sz w:val="20"/>
                                <w:szCs w:val="20"/>
                              </w:rPr>
                              <w:t>When preparing a project for submission, beware of the impacts of joint funding.  For example, if a CDBG</w:t>
                            </w:r>
                            <w:r>
                              <w:rPr>
                                <w:sz w:val="20"/>
                                <w:szCs w:val="20"/>
                              </w:rPr>
                              <w:noBreakHyphen/>
                              <w:t>I funds were utilized to fund a water line to 1,000 homes and additional funds were used to fund more length to the line to supply water to 2,600 homes, then the project in aggregate would be considered a ROD/EIS.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61169" id="Text Box 48" o:spid="_x0000_s1039" type="#_x0000_t202" style="position:absolute;margin-left:284.5pt;margin-top:49.7pt;width:176.5pt;height:132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" fillcolor="#ffd" stroked="f" strokeweight=".5pt">
                <v:textbox>
                  <w:txbxContent>
                    <w:p w14:paraId="3DA9542B" w14:textId="77777777" w:rsidR="00407790" w:rsidRPr="00F94D99" w:rsidRDefault="00407790">
                      <w:pPr>
                        <w:rPr>
                          <w:sz w:val="20"/>
                          <w:szCs w:val="20"/>
                        </w:rPr>
                      </w:pPr>
                      <w:r>
                        <w:rPr>
                          <w:sz w:val="20"/>
                          <w:szCs w:val="20"/>
                        </w:rPr>
                        <w:t>When preparing a project for submission, beware of the impacts of joint funding.  For example, if a CDBG</w:t>
                      </w:r>
                      <w:r>
                        <w:rPr>
                          <w:sz w:val="20"/>
                          <w:szCs w:val="20"/>
                        </w:rPr>
                        <w:noBreakHyphen/>
                        <w:t>I funds were utilized to fund a water line to 1,000 homes and additional funds were used to fund more length to the line to supply water to 2,600 homes, then the project in aggregate would be considered a ROD/EIS.</w:t>
                      </w:r>
                    </w:p>
                  </w:txbxContent>
                </v:textbox>
                <w10:wrap type="tight"/>
              </v:shape>
            </w:pict>
          </mc:Fallback>
        </mc:AlternateContent>
      </w:r>
      <w:r w:rsidR="00795976">
        <w:t>In several situations,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795976">
        <w:t xml:space="preserve"> will require a FONSI </w:t>
      </w:r>
      <w:r w:rsidR="00D574C1">
        <w:t xml:space="preserve">based on </w:t>
      </w:r>
      <w:r w:rsidR="00795976">
        <w:t>the HUD minimum criteria.  When a FONSI is needed, the potential for significant impact exists.  In these situations, the environmental assessment determines the significance of the impact and lists what mitigation is needed to minimize these impacts</w:t>
      </w:r>
      <w:r w:rsidR="002243EE">
        <w:fldChar w:fldCharType="begin"/>
      </w:r>
      <w:r w:rsidR="002243EE">
        <w:instrText xml:space="preserve"> XE "</w:instrText>
      </w:r>
      <w:r w:rsidR="002243EE" w:rsidRPr="00476D15">
        <w:instrText>impacts</w:instrText>
      </w:r>
      <w:r w:rsidR="002243EE">
        <w:instrText xml:space="preserve">" </w:instrText>
      </w:r>
      <w:r w:rsidR="002243EE">
        <w:fldChar w:fldCharType="end"/>
      </w:r>
      <w:r w:rsidR="002243EE">
        <w:t>.</w:t>
      </w:r>
      <w:r w:rsidR="00795976">
        <w:t xml:space="preserve"> </w:t>
      </w:r>
      <w:r w:rsidR="002243EE">
        <w:t xml:space="preserve"> A </w:t>
      </w:r>
      <w:r w:rsidR="00795976">
        <w:t>FONSI coupled with an EA is needed (</w:t>
      </w:r>
      <w:r w:rsidR="00795976" w:rsidRPr="003E6542">
        <w:t>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rsidR="00795976">
        <w:t>)</w:t>
      </w:r>
      <w:r w:rsidR="00D574C1">
        <w:t xml:space="preserve"> to document the findings</w:t>
      </w:r>
      <w:r w:rsidR="00795976">
        <w:t>.</w:t>
      </w:r>
    </w:p>
    <w:p w14:paraId="630CEC92" w14:textId="72543819" w:rsidR="00795976" w:rsidRDefault="00795976" w:rsidP="00795976">
      <w:r>
        <w:t>Related to infrastructure, any new collection lines or water lines would require a 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t xml:space="preserve">, as would any rehabilitation activity that would increase capacity by </w:t>
      </w:r>
      <w:r w:rsidRPr="005634E6">
        <w:rPr>
          <w:b/>
          <w:i/>
        </w:rPr>
        <w:t>greater than</w:t>
      </w:r>
      <w:r>
        <w:t xml:space="preserve"> 20 percent.  </w:t>
      </w:r>
      <w:r w:rsidR="005265A4">
        <w:t xml:space="preserve">Replacement activities will require a FONSI if any part of the project extends to a different right-of-way or project site than the existing infrastructure. </w:t>
      </w:r>
      <w:r>
        <w:t xml:space="preserve">Additionally, any water treatment plant or wastewater treatment plant expansion would require a FONSI/EA </w:t>
      </w:r>
      <w:r w:rsidR="002C3887">
        <w:t>if the capacity increases more than 20</w:t>
      </w:r>
      <w:r>
        <w:t xml:space="preserve"> percent.  See Section 1.</w:t>
      </w:r>
      <w:r w:rsidR="00F94D99">
        <w:t>3</w:t>
      </w:r>
      <w:r>
        <w:t>.5 below as to what would trigger an environmental impact statement (</w:t>
      </w:r>
      <w:r w:rsidRPr="003E6542">
        <w:t>EIS</w:t>
      </w:r>
      <w:r>
        <w:t>).</w:t>
      </w:r>
    </w:p>
    <w:p w14:paraId="01DC7E26" w14:textId="3A3D95E9" w:rsidR="00B837AB" w:rsidRDefault="00B837AB" w:rsidP="00795976">
      <w:r>
        <w:t>If a 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t xml:space="preserve"> is required, then the </w:t>
      </w:r>
      <w:r w:rsidR="00F94D99">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and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would complete an EID as prescribed </w:t>
      </w:r>
      <w:r w:rsidR="00F94D99">
        <w:t>in Section</w:t>
      </w:r>
      <w:r w:rsidR="00EB595D">
        <w:t>s</w:t>
      </w:r>
      <w:r w:rsidR="00F94D99">
        <w:t xml:space="preserve"> </w:t>
      </w:r>
      <w:r w:rsidR="00EB595D">
        <w:t xml:space="preserve">3.0 and </w:t>
      </w:r>
      <w:r w:rsidR="00F94D99">
        <w:t>4</w:t>
      </w:r>
      <w:r w:rsidR="00EB595D">
        <w:t>.0</w:t>
      </w:r>
      <w:r>
        <w:t xml:space="preserve"> and then would prepare a FONSI/EA based on that EID.  Once the FONSI/EA and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t xml:space="preserve"> are noticed concurrently, the </w:t>
      </w:r>
      <w:r w:rsidR="00F94D99">
        <w:t>Responsible Entity</w:t>
      </w:r>
      <w:r>
        <w:t xml:space="preserve"> and Preparer would address any public comments before submitting the FONSI/EA and RROF to the Division along with one </w:t>
      </w:r>
      <w:r w:rsidR="00F94D99">
        <w:t xml:space="preserve">hard </w:t>
      </w:r>
      <w:r>
        <w:t>copy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The Division would then complete the 15-day objection period, </w:t>
      </w:r>
      <w:r w:rsidR="00F94D99">
        <w:t>resolve</w:t>
      </w:r>
      <w:r>
        <w:t xml:space="preserve"> any objections, and release the funds</w:t>
      </w:r>
      <w:r w:rsidR="00F94D99">
        <w:t xml:space="preserve"> via the Authority to Use Grant Funds</w:t>
      </w:r>
      <w:r w:rsidR="00E12907">
        <w:fldChar w:fldCharType="begin"/>
      </w:r>
      <w:r w:rsidR="00E12907">
        <w:instrText xml:space="preserve"> XE "</w:instrText>
      </w:r>
      <w:r w:rsidR="00E12907" w:rsidRPr="00BA4167">
        <w:instrText>Authority to Use Grant Funds</w:instrText>
      </w:r>
      <w:r w:rsidR="00E12907">
        <w:instrText xml:space="preserve">" </w:instrText>
      </w:r>
      <w:r w:rsidR="00E12907">
        <w:fldChar w:fldCharType="end"/>
      </w:r>
      <w:r>
        <w:t>.</w:t>
      </w:r>
      <w:r w:rsidR="00F94D99">
        <w:rPr>
          <w:rStyle w:val="FootnoteReference"/>
        </w:rPr>
        <w:footnoteReference w:id="20"/>
      </w:r>
      <w:r w:rsidR="005634E6">
        <w:t xml:space="preserve">  </w:t>
      </w:r>
    </w:p>
    <w:p w14:paraId="02E03ADF" w14:textId="77777777" w:rsidR="00CD623E" w:rsidRDefault="00F94D99" w:rsidP="00CD623E">
      <w:pPr>
        <w:pStyle w:val="FEU30"/>
      </w:pPr>
      <w:r>
        <w:rPr>
          <w:noProof/>
        </w:rPr>
        <mc:AlternateContent>
          <mc:Choice Requires="wps">
            <w:drawing>
              <wp:anchor distT="0" distB="0" distL="114300" distR="114300" simplePos="0" relativeHeight="251708416" behindDoc="1" locked="0" layoutInCell="1" allowOverlap="1" wp14:anchorId="78FA39B1" wp14:editId="32842F97">
                <wp:simplePos x="0" y="0"/>
                <wp:positionH relativeFrom="column">
                  <wp:posOffset>3657600</wp:posOffset>
                </wp:positionH>
                <wp:positionV relativeFrom="paragraph">
                  <wp:posOffset>337820</wp:posOffset>
                </wp:positionV>
                <wp:extent cx="2228850" cy="1485900"/>
                <wp:effectExtent l="0" t="0" r="0" b="0"/>
                <wp:wrapTight wrapText="bothSides">
                  <wp:wrapPolygon edited="0">
                    <wp:start x="0" y="0"/>
                    <wp:lineTo x="0" y="21323"/>
                    <wp:lineTo x="21415" y="21323"/>
                    <wp:lineTo x="21415" y="0"/>
                    <wp:lineTo x="0" y="0"/>
                  </wp:wrapPolygon>
                </wp:wrapTight>
                <wp:docPr id="49" name="Text Box 49"/>
                <wp:cNvGraphicFramePr/>
                <a:graphic xmlns:a="http://schemas.openxmlformats.org/drawingml/2006/main">
                  <a:graphicData uri="http://schemas.microsoft.com/office/word/2010/wordprocessingShape">
                    <wps:wsp>
                      <wps:cNvSpPr txBox="1"/>
                      <wps:spPr>
                        <a:xfrm>
                          <a:off x="0" y="0"/>
                          <a:ext cx="2228850" cy="148590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848CE" w14:textId="77777777" w:rsidR="00407790" w:rsidRPr="00F94D99" w:rsidRDefault="00407790">
                            <w:pPr>
                              <w:rPr>
                                <w:sz w:val="20"/>
                                <w:szCs w:val="20"/>
                              </w:rPr>
                            </w:pPr>
                            <w:r>
                              <w:rPr>
                                <w:sz w:val="20"/>
                                <w:szCs w:val="20"/>
                              </w:rPr>
                              <w:t>When preparing project applications for use with CDBG-I funds, avoid project scopes that state the addition of a number of new housing units close to the bright line (e.g., 2,500 new housing units).  This is because future flow determinations may not be precise and can be debated (e.g., a project extending sewer to 2,495 homes).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A39B1" id="Text Box 49" o:spid="_x0000_s1040" type="#_x0000_t202" style="position:absolute;left:0;text-align:left;margin-left:4in;margin-top:26.6pt;width:175.5pt;height:117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" fillcolor="#ffd" stroked="f" strokeweight=".5pt">
                <v:textbox>
                  <w:txbxContent>
                    <w:p w14:paraId="682848CE" w14:textId="77777777" w:rsidR="00407790" w:rsidRPr="00F94D99" w:rsidRDefault="00407790">
                      <w:pPr>
                        <w:rPr>
                          <w:sz w:val="20"/>
                          <w:szCs w:val="20"/>
                        </w:rPr>
                      </w:pPr>
                      <w:r>
                        <w:rPr>
                          <w:sz w:val="20"/>
                          <w:szCs w:val="20"/>
                        </w:rPr>
                        <w:t>When preparing project applications for use with CDBG-I funds, avoid project scopes that state the addition of a number of new housing units close to the bright line (e.g., 2,500 new housing units).  This is because future flow determinations may not be precise and can be debated (e.g., a project extending sewer to 2,495 homes).</w:t>
                      </w:r>
                    </w:p>
                  </w:txbxContent>
                </v:textbox>
                <w10:wrap type="tight"/>
              </v:shape>
            </w:pict>
          </mc:Fallback>
        </mc:AlternateContent>
      </w:r>
      <w:r w:rsidR="00CD623E">
        <w:t>Record of Decision/Environmental Impact Statement</w:t>
      </w:r>
    </w:p>
    <w:p w14:paraId="6F3F1FEE" w14:textId="77777777" w:rsidR="00151ADE" w:rsidRDefault="00886CE0" w:rsidP="00886CE0">
      <w:r>
        <w:t>In rare cases,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may trigger a </w:t>
      </w:r>
      <w:r w:rsidR="00151ADE">
        <w:t>ROD and EIS</w:t>
      </w:r>
      <w:r>
        <w:t>.</w:t>
      </w:r>
      <w:r w:rsidR="00151ADE">
        <w:t xml:space="preserve">  If a project will increase capacity by at least 2,500 housing units, then a ROD/EIS</w:t>
      </w:r>
      <w:r w:rsidR="00E12907">
        <w:fldChar w:fldCharType="begin"/>
      </w:r>
      <w:r w:rsidR="00E12907">
        <w:instrText xml:space="preserve"> XE "</w:instrText>
      </w:r>
      <w:r w:rsidR="00E12907" w:rsidRPr="004F452C">
        <w:instrText>ROD/EIS</w:instrText>
      </w:r>
      <w:r w:rsidR="00E12907">
        <w:instrText xml:space="preserve">" </w:instrText>
      </w:r>
      <w:r w:rsidR="00E12907">
        <w:fldChar w:fldCharType="end"/>
      </w:r>
      <w:r w:rsidR="00151ADE">
        <w:t xml:space="preserve"> is required and must follow the procedures found in EPA regulations related to the Council of Environmental Quality.  Additionally, if a project is deemed through the EID preparation process for a FONSI to contain significant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00151ADE">
        <w:t>, then the project will shift to a ROD/EIS.</w:t>
      </w:r>
    </w:p>
    <w:p w14:paraId="63B8D0A9" w14:textId="77777777" w:rsidR="00151ADE" w:rsidRDefault="00151ADE" w:rsidP="00886CE0">
      <w:r>
        <w:t>The Division anticipates that a ROD/EIS</w:t>
      </w:r>
      <w:r w:rsidR="00E12907">
        <w:fldChar w:fldCharType="begin"/>
      </w:r>
      <w:r w:rsidR="00E12907">
        <w:instrText xml:space="preserve"> XE "</w:instrText>
      </w:r>
      <w:r w:rsidR="00E12907" w:rsidRPr="004F452C">
        <w:instrText>ROD/EIS</w:instrText>
      </w:r>
      <w:r w:rsidR="00E12907">
        <w:instrText xml:space="preserve">" </w:instrText>
      </w:r>
      <w:r w:rsidR="00E12907">
        <w:fldChar w:fldCharType="end"/>
      </w:r>
      <w:r>
        <w:t xml:space="preserve"> will be extremely rare and encourages Recipients</w:t>
      </w:r>
      <w:r w:rsidR="00F94D99">
        <w:t xml:space="preserve"> </w:t>
      </w:r>
      <w:r>
        <w:t>to carefully consider the work involved with an EIS before committing CDBG-I funds to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However, if a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 xml:space="preserve"> decides to move forward with a project that would require a ROD/EIS, the </w:t>
      </w:r>
      <w:r w:rsidR="00F94D99">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and 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must contact the Division to coordinate closely during EIS development.</w:t>
      </w:r>
    </w:p>
    <w:p w14:paraId="4429C89F" w14:textId="77777777" w:rsidR="00BD5910" w:rsidRDefault="00BD5910" w:rsidP="004825A7">
      <w:pPr>
        <w:pStyle w:val="FEU1"/>
        <w:numPr>
          <w:ilvl w:val="0"/>
          <w:numId w:val="15"/>
        </w:numPr>
      </w:pPr>
      <w:r>
        <w:t xml:space="preserve">Environmental </w:t>
      </w:r>
      <w:r w:rsidR="00F75BC4">
        <w:t>Impacts</w:t>
      </w:r>
      <w:r w:rsidR="008B1E9C">
        <w:t xml:space="preserve"> Basic Information</w:t>
      </w:r>
    </w:p>
    <w:p w14:paraId="120264D0" w14:textId="77777777" w:rsidR="00BD5910" w:rsidRPr="00403240" w:rsidRDefault="00BD5910" w:rsidP="004825A7">
      <w:pPr>
        <w:pStyle w:val="FEU2"/>
        <w:numPr>
          <w:ilvl w:val="1"/>
          <w:numId w:val="15"/>
        </w:numPr>
        <w:ind w:left="1440" w:hanging="1440"/>
      </w:pPr>
      <w:r w:rsidRPr="00403240">
        <w:t>Introduction</w:t>
      </w:r>
    </w:p>
    <w:p w14:paraId="00E24C5E" w14:textId="0EF910D8" w:rsidR="00BD5910" w:rsidRDefault="00893ACC" w:rsidP="00BD5910">
      <w:r>
        <w:t>A p</w:t>
      </w:r>
      <w:r w:rsidR="00BD5910">
        <w:t>roject</w:t>
      </w:r>
      <w:r>
        <w:rPr>
          <w:rStyle w:val="FootnoteReference"/>
        </w:rPr>
        <w:footnoteReference w:id="21"/>
      </w:r>
      <w:r>
        <w:t xml:space="preserve"> </w:t>
      </w:r>
      <w:r w:rsidR="00BD5910">
        <w:t xml:space="preserve"> funded th</w:t>
      </w:r>
      <w:r w:rsidR="008B1E9C">
        <w:t xml:space="preserve">rough the </w:t>
      </w:r>
      <w:r w:rsidR="00BD5910">
        <w:t xml:space="preserve">CDBG-I program </w:t>
      </w:r>
      <w:r>
        <w:t xml:space="preserve">is </w:t>
      </w:r>
      <w:r w:rsidR="008B1E9C">
        <w:t xml:space="preserve">subject to the </w:t>
      </w:r>
      <w:r w:rsidR="00BD5910">
        <w:t>HUD NEPA compliance process outlined at 24 CFR Part 58.  The EID is part of the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00BD5910">
        <w:t xml:space="preserve">, which is a project file that contains the EID, final environmental documents, and other documentation required during the environmental review process.  More information on the ERR may be found in </w:t>
      </w:r>
      <w:r w:rsidR="00BD5910" w:rsidRPr="00EB595D">
        <w:t xml:space="preserve">Section </w:t>
      </w:r>
      <w:r w:rsidR="008B1E9C" w:rsidRPr="00EB595D">
        <w:t>1.2.2.8</w:t>
      </w:r>
      <w:r w:rsidR="00BD5910">
        <w:t xml:space="preserve">.  </w:t>
      </w:r>
    </w:p>
    <w:p w14:paraId="04986C99" w14:textId="77777777" w:rsidR="00BD5910" w:rsidRDefault="00BD5910" w:rsidP="00BD5910">
      <w:r>
        <w:t xml:space="preserve">For additional information, refer to EPA’s </w:t>
      </w:r>
      <w:hyperlink r:id="rId27" w:history="1">
        <w:r w:rsidRPr="006901F1">
          <w:rPr>
            <w:rStyle w:val="Hyperlink"/>
          </w:rPr>
          <w:t>NEP</w:t>
        </w:r>
        <w:r w:rsidRPr="006901F1">
          <w:rPr>
            <w:rStyle w:val="Hyperlink"/>
          </w:rPr>
          <w:t>A</w:t>
        </w:r>
        <w:r w:rsidRPr="006901F1">
          <w:rPr>
            <w:rStyle w:val="Hyperlink"/>
          </w:rPr>
          <w:t xml:space="preserve"> Homepage</w:t>
        </w:r>
      </w:hyperlink>
      <w:r>
        <w:t xml:space="preserve"> and </w:t>
      </w:r>
      <w:hyperlink r:id="rId28" w:history="1">
        <w:r w:rsidRPr="00C91A14">
          <w:rPr>
            <w:rStyle w:val="Hyperlink"/>
          </w:rPr>
          <w:t>associated re</w:t>
        </w:r>
        <w:r w:rsidRPr="00C91A14">
          <w:rPr>
            <w:rStyle w:val="Hyperlink"/>
          </w:rPr>
          <w:t>g</w:t>
        </w:r>
        <w:r w:rsidRPr="00C91A14">
          <w:rPr>
            <w:rStyle w:val="Hyperlink"/>
          </w:rPr>
          <w:t>ulations</w:t>
        </w:r>
      </w:hyperlink>
      <w:r>
        <w:t xml:space="preserve"> and </w:t>
      </w:r>
      <w:hyperlink r:id="rId29" w:history="1">
        <w:r>
          <w:rPr>
            <w:rStyle w:val="Hyperlink"/>
          </w:rPr>
          <w:t>HUD's Environmental Review Requ</w:t>
        </w:r>
        <w:r>
          <w:rPr>
            <w:rStyle w:val="Hyperlink"/>
          </w:rPr>
          <w:t>i</w:t>
        </w:r>
        <w:r>
          <w:rPr>
            <w:rStyle w:val="Hyperlink"/>
          </w:rPr>
          <w:t>rements</w:t>
        </w:r>
      </w:hyperlink>
      <w:r>
        <w:t xml:space="preserve">.  </w:t>
      </w:r>
    </w:p>
    <w:p w14:paraId="668AD0C5" w14:textId="77777777" w:rsidR="008B1E9C" w:rsidRDefault="008B1E9C" w:rsidP="00BD5910">
      <w:r>
        <w:t>The remainder of this section provides information related to the scope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and how to prepare the EID.  Section 3 will then discuss specifics related to each resource category.</w:t>
      </w:r>
    </w:p>
    <w:p w14:paraId="7677FAD3" w14:textId="77777777" w:rsidR="00BD5910" w:rsidRPr="0044768C" w:rsidRDefault="00BD5910" w:rsidP="0044768C">
      <w:pPr>
        <w:pStyle w:val="FEU2"/>
      </w:pPr>
      <w:r w:rsidRPr="0044768C">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p>
    <w:p w14:paraId="73DE68C2" w14:textId="77777777" w:rsidR="00BD5910" w:rsidRDefault="00BD5910" w:rsidP="00BD5910">
      <w:r>
        <w:t>When constructing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three types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must be documented in the EID.  These impacts are as follows:</w:t>
      </w:r>
      <w:r>
        <w:rPr>
          <w:noProof/>
        </w:rPr>
        <mc:AlternateContent>
          <mc:Choice Requires="wps">
            <w:drawing>
              <wp:anchor distT="0" distB="0" distL="114300" distR="114300" simplePos="0" relativeHeight="251683840" behindDoc="1" locked="0" layoutInCell="1" allowOverlap="1" wp14:anchorId="14228A1A" wp14:editId="0C18BD8C">
                <wp:simplePos x="0" y="0"/>
                <wp:positionH relativeFrom="column">
                  <wp:posOffset>3615055</wp:posOffset>
                </wp:positionH>
                <wp:positionV relativeFrom="paragraph">
                  <wp:posOffset>77470</wp:posOffset>
                </wp:positionV>
                <wp:extent cx="2326005" cy="484505"/>
                <wp:effectExtent l="0" t="0" r="0" b="0"/>
                <wp:wrapTight wrapText="bothSides">
                  <wp:wrapPolygon edited="0">
                    <wp:start x="0" y="0"/>
                    <wp:lineTo x="0" y="20383"/>
                    <wp:lineTo x="21405" y="20383"/>
                    <wp:lineTo x="21405" y="0"/>
                    <wp:lineTo x="0" y="0"/>
                  </wp:wrapPolygon>
                </wp:wrapTight>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484505"/>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B79BC" w14:textId="77777777" w:rsidR="00407790" w:rsidRDefault="00407790" w:rsidP="00BD5910">
                            <w:pPr>
                              <w:rPr>
                                <w:sz w:val="20"/>
                                <w:szCs w:val="20"/>
                              </w:rPr>
                            </w:pPr>
                            <w:r w:rsidRPr="008F23A3">
                              <w:rPr>
                                <w:sz w:val="20"/>
                                <w:szCs w:val="20"/>
                              </w:rPr>
                              <w:t>Benefits – Environmental impacts that result in a positive outcome</w:t>
                            </w:r>
                          </w:p>
                          <w:p w14:paraId="65C9FBBC" w14:textId="77777777" w:rsidR="00407790" w:rsidRDefault="00407790" w:rsidP="00BD5910">
                            <w:pPr>
                              <w:rPr>
                                <w:sz w:val="20"/>
                                <w:szCs w:val="20"/>
                              </w:rPr>
                            </w:pPr>
                          </w:p>
                          <w:p w14:paraId="10CB3E5B" w14:textId="77777777" w:rsidR="00407790" w:rsidRDefault="00407790" w:rsidP="00BD5910">
                            <w:pPr>
                              <w:rPr>
                                <w:sz w:val="20"/>
                                <w:szCs w:val="20"/>
                              </w:rPr>
                            </w:pPr>
                          </w:p>
                          <w:p w14:paraId="6023E17A" w14:textId="77777777" w:rsidR="00407790" w:rsidRDefault="00407790" w:rsidP="00BD5910">
                            <w:pPr>
                              <w:rPr>
                                <w:sz w:val="20"/>
                                <w:szCs w:val="20"/>
                              </w:rPr>
                            </w:pPr>
                          </w:p>
                          <w:p w14:paraId="5B8DFCE8" w14:textId="77777777" w:rsidR="00407790" w:rsidRPr="008F23A3" w:rsidRDefault="00407790" w:rsidP="00BD591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28A1A" id="Text Box 70" o:spid="_x0000_s1041" type="#_x0000_t202" style="position:absolute;margin-left:284.65pt;margin-top:6.1pt;width:183.15pt;height:38.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" fillcolor="#def" stroked="f">
                <v:textbox>
                  <w:txbxContent>
                    <w:p w14:paraId="348B79BC" w14:textId="77777777" w:rsidR="00407790" w:rsidRDefault="00407790" w:rsidP="00BD5910">
                      <w:pPr>
                        <w:rPr>
                          <w:sz w:val="20"/>
                          <w:szCs w:val="20"/>
                        </w:rPr>
                      </w:pPr>
                      <w:r w:rsidRPr="008F23A3">
                        <w:rPr>
                          <w:sz w:val="20"/>
                          <w:szCs w:val="20"/>
                        </w:rPr>
                        <w:t>Benefits – Environmental impacts that result in a positive outcome</w:t>
                      </w:r>
                    </w:p>
                    <w:p w14:paraId="65C9FBBC" w14:textId="77777777" w:rsidR="00407790" w:rsidRDefault="00407790" w:rsidP="00BD5910">
                      <w:pPr>
                        <w:rPr>
                          <w:sz w:val="20"/>
                          <w:szCs w:val="20"/>
                        </w:rPr>
                      </w:pPr>
                    </w:p>
                    <w:p w14:paraId="10CB3E5B" w14:textId="77777777" w:rsidR="00407790" w:rsidRDefault="00407790" w:rsidP="00BD5910">
                      <w:pPr>
                        <w:rPr>
                          <w:sz w:val="20"/>
                          <w:szCs w:val="20"/>
                        </w:rPr>
                      </w:pPr>
                    </w:p>
                    <w:p w14:paraId="6023E17A" w14:textId="77777777" w:rsidR="00407790" w:rsidRDefault="00407790" w:rsidP="00BD5910">
                      <w:pPr>
                        <w:rPr>
                          <w:sz w:val="20"/>
                          <w:szCs w:val="20"/>
                        </w:rPr>
                      </w:pPr>
                    </w:p>
                    <w:p w14:paraId="5B8DFCE8" w14:textId="77777777" w:rsidR="00407790" w:rsidRPr="008F23A3" w:rsidRDefault="00407790" w:rsidP="00BD5910">
                      <w:pPr>
                        <w:rPr>
                          <w:sz w:val="20"/>
                          <w:szCs w:val="20"/>
                        </w:rPr>
                      </w:pPr>
                    </w:p>
                  </w:txbxContent>
                </v:textbox>
                <w10:wrap type="tight"/>
              </v:shape>
            </w:pict>
          </mc:Fallback>
        </mc:AlternateContent>
      </w:r>
    </w:p>
    <w:p w14:paraId="3665E146" w14:textId="77777777" w:rsidR="00BD5910" w:rsidRPr="00E12907" w:rsidRDefault="00BD5910" w:rsidP="004825A7">
      <w:pPr>
        <w:pStyle w:val="ListParagraph"/>
        <w:numPr>
          <w:ilvl w:val="0"/>
          <w:numId w:val="10"/>
        </w:numPr>
        <w:ind w:left="360"/>
      </w:pPr>
      <w:r w:rsidRPr="00E12907">
        <w:t>Direct impacts</w:t>
      </w:r>
      <w:r w:rsidR="00E12907">
        <w:fldChar w:fldCharType="begin"/>
      </w:r>
      <w:r w:rsidR="00E12907">
        <w:instrText xml:space="preserve"> XE "</w:instrText>
      </w:r>
      <w:r w:rsidR="00E12907" w:rsidRPr="00476D15">
        <w:instrText>Direct impacts</w:instrText>
      </w:r>
      <w:r w:rsidR="00E12907">
        <w:instrText xml:space="preserve">" </w:instrText>
      </w:r>
      <w:r w:rsidR="00E12907">
        <w:fldChar w:fldCharType="end"/>
      </w:r>
    </w:p>
    <w:p w14:paraId="7D800B93" w14:textId="77777777" w:rsidR="00BD5910" w:rsidRDefault="00BD5910" w:rsidP="004825A7">
      <w:pPr>
        <w:pStyle w:val="ListParagraph"/>
        <w:numPr>
          <w:ilvl w:val="0"/>
          <w:numId w:val="10"/>
        </w:numPr>
        <w:ind w:left="360"/>
      </w:pPr>
      <w:r w:rsidRPr="00E12907">
        <w:t>Secondary impacts</w:t>
      </w:r>
      <w:r w:rsidR="00E12907">
        <w:fldChar w:fldCharType="begin"/>
      </w:r>
      <w:r w:rsidR="00E12907">
        <w:instrText xml:space="preserve"> XE "</w:instrText>
      </w:r>
      <w:r w:rsidR="00E12907" w:rsidRPr="00476D15">
        <w:instrText>Secondary impacts</w:instrText>
      </w:r>
      <w:r w:rsidR="00E12907">
        <w:instrText xml:space="preserve">" </w:instrText>
      </w:r>
      <w:r w:rsidR="00E12907">
        <w:fldChar w:fldCharType="end"/>
      </w:r>
    </w:p>
    <w:p w14:paraId="3448FBBE" w14:textId="77777777" w:rsidR="00BD5910" w:rsidRDefault="00BD5910" w:rsidP="004825A7">
      <w:pPr>
        <w:pStyle w:val="ListParagraph"/>
        <w:numPr>
          <w:ilvl w:val="0"/>
          <w:numId w:val="10"/>
        </w:numPr>
        <w:ind w:left="360"/>
      </w:pPr>
      <w:r w:rsidRPr="00E12907">
        <w:t>Cumulative impacts</w:t>
      </w:r>
      <w:r w:rsidR="00E12907">
        <w:fldChar w:fldCharType="begin"/>
      </w:r>
      <w:r w:rsidR="00E12907">
        <w:instrText xml:space="preserve"> XE "</w:instrText>
      </w:r>
      <w:r w:rsidR="00E12907" w:rsidRPr="00476D15">
        <w:instrText>Cumulative impacts</w:instrText>
      </w:r>
      <w:r w:rsidR="00E12907">
        <w:instrText xml:space="preserve">" </w:instrText>
      </w:r>
      <w:r w:rsidR="00E12907">
        <w:fldChar w:fldCharType="end"/>
      </w:r>
    </w:p>
    <w:p w14:paraId="6EEE6CE1" w14:textId="77777777" w:rsidR="00BD5910" w:rsidRDefault="00BD5910" w:rsidP="00BD5910">
      <w:r>
        <w:t>Secondary and cumulative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w:t>
      </w:r>
      <w:r w:rsidRPr="00E12907">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t xml:space="preserve">) are often assessed jointly.  The different types of impacts, as well as the scope of impacts that must be considered, are discussed in this section.  Environmental impacts can be both positive (hereafter known as </w:t>
      </w:r>
      <w:r w:rsidRPr="00E12907">
        <w:t>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t xml:space="preserve">) and negative (hereafter known as </w:t>
      </w:r>
      <w:r w:rsidRPr="00E12907">
        <w:t>impacts</w:t>
      </w:r>
      <w:r>
        <w:t xml:space="preserve">).  The </w:t>
      </w:r>
      <w:r w:rsidR="0080447D">
        <w:t>E</w:t>
      </w:r>
      <w:r>
        <w:t xml:space="preserve">ID should include a discussion of both impacts and benefits.  The </w:t>
      </w:r>
      <w:r w:rsidR="00A27810">
        <w:t>DEQ</w:t>
      </w:r>
      <w:r>
        <w:t xml:space="preserve">’s  </w:t>
      </w:r>
      <w:hyperlink r:id="rId30" w:history="1">
        <w:r w:rsidRPr="005E750C">
          <w:rPr>
            <w:rStyle w:val="Hyperlink"/>
            <w:i/>
          </w:rPr>
          <w:t>Guidance for Preparing SEPA Documents and Addressing S</w:t>
        </w:r>
        <w:r w:rsidRPr="005E750C">
          <w:rPr>
            <w:rStyle w:val="Hyperlink"/>
            <w:i/>
          </w:rPr>
          <w:t>e</w:t>
        </w:r>
        <w:r w:rsidRPr="005E750C">
          <w:rPr>
            <w:rStyle w:val="Hyperlink"/>
            <w:i/>
          </w:rPr>
          <w:t>condary and Cumulative Impacts</w:t>
        </w:r>
      </w:hyperlink>
      <w:r w:rsidRPr="00A71076">
        <w:t xml:space="preserve"> is </w:t>
      </w:r>
      <w:r>
        <w:t>a</w:t>
      </w:r>
      <w:r w:rsidRPr="00A71076">
        <w:t xml:space="preserve"> resource </w:t>
      </w:r>
      <w:r>
        <w:t>with</w:t>
      </w:r>
      <w:r w:rsidRPr="00A71076">
        <w:t xml:space="preserve"> additional information</w:t>
      </w:r>
      <w:r>
        <w:t xml:space="preserve"> on SCI and it provides guidance that may assist with completion of EIDs prepared under NEPA; however, it should be noted that compliance with SEPA is not </w:t>
      </w:r>
      <w:r w:rsidR="0080447D">
        <w:t xml:space="preserve">a </w:t>
      </w:r>
      <w:r>
        <w:t>substitute for compliance with NEPA.  Additionally, w</w:t>
      </w:r>
      <w:r w:rsidRPr="00B13D0E">
        <w:t xml:space="preserve">hen considering cumulative impacts under NEPA, review and implement the information in </w:t>
      </w:r>
      <w:hyperlink r:id="rId31" w:history="1">
        <w:r w:rsidRPr="00B13D0E">
          <w:rPr>
            <w:rStyle w:val="Hyperlink"/>
            <w:i/>
          </w:rPr>
          <w:t>Consid</w:t>
        </w:r>
        <w:r w:rsidRPr="00B13D0E">
          <w:rPr>
            <w:rStyle w:val="Hyperlink"/>
            <w:i/>
          </w:rPr>
          <w:t>e</w:t>
        </w:r>
        <w:r w:rsidRPr="00B13D0E">
          <w:rPr>
            <w:rStyle w:val="Hyperlink"/>
            <w:i/>
          </w:rPr>
          <w:t>ring Cumulative Effects</w:t>
        </w:r>
        <w:r>
          <w:rPr>
            <w:rStyle w:val="Hyperlink"/>
            <w:i/>
          </w:rPr>
          <w:t xml:space="preserve"> u</w:t>
        </w:r>
        <w:r w:rsidRPr="00B13D0E">
          <w:rPr>
            <w:rStyle w:val="Hyperlink"/>
            <w:i/>
          </w:rPr>
          <w:t>nder the National Environmental Policy Act</w:t>
        </w:r>
      </w:hyperlink>
      <w:r w:rsidRPr="00B13D0E">
        <w:t>, which is published by the Council of Environmental Quality</w:t>
      </w:r>
      <w:r>
        <w:t>.</w:t>
      </w:r>
    </w:p>
    <w:p w14:paraId="4BD3F12B" w14:textId="77777777" w:rsidR="00BD5910" w:rsidRPr="0094017A" w:rsidRDefault="00BD5910" w:rsidP="0080447D">
      <w:pPr>
        <w:pStyle w:val="FEU3"/>
      </w:pPr>
      <w:r w:rsidRPr="0094017A">
        <w:t>Direct Impacts</w:t>
      </w:r>
    </w:p>
    <w:p w14:paraId="1CD7DB29" w14:textId="77777777" w:rsidR="00BD5910" w:rsidRDefault="00BD5910" w:rsidP="00BD5910">
      <w:r>
        <w:rPr>
          <w:noProof/>
        </w:rPr>
        <mc:AlternateContent>
          <mc:Choice Requires="wps">
            <w:drawing>
              <wp:anchor distT="0" distB="0" distL="114300" distR="114300" simplePos="0" relativeHeight="251689984" behindDoc="1" locked="0" layoutInCell="1" allowOverlap="1" wp14:anchorId="2C2C5CE2" wp14:editId="3CF40658">
                <wp:simplePos x="0" y="0"/>
                <wp:positionH relativeFrom="column">
                  <wp:posOffset>3565525</wp:posOffset>
                </wp:positionH>
                <wp:positionV relativeFrom="paragraph">
                  <wp:posOffset>768985</wp:posOffset>
                </wp:positionV>
                <wp:extent cx="2374265" cy="2754630"/>
                <wp:effectExtent l="0" t="0" r="6985" b="7620"/>
                <wp:wrapTight wrapText="bothSides">
                  <wp:wrapPolygon edited="0">
                    <wp:start x="0" y="0"/>
                    <wp:lineTo x="0" y="21510"/>
                    <wp:lineTo x="21490" y="21510"/>
                    <wp:lineTo x="21490" y="0"/>
                    <wp:lineTo x="0" y="0"/>
                  </wp:wrapPolygon>
                </wp:wrapTight>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5463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33FA9" w14:textId="77777777" w:rsidR="00407790" w:rsidRDefault="00407790" w:rsidP="00BD5910">
                            <w:pPr>
                              <w:spacing w:after="120"/>
                              <w:rPr>
                                <w:sz w:val="20"/>
                                <w:szCs w:val="20"/>
                              </w:rPr>
                            </w:pPr>
                            <w:r>
                              <w:rPr>
                                <w:sz w:val="20"/>
                                <w:szCs w:val="20"/>
                              </w:rPr>
                              <w:t xml:space="preserve">Direct impacts include impacts from construction activities as well as operational impacts that continue when the construction is complete and the project is functional.  </w:t>
                            </w:r>
                          </w:p>
                          <w:p w14:paraId="6E6E000C" w14:textId="77777777" w:rsidR="00407790" w:rsidRDefault="00407790" w:rsidP="00BD5910">
                            <w:pPr>
                              <w:spacing w:after="120"/>
                              <w:rPr>
                                <w:sz w:val="20"/>
                                <w:szCs w:val="20"/>
                              </w:rPr>
                            </w:pPr>
                            <w:r>
                              <w:rPr>
                                <w:sz w:val="20"/>
                                <w:szCs w:val="20"/>
                              </w:rPr>
                              <w:t xml:space="preserve">Construction impacts include such things as air emissions from construction vehicle traffic, soil disturbance, sedimentation and erosion, and land clearing activities. </w:t>
                            </w:r>
                          </w:p>
                          <w:p w14:paraId="0D04BB68" w14:textId="77777777" w:rsidR="00407790" w:rsidRPr="00085BED" w:rsidRDefault="00407790" w:rsidP="00BD5910">
                            <w:pPr>
                              <w:spacing w:after="120"/>
                              <w:rPr>
                                <w:sz w:val="20"/>
                                <w:szCs w:val="20"/>
                              </w:rPr>
                            </w:pPr>
                            <w:r>
                              <w:rPr>
                                <w:sz w:val="20"/>
                                <w:szCs w:val="20"/>
                              </w:rPr>
                              <w:t xml:space="preserve">Operational impacts include such things as increased noise from generators or other equipment in use after construction is completed, odors associated with pump stations, increased effluent discharge to a stream from a plant expansion, and improved water quality due to a stream restoration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C5CE2" id="Text Box 87" o:spid="_x0000_s1042" type="#_x0000_t202" style="position:absolute;margin-left:280.75pt;margin-top:60.55pt;width:186.95pt;height:2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" fillcolor="#ffd" stroked="f">
                <v:textbox>
                  <w:txbxContent>
                    <w:p w14:paraId="45C33FA9" w14:textId="77777777" w:rsidR="00407790" w:rsidRDefault="00407790" w:rsidP="00BD5910">
                      <w:pPr>
                        <w:spacing w:after="120"/>
                        <w:rPr>
                          <w:sz w:val="20"/>
                          <w:szCs w:val="20"/>
                        </w:rPr>
                      </w:pPr>
                      <w:r>
                        <w:rPr>
                          <w:sz w:val="20"/>
                          <w:szCs w:val="20"/>
                        </w:rPr>
                        <w:t xml:space="preserve">Direct impacts include impacts from construction activities as well as operational impacts that continue when the construction is complete and the project is functional.  </w:t>
                      </w:r>
                    </w:p>
                    <w:p w14:paraId="6E6E000C" w14:textId="77777777" w:rsidR="00407790" w:rsidRDefault="00407790" w:rsidP="00BD5910">
                      <w:pPr>
                        <w:spacing w:after="120"/>
                        <w:rPr>
                          <w:sz w:val="20"/>
                          <w:szCs w:val="20"/>
                        </w:rPr>
                      </w:pPr>
                      <w:r>
                        <w:rPr>
                          <w:sz w:val="20"/>
                          <w:szCs w:val="20"/>
                        </w:rPr>
                        <w:t xml:space="preserve">Construction impacts include such things as air emissions from construction vehicle traffic, soil disturbance, sedimentation and erosion, and land clearing activities. </w:t>
                      </w:r>
                    </w:p>
                    <w:p w14:paraId="0D04BB68" w14:textId="77777777" w:rsidR="00407790" w:rsidRPr="00085BED" w:rsidRDefault="00407790" w:rsidP="00BD5910">
                      <w:pPr>
                        <w:spacing w:after="120"/>
                        <w:rPr>
                          <w:sz w:val="20"/>
                          <w:szCs w:val="20"/>
                        </w:rPr>
                      </w:pPr>
                      <w:r>
                        <w:rPr>
                          <w:sz w:val="20"/>
                          <w:szCs w:val="20"/>
                        </w:rPr>
                        <w:t xml:space="preserve">Operational impacts include such things as increased noise from generators or other equipment in use after construction is completed, odors associated with pump stations, increased effluent discharge to a stream from a plant expansion, and improved water quality due to a stream restoration project. </w:t>
                      </w:r>
                    </w:p>
                  </w:txbxContent>
                </v:textbox>
                <w10:wrap type="tight"/>
              </v:shape>
            </w:pict>
          </mc:Fallback>
        </mc:AlternateContent>
      </w:r>
      <w:r>
        <w:rPr>
          <w:noProof/>
        </w:rPr>
        <mc:AlternateContent>
          <mc:Choice Requires="wps">
            <w:drawing>
              <wp:anchor distT="0" distB="0" distL="114300" distR="114300" simplePos="0" relativeHeight="251673600" behindDoc="1" locked="0" layoutInCell="1" allowOverlap="1" wp14:anchorId="78A4394E" wp14:editId="4F374F49">
                <wp:simplePos x="0" y="0"/>
                <wp:positionH relativeFrom="column">
                  <wp:posOffset>3613785</wp:posOffset>
                </wp:positionH>
                <wp:positionV relativeFrom="paragraph">
                  <wp:posOffset>59690</wp:posOffset>
                </wp:positionV>
                <wp:extent cx="2326005" cy="572135"/>
                <wp:effectExtent l="0" t="0" r="0" b="0"/>
                <wp:wrapTight wrapText="bothSides">
                  <wp:wrapPolygon edited="0">
                    <wp:start x="0" y="0"/>
                    <wp:lineTo x="0" y="20857"/>
                    <wp:lineTo x="21405" y="20857"/>
                    <wp:lineTo x="21405" y="0"/>
                    <wp:lineTo x="0" y="0"/>
                  </wp:wrapPolygon>
                </wp:wrapTight>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72135"/>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80B7" w14:textId="77777777" w:rsidR="00407790" w:rsidRPr="0011688C" w:rsidRDefault="00407790">
                            <w:pPr>
                              <w:rPr>
                                <w:sz w:val="20"/>
                                <w:szCs w:val="20"/>
                              </w:rPr>
                            </w:pPr>
                            <w:r w:rsidRPr="0011688C">
                              <w:rPr>
                                <w:sz w:val="20"/>
                                <w:szCs w:val="20"/>
                              </w:rPr>
                              <w:t xml:space="preserve">Direct Impacts – Those effects on the environment that occur at the same time and place as </w:t>
                            </w:r>
                            <w:r>
                              <w:rPr>
                                <w:sz w:val="20"/>
                                <w:szCs w:val="20"/>
                              </w:rPr>
                              <w:t>the</w:t>
                            </w:r>
                            <w:r w:rsidRPr="0011688C">
                              <w:rPr>
                                <w:sz w:val="20"/>
                                <w:szCs w:val="20"/>
                              </w:rPr>
                              <w:t xml:space="preserv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394E" id="Text Box 6" o:spid="_x0000_s1043" type="#_x0000_t202" style="position:absolute;margin-left:284.55pt;margin-top:4.7pt;width:183.15pt;height:4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" fillcolor="#def" stroked="f">
                <v:textbox>
                  <w:txbxContent>
                    <w:p w14:paraId="641880B7" w14:textId="77777777" w:rsidR="00407790" w:rsidRPr="0011688C" w:rsidRDefault="00407790">
                      <w:pPr>
                        <w:rPr>
                          <w:sz w:val="20"/>
                          <w:szCs w:val="20"/>
                        </w:rPr>
                      </w:pPr>
                      <w:r w:rsidRPr="0011688C">
                        <w:rPr>
                          <w:sz w:val="20"/>
                          <w:szCs w:val="20"/>
                        </w:rPr>
                        <w:t xml:space="preserve">Direct Impacts – Those effects on the environment that occur at the same time and place as </w:t>
                      </w:r>
                      <w:r>
                        <w:rPr>
                          <w:sz w:val="20"/>
                          <w:szCs w:val="20"/>
                        </w:rPr>
                        <w:t>the</w:t>
                      </w:r>
                      <w:r w:rsidRPr="0011688C">
                        <w:rPr>
                          <w:sz w:val="20"/>
                          <w:szCs w:val="20"/>
                        </w:rPr>
                        <w:t xml:space="preserve"> project.</w:t>
                      </w:r>
                    </w:p>
                  </w:txbxContent>
                </v:textbox>
                <w10:wrap type="tight"/>
              </v:shape>
            </w:pict>
          </mc:Fallback>
        </mc:AlternateContent>
      </w:r>
      <w:r w:rsidRPr="0073182B">
        <w:t>Direct impacts</w:t>
      </w:r>
      <w:r w:rsidR="00E12907">
        <w:fldChar w:fldCharType="begin"/>
      </w:r>
      <w:r w:rsidR="00E12907">
        <w:instrText xml:space="preserve"> XE "</w:instrText>
      </w:r>
      <w:r w:rsidR="00E12907" w:rsidRPr="00476D15">
        <w:instrText>Direct impacts</w:instrText>
      </w:r>
      <w:r w:rsidR="00E12907">
        <w:instrText xml:space="preserve">" </w:instrText>
      </w:r>
      <w:r w:rsidR="00E12907">
        <w:fldChar w:fldCharType="end"/>
      </w:r>
      <w:r>
        <w:t xml:space="preserve"> are those effects on the environment that occur at the same time and place as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They are the most certain and predictable of the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Direct impacts include impacts from construction-related activities as well as impacts related to operation of a newly constructed or modified facility upon completion of construction.  The EID must address direct impacts.  Direct impacts are typically the easiest to identify.  Examples of direct impacts include the following:</w:t>
      </w:r>
    </w:p>
    <w:p w14:paraId="1FFF73E3" w14:textId="77777777" w:rsidR="00BD5910" w:rsidRDefault="00BD5910" w:rsidP="004825A7">
      <w:pPr>
        <w:pStyle w:val="ListParagraph"/>
        <w:numPr>
          <w:ilvl w:val="0"/>
          <w:numId w:val="11"/>
        </w:numPr>
        <w:ind w:left="360"/>
      </w:pPr>
      <w:r>
        <w:t>Displacement of wildlife</w:t>
      </w:r>
      <w:r w:rsidR="00E12907">
        <w:fldChar w:fldCharType="begin"/>
      </w:r>
      <w:r w:rsidR="00E12907">
        <w:instrText xml:space="preserve"> XE "</w:instrText>
      </w:r>
      <w:r w:rsidR="00E12907" w:rsidRPr="00476D15">
        <w:rPr>
          <w:i/>
        </w:rPr>
        <w:instrText>wildlife</w:instrText>
      </w:r>
      <w:r w:rsidR="00E12907">
        <w:instrText xml:space="preserve">" </w:instrText>
      </w:r>
      <w:r w:rsidR="00E12907">
        <w:fldChar w:fldCharType="end"/>
      </w:r>
      <w:r>
        <w:t xml:space="preserve"> due to forest clearing associated with construction projects</w:t>
      </w:r>
      <w:r w:rsidR="00CB5E97">
        <w:t>.</w:t>
      </w:r>
    </w:p>
    <w:p w14:paraId="260D8397" w14:textId="77777777" w:rsidR="00BD5910" w:rsidRDefault="00BD5910" w:rsidP="004825A7">
      <w:pPr>
        <w:pStyle w:val="ListParagraph"/>
        <w:numPr>
          <w:ilvl w:val="0"/>
          <w:numId w:val="11"/>
        </w:numPr>
        <w:ind w:left="360"/>
      </w:pPr>
      <w:r>
        <w:t>Air emissions from open burning during construction</w:t>
      </w:r>
      <w:r w:rsidR="00CB5E97">
        <w:t>.</w:t>
      </w:r>
    </w:p>
    <w:p w14:paraId="6F7DED34" w14:textId="77777777" w:rsidR="00BD5910" w:rsidRDefault="00BD5910" w:rsidP="004825A7">
      <w:pPr>
        <w:pStyle w:val="ListParagraph"/>
        <w:numPr>
          <w:ilvl w:val="0"/>
          <w:numId w:val="11"/>
        </w:numPr>
        <w:ind w:left="360"/>
      </w:pPr>
      <w:r>
        <w:t>Aquatic habitat degradation from installation of a sewer pipe crossing a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rsidR="00CB5E97">
        <w:t>.</w:t>
      </w:r>
    </w:p>
    <w:p w14:paraId="4D01CA51" w14:textId="77777777" w:rsidR="00BD5910" w:rsidRDefault="00BD5910" w:rsidP="004825A7">
      <w:pPr>
        <w:pStyle w:val="ListParagraph"/>
        <w:numPr>
          <w:ilvl w:val="0"/>
          <w:numId w:val="11"/>
        </w:numPr>
        <w:ind w:left="360"/>
      </w:pPr>
      <w:r>
        <w:t>Increased nutrient loading in a river from a wastewater treatment plant discharge</w:t>
      </w:r>
      <w:r w:rsidR="00CB5E97">
        <w:t>.</w:t>
      </w:r>
    </w:p>
    <w:p w14:paraId="58BB6AF4" w14:textId="77777777" w:rsidR="00BD5910" w:rsidRDefault="00BD5910" w:rsidP="004825A7">
      <w:pPr>
        <w:pStyle w:val="ListParagraph"/>
        <w:numPr>
          <w:ilvl w:val="0"/>
          <w:numId w:val="11"/>
        </w:numPr>
        <w:ind w:left="360"/>
      </w:pPr>
      <w:r>
        <w:t>Odors from a wastewater treatment plant</w:t>
      </w:r>
      <w:r w:rsidR="008B3DA9">
        <w:t>.</w:t>
      </w:r>
    </w:p>
    <w:p w14:paraId="2902F134" w14:textId="77777777" w:rsidR="00BD5910" w:rsidRPr="0094017A" w:rsidRDefault="00BD5910" w:rsidP="0080447D">
      <w:pPr>
        <w:pStyle w:val="FEU3"/>
      </w:pPr>
      <w:r w:rsidRPr="0094017A">
        <w:t>Secondary Impacts</w:t>
      </w:r>
    </w:p>
    <w:p w14:paraId="70EC1435" w14:textId="77777777" w:rsidR="00BD5910" w:rsidRDefault="00BD5910" w:rsidP="00BD5910">
      <w:r>
        <w:rPr>
          <w:noProof/>
        </w:rPr>
        <mc:AlternateContent>
          <mc:Choice Requires="wps">
            <w:drawing>
              <wp:anchor distT="0" distB="0" distL="114300" distR="114300" simplePos="0" relativeHeight="251674624" behindDoc="1" locked="0" layoutInCell="1" allowOverlap="1" wp14:anchorId="17E9775E" wp14:editId="72950E70">
                <wp:simplePos x="0" y="0"/>
                <wp:positionH relativeFrom="column">
                  <wp:posOffset>3613785</wp:posOffset>
                </wp:positionH>
                <wp:positionV relativeFrom="paragraph">
                  <wp:posOffset>54610</wp:posOffset>
                </wp:positionV>
                <wp:extent cx="2326005" cy="840740"/>
                <wp:effectExtent l="0" t="0" r="0" b="0"/>
                <wp:wrapTight wrapText="bothSides">
                  <wp:wrapPolygon edited="0">
                    <wp:start x="0" y="0"/>
                    <wp:lineTo x="0" y="21045"/>
                    <wp:lineTo x="21405" y="21045"/>
                    <wp:lineTo x="21405" y="0"/>
                    <wp:lineTo x="0" y="0"/>
                  </wp:wrapPolygon>
                </wp:wrapTight>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840740"/>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5392B" w14:textId="77777777" w:rsidR="00407790" w:rsidRPr="004A718A" w:rsidRDefault="00407790">
                            <w:pPr>
                              <w:rPr>
                                <w:sz w:val="20"/>
                                <w:szCs w:val="20"/>
                              </w:rPr>
                            </w:pPr>
                            <w:r w:rsidRPr="004A718A">
                              <w:rPr>
                                <w:sz w:val="20"/>
                                <w:szCs w:val="20"/>
                              </w:rPr>
                              <w:t>Secondary impacts (indirect impacts</w:t>
                            </w:r>
                            <w:r>
                              <w:rPr>
                                <w:sz w:val="20"/>
                                <w:szCs w:val="20"/>
                              </w:rPr>
                              <w:t>)</w:t>
                            </w:r>
                            <w:r w:rsidRPr="004A718A">
                              <w:rPr>
                                <w:sz w:val="20"/>
                                <w:szCs w:val="20"/>
                              </w:rPr>
                              <w:t xml:space="preserve"> – Effects to the environment and natural resources that are more removed in time and distance from a project’s construction and operation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9775E" id="_x0000_s1044" type="#_x0000_t202" style="position:absolute;margin-left:284.55pt;margin-top:4.3pt;width:183.15pt;height:6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" fillcolor="#def" stroked="f">
                <v:textbox>
                  <w:txbxContent>
                    <w:p w14:paraId="2245392B" w14:textId="77777777" w:rsidR="00407790" w:rsidRPr="004A718A" w:rsidRDefault="00407790">
                      <w:pPr>
                        <w:rPr>
                          <w:sz w:val="20"/>
                          <w:szCs w:val="20"/>
                        </w:rPr>
                      </w:pPr>
                      <w:r w:rsidRPr="004A718A">
                        <w:rPr>
                          <w:sz w:val="20"/>
                          <w:szCs w:val="20"/>
                        </w:rPr>
                        <w:t>Secondary impacts (indirect impacts</w:t>
                      </w:r>
                      <w:r>
                        <w:rPr>
                          <w:sz w:val="20"/>
                          <w:szCs w:val="20"/>
                        </w:rPr>
                        <w:t>)</w:t>
                      </w:r>
                      <w:r w:rsidRPr="004A718A">
                        <w:rPr>
                          <w:sz w:val="20"/>
                          <w:szCs w:val="20"/>
                        </w:rPr>
                        <w:t xml:space="preserve"> – Effects to the environment and natural resources that are more removed in time and distance from a project’s construction and operation activities.</w:t>
                      </w:r>
                    </w:p>
                  </w:txbxContent>
                </v:textbox>
                <w10:wrap type="tight"/>
              </v:shape>
            </w:pict>
          </mc:Fallback>
        </mc:AlternateContent>
      </w:r>
      <w:r w:rsidRPr="0073182B">
        <w:t>Secondary impacts</w:t>
      </w:r>
      <w:r w:rsidR="00E12907">
        <w:fldChar w:fldCharType="begin"/>
      </w:r>
      <w:r w:rsidR="00E12907">
        <w:instrText xml:space="preserve"> XE "</w:instrText>
      </w:r>
      <w:r w:rsidR="00E12907" w:rsidRPr="00476D15">
        <w:instrText>Secondary impacts</w:instrText>
      </w:r>
      <w:r w:rsidR="00E12907">
        <w:instrText xml:space="preserve">" </w:instrText>
      </w:r>
      <w:r w:rsidR="00E12907">
        <w:fldChar w:fldCharType="end"/>
      </w:r>
      <w:r>
        <w:t xml:space="preserve"> are effects to the environment and natural resources that are more removed in time and distance from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’s construction and operation activities.  Secondary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are also called “indirect impacts” and are often thought of as chain reaction processes where one action or result leads to another action o</w:t>
      </w:r>
      <w:r w:rsidR="008B3DA9">
        <w:t>r result.  NEPA regulations (40 </w:t>
      </w:r>
      <w:r>
        <w:t xml:space="preserve">CFR 1508.8) define secondary impacts as </w:t>
      </w:r>
    </w:p>
    <w:p w14:paraId="2BD01790" w14:textId="77777777" w:rsidR="00BD5910" w:rsidRPr="009F2034" w:rsidRDefault="00BD5910" w:rsidP="00BD5910">
      <w:pPr>
        <w:ind w:left="720" w:right="720"/>
        <w:rPr>
          <w:i/>
        </w:rPr>
      </w:pPr>
      <w:r w:rsidRPr="009F2034">
        <w:rPr>
          <w:i/>
        </w:rPr>
        <w:t xml:space="preserve">…indirect </w:t>
      </w:r>
      <w:r>
        <w:rPr>
          <w:i/>
        </w:rPr>
        <w:t>effects, which are</w:t>
      </w:r>
      <w:r w:rsidRPr="009F2034">
        <w:rPr>
          <w:i/>
        </w:rPr>
        <w:t xml:space="preserve"> caused by </w:t>
      </w:r>
      <w:r>
        <w:rPr>
          <w:i/>
        </w:rPr>
        <w:t xml:space="preserve">the action and are later in time or farther removed in distance, but are still </w:t>
      </w:r>
      <w:r w:rsidRPr="009F2034">
        <w:rPr>
          <w:i/>
        </w:rPr>
        <w:t>reasonably foreseeable.  Indirect impacts</w:t>
      </w:r>
      <w:r w:rsidR="00E12907">
        <w:rPr>
          <w:i/>
        </w:rPr>
        <w:fldChar w:fldCharType="begin"/>
      </w:r>
      <w:r w:rsidR="00E12907">
        <w:instrText xml:space="preserve"> XE "</w:instrText>
      </w:r>
      <w:r w:rsidR="00E12907" w:rsidRPr="00476D15">
        <w:instrText>impacts</w:instrText>
      </w:r>
      <w:r w:rsidR="00E12907">
        <w:instrText xml:space="preserve">" </w:instrText>
      </w:r>
      <w:r w:rsidR="00E12907">
        <w:rPr>
          <w:i/>
        </w:rPr>
        <w:fldChar w:fldCharType="end"/>
      </w:r>
      <w:r w:rsidRPr="009F2034">
        <w:rPr>
          <w:i/>
        </w:rPr>
        <w:t xml:space="preserve"> may include growth</w:t>
      </w:r>
      <w:r>
        <w:rPr>
          <w:i/>
        </w:rPr>
        <w:t xml:space="preserve"> </w:t>
      </w:r>
      <w:r w:rsidRPr="009F2034">
        <w:rPr>
          <w:i/>
        </w:rPr>
        <w:t>inducing effects and other effects related to induced changes in the pattern of land use</w:t>
      </w:r>
      <w:r w:rsidR="00E12907">
        <w:rPr>
          <w:i/>
        </w:rPr>
        <w:fldChar w:fldCharType="begin"/>
      </w:r>
      <w:r w:rsidR="00E12907">
        <w:instrText xml:space="preserve"> XE "</w:instrText>
      </w:r>
      <w:r w:rsidR="00E12907" w:rsidRPr="00476D15">
        <w:instrText>land use</w:instrText>
      </w:r>
      <w:r w:rsidR="00E12907">
        <w:instrText xml:space="preserve">" </w:instrText>
      </w:r>
      <w:r w:rsidR="00E12907">
        <w:rPr>
          <w:i/>
        </w:rPr>
        <w:fldChar w:fldCharType="end"/>
      </w:r>
      <w:r w:rsidRPr="009F2034">
        <w:rPr>
          <w:i/>
        </w:rPr>
        <w:t>, population density or growth rate</w:t>
      </w:r>
      <w:r>
        <w:rPr>
          <w:i/>
        </w:rPr>
        <w:t>,</w:t>
      </w:r>
      <w:r w:rsidRPr="009F2034">
        <w:rPr>
          <w:i/>
        </w:rPr>
        <w:t xml:space="preserve"> and related effects on air and water and other natural systems, including ecosystems.</w:t>
      </w:r>
    </w:p>
    <w:p w14:paraId="6924AEC6" w14:textId="77777777" w:rsidR="00BD5910" w:rsidRDefault="00BD5910" w:rsidP="00BD5910">
      <w:r>
        <w:t>Secondary impacts</w:t>
      </w:r>
      <w:r w:rsidR="00E12907">
        <w:fldChar w:fldCharType="begin"/>
      </w:r>
      <w:r w:rsidR="00E12907">
        <w:instrText xml:space="preserve"> XE "</w:instrText>
      </w:r>
      <w:r w:rsidR="00E12907" w:rsidRPr="00476D15">
        <w:instrText>Secondary impacts</w:instrText>
      </w:r>
      <w:r w:rsidR="00E12907">
        <w:instrText xml:space="preserve">" </w:instrText>
      </w:r>
      <w:r w:rsidR="00E12907">
        <w:fldChar w:fldCharType="end"/>
      </w:r>
      <w:r>
        <w:t xml:space="preserve"> associated with infrastructure projects are often related to residential, commercial, and industrial growth that the infrastructure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supports.  For example, after sewer service is extended into an unsewered area, a subdivision might be built.  The paved roads and other impervious services in the new subdivision may increase the level of pollutants in a nearby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t xml:space="preserve"> due to runoff.  The decreased water quality that results in the stream is not directly related to the construction or operation of the sewer system, but it is indirectly related to the project because the expanded sewer system supported development of the new subdivision.</w:t>
      </w:r>
    </w:p>
    <w:p w14:paraId="3F51DC5D" w14:textId="77777777" w:rsidR="00BD5910" w:rsidRPr="0094017A" w:rsidRDefault="00BD5910" w:rsidP="007F4694">
      <w:pPr>
        <w:pStyle w:val="FEU3"/>
      </w:pPr>
      <w:r w:rsidRPr="0094017A">
        <w:t>Cumulative Impacts</w:t>
      </w:r>
    </w:p>
    <w:p w14:paraId="427FADFB" w14:textId="77777777" w:rsidR="00BD5910" w:rsidRDefault="00BD5910" w:rsidP="00BD5910">
      <w:r>
        <w:rPr>
          <w:noProof/>
        </w:rPr>
        <mc:AlternateContent>
          <mc:Choice Requires="wps">
            <w:drawing>
              <wp:anchor distT="0" distB="0" distL="114300" distR="114300" simplePos="0" relativeHeight="251675648" behindDoc="1" locked="0" layoutInCell="1" allowOverlap="1" wp14:anchorId="5B57CEDB" wp14:editId="52A77E40">
                <wp:simplePos x="0" y="0"/>
                <wp:positionH relativeFrom="column">
                  <wp:posOffset>3626485</wp:posOffset>
                </wp:positionH>
                <wp:positionV relativeFrom="paragraph">
                  <wp:posOffset>19050</wp:posOffset>
                </wp:positionV>
                <wp:extent cx="2326005" cy="812165"/>
                <wp:effectExtent l="0" t="0" r="0" b="6985"/>
                <wp:wrapTight wrapText="bothSides">
                  <wp:wrapPolygon edited="0">
                    <wp:start x="0" y="0"/>
                    <wp:lineTo x="0" y="21279"/>
                    <wp:lineTo x="21405" y="21279"/>
                    <wp:lineTo x="21405" y="0"/>
                    <wp:lineTo x="0" y="0"/>
                  </wp:wrapPolygon>
                </wp:wrapTight>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812165"/>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CA4C0" w14:textId="77777777" w:rsidR="00407790" w:rsidRPr="00D22B48" w:rsidRDefault="00407790">
                            <w:pPr>
                              <w:rPr>
                                <w:sz w:val="20"/>
                                <w:szCs w:val="20"/>
                              </w:rPr>
                            </w:pPr>
                            <w:r w:rsidRPr="00D22B48">
                              <w:rPr>
                                <w:sz w:val="20"/>
                                <w:szCs w:val="20"/>
                              </w:rPr>
                              <w:t xml:space="preserve">Cumulative impacts – Those effects that result from the project’s direct impacts added together </w:t>
                            </w:r>
                            <w:r>
                              <w:rPr>
                                <w:sz w:val="20"/>
                                <w:szCs w:val="20"/>
                              </w:rPr>
                              <w:t xml:space="preserve">with impacts </w:t>
                            </w:r>
                            <w:r w:rsidRPr="00D22B48">
                              <w:rPr>
                                <w:sz w:val="20"/>
                                <w:szCs w:val="20"/>
                              </w:rPr>
                              <w:t>from other past, present, and future projects that can be reasonably predicted.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CEDB" id="_x0000_s1045" type="#_x0000_t202" style="position:absolute;margin-left:285.55pt;margin-top:1.5pt;width:183.15pt;height:63.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" fillcolor="#def" stroked="f">
                <v:textbox>
                  <w:txbxContent>
                    <w:p w14:paraId="558CA4C0" w14:textId="77777777" w:rsidR="00407790" w:rsidRPr="00D22B48" w:rsidRDefault="00407790">
                      <w:pPr>
                        <w:rPr>
                          <w:sz w:val="20"/>
                          <w:szCs w:val="20"/>
                        </w:rPr>
                      </w:pPr>
                      <w:r w:rsidRPr="00D22B48">
                        <w:rPr>
                          <w:sz w:val="20"/>
                          <w:szCs w:val="20"/>
                        </w:rPr>
                        <w:t xml:space="preserve">Cumulative impacts – Those effects that result from the project’s direct impacts added together </w:t>
                      </w:r>
                      <w:r>
                        <w:rPr>
                          <w:sz w:val="20"/>
                          <w:szCs w:val="20"/>
                        </w:rPr>
                        <w:t xml:space="preserve">with impacts </w:t>
                      </w:r>
                      <w:r w:rsidRPr="00D22B48">
                        <w:rPr>
                          <w:sz w:val="20"/>
                          <w:szCs w:val="20"/>
                        </w:rPr>
                        <w:t>from other past, present, and future projects that can be reasonably predicted.</w:t>
                      </w:r>
                    </w:p>
                  </w:txbxContent>
                </v:textbox>
                <w10:wrap type="tight"/>
              </v:shape>
            </w:pict>
          </mc:Fallback>
        </mc:AlternateContent>
      </w:r>
      <w:r w:rsidRPr="0073182B">
        <w:t>Cumulative impacts</w:t>
      </w:r>
      <w:r w:rsidR="00E12907">
        <w:fldChar w:fldCharType="begin"/>
      </w:r>
      <w:r w:rsidR="00E12907">
        <w:instrText xml:space="preserve"> XE "</w:instrText>
      </w:r>
      <w:r w:rsidR="00E12907" w:rsidRPr="00476D15">
        <w:instrText>Cumulative impacts</w:instrText>
      </w:r>
      <w:r w:rsidR="00E12907">
        <w:instrText xml:space="preserve">" </w:instrText>
      </w:r>
      <w:r w:rsidR="00E12907">
        <w:fldChar w:fldCharType="end"/>
      </w:r>
      <w:r>
        <w:t xml:space="preserve"> are those effects that result from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’s direct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when added together with impacts from other past, present, and future projects that can be reasonably predicted.  NEPA regulations define cumulative impacts as “</w:t>
      </w:r>
      <w:r w:rsidRPr="002F3CC3">
        <w:rPr>
          <w:i/>
        </w:rPr>
        <w:t>the impact on the environment which results from the incremental impact of the action when added to other past, present, and reasonably foreseeable future actions regardless of what agency (Federal or non-Federal) or person undertakes such other actions.  Cumulative impacts can result from individually minor but collectively significant actions taking place over a period of time</w:t>
      </w:r>
      <w:r>
        <w:t>.”</w:t>
      </w:r>
    </w:p>
    <w:p w14:paraId="374259FD" w14:textId="77777777" w:rsidR="00BD5910" w:rsidRDefault="00BD5910" w:rsidP="00BD5910">
      <w:r>
        <w:rPr>
          <w:noProof/>
        </w:rPr>
        <mc:AlternateContent>
          <mc:Choice Requires="wps">
            <w:drawing>
              <wp:anchor distT="0" distB="0" distL="114300" distR="114300" simplePos="0" relativeHeight="251691008" behindDoc="1" locked="0" layoutInCell="1" allowOverlap="1" wp14:anchorId="7EA33D28" wp14:editId="576E148D">
                <wp:simplePos x="0" y="0"/>
                <wp:positionH relativeFrom="column">
                  <wp:posOffset>3625850</wp:posOffset>
                </wp:positionH>
                <wp:positionV relativeFrom="paragraph">
                  <wp:posOffset>563245</wp:posOffset>
                </wp:positionV>
                <wp:extent cx="2326005" cy="850900"/>
                <wp:effectExtent l="0" t="0" r="0" b="6350"/>
                <wp:wrapTight wrapText="bothSides">
                  <wp:wrapPolygon edited="0">
                    <wp:start x="0" y="0"/>
                    <wp:lineTo x="0" y="21278"/>
                    <wp:lineTo x="21405" y="21278"/>
                    <wp:lineTo x="21405" y="0"/>
                    <wp:lineTo x="0" y="0"/>
                  </wp:wrapPolygon>
                </wp:wrapTight>
                <wp:docPr id="2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85090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EB522" w14:textId="77777777" w:rsidR="00407790" w:rsidRPr="00085BED" w:rsidRDefault="00407790" w:rsidP="00BD5910">
                            <w:pPr>
                              <w:rPr>
                                <w:sz w:val="20"/>
                                <w:szCs w:val="20"/>
                              </w:rPr>
                            </w:pPr>
                            <w:r>
                              <w:rPr>
                                <w:sz w:val="20"/>
                                <w:szCs w:val="20"/>
                              </w:rPr>
                              <w:t>Cumulative impacts must be considered and discussed for any project that takes place in an area experiencing growth and development, even if the proposed project is not an expansion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3D28" id="Text Box 88" o:spid="_x0000_s1046" type="#_x0000_t202" style="position:absolute;margin-left:285.5pt;margin-top:44.35pt;width:183.15pt;height:6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" fillcolor="#ffd" stroked="f">
                <v:textbox>
                  <w:txbxContent>
                    <w:p w14:paraId="03BEB522" w14:textId="77777777" w:rsidR="00407790" w:rsidRPr="00085BED" w:rsidRDefault="00407790" w:rsidP="00BD5910">
                      <w:pPr>
                        <w:rPr>
                          <w:sz w:val="20"/>
                          <w:szCs w:val="20"/>
                        </w:rPr>
                      </w:pPr>
                      <w:r>
                        <w:rPr>
                          <w:sz w:val="20"/>
                          <w:szCs w:val="20"/>
                        </w:rPr>
                        <w:t>Cumulative impacts must be considered and discussed for any project that takes place in an area experiencing growth and development, even if the proposed project is not an expansion project.</w:t>
                      </w:r>
                    </w:p>
                  </w:txbxContent>
                </v:textbox>
                <w10:wrap type="tight"/>
              </v:shape>
            </w:pict>
          </mc:Fallback>
        </mc:AlternateContent>
      </w:r>
      <w:r>
        <w:rPr>
          <w:noProof/>
        </w:rPr>
        <mc:AlternateContent>
          <mc:Choice Requires="wps">
            <w:drawing>
              <wp:anchor distT="0" distB="0" distL="114300" distR="114300" simplePos="0" relativeHeight="251679744" behindDoc="1" locked="0" layoutInCell="1" allowOverlap="1" wp14:anchorId="35174A27" wp14:editId="59848758">
                <wp:simplePos x="0" y="0"/>
                <wp:positionH relativeFrom="column">
                  <wp:posOffset>3626485</wp:posOffset>
                </wp:positionH>
                <wp:positionV relativeFrom="paragraph">
                  <wp:posOffset>71755</wp:posOffset>
                </wp:positionV>
                <wp:extent cx="2326005" cy="387985"/>
                <wp:effectExtent l="0" t="0" r="0" b="0"/>
                <wp:wrapTight wrapText="bothSides">
                  <wp:wrapPolygon edited="0">
                    <wp:start x="0" y="0"/>
                    <wp:lineTo x="0" y="20151"/>
                    <wp:lineTo x="21405" y="20151"/>
                    <wp:lineTo x="21405" y="0"/>
                    <wp:lineTo x="0" y="0"/>
                  </wp:wrapPolygon>
                </wp:wrapTight>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8798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0DC71" w14:textId="77777777" w:rsidR="00407790" w:rsidRPr="00085BED" w:rsidRDefault="00407790">
                            <w:pPr>
                              <w:rPr>
                                <w:sz w:val="20"/>
                                <w:szCs w:val="20"/>
                              </w:rPr>
                            </w:pPr>
                            <w:r w:rsidRPr="00085BED">
                              <w:rPr>
                                <w:sz w:val="20"/>
                                <w:szCs w:val="20"/>
                              </w:rPr>
                              <w:t>In some cases, cumulative impacts may be positive.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74A27" id="Text Box 26" o:spid="_x0000_s1047" type="#_x0000_t202" style="position:absolute;margin-left:285.55pt;margin-top:5.65pt;width:183.15pt;height:30.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" fillcolor="#ffd" stroked="f">
                <v:textbox>
                  <w:txbxContent>
                    <w:p w14:paraId="5E10DC71" w14:textId="77777777" w:rsidR="00407790" w:rsidRPr="00085BED" w:rsidRDefault="00407790">
                      <w:pPr>
                        <w:rPr>
                          <w:sz w:val="20"/>
                          <w:szCs w:val="20"/>
                        </w:rPr>
                      </w:pPr>
                      <w:r w:rsidRPr="00085BED">
                        <w:rPr>
                          <w:sz w:val="20"/>
                          <w:szCs w:val="20"/>
                        </w:rPr>
                        <w:t>In some cases, cumulative impacts may be positive.</w:t>
                      </w:r>
                    </w:p>
                  </w:txbxContent>
                </v:textbox>
                <w10:wrap type="tight"/>
              </v:shape>
            </w:pict>
          </mc:Fallback>
        </mc:AlternateContent>
      </w:r>
      <w:r>
        <w:t>Evaluating cumulative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requires analysis of the “big picture” in terms of time and space.  Consider the following example:  run-off from parking areas surrounding a single shopping center might not be a significant stressor to the receiving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t xml:space="preserve">, but the combined run-off from multiple shopping centers located in the same watershed can become a significant stressor.  Another example would be where a combination of wastewater infrastructure projects in the same river basin could create nutrient issues downstream.  </w:t>
      </w:r>
      <w:r w:rsidRPr="00B13D0E">
        <w:t>Note:  In some cases, cumulative impacts may be positive.</w:t>
      </w:r>
      <w:r w:rsidRPr="001F2E01">
        <w:t xml:space="preserve">  </w:t>
      </w:r>
      <w:r>
        <w:t>For example, if, in a watershed, several stream and wetland restorations are implemented in the headwaters of the watershed, then nutrient loadings and siltation may be reduced downstream.  Cumulative impacts</w:t>
      </w:r>
      <w:r w:rsidR="00E12907">
        <w:fldChar w:fldCharType="begin"/>
      </w:r>
      <w:r w:rsidR="00E12907">
        <w:instrText xml:space="preserve"> XE "</w:instrText>
      </w:r>
      <w:r w:rsidR="00E12907" w:rsidRPr="00476D15">
        <w:instrText>Cumulative impacts</w:instrText>
      </w:r>
      <w:r w:rsidR="00E12907">
        <w:instrText xml:space="preserve">" </w:instrText>
      </w:r>
      <w:r w:rsidR="00E12907">
        <w:fldChar w:fldCharType="end"/>
      </w:r>
      <w:r>
        <w:t xml:space="preserve"> are an issue that must be considered any time that growth is anticipated in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area, even if that growth is not facilitated by or connected to the proposed project.  If impacts from a proposed project are minor and limited to construction only, they are less likely to contribute to cumulative impacts in the broader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Note, however, that even minor impacts may be significant to a cumulative impacts analysis if those impacts are permanent in nature because minor permanent impacts from multiple projects can become significant when considered together.</w:t>
      </w:r>
    </w:p>
    <w:p w14:paraId="078316A8" w14:textId="77777777" w:rsidR="00BD5910" w:rsidRPr="00E12907" w:rsidRDefault="00BD5910" w:rsidP="007F4694">
      <w:pPr>
        <w:pStyle w:val="FEU3"/>
      </w:pPr>
      <w:r w:rsidRPr="00E12907">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p>
    <w:p w14:paraId="4B08D30B" w14:textId="77777777" w:rsidR="00BD5910" w:rsidRDefault="00BD5910" w:rsidP="00BD5910">
      <w:r>
        <w:rPr>
          <w:noProof/>
        </w:rPr>
        <mc:AlternateContent>
          <mc:Choice Requires="wps">
            <w:drawing>
              <wp:anchor distT="0" distB="0" distL="114300" distR="114300" simplePos="0" relativeHeight="251680768" behindDoc="1" locked="0" layoutInCell="1" allowOverlap="1" wp14:anchorId="4C491841" wp14:editId="2B3454EC">
                <wp:simplePos x="0" y="0"/>
                <wp:positionH relativeFrom="column">
                  <wp:posOffset>3673475</wp:posOffset>
                </wp:positionH>
                <wp:positionV relativeFrom="paragraph">
                  <wp:posOffset>40640</wp:posOffset>
                </wp:positionV>
                <wp:extent cx="2193925" cy="1693545"/>
                <wp:effectExtent l="0" t="0" r="0" b="1905"/>
                <wp:wrapTight wrapText="bothSides">
                  <wp:wrapPolygon edited="0">
                    <wp:start x="0" y="0"/>
                    <wp:lineTo x="0" y="21381"/>
                    <wp:lineTo x="21381" y="21381"/>
                    <wp:lineTo x="21381" y="0"/>
                    <wp:lineTo x="0" y="0"/>
                  </wp:wrapPolygon>
                </wp:wrapTight>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693545"/>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A7E9E" w14:textId="77777777" w:rsidR="00407790" w:rsidRDefault="00407790">
                            <w:pPr>
                              <w:rPr>
                                <w:sz w:val="20"/>
                                <w:szCs w:val="20"/>
                              </w:rPr>
                            </w:pPr>
                            <w:r>
                              <w:rPr>
                                <w:sz w:val="20"/>
                                <w:szCs w:val="20"/>
                              </w:rPr>
                              <w:t>S</w:t>
                            </w:r>
                            <w:r w:rsidRPr="00085BED">
                              <w:rPr>
                                <w:sz w:val="20"/>
                                <w:szCs w:val="20"/>
                              </w:rPr>
                              <w:t>cope of impact</w:t>
                            </w:r>
                            <w:r>
                              <w:rPr>
                                <w:sz w:val="20"/>
                                <w:szCs w:val="20"/>
                              </w:rPr>
                              <w:t>s – T</w:t>
                            </w:r>
                            <w:r w:rsidRPr="00085BED">
                              <w:rPr>
                                <w:sz w:val="20"/>
                                <w:szCs w:val="20"/>
                              </w:rPr>
                              <w:t>he area that should be investigated to identify impacts to various resources that are included in the impact analysis.</w:t>
                            </w:r>
                          </w:p>
                          <w:p w14:paraId="25E8473F" w14:textId="77777777" w:rsidR="00407790" w:rsidRPr="002E03AD" w:rsidRDefault="00407790" w:rsidP="00BD5910">
                            <w:pPr>
                              <w:rPr>
                                <w:sz w:val="20"/>
                                <w:szCs w:val="20"/>
                              </w:rPr>
                            </w:pPr>
                            <w:r w:rsidRPr="002E03AD">
                              <w:rPr>
                                <w:sz w:val="20"/>
                                <w:szCs w:val="20"/>
                              </w:rPr>
                              <w:t xml:space="preserve">Service area – The </w:t>
                            </w:r>
                            <w:r>
                              <w:rPr>
                                <w:sz w:val="20"/>
                                <w:szCs w:val="20"/>
                              </w:rPr>
                              <w:t>area</w:t>
                            </w:r>
                            <w:r w:rsidRPr="002E03AD">
                              <w:rPr>
                                <w:sz w:val="20"/>
                                <w:szCs w:val="20"/>
                              </w:rPr>
                              <w:t xml:space="preserve"> served by the collection system and/or wastewater treatment plant</w:t>
                            </w:r>
                            <w:r>
                              <w:rPr>
                                <w:sz w:val="20"/>
                                <w:szCs w:val="20"/>
                              </w:rPr>
                              <w:t xml:space="preserve"> and/or the water distribution system and/or water treatment plant.</w:t>
                            </w:r>
                          </w:p>
                          <w:p w14:paraId="5B01F92D" w14:textId="77777777" w:rsidR="00407790" w:rsidRPr="00085BED" w:rsidRDefault="0040779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1841" id="Text Box 27" o:spid="_x0000_s1048" type="#_x0000_t202" style="position:absolute;margin-left:289.25pt;margin-top:3.2pt;width:172.75pt;height:13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" fillcolor="#def" stroked="f">
                <v:textbox>
                  <w:txbxContent>
                    <w:p w14:paraId="554A7E9E" w14:textId="77777777" w:rsidR="00407790" w:rsidRDefault="00407790">
                      <w:pPr>
                        <w:rPr>
                          <w:sz w:val="20"/>
                          <w:szCs w:val="20"/>
                        </w:rPr>
                      </w:pPr>
                      <w:r>
                        <w:rPr>
                          <w:sz w:val="20"/>
                          <w:szCs w:val="20"/>
                        </w:rPr>
                        <w:t>S</w:t>
                      </w:r>
                      <w:r w:rsidRPr="00085BED">
                        <w:rPr>
                          <w:sz w:val="20"/>
                          <w:szCs w:val="20"/>
                        </w:rPr>
                        <w:t>cope of impact</w:t>
                      </w:r>
                      <w:r>
                        <w:rPr>
                          <w:sz w:val="20"/>
                          <w:szCs w:val="20"/>
                        </w:rPr>
                        <w:t>s – T</w:t>
                      </w:r>
                      <w:r w:rsidRPr="00085BED">
                        <w:rPr>
                          <w:sz w:val="20"/>
                          <w:szCs w:val="20"/>
                        </w:rPr>
                        <w:t>he area that should be investigated to identify impacts to various resources that are included in the impact analysis.</w:t>
                      </w:r>
                    </w:p>
                    <w:p w14:paraId="25E8473F" w14:textId="77777777" w:rsidR="00407790" w:rsidRPr="002E03AD" w:rsidRDefault="00407790" w:rsidP="00BD5910">
                      <w:pPr>
                        <w:rPr>
                          <w:sz w:val="20"/>
                          <w:szCs w:val="20"/>
                        </w:rPr>
                      </w:pPr>
                      <w:r w:rsidRPr="002E03AD">
                        <w:rPr>
                          <w:sz w:val="20"/>
                          <w:szCs w:val="20"/>
                        </w:rPr>
                        <w:t xml:space="preserve">Service area – The </w:t>
                      </w:r>
                      <w:r>
                        <w:rPr>
                          <w:sz w:val="20"/>
                          <w:szCs w:val="20"/>
                        </w:rPr>
                        <w:t>area</w:t>
                      </w:r>
                      <w:r w:rsidRPr="002E03AD">
                        <w:rPr>
                          <w:sz w:val="20"/>
                          <w:szCs w:val="20"/>
                        </w:rPr>
                        <w:t xml:space="preserve"> served by the collection system and/or wastewater treatment plant</w:t>
                      </w:r>
                      <w:r>
                        <w:rPr>
                          <w:sz w:val="20"/>
                          <w:szCs w:val="20"/>
                        </w:rPr>
                        <w:t xml:space="preserve"> and/or the water distribution system and/or water treatment plant.</w:t>
                      </w:r>
                    </w:p>
                    <w:p w14:paraId="5B01F92D" w14:textId="77777777" w:rsidR="00407790" w:rsidRPr="00085BED" w:rsidRDefault="00407790">
                      <w:pPr>
                        <w:rPr>
                          <w:sz w:val="20"/>
                          <w:szCs w:val="20"/>
                        </w:rPr>
                      </w:pPr>
                    </w:p>
                  </w:txbxContent>
                </v:textbox>
                <w10:wrap type="tight"/>
              </v:shape>
            </w:pict>
          </mc:Fallback>
        </mc:AlternateContent>
      </w:r>
      <w:r>
        <w:t>The other factor to consider when evaluating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is the </w:t>
      </w:r>
      <w:r w:rsidRPr="0073182B">
        <w:t>scope of impacts</w:t>
      </w:r>
      <w:r>
        <w:t>.  The scope of impacts is the area that should be investigated to identify impacts to various resources that are included in the impact analysis.  The scope of impacts for direct impacts is more narrowly focused because it deals with impacts that occur in close proximity to the project.  The scope of impacts for 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t xml:space="preserve"> is typically broader and will include areas that will be impacted by future growth/development in areas surrounding the project site.  Table </w:t>
      </w:r>
      <w:r w:rsidR="007F4694">
        <w:t>2</w:t>
      </w:r>
      <w:r>
        <w:t xml:space="preserve">.1 below identifies the </w:t>
      </w:r>
      <w:r w:rsidRPr="00D52FA9">
        <w:t>scope of impacts</w:t>
      </w:r>
      <w:r>
        <w:t xml:space="preserve"> that should be considered for direct impacts and SCI for each resource category.  Note, however, that related activities must be properly aggregated and the “project site” may be expanded to include all construction areas for the aggregated project.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0"/>
        <w:gridCol w:w="3535"/>
        <w:gridCol w:w="2945"/>
      </w:tblGrid>
      <w:tr w:rsidR="00BD5910" w14:paraId="70F9F1AC" w14:textId="77777777" w:rsidTr="00BD5910">
        <w:trPr>
          <w:cantSplit/>
          <w:tblHeader/>
        </w:trPr>
        <w:tc>
          <w:tcPr>
            <w:tcW w:w="9378" w:type="dxa"/>
            <w:gridSpan w:val="3"/>
            <w:tcBorders>
              <w:top w:val="single" w:sz="4" w:space="0" w:color="auto"/>
              <w:left w:val="single" w:sz="4" w:space="0" w:color="auto"/>
              <w:bottom w:val="single" w:sz="4" w:space="0" w:color="auto"/>
              <w:right w:val="single" w:sz="4" w:space="0" w:color="auto"/>
            </w:tcBorders>
          </w:tcPr>
          <w:p w14:paraId="2C9526B0" w14:textId="77777777" w:rsidR="00BD5910" w:rsidRPr="00937C57" w:rsidRDefault="00BD5910" w:rsidP="007F4694">
            <w:pPr>
              <w:spacing w:before="20" w:after="20"/>
              <w:jc w:val="center"/>
              <w:rPr>
                <w:rFonts w:ascii="Arial" w:hAnsi="Arial" w:cs="Arial"/>
                <w:b/>
                <w:sz w:val="20"/>
                <w:szCs w:val="20"/>
              </w:rPr>
            </w:pPr>
            <w:r w:rsidRPr="00937C57">
              <w:rPr>
                <w:rFonts w:ascii="Arial" w:hAnsi="Arial" w:cs="Arial"/>
                <w:b/>
                <w:sz w:val="20"/>
                <w:szCs w:val="20"/>
              </w:rPr>
              <w:t xml:space="preserve">Table </w:t>
            </w:r>
            <w:r w:rsidR="007F4694" w:rsidRPr="00937C57">
              <w:rPr>
                <w:rFonts w:ascii="Arial" w:hAnsi="Arial" w:cs="Arial"/>
                <w:b/>
                <w:sz w:val="20"/>
                <w:szCs w:val="20"/>
              </w:rPr>
              <w:t>2</w:t>
            </w:r>
            <w:r w:rsidRPr="00937C57">
              <w:rPr>
                <w:rFonts w:ascii="Arial" w:hAnsi="Arial" w:cs="Arial"/>
                <w:b/>
                <w:sz w:val="20"/>
                <w:szCs w:val="20"/>
              </w:rPr>
              <w:t>.1  Scope of Impacts</w:t>
            </w:r>
            <w:r w:rsidR="00E12907">
              <w:rPr>
                <w:rFonts w:ascii="Arial" w:hAnsi="Arial" w:cs="Arial"/>
                <w:b/>
                <w:sz w:val="20"/>
                <w:szCs w:val="20"/>
              </w:rPr>
              <w:fldChar w:fldCharType="begin"/>
            </w:r>
            <w:r w:rsidR="00E12907">
              <w:instrText xml:space="preserve"> XE "</w:instrText>
            </w:r>
            <w:r w:rsidR="00E12907" w:rsidRPr="00476D15">
              <w:instrText>Scope of Impacts</w:instrText>
            </w:r>
            <w:r w:rsidR="00E12907">
              <w:instrText xml:space="preserve">" </w:instrText>
            </w:r>
            <w:r w:rsidR="00E12907">
              <w:rPr>
                <w:rFonts w:ascii="Arial" w:hAnsi="Arial" w:cs="Arial"/>
                <w:b/>
                <w:sz w:val="20"/>
                <w:szCs w:val="20"/>
              </w:rPr>
              <w:fldChar w:fldCharType="end"/>
            </w:r>
            <w:r w:rsidRPr="00937C57">
              <w:rPr>
                <w:rFonts w:ascii="Arial" w:hAnsi="Arial" w:cs="Arial"/>
                <w:b/>
                <w:sz w:val="20"/>
                <w:szCs w:val="20"/>
              </w:rPr>
              <w:t xml:space="preserve"> for Resource Categories</w:t>
            </w:r>
          </w:p>
        </w:tc>
      </w:tr>
      <w:tr w:rsidR="00BD5910" w14:paraId="44E3F533" w14:textId="77777777" w:rsidTr="00BD5910">
        <w:trPr>
          <w:cantSplit/>
          <w:tblHeader/>
        </w:trPr>
        <w:tc>
          <w:tcPr>
            <w:tcW w:w="2880" w:type="dxa"/>
            <w:tcBorders>
              <w:top w:val="single" w:sz="4" w:space="0" w:color="auto"/>
              <w:bottom w:val="single" w:sz="4" w:space="0" w:color="auto"/>
            </w:tcBorders>
            <w:vAlign w:val="bottom"/>
          </w:tcPr>
          <w:p w14:paraId="3FB9351E" w14:textId="77777777" w:rsidR="00BD5910" w:rsidRPr="00937C57" w:rsidRDefault="00BD5910" w:rsidP="00BD5910">
            <w:pPr>
              <w:spacing w:before="20" w:after="20"/>
              <w:jc w:val="center"/>
              <w:rPr>
                <w:rFonts w:ascii="Arial" w:hAnsi="Arial" w:cs="Arial"/>
                <w:b/>
                <w:sz w:val="20"/>
                <w:szCs w:val="20"/>
              </w:rPr>
            </w:pPr>
            <w:r w:rsidRPr="00937C57">
              <w:rPr>
                <w:rFonts w:ascii="Arial" w:hAnsi="Arial" w:cs="Arial"/>
                <w:b/>
                <w:sz w:val="20"/>
                <w:szCs w:val="20"/>
              </w:rPr>
              <w:t>Resource Category</w:t>
            </w:r>
          </w:p>
        </w:tc>
        <w:tc>
          <w:tcPr>
            <w:tcW w:w="3546" w:type="dxa"/>
            <w:tcBorders>
              <w:top w:val="single" w:sz="4" w:space="0" w:color="auto"/>
              <w:bottom w:val="single" w:sz="4" w:space="0" w:color="auto"/>
            </w:tcBorders>
            <w:vAlign w:val="bottom"/>
          </w:tcPr>
          <w:p w14:paraId="3F378D73" w14:textId="77777777" w:rsidR="00BD5910" w:rsidRPr="00937C57" w:rsidRDefault="00BD5910" w:rsidP="00BD5910">
            <w:pPr>
              <w:spacing w:before="20" w:after="20"/>
              <w:jc w:val="center"/>
              <w:rPr>
                <w:rFonts w:ascii="Arial" w:hAnsi="Arial" w:cs="Arial"/>
                <w:b/>
                <w:sz w:val="20"/>
                <w:szCs w:val="20"/>
              </w:rPr>
            </w:pPr>
            <w:r w:rsidRPr="00937C57">
              <w:rPr>
                <w:rFonts w:ascii="Arial" w:hAnsi="Arial" w:cs="Arial"/>
                <w:b/>
                <w:sz w:val="20"/>
                <w:szCs w:val="20"/>
              </w:rPr>
              <w:t>Direct Impacts</w:t>
            </w:r>
          </w:p>
        </w:tc>
        <w:tc>
          <w:tcPr>
            <w:tcW w:w="2952" w:type="dxa"/>
            <w:tcBorders>
              <w:top w:val="single" w:sz="4" w:space="0" w:color="auto"/>
              <w:bottom w:val="single" w:sz="4" w:space="0" w:color="auto"/>
            </w:tcBorders>
            <w:vAlign w:val="bottom"/>
          </w:tcPr>
          <w:p w14:paraId="513A4E8A" w14:textId="77777777" w:rsidR="00BD5910" w:rsidRPr="00937C57" w:rsidRDefault="00BD5910" w:rsidP="00BD5910">
            <w:pPr>
              <w:spacing w:before="20" w:after="20"/>
              <w:jc w:val="center"/>
              <w:rPr>
                <w:rFonts w:ascii="Arial" w:hAnsi="Arial" w:cs="Arial"/>
                <w:b/>
                <w:sz w:val="20"/>
                <w:szCs w:val="20"/>
              </w:rPr>
            </w:pPr>
            <w:r w:rsidRPr="00937C57">
              <w:rPr>
                <w:rFonts w:ascii="Arial" w:hAnsi="Arial" w:cs="Arial"/>
                <w:b/>
                <w:sz w:val="20"/>
                <w:szCs w:val="20"/>
              </w:rPr>
              <w:t>SCI</w:t>
            </w:r>
            <w:r w:rsidR="00E12907">
              <w:rPr>
                <w:rFonts w:ascii="Arial" w:hAnsi="Arial" w:cs="Arial"/>
                <w:b/>
                <w:sz w:val="20"/>
                <w:szCs w:val="20"/>
              </w:rPr>
              <w:fldChar w:fldCharType="begin"/>
            </w:r>
            <w:r w:rsidR="00E12907">
              <w:instrText xml:space="preserve"> XE "</w:instrText>
            </w:r>
            <w:r w:rsidR="00E12907" w:rsidRPr="00476D15">
              <w:instrText>SCI</w:instrText>
            </w:r>
            <w:r w:rsidR="00E12907">
              <w:instrText xml:space="preserve">" </w:instrText>
            </w:r>
            <w:r w:rsidR="00E12907">
              <w:rPr>
                <w:rFonts w:ascii="Arial" w:hAnsi="Arial" w:cs="Arial"/>
                <w:b/>
                <w:sz w:val="20"/>
                <w:szCs w:val="20"/>
              </w:rPr>
              <w:fldChar w:fldCharType="end"/>
            </w:r>
          </w:p>
        </w:tc>
      </w:tr>
      <w:tr w:rsidR="00BD5910" w14:paraId="2713623F"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78428309" w14:textId="77777777" w:rsidR="00BD5910" w:rsidRPr="007C06E0" w:rsidRDefault="00BD5910" w:rsidP="00BD5910">
            <w:pPr>
              <w:spacing w:before="20" w:after="20"/>
              <w:rPr>
                <w:sz w:val="20"/>
                <w:szCs w:val="20"/>
              </w:rPr>
            </w:pPr>
            <w:r w:rsidRPr="007C06E0">
              <w:rPr>
                <w:sz w:val="20"/>
                <w:szCs w:val="20"/>
              </w:rPr>
              <w:t>Topography</w:t>
            </w:r>
            <w:r>
              <w:rPr>
                <w:sz w:val="20"/>
                <w:szCs w:val="20"/>
              </w:rPr>
              <w:t xml:space="preserve"> and Flood Plains</w:t>
            </w:r>
          </w:p>
        </w:tc>
        <w:tc>
          <w:tcPr>
            <w:tcW w:w="3546" w:type="dxa"/>
            <w:tcBorders>
              <w:top w:val="single" w:sz="4" w:space="0" w:color="auto"/>
              <w:left w:val="single" w:sz="4" w:space="0" w:color="auto"/>
              <w:bottom w:val="single" w:sz="4" w:space="0" w:color="auto"/>
              <w:right w:val="single" w:sz="4" w:space="0" w:color="auto"/>
            </w:tcBorders>
          </w:tcPr>
          <w:p w14:paraId="2AA9E47C"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52AF3865" w14:textId="77777777" w:rsidR="00BD5910" w:rsidRPr="007C06E0" w:rsidRDefault="00BD5910" w:rsidP="00BD5910">
            <w:pPr>
              <w:spacing w:before="20" w:after="20"/>
              <w:rPr>
                <w:sz w:val="20"/>
                <w:szCs w:val="20"/>
              </w:rPr>
            </w:pPr>
            <w:r w:rsidRPr="007C06E0">
              <w:rPr>
                <w:sz w:val="20"/>
                <w:szCs w:val="20"/>
              </w:rPr>
              <w:t xml:space="preserve">Existing and expanded </w:t>
            </w:r>
            <w:r w:rsidRPr="0073182B">
              <w:rPr>
                <w:sz w:val="20"/>
                <w:szCs w:val="20"/>
              </w:rPr>
              <w:t>Service Area</w:t>
            </w:r>
          </w:p>
        </w:tc>
      </w:tr>
      <w:tr w:rsidR="00BD5910" w14:paraId="2018FE42"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2DACBF6A" w14:textId="77777777" w:rsidR="00BD5910" w:rsidRPr="007C06E0" w:rsidRDefault="00BD5910" w:rsidP="00BD5910">
            <w:pPr>
              <w:spacing w:before="20" w:after="20"/>
              <w:rPr>
                <w:sz w:val="20"/>
                <w:szCs w:val="20"/>
              </w:rPr>
            </w:pPr>
            <w:r w:rsidRPr="007C06E0">
              <w:rPr>
                <w:sz w:val="20"/>
                <w:szCs w:val="20"/>
              </w:rPr>
              <w:t>Soils</w:t>
            </w:r>
            <w:r w:rsidR="00E12907">
              <w:rPr>
                <w:sz w:val="20"/>
                <w:szCs w:val="20"/>
              </w:rPr>
              <w:fldChar w:fldCharType="begin"/>
            </w:r>
            <w:r w:rsidR="00E12907">
              <w:instrText xml:space="preserve"> XE "</w:instrText>
            </w:r>
            <w:r w:rsidR="00E12907" w:rsidRPr="00476D15">
              <w:instrText>Soils</w:instrText>
            </w:r>
            <w:r w:rsidR="00E12907">
              <w:instrText xml:space="preserve">" </w:instrText>
            </w:r>
            <w:r w:rsidR="00E12907">
              <w:rPr>
                <w:sz w:val="20"/>
                <w:szCs w:val="20"/>
              </w:rPr>
              <w:fldChar w:fldCharType="end"/>
            </w:r>
          </w:p>
        </w:tc>
        <w:tc>
          <w:tcPr>
            <w:tcW w:w="3546" w:type="dxa"/>
            <w:tcBorders>
              <w:top w:val="single" w:sz="4" w:space="0" w:color="auto"/>
              <w:left w:val="single" w:sz="4" w:space="0" w:color="auto"/>
              <w:bottom w:val="single" w:sz="4" w:space="0" w:color="auto"/>
              <w:right w:val="single" w:sz="4" w:space="0" w:color="auto"/>
            </w:tcBorders>
          </w:tcPr>
          <w:p w14:paraId="573805A5"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1B3D775D" w14:textId="77777777" w:rsidR="00BD5910" w:rsidRPr="007C06E0" w:rsidRDefault="00BD5910" w:rsidP="00BD5910">
            <w:pPr>
              <w:spacing w:before="20" w:after="20"/>
              <w:rPr>
                <w:sz w:val="20"/>
                <w:szCs w:val="20"/>
              </w:rPr>
            </w:pPr>
            <w:r w:rsidRPr="007C06E0">
              <w:rPr>
                <w:sz w:val="20"/>
                <w:szCs w:val="20"/>
              </w:rPr>
              <w:t>Existing and expanded Service Area</w:t>
            </w:r>
          </w:p>
        </w:tc>
      </w:tr>
      <w:tr w:rsidR="00BD5910" w14:paraId="1635F309"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79DEEAC9" w14:textId="77777777" w:rsidR="00BD5910" w:rsidRPr="007C06E0" w:rsidRDefault="00BD5910" w:rsidP="00BD5910">
            <w:pPr>
              <w:spacing w:before="20" w:after="20"/>
              <w:rPr>
                <w:sz w:val="20"/>
                <w:szCs w:val="20"/>
              </w:rPr>
            </w:pPr>
            <w:r w:rsidRPr="007C06E0">
              <w:rPr>
                <w:sz w:val="20"/>
                <w:szCs w:val="20"/>
              </w:rPr>
              <w:t xml:space="preserve">Prime </w:t>
            </w:r>
            <w:r>
              <w:rPr>
                <w:sz w:val="20"/>
                <w:szCs w:val="20"/>
              </w:rPr>
              <w:t xml:space="preserve">and </w:t>
            </w:r>
            <w:r w:rsidRPr="007C06E0">
              <w:rPr>
                <w:sz w:val="20"/>
                <w:szCs w:val="20"/>
              </w:rPr>
              <w:t xml:space="preserve">Unique </w:t>
            </w:r>
            <w:r>
              <w:rPr>
                <w:sz w:val="20"/>
                <w:szCs w:val="20"/>
              </w:rPr>
              <w:t>Farmland</w:t>
            </w:r>
          </w:p>
        </w:tc>
        <w:tc>
          <w:tcPr>
            <w:tcW w:w="3546" w:type="dxa"/>
            <w:tcBorders>
              <w:top w:val="single" w:sz="4" w:space="0" w:color="auto"/>
              <w:left w:val="single" w:sz="4" w:space="0" w:color="auto"/>
              <w:bottom w:val="single" w:sz="4" w:space="0" w:color="auto"/>
              <w:right w:val="single" w:sz="4" w:space="0" w:color="auto"/>
            </w:tcBorders>
          </w:tcPr>
          <w:p w14:paraId="77E225CA"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39D0B17E" w14:textId="77777777" w:rsidR="00BD5910" w:rsidRPr="007C06E0" w:rsidRDefault="00BD5910" w:rsidP="00BD5910">
            <w:pPr>
              <w:spacing w:before="20" w:after="20"/>
              <w:rPr>
                <w:sz w:val="20"/>
                <w:szCs w:val="20"/>
              </w:rPr>
            </w:pPr>
            <w:r w:rsidRPr="007C06E0">
              <w:rPr>
                <w:sz w:val="20"/>
                <w:szCs w:val="20"/>
              </w:rPr>
              <w:t>Existing and expanded Service Area</w:t>
            </w:r>
          </w:p>
        </w:tc>
      </w:tr>
      <w:tr w:rsidR="00BD5910" w14:paraId="2516379B"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2EB965F4" w14:textId="77777777" w:rsidR="00BD5910" w:rsidRPr="007C06E0" w:rsidRDefault="00BD5910" w:rsidP="00BD5910">
            <w:pPr>
              <w:spacing w:before="20" w:after="20"/>
              <w:rPr>
                <w:sz w:val="20"/>
                <w:szCs w:val="20"/>
              </w:rPr>
            </w:pPr>
            <w:r w:rsidRPr="007C06E0">
              <w:rPr>
                <w:sz w:val="20"/>
                <w:szCs w:val="20"/>
              </w:rPr>
              <w:t>Land Use</w:t>
            </w:r>
          </w:p>
        </w:tc>
        <w:tc>
          <w:tcPr>
            <w:tcW w:w="3546" w:type="dxa"/>
            <w:tcBorders>
              <w:top w:val="single" w:sz="4" w:space="0" w:color="auto"/>
              <w:left w:val="single" w:sz="4" w:space="0" w:color="auto"/>
              <w:bottom w:val="single" w:sz="4" w:space="0" w:color="auto"/>
              <w:right w:val="single" w:sz="4" w:space="0" w:color="auto"/>
            </w:tcBorders>
          </w:tcPr>
          <w:p w14:paraId="198918A3"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3B82D445" w14:textId="77777777" w:rsidR="00BD5910" w:rsidRPr="007C06E0" w:rsidRDefault="00BD5910" w:rsidP="00BD5910">
            <w:pPr>
              <w:spacing w:before="20" w:after="20"/>
              <w:rPr>
                <w:sz w:val="20"/>
                <w:szCs w:val="20"/>
              </w:rPr>
            </w:pPr>
            <w:r w:rsidRPr="007C06E0">
              <w:rPr>
                <w:sz w:val="20"/>
                <w:szCs w:val="20"/>
              </w:rPr>
              <w:t>Existing and expanded Service Area</w:t>
            </w:r>
          </w:p>
        </w:tc>
      </w:tr>
      <w:tr w:rsidR="00BD5910" w14:paraId="165D2164"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605FF54C" w14:textId="77777777" w:rsidR="00BD5910" w:rsidRPr="007C06E0" w:rsidRDefault="00BD5910" w:rsidP="00BD5910">
            <w:pPr>
              <w:spacing w:before="20" w:after="20"/>
              <w:rPr>
                <w:sz w:val="20"/>
                <w:szCs w:val="20"/>
              </w:rPr>
            </w:pPr>
            <w:r w:rsidRPr="007C06E0">
              <w:rPr>
                <w:sz w:val="20"/>
                <w:szCs w:val="20"/>
              </w:rPr>
              <w:t>Forest Resources</w:t>
            </w:r>
          </w:p>
        </w:tc>
        <w:tc>
          <w:tcPr>
            <w:tcW w:w="3546" w:type="dxa"/>
            <w:tcBorders>
              <w:top w:val="single" w:sz="4" w:space="0" w:color="auto"/>
              <w:left w:val="single" w:sz="4" w:space="0" w:color="auto"/>
              <w:bottom w:val="single" w:sz="4" w:space="0" w:color="auto"/>
              <w:right w:val="single" w:sz="4" w:space="0" w:color="auto"/>
            </w:tcBorders>
          </w:tcPr>
          <w:p w14:paraId="5C524318"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5AE4CB6E" w14:textId="77777777" w:rsidR="00BD5910" w:rsidRPr="007C06E0" w:rsidRDefault="00BD5910" w:rsidP="00BD5910">
            <w:pPr>
              <w:spacing w:before="20" w:after="20"/>
              <w:rPr>
                <w:sz w:val="20"/>
                <w:szCs w:val="20"/>
              </w:rPr>
            </w:pPr>
            <w:r w:rsidRPr="007C06E0">
              <w:rPr>
                <w:sz w:val="20"/>
                <w:szCs w:val="20"/>
              </w:rPr>
              <w:t>Existing and expanded service area</w:t>
            </w:r>
            <w:r w:rsidR="00E12907">
              <w:rPr>
                <w:sz w:val="20"/>
                <w:szCs w:val="20"/>
              </w:rPr>
              <w:fldChar w:fldCharType="begin"/>
            </w:r>
            <w:r w:rsidR="00E12907">
              <w:instrText xml:space="preserve"> XE "</w:instrText>
            </w:r>
            <w:r w:rsidR="00E12907" w:rsidRPr="00476D15">
              <w:instrText>service area</w:instrText>
            </w:r>
            <w:r w:rsidR="00E12907">
              <w:instrText xml:space="preserve">" </w:instrText>
            </w:r>
            <w:r w:rsidR="00E12907">
              <w:rPr>
                <w:sz w:val="20"/>
                <w:szCs w:val="20"/>
              </w:rPr>
              <w:fldChar w:fldCharType="end"/>
            </w:r>
          </w:p>
        </w:tc>
      </w:tr>
      <w:tr w:rsidR="00BD5910" w14:paraId="675E1B0D"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0DD6B86C" w14:textId="77777777" w:rsidR="00BD5910" w:rsidRPr="007C06E0" w:rsidRDefault="00BD5910" w:rsidP="00BD5910">
            <w:pPr>
              <w:spacing w:before="20" w:after="20"/>
              <w:rPr>
                <w:sz w:val="20"/>
                <w:szCs w:val="20"/>
              </w:rPr>
            </w:pPr>
            <w:r w:rsidRPr="007C06E0">
              <w:rPr>
                <w:sz w:val="20"/>
                <w:szCs w:val="20"/>
              </w:rPr>
              <w:t>W</w:t>
            </w:r>
            <w:r>
              <w:rPr>
                <w:sz w:val="20"/>
                <w:szCs w:val="20"/>
              </w:rPr>
              <w:t>etlands</w:t>
            </w:r>
          </w:p>
        </w:tc>
        <w:tc>
          <w:tcPr>
            <w:tcW w:w="3546" w:type="dxa"/>
            <w:tcBorders>
              <w:top w:val="single" w:sz="4" w:space="0" w:color="auto"/>
              <w:left w:val="single" w:sz="4" w:space="0" w:color="auto"/>
              <w:bottom w:val="single" w:sz="4" w:space="0" w:color="auto"/>
              <w:right w:val="single" w:sz="4" w:space="0" w:color="auto"/>
            </w:tcBorders>
          </w:tcPr>
          <w:p w14:paraId="016DB877" w14:textId="77777777" w:rsidR="00BD5910" w:rsidRPr="007C06E0" w:rsidRDefault="00BD5910" w:rsidP="00BD5910">
            <w:pPr>
              <w:spacing w:before="20" w:after="20"/>
              <w:rPr>
                <w:sz w:val="20"/>
                <w:szCs w:val="20"/>
              </w:rPr>
            </w:pPr>
            <w:r w:rsidRPr="007C06E0">
              <w:rPr>
                <w:sz w:val="20"/>
                <w:szCs w:val="20"/>
              </w:rPr>
              <w:t>Project Site and Subbasins/watershed downstream of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p>
        </w:tc>
        <w:tc>
          <w:tcPr>
            <w:tcW w:w="2952" w:type="dxa"/>
            <w:tcBorders>
              <w:top w:val="single" w:sz="4" w:space="0" w:color="auto"/>
              <w:left w:val="single" w:sz="4" w:space="0" w:color="auto"/>
              <w:bottom w:val="single" w:sz="4" w:space="0" w:color="auto"/>
              <w:right w:val="single" w:sz="4" w:space="0" w:color="auto"/>
            </w:tcBorders>
          </w:tcPr>
          <w:p w14:paraId="694A6DAB" w14:textId="77777777" w:rsidR="00BD5910" w:rsidRPr="007C06E0" w:rsidRDefault="00BD5910" w:rsidP="00BD5910">
            <w:pPr>
              <w:spacing w:before="20" w:after="20"/>
              <w:rPr>
                <w:sz w:val="20"/>
                <w:szCs w:val="20"/>
              </w:rPr>
            </w:pPr>
            <w:r w:rsidRPr="007C06E0">
              <w:rPr>
                <w:sz w:val="20"/>
                <w:szCs w:val="20"/>
              </w:rPr>
              <w:t>Subbasin/watershed containing the existing and expanded service area</w:t>
            </w:r>
            <w:r w:rsidR="00E12907">
              <w:rPr>
                <w:sz w:val="20"/>
                <w:szCs w:val="20"/>
              </w:rPr>
              <w:fldChar w:fldCharType="begin"/>
            </w:r>
            <w:r w:rsidR="00E12907">
              <w:instrText xml:space="preserve"> XE "</w:instrText>
            </w:r>
            <w:r w:rsidR="00E12907" w:rsidRPr="00476D15">
              <w:instrText>service area</w:instrText>
            </w:r>
            <w:r w:rsidR="00E12907">
              <w:instrText xml:space="preserve">" </w:instrText>
            </w:r>
            <w:r w:rsidR="00E12907">
              <w:rPr>
                <w:sz w:val="20"/>
                <w:szCs w:val="20"/>
              </w:rPr>
              <w:fldChar w:fldCharType="end"/>
            </w:r>
            <w:r>
              <w:rPr>
                <w:sz w:val="20"/>
                <w:szCs w:val="20"/>
              </w:rPr>
              <w:t xml:space="preserve"> as well as areas downstream</w:t>
            </w:r>
          </w:p>
        </w:tc>
      </w:tr>
      <w:tr w:rsidR="00BD5910" w14:paraId="0BF98E7D"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2040B68A" w14:textId="77777777" w:rsidR="00BD5910" w:rsidRPr="007C06E0" w:rsidRDefault="00BD5910" w:rsidP="00BD5910">
            <w:pPr>
              <w:spacing w:before="20" w:after="20"/>
              <w:rPr>
                <w:sz w:val="20"/>
                <w:szCs w:val="20"/>
              </w:rPr>
            </w:pPr>
            <w:r>
              <w:rPr>
                <w:sz w:val="20"/>
                <w:szCs w:val="20"/>
              </w:rPr>
              <w:t xml:space="preserve">Streams and </w:t>
            </w:r>
            <w:r w:rsidRPr="007C06E0">
              <w:rPr>
                <w:sz w:val="20"/>
                <w:szCs w:val="20"/>
              </w:rPr>
              <w:t>Water Resources</w:t>
            </w:r>
          </w:p>
        </w:tc>
        <w:tc>
          <w:tcPr>
            <w:tcW w:w="3546" w:type="dxa"/>
            <w:tcBorders>
              <w:top w:val="single" w:sz="4" w:space="0" w:color="auto"/>
              <w:left w:val="single" w:sz="4" w:space="0" w:color="auto"/>
              <w:bottom w:val="single" w:sz="4" w:space="0" w:color="auto"/>
              <w:right w:val="single" w:sz="4" w:space="0" w:color="auto"/>
            </w:tcBorders>
          </w:tcPr>
          <w:p w14:paraId="6DA7866D" w14:textId="77777777" w:rsidR="00BD5910" w:rsidRPr="007C06E0" w:rsidRDefault="00BD5910" w:rsidP="00BD5910">
            <w:pPr>
              <w:spacing w:before="20" w:after="20"/>
              <w:rPr>
                <w:sz w:val="20"/>
                <w:szCs w:val="20"/>
              </w:rPr>
            </w:pPr>
            <w:r w:rsidRPr="007C06E0">
              <w:rPr>
                <w:sz w:val="20"/>
                <w:szCs w:val="20"/>
              </w:rPr>
              <w:t>Subbasin/Watershed containing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and downstream (for surface water</w:t>
            </w:r>
            <w:r w:rsidR="00E12907">
              <w:rPr>
                <w:sz w:val="20"/>
                <w:szCs w:val="20"/>
              </w:rPr>
              <w:fldChar w:fldCharType="begin"/>
            </w:r>
            <w:r w:rsidR="00E12907">
              <w:instrText xml:space="preserve"> XE "</w:instrText>
            </w:r>
            <w:r w:rsidR="00E12907" w:rsidRPr="00476D15">
              <w:instrText>surface water</w:instrText>
            </w:r>
            <w:r w:rsidR="00E12907">
              <w:instrText xml:space="preserve">" </w:instrText>
            </w:r>
            <w:r w:rsidR="00E12907">
              <w:rPr>
                <w:sz w:val="20"/>
                <w:szCs w:val="20"/>
              </w:rPr>
              <w:fldChar w:fldCharType="end"/>
            </w:r>
            <w:r w:rsidRPr="007C06E0">
              <w:rPr>
                <w:sz w:val="20"/>
                <w:szCs w:val="20"/>
              </w:rPr>
              <w:t>) and aquifer below the project (for groundwater</w:t>
            </w:r>
            <w:r w:rsidR="00E12907">
              <w:rPr>
                <w:sz w:val="20"/>
                <w:szCs w:val="20"/>
              </w:rPr>
              <w:fldChar w:fldCharType="begin"/>
            </w:r>
            <w:r w:rsidR="00E12907">
              <w:instrText xml:space="preserve"> XE "</w:instrText>
            </w:r>
            <w:r w:rsidR="00E12907" w:rsidRPr="00476D15">
              <w:instrText>groundwater</w:instrText>
            </w:r>
            <w:r w:rsidR="00E12907">
              <w:instrText xml:space="preserve">" </w:instrText>
            </w:r>
            <w:r w:rsidR="00E12907">
              <w:rPr>
                <w:sz w:val="20"/>
                <w:szCs w:val="20"/>
              </w:rPr>
              <w:fldChar w:fldCharType="end"/>
            </w:r>
            <w:r w:rsidRPr="007C06E0">
              <w:rPr>
                <w:sz w:val="20"/>
                <w:szCs w:val="20"/>
              </w:rPr>
              <w:t>)</w:t>
            </w:r>
          </w:p>
        </w:tc>
        <w:tc>
          <w:tcPr>
            <w:tcW w:w="2952" w:type="dxa"/>
            <w:tcBorders>
              <w:top w:val="single" w:sz="4" w:space="0" w:color="auto"/>
              <w:left w:val="single" w:sz="4" w:space="0" w:color="auto"/>
              <w:bottom w:val="single" w:sz="4" w:space="0" w:color="auto"/>
              <w:right w:val="single" w:sz="4" w:space="0" w:color="auto"/>
            </w:tcBorders>
          </w:tcPr>
          <w:p w14:paraId="4EDCE993" w14:textId="77777777" w:rsidR="00BD5910" w:rsidRPr="007C06E0" w:rsidRDefault="00BD5910" w:rsidP="00BD5910">
            <w:pPr>
              <w:spacing w:before="20" w:after="20"/>
              <w:rPr>
                <w:sz w:val="20"/>
                <w:szCs w:val="20"/>
              </w:rPr>
            </w:pPr>
            <w:r w:rsidRPr="007C06E0">
              <w:rPr>
                <w:sz w:val="20"/>
                <w:szCs w:val="20"/>
              </w:rPr>
              <w:t>Subbasin/Watershed containing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and expanded service area</w:t>
            </w:r>
            <w:r w:rsidR="00E12907">
              <w:rPr>
                <w:sz w:val="20"/>
                <w:szCs w:val="20"/>
              </w:rPr>
              <w:fldChar w:fldCharType="begin"/>
            </w:r>
            <w:r w:rsidR="00E12907">
              <w:instrText xml:space="preserve"> XE "</w:instrText>
            </w:r>
            <w:r w:rsidR="00E12907" w:rsidRPr="00476D15">
              <w:instrText>service area</w:instrText>
            </w:r>
            <w:r w:rsidR="00E12907">
              <w:instrText xml:space="preserve">" </w:instrText>
            </w:r>
            <w:r w:rsidR="00E12907">
              <w:rPr>
                <w:sz w:val="20"/>
                <w:szCs w:val="20"/>
              </w:rPr>
              <w:fldChar w:fldCharType="end"/>
            </w:r>
            <w:r w:rsidRPr="007C06E0">
              <w:rPr>
                <w:sz w:val="20"/>
                <w:szCs w:val="20"/>
              </w:rPr>
              <w:t xml:space="preserve"> as well as areas downstream (for surface water</w:t>
            </w:r>
            <w:r w:rsidR="00E12907">
              <w:rPr>
                <w:sz w:val="20"/>
                <w:szCs w:val="20"/>
              </w:rPr>
              <w:fldChar w:fldCharType="begin"/>
            </w:r>
            <w:r w:rsidR="00E12907">
              <w:instrText xml:space="preserve"> XE "</w:instrText>
            </w:r>
            <w:r w:rsidR="00E12907" w:rsidRPr="00476D15">
              <w:instrText>surface water</w:instrText>
            </w:r>
            <w:r w:rsidR="00E12907">
              <w:instrText xml:space="preserve">" </w:instrText>
            </w:r>
            <w:r w:rsidR="00E12907">
              <w:rPr>
                <w:sz w:val="20"/>
                <w:szCs w:val="20"/>
              </w:rPr>
              <w:fldChar w:fldCharType="end"/>
            </w:r>
            <w:r w:rsidRPr="007C06E0">
              <w:rPr>
                <w:sz w:val="20"/>
                <w:szCs w:val="20"/>
              </w:rPr>
              <w:t>) and aquifer below the project and expanded service areas (for groundwater</w:t>
            </w:r>
            <w:r w:rsidR="00E12907">
              <w:rPr>
                <w:sz w:val="20"/>
                <w:szCs w:val="20"/>
              </w:rPr>
              <w:fldChar w:fldCharType="begin"/>
            </w:r>
            <w:r w:rsidR="00E12907">
              <w:instrText xml:space="preserve"> XE "</w:instrText>
            </w:r>
            <w:r w:rsidR="00E12907" w:rsidRPr="00476D15">
              <w:instrText>groundwater</w:instrText>
            </w:r>
            <w:r w:rsidR="00E12907">
              <w:instrText xml:space="preserve">" </w:instrText>
            </w:r>
            <w:r w:rsidR="00E12907">
              <w:rPr>
                <w:sz w:val="20"/>
                <w:szCs w:val="20"/>
              </w:rPr>
              <w:fldChar w:fldCharType="end"/>
            </w:r>
            <w:r w:rsidRPr="007C06E0">
              <w:rPr>
                <w:sz w:val="20"/>
                <w:szCs w:val="20"/>
              </w:rPr>
              <w:t>)</w:t>
            </w:r>
          </w:p>
        </w:tc>
      </w:tr>
      <w:tr w:rsidR="00BD5910" w14:paraId="5BED43C6"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7FDBFBF7" w14:textId="77777777" w:rsidR="00BD5910" w:rsidRPr="007C06E0" w:rsidRDefault="00BD5910" w:rsidP="00BD5910">
            <w:pPr>
              <w:spacing w:before="20" w:after="20"/>
              <w:rPr>
                <w:sz w:val="20"/>
                <w:szCs w:val="20"/>
              </w:rPr>
            </w:pPr>
            <w:r w:rsidRPr="007C06E0">
              <w:rPr>
                <w:sz w:val="20"/>
                <w:szCs w:val="20"/>
              </w:rPr>
              <w:t>Shellfish or Fish and Their Habitats</w:t>
            </w:r>
          </w:p>
        </w:tc>
        <w:tc>
          <w:tcPr>
            <w:tcW w:w="3546" w:type="dxa"/>
            <w:tcBorders>
              <w:top w:val="single" w:sz="4" w:space="0" w:color="auto"/>
              <w:left w:val="single" w:sz="4" w:space="0" w:color="auto"/>
              <w:bottom w:val="single" w:sz="4" w:space="0" w:color="auto"/>
              <w:right w:val="single" w:sz="4" w:space="0" w:color="auto"/>
            </w:tcBorders>
          </w:tcPr>
          <w:p w14:paraId="355E3987" w14:textId="77777777" w:rsidR="00BD5910" w:rsidRPr="007C06E0" w:rsidRDefault="00BD5910" w:rsidP="00BD5910">
            <w:pPr>
              <w:spacing w:before="20" w:after="20"/>
              <w:rPr>
                <w:sz w:val="20"/>
                <w:szCs w:val="20"/>
              </w:rPr>
            </w:pPr>
            <w:r w:rsidRPr="007C06E0">
              <w:rPr>
                <w:sz w:val="20"/>
                <w:szCs w:val="20"/>
              </w:rPr>
              <w:t>Subbasin/Watershed containing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and downstream</w:t>
            </w:r>
          </w:p>
        </w:tc>
        <w:tc>
          <w:tcPr>
            <w:tcW w:w="2952" w:type="dxa"/>
            <w:tcBorders>
              <w:top w:val="single" w:sz="4" w:space="0" w:color="auto"/>
              <w:left w:val="single" w:sz="4" w:space="0" w:color="auto"/>
              <w:bottom w:val="single" w:sz="4" w:space="0" w:color="auto"/>
              <w:right w:val="single" w:sz="4" w:space="0" w:color="auto"/>
            </w:tcBorders>
          </w:tcPr>
          <w:p w14:paraId="7AD1C130" w14:textId="77777777" w:rsidR="00BD5910" w:rsidRPr="007C06E0" w:rsidRDefault="00BD5910" w:rsidP="00BD5910">
            <w:pPr>
              <w:spacing w:before="20" w:after="20"/>
              <w:rPr>
                <w:sz w:val="20"/>
                <w:szCs w:val="20"/>
              </w:rPr>
            </w:pPr>
            <w:r w:rsidRPr="007C06E0">
              <w:rPr>
                <w:sz w:val="20"/>
                <w:szCs w:val="20"/>
              </w:rPr>
              <w:t>Subbasin/Watershed containing the existing and expanded service areas</w:t>
            </w:r>
          </w:p>
        </w:tc>
      </w:tr>
      <w:tr w:rsidR="00BD5910" w14:paraId="73B4227D"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384DEE27" w14:textId="2856F8AF" w:rsidR="00BD5910" w:rsidRPr="007C06E0" w:rsidRDefault="00BD5910" w:rsidP="00BD5910">
            <w:pPr>
              <w:spacing w:before="20" w:after="20"/>
              <w:rPr>
                <w:sz w:val="20"/>
                <w:szCs w:val="20"/>
              </w:rPr>
            </w:pPr>
            <w:r w:rsidRPr="007C06E0">
              <w:rPr>
                <w:sz w:val="20"/>
                <w:szCs w:val="20"/>
              </w:rPr>
              <w:t xml:space="preserve">Wildlife and </w:t>
            </w:r>
            <w:r w:rsidR="00407790" w:rsidRPr="007C06E0">
              <w:rPr>
                <w:sz w:val="20"/>
                <w:szCs w:val="20"/>
              </w:rPr>
              <w:t>Natural Vegetation</w:t>
            </w:r>
          </w:p>
        </w:tc>
        <w:tc>
          <w:tcPr>
            <w:tcW w:w="3546" w:type="dxa"/>
            <w:tcBorders>
              <w:top w:val="single" w:sz="4" w:space="0" w:color="auto"/>
              <w:left w:val="single" w:sz="4" w:space="0" w:color="auto"/>
              <w:bottom w:val="single" w:sz="4" w:space="0" w:color="auto"/>
              <w:right w:val="single" w:sz="4" w:space="0" w:color="auto"/>
            </w:tcBorders>
          </w:tcPr>
          <w:p w14:paraId="20B6253D" w14:textId="77777777" w:rsidR="00BD5910" w:rsidRPr="007C06E0" w:rsidRDefault="00BD5910" w:rsidP="00BD5910">
            <w:pPr>
              <w:spacing w:before="20" w:after="20"/>
              <w:rPr>
                <w:sz w:val="20"/>
                <w:szCs w:val="20"/>
              </w:rPr>
            </w:pPr>
            <w:r w:rsidRPr="007C06E0">
              <w:rPr>
                <w:sz w:val="20"/>
                <w:szCs w:val="20"/>
              </w:rPr>
              <w:t>Project Site and T&amp;E</w:t>
            </w:r>
            <w:r w:rsidR="00E12907">
              <w:rPr>
                <w:sz w:val="20"/>
                <w:szCs w:val="20"/>
              </w:rPr>
              <w:fldChar w:fldCharType="begin"/>
            </w:r>
            <w:r w:rsidR="00E12907">
              <w:instrText xml:space="preserve"> XE "</w:instrText>
            </w:r>
            <w:r w:rsidR="00E12907" w:rsidRPr="00476D15">
              <w:instrText>T&amp;E</w:instrText>
            </w:r>
            <w:r w:rsidR="00E12907">
              <w:instrText xml:space="preserve">" </w:instrText>
            </w:r>
            <w:r w:rsidR="00E12907">
              <w:rPr>
                <w:sz w:val="20"/>
                <w:szCs w:val="20"/>
              </w:rPr>
              <w:fldChar w:fldCharType="end"/>
            </w:r>
            <w:r w:rsidRPr="007C06E0">
              <w:rPr>
                <w:sz w:val="20"/>
                <w:szCs w:val="20"/>
              </w:rPr>
              <w:t xml:space="preserve"> species adjacent to site</w:t>
            </w:r>
          </w:p>
        </w:tc>
        <w:tc>
          <w:tcPr>
            <w:tcW w:w="2952" w:type="dxa"/>
            <w:tcBorders>
              <w:top w:val="single" w:sz="4" w:space="0" w:color="auto"/>
              <w:left w:val="single" w:sz="4" w:space="0" w:color="auto"/>
              <w:bottom w:val="single" w:sz="4" w:space="0" w:color="auto"/>
              <w:right w:val="single" w:sz="4" w:space="0" w:color="auto"/>
            </w:tcBorders>
          </w:tcPr>
          <w:p w14:paraId="06BF4B30" w14:textId="77777777" w:rsidR="00BD5910" w:rsidRPr="007C06E0" w:rsidRDefault="00BD5910" w:rsidP="00BD5910">
            <w:pPr>
              <w:spacing w:before="20" w:after="20"/>
              <w:rPr>
                <w:sz w:val="20"/>
                <w:szCs w:val="20"/>
              </w:rPr>
            </w:pPr>
            <w:r w:rsidRPr="007C06E0">
              <w:rPr>
                <w:sz w:val="20"/>
                <w:szCs w:val="20"/>
              </w:rPr>
              <w:t>Existing and expanded service area</w:t>
            </w:r>
            <w:r w:rsidR="00E12907">
              <w:rPr>
                <w:sz w:val="20"/>
                <w:szCs w:val="20"/>
              </w:rPr>
              <w:fldChar w:fldCharType="begin"/>
            </w:r>
            <w:r w:rsidR="00E12907">
              <w:instrText xml:space="preserve"> XE "</w:instrText>
            </w:r>
            <w:r w:rsidR="00E12907" w:rsidRPr="00476D15">
              <w:instrText>service area</w:instrText>
            </w:r>
            <w:r w:rsidR="00E12907">
              <w:instrText xml:space="preserve">" </w:instrText>
            </w:r>
            <w:r w:rsidR="00E12907">
              <w:rPr>
                <w:sz w:val="20"/>
                <w:szCs w:val="20"/>
              </w:rPr>
              <w:fldChar w:fldCharType="end"/>
            </w:r>
          </w:p>
        </w:tc>
      </w:tr>
      <w:tr w:rsidR="00BD5910" w14:paraId="636F349D"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609BFC23" w14:textId="77777777" w:rsidR="00BD5910" w:rsidRPr="007C06E0" w:rsidRDefault="00BD5910" w:rsidP="00BD5910">
            <w:pPr>
              <w:spacing w:before="20" w:after="20"/>
              <w:rPr>
                <w:sz w:val="20"/>
                <w:szCs w:val="20"/>
              </w:rPr>
            </w:pPr>
            <w:r w:rsidRPr="007C06E0">
              <w:rPr>
                <w:sz w:val="20"/>
                <w:szCs w:val="20"/>
              </w:rPr>
              <w:t>Public Lands, Scenic &amp; Recreational Areas</w:t>
            </w:r>
          </w:p>
        </w:tc>
        <w:tc>
          <w:tcPr>
            <w:tcW w:w="3546" w:type="dxa"/>
            <w:tcBorders>
              <w:top w:val="single" w:sz="4" w:space="0" w:color="auto"/>
              <w:left w:val="single" w:sz="4" w:space="0" w:color="auto"/>
              <w:bottom w:val="single" w:sz="4" w:space="0" w:color="auto"/>
              <w:right w:val="single" w:sz="4" w:space="0" w:color="auto"/>
            </w:tcBorders>
          </w:tcPr>
          <w:p w14:paraId="5B24A5C0" w14:textId="77777777" w:rsidR="00BD5910" w:rsidRPr="007C06E0" w:rsidRDefault="00BD5910" w:rsidP="00BD5910">
            <w:pPr>
              <w:spacing w:before="20" w:after="20"/>
              <w:rPr>
                <w:sz w:val="20"/>
                <w:szCs w:val="20"/>
              </w:rPr>
            </w:pPr>
            <w:r w:rsidRPr="007C06E0">
              <w:rPr>
                <w:sz w:val="20"/>
                <w:szCs w:val="20"/>
              </w:rPr>
              <w:t>Project site and areas immediately adjacent to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site</w:t>
            </w:r>
          </w:p>
        </w:tc>
        <w:tc>
          <w:tcPr>
            <w:tcW w:w="2952" w:type="dxa"/>
            <w:tcBorders>
              <w:top w:val="single" w:sz="4" w:space="0" w:color="auto"/>
              <w:left w:val="single" w:sz="4" w:space="0" w:color="auto"/>
              <w:bottom w:val="single" w:sz="4" w:space="0" w:color="auto"/>
              <w:right w:val="single" w:sz="4" w:space="0" w:color="auto"/>
            </w:tcBorders>
          </w:tcPr>
          <w:p w14:paraId="27F7AB31" w14:textId="77777777" w:rsidR="00BD5910" w:rsidRPr="007C06E0" w:rsidRDefault="00BD5910" w:rsidP="00BD5910">
            <w:pPr>
              <w:spacing w:before="20" w:after="20"/>
              <w:rPr>
                <w:sz w:val="20"/>
                <w:szCs w:val="20"/>
              </w:rPr>
            </w:pPr>
            <w:r w:rsidRPr="007C06E0">
              <w:rPr>
                <w:sz w:val="20"/>
                <w:szCs w:val="20"/>
              </w:rPr>
              <w:t>Existing and expanded Service Area</w:t>
            </w:r>
          </w:p>
        </w:tc>
      </w:tr>
      <w:tr w:rsidR="00BD5910" w14:paraId="2F2C7C96"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3C42659E" w14:textId="77777777" w:rsidR="00BD5910" w:rsidRPr="007C06E0" w:rsidRDefault="00BD5910" w:rsidP="00BD5910">
            <w:pPr>
              <w:spacing w:before="20" w:after="20"/>
              <w:rPr>
                <w:sz w:val="20"/>
                <w:szCs w:val="20"/>
              </w:rPr>
            </w:pPr>
            <w:r w:rsidRPr="007C06E0">
              <w:rPr>
                <w:sz w:val="20"/>
                <w:szCs w:val="20"/>
              </w:rPr>
              <w:t>Areas of Archaeological or Historical Value</w:t>
            </w:r>
          </w:p>
        </w:tc>
        <w:tc>
          <w:tcPr>
            <w:tcW w:w="3546" w:type="dxa"/>
            <w:tcBorders>
              <w:top w:val="single" w:sz="4" w:space="0" w:color="auto"/>
              <w:left w:val="single" w:sz="4" w:space="0" w:color="auto"/>
              <w:bottom w:val="single" w:sz="4" w:space="0" w:color="auto"/>
              <w:right w:val="single" w:sz="4" w:space="0" w:color="auto"/>
            </w:tcBorders>
          </w:tcPr>
          <w:p w14:paraId="5A413E88" w14:textId="77777777" w:rsidR="00BD5910" w:rsidRPr="007C06E0" w:rsidRDefault="00BD5910" w:rsidP="00BD5910">
            <w:pPr>
              <w:spacing w:before="20" w:after="20"/>
              <w:rPr>
                <w:sz w:val="20"/>
                <w:szCs w:val="20"/>
              </w:rPr>
            </w:pPr>
            <w:r w:rsidRPr="007C06E0">
              <w:rPr>
                <w:sz w:val="20"/>
                <w:szCs w:val="20"/>
              </w:rPr>
              <w:t>Project Site and areas immediately adjacent to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site.</w:t>
            </w:r>
          </w:p>
        </w:tc>
        <w:tc>
          <w:tcPr>
            <w:tcW w:w="2952" w:type="dxa"/>
            <w:tcBorders>
              <w:top w:val="single" w:sz="4" w:space="0" w:color="auto"/>
              <w:left w:val="single" w:sz="4" w:space="0" w:color="auto"/>
              <w:bottom w:val="single" w:sz="4" w:space="0" w:color="auto"/>
              <w:right w:val="single" w:sz="4" w:space="0" w:color="auto"/>
            </w:tcBorders>
          </w:tcPr>
          <w:p w14:paraId="1408C2F9" w14:textId="77777777" w:rsidR="00BD5910" w:rsidRPr="007C06E0" w:rsidRDefault="00BD5910" w:rsidP="00BD5910">
            <w:pPr>
              <w:spacing w:before="20" w:after="20"/>
              <w:rPr>
                <w:sz w:val="20"/>
                <w:szCs w:val="20"/>
              </w:rPr>
            </w:pPr>
            <w:r w:rsidRPr="007C06E0">
              <w:rPr>
                <w:sz w:val="20"/>
                <w:szCs w:val="20"/>
              </w:rPr>
              <w:t>Existing and expanded Service Area</w:t>
            </w:r>
          </w:p>
        </w:tc>
      </w:tr>
      <w:tr w:rsidR="00BD5910" w14:paraId="3063232E"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58B44DD3" w14:textId="77777777" w:rsidR="00BD5910" w:rsidRPr="007C06E0" w:rsidRDefault="00BD5910" w:rsidP="00BD5910">
            <w:pPr>
              <w:spacing w:before="20" w:after="20"/>
              <w:rPr>
                <w:sz w:val="20"/>
                <w:szCs w:val="20"/>
              </w:rPr>
            </w:pPr>
            <w:r w:rsidRPr="007C06E0">
              <w:rPr>
                <w:sz w:val="20"/>
                <w:szCs w:val="20"/>
              </w:rPr>
              <w:t>Air Quality</w:t>
            </w:r>
          </w:p>
        </w:tc>
        <w:tc>
          <w:tcPr>
            <w:tcW w:w="3546" w:type="dxa"/>
            <w:tcBorders>
              <w:top w:val="single" w:sz="4" w:space="0" w:color="auto"/>
              <w:left w:val="single" w:sz="4" w:space="0" w:color="auto"/>
              <w:bottom w:val="single" w:sz="4" w:space="0" w:color="auto"/>
              <w:right w:val="single" w:sz="4" w:space="0" w:color="auto"/>
            </w:tcBorders>
          </w:tcPr>
          <w:p w14:paraId="181A6E7F" w14:textId="77777777" w:rsidR="00BD5910" w:rsidRPr="007C06E0" w:rsidRDefault="00BD5910" w:rsidP="00BD5910">
            <w:pPr>
              <w:spacing w:before="20" w:after="20"/>
              <w:rPr>
                <w:sz w:val="20"/>
                <w:szCs w:val="20"/>
              </w:rPr>
            </w:pPr>
            <w:r w:rsidRPr="007C06E0">
              <w:rPr>
                <w:sz w:val="20"/>
                <w:szCs w:val="20"/>
              </w:rPr>
              <w:t>Area immediately adjacent to site and area downwind of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(area downwind of the project is included for operational impacts</w:t>
            </w:r>
            <w:r w:rsidR="00E12907">
              <w:rPr>
                <w:sz w:val="20"/>
                <w:szCs w:val="20"/>
              </w:rPr>
              <w:fldChar w:fldCharType="begin"/>
            </w:r>
            <w:r w:rsidR="00E12907">
              <w:instrText xml:space="preserve"> XE "</w:instrText>
            </w:r>
            <w:r w:rsidR="00E12907" w:rsidRPr="00476D15">
              <w:instrText>impacts</w:instrText>
            </w:r>
            <w:r w:rsidR="00E12907">
              <w:instrText xml:space="preserve">" </w:instrText>
            </w:r>
            <w:r w:rsidR="00E12907">
              <w:rPr>
                <w:sz w:val="20"/>
                <w:szCs w:val="20"/>
              </w:rPr>
              <w:fldChar w:fldCharType="end"/>
            </w:r>
            <w:r w:rsidRPr="007C06E0">
              <w:rPr>
                <w:sz w:val="20"/>
                <w:szCs w:val="20"/>
              </w:rPr>
              <w:t>, not construction impacts)</w:t>
            </w:r>
          </w:p>
        </w:tc>
        <w:tc>
          <w:tcPr>
            <w:tcW w:w="2952" w:type="dxa"/>
            <w:tcBorders>
              <w:top w:val="single" w:sz="4" w:space="0" w:color="auto"/>
              <w:left w:val="single" w:sz="4" w:space="0" w:color="auto"/>
              <w:bottom w:val="single" w:sz="4" w:space="0" w:color="auto"/>
              <w:right w:val="single" w:sz="4" w:space="0" w:color="auto"/>
            </w:tcBorders>
          </w:tcPr>
          <w:p w14:paraId="490DC59E" w14:textId="77777777" w:rsidR="00BD5910" w:rsidRPr="007C06E0" w:rsidRDefault="00BD5910" w:rsidP="00BD5910">
            <w:pPr>
              <w:spacing w:before="20" w:after="20"/>
              <w:rPr>
                <w:sz w:val="20"/>
                <w:szCs w:val="20"/>
              </w:rPr>
            </w:pPr>
            <w:r w:rsidRPr="007C06E0">
              <w:rPr>
                <w:sz w:val="20"/>
                <w:szCs w:val="20"/>
              </w:rPr>
              <w:t>Region containing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site</w:t>
            </w:r>
          </w:p>
        </w:tc>
      </w:tr>
      <w:tr w:rsidR="00BD5910" w14:paraId="25D67760"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66495AF3" w14:textId="77777777" w:rsidR="00BD5910" w:rsidRPr="007C06E0" w:rsidRDefault="00BD5910" w:rsidP="00BD5910">
            <w:pPr>
              <w:spacing w:before="20" w:after="20"/>
              <w:rPr>
                <w:sz w:val="20"/>
                <w:szCs w:val="20"/>
              </w:rPr>
            </w:pPr>
            <w:r w:rsidRPr="007C06E0">
              <w:rPr>
                <w:sz w:val="20"/>
                <w:szCs w:val="20"/>
              </w:rPr>
              <w:t>Noise Levels</w:t>
            </w:r>
          </w:p>
        </w:tc>
        <w:tc>
          <w:tcPr>
            <w:tcW w:w="3546" w:type="dxa"/>
            <w:tcBorders>
              <w:top w:val="single" w:sz="4" w:space="0" w:color="auto"/>
              <w:left w:val="single" w:sz="4" w:space="0" w:color="auto"/>
              <w:bottom w:val="single" w:sz="4" w:space="0" w:color="auto"/>
              <w:right w:val="single" w:sz="4" w:space="0" w:color="auto"/>
            </w:tcBorders>
          </w:tcPr>
          <w:p w14:paraId="273301CF" w14:textId="77777777" w:rsidR="00BD5910" w:rsidRPr="007C06E0" w:rsidRDefault="00BD5910" w:rsidP="00BD5910">
            <w:pPr>
              <w:spacing w:before="20" w:after="20"/>
              <w:rPr>
                <w:sz w:val="20"/>
                <w:szCs w:val="20"/>
              </w:rPr>
            </w:pPr>
            <w:r w:rsidRPr="007C06E0">
              <w:rPr>
                <w:sz w:val="20"/>
                <w:szCs w:val="20"/>
              </w:rPr>
              <w:t>Project Site and area adjacent to the project</w:t>
            </w:r>
            <w:r w:rsidR="00E12907">
              <w:rPr>
                <w:sz w:val="20"/>
                <w:szCs w:val="20"/>
              </w:rPr>
              <w:fldChar w:fldCharType="begin"/>
            </w:r>
            <w:r w:rsidR="00E12907">
              <w:instrText xml:space="preserve"> XE "</w:instrText>
            </w:r>
            <w:r w:rsidR="00E12907" w:rsidRPr="00476D15">
              <w:instrText>project</w:instrText>
            </w:r>
            <w:r w:rsidR="00E12907">
              <w:instrText xml:space="preserve">" </w:instrText>
            </w:r>
            <w:r w:rsidR="00E12907">
              <w:rPr>
                <w:sz w:val="20"/>
                <w:szCs w:val="20"/>
              </w:rPr>
              <w:fldChar w:fldCharType="end"/>
            </w:r>
            <w:r w:rsidRPr="007C06E0">
              <w:rPr>
                <w:sz w:val="20"/>
                <w:szCs w:val="20"/>
              </w:rPr>
              <w:t xml:space="preserve"> (area adjacent to the project is included for operational impacts</w:t>
            </w:r>
            <w:r w:rsidR="00E12907">
              <w:rPr>
                <w:sz w:val="20"/>
                <w:szCs w:val="20"/>
              </w:rPr>
              <w:fldChar w:fldCharType="begin"/>
            </w:r>
            <w:r w:rsidR="00E12907">
              <w:instrText xml:space="preserve"> XE "</w:instrText>
            </w:r>
            <w:r w:rsidR="00E12907" w:rsidRPr="00476D15">
              <w:instrText>impacts</w:instrText>
            </w:r>
            <w:r w:rsidR="00E12907">
              <w:instrText xml:space="preserve">" </w:instrText>
            </w:r>
            <w:r w:rsidR="00E12907">
              <w:rPr>
                <w:sz w:val="20"/>
                <w:szCs w:val="20"/>
              </w:rPr>
              <w:fldChar w:fldCharType="end"/>
            </w:r>
            <w:r w:rsidRPr="007C06E0">
              <w:rPr>
                <w:sz w:val="20"/>
                <w:szCs w:val="20"/>
              </w:rPr>
              <w:t>, not construction impacts)</w:t>
            </w:r>
          </w:p>
        </w:tc>
        <w:tc>
          <w:tcPr>
            <w:tcW w:w="2952" w:type="dxa"/>
            <w:tcBorders>
              <w:top w:val="single" w:sz="4" w:space="0" w:color="auto"/>
              <w:left w:val="single" w:sz="4" w:space="0" w:color="auto"/>
              <w:bottom w:val="single" w:sz="4" w:space="0" w:color="auto"/>
              <w:right w:val="single" w:sz="4" w:space="0" w:color="auto"/>
            </w:tcBorders>
          </w:tcPr>
          <w:p w14:paraId="6AD91A65" w14:textId="77777777" w:rsidR="00BD5910" w:rsidRPr="007C06E0" w:rsidRDefault="00BD5910" w:rsidP="00BD5910">
            <w:pPr>
              <w:spacing w:before="20" w:after="20"/>
              <w:rPr>
                <w:sz w:val="20"/>
                <w:szCs w:val="20"/>
              </w:rPr>
            </w:pPr>
            <w:r w:rsidRPr="007C06E0">
              <w:rPr>
                <w:sz w:val="20"/>
                <w:szCs w:val="20"/>
              </w:rPr>
              <w:t>Existing and expanded service area</w:t>
            </w:r>
            <w:r w:rsidR="00E12907">
              <w:rPr>
                <w:sz w:val="20"/>
                <w:szCs w:val="20"/>
              </w:rPr>
              <w:fldChar w:fldCharType="begin"/>
            </w:r>
            <w:r w:rsidR="00E12907">
              <w:instrText xml:space="preserve"> XE "</w:instrText>
            </w:r>
            <w:r w:rsidR="00E12907" w:rsidRPr="00476D15">
              <w:instrText>service area</w:instrText>
            </w:r>
            <w:r w:rsidR="00E12907">
              <w:instrText xml:space="preserve">" </w:instrText>
            </w:r>
            <w:r w:rsidR="00E12907">
              <w:rPr>
                <w:sz w:val="20"/>
                <w:szCs w:val="20"/>
              </w:rPr>
              <w:fldChar w:fldCharType="end"/>
            </w:r>
          </w:p>
        </w:tc>
      </w:tr>
      <w:tr w:rsidR="00BD5910" w14:paraId="314CD979" w14:textId="77777777" w:rsidTr="00BD5910">
        <w:trPr>
          <w:cantSplit/>
        </w:trPr>
        <w:tc>
          <w:tcPr>
            <w:tcW w:w="2880" w:type="dxa"/>
            <w:tcBorders>
              <w:top w:val="single" w:sz="4" w:space="0" w:color="auto"/>
              <w:left w:val="single" w:sz="4" w:space="0" w:color="auto"/>
              <w:bottom w:val="single" w:sz="4" w:space="0" w:color="auto"/>
              <w:right w:val="single" w:sz="4" w:space="0" w:color="auto"/>
            </w:tcBorders>
          </w:tcPr>
          <w:p w14:paraId="2FAE59E5" w14:textId="77777777" w:rsidR="00BD5910" w:rsidRPr="007C06E0" w:rsidRDefault="00BD5910" w:rsidP="00BD5910">
            <w:pPr>
              <w:spacing w:before="20" w:after="20"/>
              <w:rPr>
                <w:sz w:val="20"/>
                <w:szCs w:val="20"/>
              </w:rPr>
            </w:pPr>
            <w:r w:rsidRPr="007C06E0">
              <w:rPr>
                <w:sz w:val="20"/>
                <w:szCs w:val="20"/>
              </w:rPr>
              <w:t>Introduction of Toxic Substances</w:t>
            </w:r>
          </w:p>
        </w:tc>
        <w:tc>
          <w:tcPr>
            <w:tcW w:w="3546" w:type="dxa"/>
            <w:tcBorders>
              <w:top w:val="single" w:sz="4" w:space="0" w:color="auto"/>
              <w:left w:val="single" w:sz="4" w:space="0" w:color="auto"/>
              <w:bottom w:val="single" w:sz="4" w:space="0" w:color="auto"/>
              <w:right w:val="single" w:sz="4" w:space="0" w:color="auto"/>
            </w:tcBorders>
          </w:tcPr>
          <w:p w14:paraId="4EBB6CA0" w14:textId="77777777" w:rsidR="00BD5910" w:rsidRPr="007C06E0" w:rsidRDefault="00BD5910" w:rsidP="00BD5910">
            <w:pPr>
              <w:spacing w:before="20" w:after="20"/>
              <w:rPr>
                <w:sz w:val="20"/>
                <w:szCs w:val="20"/>
              </w:rPr>
            </w:pPr>
            <w:r w:rsidRPr="007C06E0">
              <w:rPr>
                <w:sz w:val="20"/>
                <w:szCs w:val="20"/>
              </w:rPr>
              <w:t>Project Site</w:t>
            </w:r>
          </w:p>
        </w:tc>
        <w:tc>
          <w:tcPr>
            <w:tcW w:w="2952" w:type="dxa"/>
            <w:tcBorders>
              <w:top w:val="single" w:sz="4" w:space="0" w:color="auto"/>
              <w:left w:val="single" w:sz="4" w:space="0" w:color="auto"/>
              <w:bottom w:val="single" w:sz="4" w:space="0" w:color="auto"/>
              <w:right w:val="single" w:sz="4" w:space="0" w:color="auto"/>
            </w:tcBorders>
          </w:tcPr>
          <w:p w14:paraId="07430614" w14:textId="77777777" w:rsidR="00BD5910" w:rsidRPr="007C06E0" w:rsidRDefault="00BD5910" w:rsidP="00BD5910">
            <w:pPr>
              <w:spacing w:before="20" w:after="20"/>
              <w:rPr>
                <w:sz w:val="20"/>
                <w:szCs w:val="20"/>
              </w:rPr>
            </w:pPr>
            <w:r w:rsidRPr="007C06E0">
              <w:rPr>
                <w:sz w:val="20"/>
                <w:szCs w:val="20"/>
              </w:rPr>
              <w:t>Not applicable</w:t>
            </w:r>
          </w:p>
        </w:tc>
      </w:tr>
    </w:tbl>
    <w:p w14:paraId="6C3FD73D" w14:textId="77777777" w:rsidR="00BD5910" w:rsidRDefault="00BD5910" w:rsidP="00BD5910">
      <w:pPr>
        <w:pStyle w:val="FEU3"/>
        <w:numPr>
          <w:ilvl w:val="0"/>
          <w:numId w:val="0"/>
        </w:numPr>
      </w:pPr>
    </w:p>
    <w:p w14:paraId="683128A8" w14:textId="77777777" w:rsidR="00BD5910" w:rsidRPr="00DF7982" w:rsidRDefault="00BD5910" w:rsidP="007F4694">
      <w:pPr>
        <w:pStyle w:val="FEU2"/>
      </w:pPr>
      <w:r w:rsidRPr="00DF7982">
        <w:t>Mitigative Measures</w:t>
      </w:r>
    </w:p>
    <w:p w14:paraId="40F1ABA5" w14:textId="77777777" w:rsidR="00BD5910" w:rsidRDefault="00BD5910" w:rsidP="00BD5910">
      <w:r>
        <w:t>For any potential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identified in the sections above,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must be discussed.  Mitigative measures may include actions specifically taken or actions deliberately </w:t>
      </w:r>
      <w:r w:rsidR="0044768C">
        <w:rPr>
          <w:noProof/>
        </w:rPr>
        <mc:AlternateContent>
          <mc:Choice Requires="wps">
            <w:drawing>
              <wp:anchor distT="0" distB="0" distL="114300" distR="114300" simplePos="0" relativeHeight="251694080" behindDoc="1" locked="0" layoutInCell="1" allowOverlap="1" wp14:anchorId="11AABD60" wp14:editId="5E2FC4F8">
                <wp:simplePos x="0" y="0"/>
                <wp:positionH relativeFrom="column">
                  <wp:posOffset>3491230</wp:posOffset>
                </wp:positionH>
                <wp:positionV relativeFrom="paragraph">
                  <wp:posOffset>58420</wp:posOffset>
                </wp:positionV>
                <wp:extent cx="2224405" cy="593090"/>
                <wp:effectExtent l="0" t="0" r="4445" b="0"/>
                <wp:wrapTight wrapText="bothSides">
                  <wp:wrapPolygon edited="0">
                    <wp:start x="0" y="0"/>
                    <wp:lineTo x="0" y="20814"/>
                    <wp:lineTo x="21458" y="20814"/>
                    <wp:lineTo x="21458" y="0"/>
                    <wp:lineTo x="0" y="0"/>
                  </wp:wrapPolygon>
                </wp:wrapTight>
                <wp:docPr id="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593090"/>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5593" w14:textId="77777777" w:rsidR="00407790" w:rsidRPr="0075697F" w:rsidRDefault="00407790" w:rsidP="00BD5910">
                            <w:pPr>
                              <w:rPr>
                                <w:sz w:val="20"/>
                                <w:szCs w:val="20"/>
                              </w:rPr>
                            </w:pPr>
                            <w:r w:rsidRPr="0075697F">
                              <w:rPr>
                                <w:sz w:val="20"/>
                                <w:szCs w:val="20"/>
                              </w:rPr>
                              <w:t>Mitigative measures</w:t>
                            </w:r>
                            <w:r>
                              <w:rPr>
                                <w:sz w:val="20"/>
                                <w:szCs w:val="20"/>
                              </w:rPr>
                              <w:t xml:space="preserve"> – A</w:t>
                            </w:r>
                            <w:r w:rsidRPr="0075697F">
                              <w:rPr>
                                <w:sz w:val="20"/>
                                <w:szCs w:val="20"/>
                              </w:rPr>
                              <w:t xml:space="preserve">ctions taken to minimize or eliminate impacts to the environment and natural resources.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BD60" id="Text Box 98" o:spid="_x0000_s1049" type="#_x0000_t202" style="position:absolute;margin-left:274.9pt;margin-top:4.6pt;width:175.15pt;height:46.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" fillcolor="#def" stroked="f">
                <v:textbox>
                  <w:txbxContent>
                    <w:p w14:paraId="0D7C5593" w14:textId="77777777" w:rsidR="00407790" w:rsidRPr="0075697F" w:rsidRDefault="00407790" w:rsidP="00BD5910">
                      <w:pPr>
                        <w:rPr>
                          <w:sz w:val="20"/>
                          <w:szCs w:val="20"/>
                        </w:rPr>
                      </w:pPr>
                      <w:r w:rsidRPr="0075697F">
                        <w:rPr>
                          <w:sz w:val="20"/>
                          <w:szCs w:val="20"/>
                        </w:rPr>
                        <w:t>Mitigative measures</w:t>
                      </w:r>
                      <w:r>
                        <w:rPr>
                          <w:sz w:val="20"/>
                          <w:szCs w:val="20"/>
                        </w:rPr>
                        <w:t xml:space="preserve"> – A</w:t>
                      </w:r>
                      <w:r w:rsidRPr="0075697F">
                        <w:rPr>
                          <w:sz w:val="20"/>
                          <w:szCs w:val="20"/>
                        </w:rPr>
                        <w:t xml:space="preserve">ctions taken to minimize or eliminate impacts to the environment and natural resources.  </w:t>
                      </w:r>
                    </w:p>
                  </w:txbxContent>
                </v:textbox>
                <w10:wrap type="tight"/>
              </v:shape>
            </w:pict>
          </mc:Fallback>
        </mc:AlternateContent>
      </w:r>
      <w:r>
        <w:t>avoided or limited in order to minimize impacts.  Mitigative measures may also include actions taken to repair or compensate for damage done.  Some specific examples of mitigative measures that might be applicable to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include the following:</w:t>
      </w:r>
    </w:p>
    <w:p w14:paraId="1252A107" w14:textId="77777777" w:rsidR="00BD5910" w:rsidRDefault="00BD5910" w:rsidP="004825A7">
      <w:pPr>
        <w:pStyle w:val="ListParagraph"/>
        <w:numPr>
          <w:ilvl w:val="0"/>
          <w:numId w:val="12"/>
        </w:numPr>
        <w:ind w:left="360"/>
      </w:pPr>
      <w:r>
        <w:t>Adhering to the requirements of a sedimentation and erosion control permit.</w:t>
      </w:r>
    </w:p>
    <w:p w14:paraId="06F832FB" w14:textId="77777777" w:rsidR="00BD5910" w:rsidRDefault="00BD5910" w:rsidP="004825A7">
      <w:pPr>
        <w:pStyle w:val="ListParagraph"/>
        <w:numPr>
          <w:ilvl w:val="0"/>
          <w:numId w:val="12"/>
        </w:numPr>
        <w:ind w:left="360"/>
      </w:pPr>
      <w:r>
        <w:t>Conducting construction activities during daytime hours only to minimize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from noise on residential areas.</w:t>
      </w:r>
    </w:p>
    <w:p w14:paraId="7AC88BD1" w14:textId="77777777" w:rsidR="00BD5910" w:rsidRDefault="00BD5910" w:rsidP="004825A7">
      <w:pPr>
        <w:pStyle w:val="ListParagraph"/>
        <w:numPr>
          <w:ilvl w:val="0"/>
          <w:numId w:val="12"/>
        </w:numPr>
        <w:ind w:left="360"/>
      </w:pPr>
      <w:r>
        <w:t>Constructing wetland habitats in a nearby area to replace wetlands that are filled.</w:t>
      </w:r>
    </w:p>
    <w:p w14:paraId="7AA8B973" w14:textId="77777777" w:rsidR="00BD5910" w:rsidRDefault="00BD5910" w:rsidP="004825A7">
      <w:pPr>
        <w:pStyle w:val="ListParagraph"/>
        <w:numPr>
          <w:ilvl w:val="0"/>
          <w:numId w:val="12"/>
        </w:numPr>
        <w:ind w:left="360"/>
      </w:pPr>
      <w:r>
        <w:t xml:space="preserve">Maintaining buffers that exceed regulatory requirements. </w:t>
      </w:r>
    </w:p>
    <w:p w14:paraId="35DF599A" w14:textId="77777777" w:rsidR="00BD5910" w:rsidRDefault="00BD5910" w:rsidP="004825A7">
      <w:pPr>
        <w:pStyle w:val="ListParagraph"/>
        <w:numPr>
          <w:ilvl w:val="0"/>
          <w:numId w:val="12"/>
        </w:numPr>
        <w:ind w:left="360"/>
      </w:pPr>
      <w:r>
        <w:t>Installing an air pollution control device to minimize odors.</w:t>
      </w:r>
    </w:p>
    <w:p w14:paraId="547D4747" w14:textId="77777777" w:rsidR="00BD5910" w:rsidRPr="0094017A" w:rsidRDefault="00BD5910" w:rsidP="0044768C">
      <w:pPr>
        <w:pStyle w:val="FEU1"/>
      </w:pPr>
      <w:r w:rsidRPr="00F75BC4">
        <w:t xml:space="preserve">Preparing the Environmental </w:t>
      </w:r>
      <w:r w:rsidRPr="0094017A">
        <w:t>Information Document</w:t>
      </w:r>
    </w:p>
    <w:p w14:paraId="652462EE" w14:textId="77777777" w:rsidR="00BD5910" w:rsidRDefault="00BD5910" w:rsidP="00BD5910">
      <w:r>
        <w:t>The EID must include the existing environmental characteristics, predicted environmental effects, environmental justice</w:t>
      </w:r>
      <w:r w:rsidR="00E12907">
        <w:fldChar w:fldCharType="begin"/>
      </w:r>
      <w:r w:rsidR="00E12907">
        <w:instrText xml:space="preserve"> XE "</w:instrText>
      </w:r>
      <w:r w:rsidR="00E12907" w:rsidRPr="00476D15">
        <w:instrText>environmental justice</w:instrText>
      </w:r>
      <w:r w:rsidR="00E12907">
        <w:instrText xml:space="preserve">" </w:instrText>
      </w:r>
      <w:r w:rsidR="00E12907">
        <w:fldChar w:fldCharType="end"/>
      </w:r>
      <w:r>
        <w:t xml:space="preserve">, and </w:t>
      </w:r>
      <w:r w:rsidRPr="0053562C">
        <w:t>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Many of the requirements for the EID are based on the North Carolina Department of Administration’s (DOA’s) </w:t>
      </w:r>
      <w:hyperlink r:id="rId32" w:history="1">
        <w:r w:rsidRPr="009A2B5B">
          <w:rPr>
            <w:rStyle w:val="Hyperlink"/>
          </w:rPr>
          <w:t>Environmental Assessment Gui</w:t>
        </w:r>
        <w:r w:rsidRPr="009A2B5B">
          <w:rPr>
            <w:rStyle w:val="Hyperlink"/>
          </w:rPr>
          <w:t>d</w:t>
        </w:r>
        <w:r w:rsidRPr="009A2B5B">
          <w:rPr>
            <w:rStyle w:val="Hyperlink"/>
          </w:rPr>
          <w:t>elines</w:t>
        </w:r>
      </w:hyperlink>
      <w:r w:rsidR="001B14D7" w:rsidRPr="001B14D7">
        <w:rPr>
          <w:rStyle w:val="Hyperlink"/>
          <w:u w:val="none"/>
        </w:rPr>
        <w:t xml:space="preserve"> </w:t>
      </w:r>
      <w:r w:rsidR="001B14D7" w:rsidRPr="001B14D7">
        <w:t>and</w:t>
      </w:r>
      <w:r w:rsidR="001B14D7">
        <w:t xml:space="preserve"> </w:t>
      </w:r>
      <w:hyperlink r:id="rId33" w:history="1">
        <w:r w:rsidRPr="001B3691">
          <w:rPr>
            <w:rStyle w:val="Hyperlink"/>
          </w:rPr>
          <w:t>HUD's E</w:t>
        </w:r>
        <w:r w:rsidRPr="001B3691">
          <w:rPr>
            <w:rStyle w:val="Hyperlink"/>
          </w:rPr>
          <w:t>n</w:t>
        </w:r>
        <w:r w:rsidRPr="001B3691">
          <w:rPr>
            <w:rStyle w:val="Hyperlink"/>
          </w:rPr>
          <w:t>vironm</w:t>
        </w:r>
        <w:r w:rsidRPr="001B3691">
          <w:rPr>
            <w:rStyle w:val="Hyperlink"/>
          </w:rPr>
          <w:t>e</w:t>
        </w:r>
        <w:r w:rsidRPr="001B3691">
          <w:rPr>
            <w:rStyle w:val="Hyperlink"/>
          </w:rPr>
          <w:t>ntal Review</w:t>
        </w:r>
      </w:hyperlink>
      <w:r>
        <w:t xml:space="preserve">.   The EID will consist of tables and related appendices.  It will be part of the </w:t>
      </w:r>
      <w:r w:rsidR="00F75BC4">
        <w:t>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Each item that must be included is discussed in further detail below.  </w:t>
      </w:r>
    </w:p>
    <w:p w14:paraId="3FF43321" w14:textId="77777777" w:rsidR="00BD5910" w:rsidRDefault="00BD5910" w:rsidP="00BD5910">
      <w:r>
        <w:t>The EID will include a series of tables for different environmental resources and regulatory requirements.  All of the tables must be completed for projects that require a FONSI or EIS.  Only certain tables must be completed for Exempt or Categorically Excluded projects.  The top of each table indicates which types of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must have the table completed.  Many of the tables have a similar format to summarize information regarding the existing environment, anticipated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and documentation of sources that were consulted for information, but each table is adapted to collect the appropriate information for that category.  The EID includes the following </w:t>
      </w:r>
      <w:r w:rsidR="00F75BC4">
        <w:t>resource categories</w:t>
      </w:r>
      <w:r>
        <w:t>:</w:t>
      </w:r>
      <w:r w:rsidR="00EB595D">
        <w:rPr>
          <w:rStyle w:val="FootnoteReference"/>
        </w:rPr>
        <w:footnoteReference w:id="22"/>
      </w:r>
    </w:p>
    <w:p w14:paraId="165A5DB2" w14:textId="77777777" w:rsidR="00BD5910" w:rsidRDefault="00BD5910" w:rsidP="00BD5910">
      <w:pPr>
        <w:spacing w:after="0"/>
        <w:ind w:left="720"/>
      </w:pPr>
      <w:r>
        <w:t xml:space="preserve">Table </w:t>
      </w:r>
      <w:r w:rsidR="00F75BC4">
        <w:t>1.</w:t>
      </w:r>
      <w:r>
        <w:t>1 Topography</w:t>
      </w:r>
    </w:p>
    <w:p w14:paraId="23C92DF0" w14:textId="77777777" w:rsidR="00BD5910" w:rsidRPr="007656CD" w:rsidRDefault="00BD5910" w:rsidP="00BD5910">
      <w:pPr>
        <w:spacing w:after="0"/>
        <w:ind w:left="720"/>
      </w:pPr>
      <w:r>
        <w:t xml:space="preserve">Table 2.1 </w:t>
      </w:r>
      <w:r w:rsidRPr="007656CD">
        <w:t>Floodplain Management and Flood Disaster Protection Act</w:t>
      </w:r>
    </w:p>
    <w:p w14:paraId="77F41378" w14:textId="77777777" w:rsidR="00BD5910" w:rsidRDefault="00BD5910" w:rsidP="00BD5910">
      <w:pPr>
        <w:spacing w:after="0"/>
        <w:ind w:left="720"/>
      </w:pPr>
      <w:r>
        <w:t xml:space="preserve">Table </w:t>
      </w:r>
      <w:r w:rsidR="00F75BC4">
        <w:t>2.2</w:t>
      </w:r>
      <w:r>
        <w:t xml:space="preserve"> Floodplains – 8 Step Process</w:t>
      </w:r>
    </w:p>
    <w:p w14:paraId="699BE724" w14:textId="77777777" w:rsidR="00BD5910" w:rsidRDefault="00BD5910" w:rsidP="00BD5910">
      <w:pPr>
        <w:spacing w:after="0"/>
        <w:ind w:left="720"/>
      </w:pPr>
      <w:r>
        <w:t>Table 3.1 Soils</w:t>
      </w:r>
      <w:r w:rsidR="00E12907">
        <w:fldChar w:fldCharType="begin"/>
      </w:r>
      <w:r w:rsidR="00E12907">
        <w:instrText xml:space="preserve"> XE "</w:instrText>
      </w:r>
      <w:r w:rsidR="00E12907" w:rsidRPr="00476D15">
        <w:instrText>Soils</w:instrText>
      </w:r>
      <w:r w:rsidR="00E12907">
        <w:instrText xml:space="preserve">" </w:instrText>
      </w:r>
      <w:r w:rsidR="00E12907">
        <w:fldChar w:fldCharType="end"/>
      </w:r>
      <w:r>
        <w:t xml:space="preserve"> </w:t>
      </w:r>
    </w:p>
    <w:p w14:paraId="1CFF365C" w14:textId="77777777" w:rsidR="00BD5910" w:rsidRDefault="00BD5910" w:rsidP="00BD5910">
      <w:pPr>
        <w:spacing w:after="0"/>
        <w:ind w:left="720"/>
      </w:pPr>
      <w:r>
        <w:t>Table 4.1 Prime and Unique Farmland</w:t>
      </w:r>
    </w:p>
    <w:p w14:paraId="05D51894" w14:textId="77777777" w:rsidR="00BD5910" w:rsidRDefault="00BD5910" w:rsidP="00BD5910">
      <w:pPr>
        <w:spacing w:after="0"/>
        <w:ind w:left="720"/>
      </w:pPr>
      <w:r>
        <w:t>Table 5.1 Land Use</w:t>
      </w:r>
    </w:p>
    <w:p w14:paraId="5B1C9F3C" w14:textId="77777777" w:rsidR="00BD5910" w:rsidRDefault="00BD5910" w:rsidP="00BD5910">
      <w:pPr>
        <w:spacing w:after="0"/>
        <w:ind w:left="720"/>
      </w:pPr>
      <w:r>
        <w:t>Table 6.1 Wild &amp; Scenic Rivers</w:t>
      </w:r>
    </w:p>
    <w:p w14:paraId="7415A6D9" w14:textId="77777777" w:rsidR="00BD5910" w:rsidRDefault="00BD5910" w:rsidP="00BD5910">
      <w:pPr>
        <w:spacing w:after="0"/>
        <w:ind w:left="720"/>
      </w:pPr>
      <w:r>
        <w:t>Table 7.1Wetlands</w:t>
      </w:r>
    </w:p>
    <w:p w14:paraId="7DAEBBCE" w14:textId="77777777" w:rsidR="00BD5910" w:rsidRDefault="00BD5910" w:rsidP="00BD5910">
      <w:pPr>
        <w:spacing w:after="0"/>
        <w:ind w:left="720"/>
      </w:pPr>
      <w:r>
        <w:t xml:space="preserve">Table </w:t>
      </w:r>
      <w:r w:rsidR="00F75BC4">
        <w:t>7</w:t>
      </w:r>
      <w:r>
        <w:t>.2 Wetland Crossings</w:t>
      </w:r>
    </w:p>
    <w:p w14:paraId="3367BA1C" w14:textId="77777777" w:rsidR="00BD5910" w:rsidRDefault="00BD5910" w:rsidP="00BD5910">
      <w:pPr>
        <w:spacing w:after="0"/>
        <w:ind w:left="720"/>
      </w:pPr>
      <w:r>
        <w:t>Table 7.3 Wetlands – 8 Step Process</w:t>
      </w:r>
    </w:p>
    <w:p w14:paraId="2D5B89C8" w14:textId="77777777" w:rsidR="00BD5910" w:rsidRDefault="00BD5910" w:rsidP="00BD5910">
      <w:pPr>
        <w:spacing w:after="0"/>
        <w:ind w:left="720"/>
      </w:pPr>
      <w:r>
        <w:t xml:space="preserve">Table 8.1 Streams and Water Resources </w:t>
      </w:r>
    </w:p>
    <w:p w14:paraId="2BC18DAE" w14:textId="77777777" w:rsidR="00BD5910" w:rsidRDefault="00BD5910" w:rsidP="00BD5910">
      <w:pPr>
        <w:spacing w:after="0"/>
        <w:ind w:left="720"/>
      </w:pPr>
      <w:r>
        <w:t>Table 8.2 Stream Crossings</w:t>
      </w:r>
    </w:p>
    <w:p w14:paraId="3B6525C0" w14:textId="77777777" w:rsidR="00BD5910" w:rsidRDefault="00BD5910" w:rsidP="00BD5910">
      <w:pPr>
        <w:spacing w:after="0"/>
        <w:ind w:left="720"/>
      </w:pPr>
      <w:r>
        <w:t>Table 9.1 Endangered Species</w:t>
      </w:r>
    </w:p>
    <w:p w14:paraId="326612EA" w14:textId="77777777" w:rsidR="00BD5910" w:rsidRDefault="00BD5910" w:rsidP="00BD5910">
      <w:pPr>
        <w:spacing w:after="0"/>
        <w:ind w:left="720"/>
      </w:pPr>
      <w:r>
        <w:t>Table 10.1 Wildlife, Natural Vegetation, and Forest Resources</w:t>
      </w:r>
    </w:p>
    <w:p w14:paraId="10F05E85" w14:textId="77777777" w:rsidR="00BD5910" w:rsidRDefault="00BD5910" w:rsidP="00BD5910">
      <w:pPr>
        <w:spacing w:after="0"/>
        <w:ind w:left="720"/>
      </w:pPr>
      <w:r>
        <w:t>Table 11.1 Community Facilities</w:t>
      </w:r>
    </w:p>
    <w:p w14:paraId="7066E10A" w14:textId="77777777" w:rsidR="00BD5910" w:rsidRDefault="00BD5910" w:rsidP="00BD5910">
      <w:pPr>
        <w:spacing w:after="0"/>
        <w:ind w:left="720"/>
      </w:pPr>
      <w:r>
        <w:t>Table 12.1 Historic Preservation</w:t>
      </w:r>
    </w:p>
    <w:p w14:paraId="35D43CD6" w14:textId="77777777" w:rsidR="00BD5910" w:rsidRDefault="00BD5910" w:rsidP="00BD5910">
      <w:pPr>
        <w:spacing w:after="0"/>
        <w:ind w:left="720"/>
      </w:pPr>
      <w:r>
        <w:t>Table 13.1 Air Quality</w:t>
      </w:r>
    </w:p>
    <w:p w14:paraId="2A2EAF7E" w14:textId="77777777" w:rsidR="00BD5910" w:rsidRDefault="00BD5910" w:rsidP="00BD5910">
      <w:pPr>
        <w:spacing w:after="0"/>
        <w:ind w:left="720"/>
      </w:pPr>
      <w:r>
        <w:t>Table 14.1 Noise Levels and Noise Abatement and Control</w:t>
      </w:r>
    </w:p>
    <w:p w14:paraId="5C0F2EC4" w14:textId="77777777" w:rsidR="00BD5910" w:rsidRDefault="00BD5910" w:rsidP="00BD5910">
      <w:pPr>
        <w:spacing w:after="0"/>
        <w:ind w:left="720"/>
      </w:pPr>
      <w:r>
        <w:t>Table 15.1 Energy Consumption</w:t>
      </w:r>
    </w:p>
    <w:p w14:paraId="4D8205AC" w14:textId="77777777" w:rsidR="00BD5910" w:rsidRDefault="00BD5910" w:rsidP="00BD5910">
      <w:pPr>
        <w:spacing w:after="0"/>
        <w:ind w:left="720"/>
      </w:pPr>
      <w:r>
        <w:t>Table 16.1 Site Safety</w:t>
      </w:r>
    </w:p>
    <w:p w14:paraId="1020639D" w14:textId="77777777" w:rsidR="00BD5910" w:rsidRDefault="00BD5910" w:rsidP="00BD5910">
      <w:pPr>
        <w:spacing w:after="0"/>
        <w:ind w:left="720"/>
      </w:pPr>
      <w:r>
        <w:t>Table 17.1 Coastal Resources</w:t>
      </w:r>
    </w:p>
    <w:p w14:paraId="459A467E" w14:textId="77777777" w:rsidR="00BD5910" w:rsidRDefault="00BD5910" w:rsidP="00BD5910">
      <w:pPr>
        <w:spacing w:after="0"/>
        <w:ind w:left="720"/>
      </w:pPr>
      <w:r>
        <w:t>Table 18.1 Environmental Design</w:t>
      </w:r>
    </w:p>
    <w:p w14:paraId="4A8F1C0D" w14:textId="77777777" w:rsidR="00BD5910" w:rsidRDefault="00BD5910" w:rsidP="00F75BC4">
      <w:pPr>
        <w:ind w:left="720"/>
      </w:pPr>
      <w:r>
        <w:t>Table 19.1 Demographics, Employment &amp;Income, and Environmental Justice Analysis</w:t>
      </w:r>
    </w:p>
    <w:p w14:paraId="6F33F51D" w14:textId="77777777" w:rsidR="0044768C" w:rsidRPr="0044768C" w:rsidRDefault="0044768C" w:rsidP="00297D71">
      <w:pPr>
        <w:pStyle w:val="FEU2"/>
        <w:numPr>
          <w:ilvl w:val="1"/>
          <w:numId w:val="34"/>
        </w:numPr>
      </w:pPr>
      <w:r w:rsidRPr="0044768C">
        <w:t xml:space="preserve">Figures </w:t>
      </w:r>
      <w:r w:rsidRPr="00FD0E77">
        <w:t>in</w:t>
      </w:r>
      <w:r w:rsidRPr="0044768C">
        <w:t xml:space="preserve"> the Environmental Information Document</w:t>
      </w:r>
    </w:p>
    <w:p w14:paraId="374F43EF" w14:textId="77777777" w:rsidR="0044768C" w:rsidRDefault="0044768C" w:rsidP="0044768C">
      <w:r>
        <w:rPr>
          <w:noProof/>
        </w:rPr>
        <mc:AlternateContent>
          <mc:Choice Requires="wps">
            <w:drawing>
              <wp:anchor distT="0" distB="0" distL="114300" distR="114300" simplePos="0" relativeHeight="251698176" behindDoc="1" locked="0" layoutInCell="1" allowOverlap="1" wp14:anchorId="69A447AA" wp14:editId="5E5E4256">
                <wp:simplePos x="0" y="0"/>
                <wp:positionH relativeFrom="column">
                  <wp:posOffset>3649345</wp:posOffset>
                </wp:positionH>
                <wp:positionV relativeFrom="paragraph">
                  <wp:posOffset>19685</wp:posOffset>
                </wp:positionV>
                <wp:extent cx="2130425" cy="899160"/>
                <wp:effectExtent l="1270" t="0" r="1905" b="0"/>
                <wp:wrapTight wrapText="bothSides">
                  <wp:wrapPolygon edited="0">
                    <wp:start x="-90" y="0"/>
                    <wp:lineTo x="-90" y="21386"/>
                    <wp:lineTo x="21600" y="21386"/>
                    <wp:lineTo x="21600" y="0"/>
                    <wp:lineTo x="-90" y="0"/>
                  </wp:wrapPolygon>
                </wp:wrapTigh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89916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559F6" w14:textId="77777777" w:rsidR="00407790" w:rsidRPr="00365806" w:rsidRDefault="00407790" w:rsidP="0044768C">
                            <w:pPr>
                              <w:rPr>
                                <w:sz w:val="20"/>
                                <w:szCs w:val="20"/>
                              </w:rPr>
                            </w:pPr>
                            <w:r w:rsidRPr="00D85B77">
                              <w:rPr>
                                <w:sz w:val="20"/>
                                <w:szCs w:val="20"/>
                              </w:rPr>
                              <w:t xml:space="preserve">A title, North Arrow, scale, and either a legend or labels to present information must be included in each figure.  Each figure must also show the project </w:t>
                            </w:r>
                            <w:r w:rsidRPr="00365806">
                              <w:rPr>
                                <w:sz w:val="20"/>
                                <w:szCs w:val="20"/>
                              </w:rPr>
                              <w:t>components.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447AA" id="Text Box 35" o:spid="_x0000_s1050" type="#_x0000_t202" style="position:absolute;margin-left:287.35pt;margin-top:1.55pt;width:167.75pt;height:70.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" fillcolor="#ffd" stroked="f">
                <v:textbox>
                  <w:txbxContent>
                    <w:p w14:paraId="6AA559F6" w14:textId="77777777" w:rsidR="00407790" w:rsidRPr="00365806" w:rsidRDefault="00407790" w:rsidP="0044768C">
                      <w:pPr>
                        <w:rPr>
                          <w:sz w:val="20"/>
                          <w:szCs w:val="20"/>
                        </w:rPr>
                      </w:pPr>
                      <w:r w:rsidRPr="00D85B77">
                        <w:rPr>
                          <w:sz w:val="20"/>
                          <w:szCs w:val="20"/>
                        </w:rPr>
                        <w:t xml:space="preserve">A title, North Arrow, scale, and either a legend or labels to present information must be included in each figure.  Each figure must also show the project </w:t>
                      </w:r>
                      <w:r w:rsidRPr="00365806">
                        <w:rPr>
                          <w:sz w:val="20"/>
                          <w:szCs w:val="20"/>
                        </w:rPr>
                        <w:t>components.</w:t>
                      </w:r>
                    </w:p>
                  </w:txbxContent>
                </v:textbox>
                <w10:wrap type="tight"/>
              </v:shape>
            </w:pict>
          </mc:Fallback>
        </mc:AlternateContent>
      </w:r>
      <w:r>
        <w:t>When appropriate, utilize figures to help describe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They are helpful for those who are visually oriented to gain a quick understanding of the </w:t>
      </w:r>
      <w:r w:rsidRPr="00E12907">
        <w:t>project</w:t>
      </w:r>
      <w:r>
        <w:t>.  Figures are also an easy way to describe the project and convey the location of associated resources and potential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w:t>
      </w:r>
    </w:p>
    <w:p w14:paraId="76EDFEF6" w14:textId="77777777" w:rsidR="0044768C" w:rsidRDefault="0044768C" w:rsidP="0044768C">
      <w:r>
        <w:t>Figures should not be embedded in the text of the EID but rather shown on a page a minimum size of 8.5 x 11 inches.  Make sure that the figure is at an appropriate scale to show the required information.  For example,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vicinity map would be at a greater scale than a project location map that shows the details.  If a project is a large project such as a major interceptor</w:t>
      </w:r>
      <w:r w:rsidR="00CB5E97">
        <w:t xml:space="preserve"> or water distribution line</w:t>
      </w:r>
      <w:r>
        <w:t>, multiple maps may be required.  If this is the case, provide an index map that shows the location of the different tiles in respect to the entire project.  When preparing mapping, utilize 8.5 x 11 inch or 11 x 17 inch paper rather than larger sizes because larger maps have to be folded, may fall out, and may become lost during the review of the project.</w:t>
      </w:r>
    </w:p>
    <w:p w14:paraId="235B2D16" w14:textId="77777777" w:rsidR="0044768C" w:rsidRDefault="0044768C" w:rsidP="0044768C">
      <w:r>
        <w:t>When preparing figures, utilize the following tips:</w:t>
      </w:r>
    </w:p>
    <w:p w14:paraId="12882855" w14:textId="0910432E" w:rsidR="0008319C" w:rsidRPr="002C3887" w:rsidRDefault="0008319C" w:rsidP="00297D71">
      <w:pPr>
        <w:pStyle w:val="ListParagraph"/>
        <w:numPr>
          <w:ilvl w:val="0"/>
          <w:numId w:val="33"/>
        </w:numPr>
        <w:spacing w:after="120"/>
        <w:contextualSpacing w:val="0"/>
      </w:pPr>
      <w:r w:rsidRPr="002C3887">
        <w:rPr>
          <w:b/>
        </w:rPr>
        <w:t>Show Project Location</w:t>
      </w:r>
      <w:r>
        <w:t xml:space="preserve">. Be sure to mark the project location on all figures in the EID. </w:t>
      </w:r>
    </w:p>
    <w:p w14:paraId="7BDD796F" w14:textId="7CE90595" w:rsidR="0044768C" w:rsidRDefault="0044768C" w:rsidP="00297D71">
      <w:pPr>
        <w:pStyle w:val="ListParagraph"/>
        <w:numPr>
          <w:ilvl w:val="0"/>
          <w:numId w:val="33"/>
        </w:numPr>
        <w:spacing w:after="120"/>
        <w:contextualSpacing w:val="0"/>
      </w:pPr>
      <w:r w:rsidRPr="00097AC3">
        <w:rPr>
          <w:b/>
        </w:rPr>
        <w:t>Consistent basemapping.</w:t>
      </w:r>
      <w:r>
        <w:t xml:space="preserve">  Throughout all of the figures in the EID, utilize a basemapping set that is easy to read.  For example, if a set of roadway mapping is utilized as basemapping, carry out that basemapping throughout the remainder of the EID.</w:t>
      </w:r>
    </w:p>
    <w:p w14:paraId="7A888C5C" w14:textId="77777777" w:rsidR="0044768C" w:rsidRDefault="0044768C" w:rsidP="00297D71">
      <w:pPr>
        <w:pStyle w:val="ListParagraph"/>
        <w:numPr>
          <w:ilvl w:val="0"/>
          <w:numId w:val="33"/>
        </w:numPr>
        <w:spacing w:after="120"/>
        <w:contextualSpacing w:val="0"/>
      </w:pPr>
      <w:r w:rsidRPr="00097AC3">
        <w:rPr>
          <w:b/>
        </w:rPr>
        <w:t>Good color contrasts.</w:t>
      </w:r>
      <w:r>
        <w:t xml:space="preserve">  Make sure that all features on the figures have good contrast so that they are easy to discern.  Use colors that are discernible.  For example, do not use blue and green and then a blue-green, as it may be difficult to determine the individual features.  Utilize shapes that have contrasts as well such as circles and triangles rather than circles and octagons.</w:t>
      </w:r>
    </w:p>
    <w:p w14:paraId="637D9B22" w14:textId="77777777" w:rsidR="0044768C" w:rsidRDefault="0044768C" w:rsidP="00297D71">
      <w:pPr>
        <w:pStyle w:val="ListParagraph"/>
        <w:numPr>
          <w:ilvl w:val="0"/>
          <w:numId w:val="33"/>
        </w:numPr>
        <w:spacing w:after="120"/>
        <w:contextualSpacing w:val="0"/>
      </w:pPr>
      <w:r w:rsidRPr="00097AC3">
        <w:rPr>
          <w:b/>
        </w:rPr>
        <w:t>Aerial photography.</w:t>
      </w:r>
      <w:r>
        <w:t xml:space="preserve">  If aerial photography is used as basemapping, it is recommended that black and white photography be used instead of color photography.  This will allow any features shown in color to be easily discernible.</w:t>
      </w:r>
    </w:p>
    <w:p w14:paraId="64B54EFA" w14:textId="77777777" w:rsidR="0044768C" w:rsidRDefault="0044768C" w:rsidP="00297D71">
      <w:pPr>
        <w:pStyle w:val="ListParagraph"/>
        <w:numPr>
          <w:ilvl w:val="0"/>
          <w:numId w:val="33"/>
        </w:numPr>
      </w:pPr>
      <w:r w:rsidRPr="00097AC3">
        <w:rPr>
          <w:b/>
        </w:rPr>
        <w:t>Good labeling.</w:t>
      </w:r>
      <w:r>
        <w:t xml:space="preserve">  Make sure to utilize good labeling or a good legend to differentiate between the different features of the figures.</w:t>
      </w:r>
    </w:p>
    <w:p w14:paraId="1AA3AEAE" w14:textId="77777777" w:rsidR="0044768C" w:rsidRDefault="0044768C" w:rsidP="0044768C">
      <w:r w:rsidRPr="00921ECD">
        <w:rPr>
          <w:b/>
        </w:rPr>
        <w:t>Project Vicinity Map.</w:t>
      </w:r>
      <w:r>
        <w:t xml:space="preserve">  One of the required maps is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vicinity map.  The project vicinity map allows the reviewer to gain a general understanding of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and is critical to the review of the project since the reviewer most likely is not familiar with the area.  The vicinity map should be at an appropriate scale and should show the project, county/municipal limits as appropriate, major highways, and major waterbodies with the highways and waterbodies labeled.  Please note that the project vicinity map may be used for environmental documents prepared by the </w:t>
      </w:r>
      <w:r w:rsidR="00EB595D">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00EB595D">
        <w:t xml:space="preserve"> for public notification</w:t>
      </w:r>
      <w:r w:rsidR="00E12907">
        <w:fldChar w:fldCharType="begin"/>
      </w:r>
      <w:r w:rsidR="00E12907">
        <w:instrText xml:space="preserve"> XE "</w:instrText>
      </w:r>
      <w:r w:rsidR="00E12907" w:rsidRPr="004F452C">
        <w:instrText>public notification</w:instrText>
      </w:r>
      <w:r w:rsidR="00E12907">
        <w:instrText xml:space="preserve">" </w:instrText>
      </w:r>
      <w:r w:rsidR="00E12907">
        <w:fldChar w:fldCharType="end"/>
      </w:r>
      <w:r w:rsidR="00EB595D">
        <w:t xml:space="preserve"> and for agency scoping purposes</w:t>
      </w:r>
      <w:r>
        <w:t xml:space="preserve">.  </w:t>
      </w:r>
    </w:p>
    <w:p w14:paraId="1471053B" w14:textId="77777777" w:rsidR="0044768C" w:rsidRDefault="0044768C" w:rsidP="0044768C">
      <w:r w:rsidRPr="00921ECD">
        <w:rPr>
          <w:b/>
        </w:rPr>
        <w:t>Project Location Map.</w:t>
      </w:r>
      <w:r>
        <w:t xml:space="preserve">  The second required map is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location map.  This map should be at a closer scale than the project vicinity map.  It should show the following:</w:t>
      </w:r>
    </w:p>
    <w:p w14:paraId="4EE26EDE" w14:textId="77777777" w:rsidR="0044768C" w:rsidRDefault="0044768C" w:rsidP="00297D71">
      <w:pPr>
        <w:pStyle w:val="ListParagraph"/>
        <w:numPr>
          <w:ilvl w:val="0"/>
          <w:numId w:val="32"/>
        </w:numPr>
      </w:pPr>
      <w:r>
        <w:t>Individual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components</w:t>
      </w:r>
    </w:p>
    <w:p w14:paraId="5FC40A98" w14:textId="77777777" w:rsidR="0044768C" w:rsidRDefault="0044768C" w:rsidP="00297D71">
      <w:pPr>
        <w:pStyle w:val="ListParagraph"/>
        <w:numPr>
          <w:ilvl w:val="0"/>
          <w:numId w:val="32"/>
        </w:numPr>
      </w:pPr>
      <w:r>
        <w:t>Waterbodies</w:t>
      </w:r>
    </w:p>
    <w:p w14:paraId="7ED76226" w14:textId="77777777" w:rsidR="0044768C" w:rsidRDefault="0044768C" w:rsidP="00297D71">
      <w:pPr>
        <w:pStyle w:val="ListParagraph"/>
        <w:numPr>
          <w:ilvl w:val="0"/>
          <w:numId w:val="32"/>
        </w:numPr>
      </w:pPr>
      <w:r>
        <w:t>Roadways</w:t>
      </w:r>
    </w:p>
    <w:p w14:paraId="27DD5274" w14:textId="77777777" w:rsidR="0044768C" w:rsidRDefault="0044768C" w:rsidP="00297D71">
      <w:pPr>
        <w:pStyle w:val="ListParagraph"/>
        <w:numPr>
          <w:ilvl w:val="0"/>
          <w:numId w:val="32"/>
        </w:numPr>
      </w:pPr>
      <w:r>
        <w:t>County/Municipal limits</w:t>
      </w:r>
    </w:p>
    <w:p w14:paraId="70B0EF59" w14:textId="77777777" w:rsidR="0044768C" w:rsidRDefault="0044768C" w:rsidP="0044768C">
      <w:r>
        <w:t>If a roadway or waterbody is mentioned in the text, then it should be appropriately labeled on the figure for appropriate reference.  The preferred format for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location map is a United States Geological Survey (</w:t>
      </w:r>
      <w:r w:rsidRPr="003E6542">
        <w:t>USGS</w:t>
      </w:r>
      <w:r>
        <w:t>) topographic map with the project location and each component (e.g., WWTP expansion and collection system improvements) clearly marked.  However, if other mapping would better suit showing the project, then it m</w:t>
      </w:r>
      <w:r w:rsidR="00EB595D">
        <w:t>ay be used so long as the above-</w:t>
      </w:r>
      <w:r>
        <w:t>stated components are shown.</w:t>
      </w:r>
    </w:p>
    <w:p w14:paraId="4EDB26E9" w14:textId="77777777" w:rsidR="0044768C" w:rsidRDefault="0044768C" w:rsidP="0044768C">
      <w:r>
        <w:t>At a minimum, the EID must contain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vicinity map, a project location figure, and </w:t>
      </w:r>
      <w:r w:rsidR="00E45347">
        <w:t>an Environmental Features figure(</w:t>
      </w:r>
      <w:r w:rsidR="008234F7">
        <w:t>s</w:t>
      </w:r>
      <w:r w:rsidR="00E45347">
        <w:t>)</w:t>
      </w:r>
      <w:r>
        <w:t xml:space="preserve">.  Additionally, other figures may be required depending upon the project type.  The sections specific to project type will contain requirements for these specific figures.  </w:t>
      </w:r>
    </w:p>
    <w:p w14:paraId="4870A2F8" w14:textId="77777777" w:rsidR="0044768C" w:rsidRDefault="0044768C" w:rsidP="009D3C19">
      <w:r>
        <w:rPr>
          <w:noProof/>
        </w:rPr>
        <mc:AlternateContent>
          <mc:Choice Requires="wps">
            <w:drawing>
              <wp:anchor distT="0" distB="0" distL="114300" distR="114300" simplePos="0" relativeHeight="251700224" behindDoc="1" locked="0" layoutInCell="1" allowOverlap="1" wp14:anchorId="6123C790" wp14:editId="34ABD5DA">
                <wp:simplePos x="0" y="0"/>
                <wp:positionH relativeFrom="column">
                  <wp:posOffset>3642995</wp:posOffset>
                </wp:positionH>
                <wp:positionV relativeFrom="paragraph">
                  <wp:posOffset>1035685</wp:posOffset>
                </wp:positionV>
                <wp:extent cx="2362835" cy="424180"/>
                <wp:effectExtent l="4445" t="3175" r="4445" b="1270"/>
                <wp:wrapTight wrapText="bothSides">
                  <wp:wrapPolygon edited="0">
                    <wp:start x="-87" y="0"/>
                    <wp:lineTo x="-87" y="21374"/>
                    <wp:lineTo x="21600" y="21374"/>
                    <wp:lineTo x="21600" y="0"/>
                    <wp:lineTo x="-87" y="0"/>
                  </wp:wrapPolygon>
                </wp:wrapT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42418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40C4E" w14:textId="77777777" w:rsidR="00407790" w:rsidRPr="00545D25" w:rsidRDefault="00407790" w:rsidP="0044768C">
                            <w:pPr>
                              <w:rPr>
                                <w:sz w:val="20"/>
                                <w:szCs w:val="20"/>
                              </w:rPr>
                            </w:pPr>
                            <w:r>
                              <w:rPr>
                                <w:sz w:val="20"/>
                                <w:szCs w:val="20"/>
                              </w:rPr>
                              <w:t>Labeling of project location, roadways, and water bodies is crucial for all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C790" id="Text Box 34" o:spid="_x0000_s1051" type="#_x0000_t202" style="position:absolute;margin-left:286.85pt;margin-top:81.55pt;width:186.05pt;height:33.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" fillcolor="#ffd" stroked="f">
                <v:textbox>
                  <w:txbxContent>
                    <w:p w14:paraId="14740C4E" w14:textId="77777777" w:rsidR="00407790" w:rsidRPr="00545D25" w:rsidRDefault="00407790" w:rsidP="0044768C">
                      <w:pPr>
                        <w:rPr>
                          <w:sz w:val="20"/>
                          <w:szCs w:val="20"/>
                        </w:rPr>
                      </w:pPr>
                      <w:r>
                        <w:rPr>
                          <w:sz w:val="20"/>
                          <w:szCs w:val="20"/>
                        </w:rPr>
                        <w:t>Labeling of project location, roadways, and water bodies is crucial for all figures.</w:t>
                      </w:r>
                    </w:p>
                  </w:txbxContent>
                </v:textbox>
                <w10:wrap type="tight"/>
              </v:shape>
            </w:pict>
          </mc:Fallback>
        </mc:AlternateContent>
      </w:r>
      <w:r w:rsidRPr="00E12907">
        <w:t xml:space="preserve">Environmental </w:t>
      </w:r>
      <w:r w:rsidR="001B14D7">
        <w:t>f</w:t>
      </w:r>
      <w:r w:rsidRPr="00E12907">
        <w:t>eatures</w:t>
      </w:r>
      <w:r w:rsidR="001B14D7">
        <w:t xml:space="preserve"> must be shown on one or more figures as</w:t>
      </w:r>
      <w:r w:rsidR="00E12907">
        <w:fldChar w:fldCharType="begin"/>
      </w:r>
      <w:r w:rsidR="00E12907">
        <w:instrText xml:space="preserve"> XE "</w:instrText>
      </w:r>
      <w:r w:rsidR="00E12907" w:rsidRPr="00476D15">
        <w:instrText>Environmental Features Figure</w:instrText>
      </w:r>
      <w:r w:rsidR="00E12907">
        <w:instrText xml:space="preserve">" </w:instrText>
      </w:r>
      <w:r w:rsidR="00E12907">
        <w:fldChar w:fldCharType="end"/>
      </w:r>
      <w:r>
        <w:t xml:space="preserve"> part of the Existing Environment section of the EID.  </w:t>
      </w:r>
      <w:r w:rsidR="001B14D7">
        <w:t xml:space="preserve">For some projects, a single </w:t>
      </w:r>
      <w:r>
        <w:t xml:space="preserve">Environmental Features Figure </w:t>
      </w:r>
      <w:r w:rsidR="001B14D7">
        <w:t xml:space="preserve">may be used to </w:t>
      </w:r>
      <w:r>
        <w:t xml:space="preserve">show the </w:t>
      </w:r>
      <w:r w:rsidRPr="009D3C19">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D3C19">
        <w:t xml:space="preserve"> area</w:t>
      </w:r>
      <w:r>
        <w:t xml:space="preserve"> and </w:t>
      </w:r>
      <w:r w:rsidRPr="009D3C19">
        <w:t>components</w:t>
      </w:r>
      <w:r>
        <w:t xml:space="preserve"> as well as any key environmental items that are relevant to the specific project.  </w:t>
      </w:r>
      <w:r w:rsidR="001960AE">
        <w:t xml:space="preserve">In other cases, the features may be more clearly shown by using separate figures for each type of feature rather than combining everything onto one figure.  Either option is acceptable as long as all key environmental features are clearly labeled.  </w:t>
      </w:r>
      <w:r>
        <w:t>The most recent data must be used to create th</w:t>
      </w:r>
      <w:r w:rsidR="001960AE">
        <w:t>ese</w:t>
      </w:r>
      <w:r>
        <w:t xml:space="preserve"> figure</w:t>
      </w:r>
      <w:r w:rsidR="001960AE">
        <w:t>s</w:t>
      </w:r>
      <w:r>
        <w:t>.  Example items to include on the figure</w:t>
      </w:r>
      <w:r w:rsidR="001960AE">
        <w:t>s</w:t>
      </w:r>
      <w:r>
        <w:t xml:space="preserve"> include location of parks or public areas, wetlands and streams, identified locations of threatened and endangered </w:t>
      </w:r>
      <w:r w:rsidR="00EB595D">
        <w:t>(</w:t>
      </w:r>
      <w:r w:rsidR="00EB595D" w:rsidRPr="00E12907">
        <w:t>T&amp;E</w:t>
      </w:r>
      <w:r w:rsidR="00E12907">
        <w:fldChar w:fldCharType="begin"/>
      </w:r>
      <w:r w:rsidR="00E12907">
        <w:instrText xml:space="preserve"> XE "</w:instrText>
      </w:r>
      <w:r w:rsidR="00E12907" w:rsidRPr="00476D15">
        <w:instrText>T&amp;E</w:instrText>
      </w:r>
      <w:r w:rsidR="00E12907">
        <w:instrText xml:space="preserve">" </w:instrText>
      </w:r>
      <w:r w:rsidR="00E12907">
        <w:fldChar w:fldCharType="end"/>
      </w:r>
      <w:r w:rsidR="00EB595D">
        <w:t xml:space="preserve">) </w:t>
      </w:r>
      <w:r>
        <w:t>species, areas of archaeological</w:t>
      </w:r>
      <w:r w:rsidR="00E12907">
        <w:fldChar w:fldCharType="begin"/>
      </w:r>
      <w:r w:rsidR="00E12907">
        <w:instrText xml:space="preserve"> XE "</w:instrText>
      </w:r>
      <w:r w:rsidR="00E12907" w:rsidRPr="00476D15">
        <w:instrText>archaeological</w:instrText>
      </w:r>
      <w:r w:rsidR="00E12907">
        <w:instrText xml:space="preserve">" </w:instrText>
      </w:r>
      <w:r w:rsidR="00E12907">
        <w:fldChar w:fldCharType="end"/>
      </w:r>
      <w:r>
        <w:t xml:space="preserve"> or 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t xml:space="preserve"> value, or any other feature deemed important.  All figures must include a figure number and title, scale, North Arrow, and a legend or labeling to clearly identify the various components included on the figure.</w:t>
      </w:r>
    </w:p>
    <w:p w14:paraId="2428D445" w14:textId="77777777" w:rsidR="00BD5910" w:rsidRPr="007C2ED1" w:rsidRDefault="00BD5910" w:rsidP="00297D71">
      <w:pPr>
        <w:pStyle w:val="FEU2"/>
        <w:numPr>
          <w:ilvl w:val="1"/>
          <w:numId w:val="35"/>
        </w:numPr>
      </w:pPr>
      <w:r w:rsidRPr="0044768C">
        <w:t>Intro</w:t>
      </w:r>
      <w:r w:rsidRPr="009D3C19">
        <w:t>ductio</w:t>
      </w:r>
      <w:r w:rsidRPr="0044768C">
        <w:t>n</w:t>
      </w:r>
      <w:r>
        <w:t xml:space="preserve"> to Existing Conditions and Environmental Impacts</w:t>
      </w:r>
    </w:p>
    <w:p w14:paraId="4D641C2E" w14:textId="77777777" w:rsidR="00BD5910" w:rsidRDefault="00BD5910" w:rsidP="00BD5910">
      <w:r>
        <w:t xml:space="preserve">For each resource category described in </w:t>
      </w:r>
      <w:r w:rsidR="00EB595D">
        <w:t>Section 4.0</w:t>
      </w:r>
      <w:r>
        <w:t>, provide information on the existing environmental conditions and anticipated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as directed in each table.  If there are no existing resources within a particular category, state </w:t>
      </w:r>
      <w:r w:rsidR="00EB595D">
        <w:t>as such</w:t>
      </w:r>
      <w:r>
        <w:t xml:space="preserve"> rather than skipping the section.  </w:t>
      </w:r>
    </w:p>
    <w:p w14:paraId="1499E4A2" w14:textId="77777777" w:rsidR="00BD5910" w:rsidRPr="009D3C19" w:rsidRDefault="00BD5910" w:rsidP="009D3C19">
      <w:pPr>
        <w:pStyle w:val="FEU3"/>
      </w:pPr>
      <w:r w:rsidRPr="009D3C19">
        <w:t>Existing Conditions</w:t>
      </w:r>
    </w:p>
    <w:p w14:paraId="6EE4DF1C" w14:textId="5F06A0CA" w:rsidR="00BD5910" w:rsidRDefault="00BD5910" w:rsidP="00BD5910">
      <w:r>
        <w:rPr>
          <w:noProof/>
        </w:rPr>
        <mc:AlternateContent>
          <mc:Choice Requires="wps">
            <w:drawing>
              <wp:anchor distT="0" distB="0" distL="114300" distR="114300" simplePos="0" relativeHeight="251685888" behindDoc="1" locked="0" layoutInCell="1" allowOverlap="1" wp14:anchorId="3F37CD4F" wp14:editId="5ACC239E">
                <wp:simplePos x="0" y="0"/>
                <wp:positionH relativeFrom="column">
                  <wp:posOffset>3613785</wp:posOffset>
                </wp:positionH>
                <wp:positionV relativeFrom="paragraph">
                  <wp:posOffset>8890</wp:posOffset>
                </wp:positionV>
                <wp:extent cx="2392045" cy="849630"/>
                <wp:effectExtent l="0" t="0" r="8255" b="7620"/>
                <wp:wrapTight wrapText="bothSides">
                  <wp:wrapPolygon edited="0">
                    <wp:start x="0" y="0"/>
                    <wp:lineTo x="0" y="21309"/>
                    <wp:lineTo x="21503" y="21309"/>
                    <wp:lineTo x="21503" y="0"/>
                    <wp:lineTo x="0" y="0"/>
                  </wp:wrapPolygon>
                </wp:wrapTight>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84963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FFDD5" w14:textId="77777777" w:rsidR="00407790" w:rsidRPr="00545D25" w:rsidRDefault="00407790" w:rsidP="00BD5910">
                            <w:pPr>
                              <w:rPr>
                                <w:sz w:val="20"/>
                                <w:szCs w:val="20"/>
                              </w:rPr>
                            </w:pPr>
                            <w:r>
                              <w:rPr>
                                <w:sz w:val="20"/>
                                <w:szCs w:val="20"/>
                              </w:rPr>
                              <w:t>All resource categories must be described under existing conditions regardless of anticipated impacts. “Not Applicable” or “No Impacts” are not acceptable responses for existing conditions descriptions.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7CD4F" id="Text Box 75" o:spid="_x0000_s1052" type="#_x0000_t202" style="position:absolute;margin-left:284.55pt;margin-top:.7pt;width:188.35pt;height:66.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" fillcolor="#ffd" stroked="f">
                <v:textbox>
                  <w:txbxContent>
                    <w:p w14:paraId="44AFFDD5" w14:textId="77777777" w:rsidR="00407790" w:rsidRPr="00545D25" w:rsidRDefault="00407790" w:rsidP="00BD5910">
                      <w:pPr>
                        <w:rPr>
                          <w:sz w:val="20"/>
                          <w:szCs w:val="20"/>
                        </w:rPr>
                      </w:pPr>
                      <w:r>
                        <w:rPr>
                          <w:sz w:val="20"/>
                          <w:szCs w:val="20"/>
                        </w:rPr>
                        <w:t>All resource categories must be described under existing conditions regardless of anticipated impacts. “Not Applicable” or “No Impacts” are not acceptable responses for existing conditions descriptions.</w:t>
                      </w:r>
                    </w:p>
                  </w:txbxContent>
                </v:textbox>
                <w10:wrap type="tight"/>
              </v:shape>
            </w:pict>
          </mc:Fallback>
        </mc:AlternateContent>
      </w:r>
      <w:r>
        <w:t>The existing conditions sections should describe the immediate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and surrounding </w:t>
      </w:r>
      <w:r w:rsidRPr="001208A1">
        <w:t xml:space="preserve">project </w:t>
      </w:r>
      <w:r>
        <w:t>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as it currently exists.  Two mistakes that are commonly made with the existing </w:t>
      </w:r>
      <w:r w:rsidR="00B75B9E">
        <w:t>conditions</w:t>
      </w:r>
      <w:r>
        <w:t xml:space="preserve"> section are (1) describing only the resources that will be impacted by the project, and (2) describing only the immediate project site.  All resources must be addressed, whether impacted by the project or not, and the surrounding </w:t>
      </w:r>
      <w:r w:rsidRPr="007C2ED1">
        <w:t>project</w:t>
      </w:r>
      <w:r>
        <w:t xml:space="preserve"> area must be included.  Refer to Table </w:t>
      </w:r>
      <w:r w:rsidR="0047074A">
        <w:t>2</w:t>
      </w:r>
      <w:r>
        <w:t>.1 for additional information on 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t xml:space="preserve"> that should be addressed.</w:t>
      </w:r>
    </w:p>
    <w:p w14:paraId="5D502138" w14:textId="77777777" w:rsidR="00BD5910" w:rsidRDefault="00BD5910" w:rsidP="009D3C19">
      <w:pPr>
        <w:pStyle w:val="FEU3"/>
      </w:pPr>
      <w:r w:rsidRPr="009D3C19">
        <w:t>Environmental Impacts</w:t>
      </w:r>
      <w:r>
        <w:t xml:space="preserve"> and Mitigation</w:t>
      </w:r>
    </w:p>
    <w:p w14:paraId="6617387C" w14:textId="77777777" w:rsidR="00BD5910" w:rsidRDefault="00BD5910" w:rsidP="00BD5910">
      <w:r w:rsidRPr="00C202F2">
        <w:t xml:space="preserve">The </w:t>
      </w:r>
      <w:r>
        <w:t>expected</w:t>
      </w:r>
      <w:r w:rsidRPr="00C202F2">
        <w:t xml:space="preserve"> </w:t>
      </w:r>
      <w:r w:rsidRPr="00CB5E97">
        <w:t>environmental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CB5E97">
        <w:t xml:space="preserve"> sections are the most critical part of the EID.  As discussed in Section </w:t>
      </w:r>
      <w:r w:rsidR="009D3C19" w:rsidRPr="00CB5E97">
        <w:t>2.0</w:t>
      </w:r>
      <w:r w:rsidRPr="00CB5E97">
        <w:t>, the EID must address</w:t>
      </w:r>
      <w:r w:rsidRPr="00C202F2">
        <w:t xml:space="preserve"> </w:t>
      </w:r>
      <w:r w:rsidRPr="001208A1">
        <w:t>direct impacts</w:t>
      </w:r>
      <w:r w:rsidRPr="00C202F2">
        <w:t xml:space="preserve">, </w:t>
      </w:r>
      <w:r w:rsidRPr="001208A1">
        <w:t>secondary impacts</w:t>
      </w:r>
      <w:r w:rsidRPr="00C202F2">
        <w:t xml:space="preserve">, and </w:t>
      </w:r>
      <w:r w:rsidRPr="001208A1">
        <w:t>cumulative impacts</w:t>
      </w:r>
      <w:r w:rsidRPr="00C202F2">
        <w:t xml:space="preserve">.  </w:t>
      </w:r>
      <w:r>
        <w:t xml:space="preserve">For each resource category, mark the appropriate impact code </w:t>
      </w:r>
      <w:r w:rsidR="008234F7">
        <w:t xml:space="preserve">for each impact type </w:t>
      </w:r>
      <w:r>
        <w:t>as follows:</w:t>
      </w:r>
    </w:p>
    <w:p w14:paraId="23DED067" w14:textId="77777777" w:rsidR="00BD5910" w:rsidRDefault="00BD5910" w:rsidP="004825A7">
      <w:pPr>
        <w:pStyle w:val="ListParagraph"/>
        <w:numPr>
          <w:ilvl w:val="1"/>
          <w:numId w:val="30"/>
        </w:numPr>
        <w:spacing w:after="0"/>
        <w:ind w:left="360"/>
      </w:pPr>
      <w:r>
        <w:t>No Impact Anticipated: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is not expected to have any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therefore, no additional analysis of impacts or identification of mitigation efforts is needed</w:t>
      </w:r>
    </w:p>
    <w:p w14:paraId="35EDD3B7" w14:textId="77777777" w:rsidR="00BD5910" w:rsidRDefault="00BD5910" w:rsidP="004825A7">
      <w:pPr>
        <w:pStyle w:val="ListParagraph"/>
        <w:numPr>
          <w:ilvl w:val="1"/>
          <w:numId w:val="30"/>
        </w:numPr>
        <w:spacing w:after="0"/>
        <w:ind w:left="360"/>
      </w:pPr>
      <w:r>
        <w:t>Potentially Beneficial: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is anticipated to have environmental 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t xml:space="preserve"> and does not require additional analysis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or identification of mitigation efforts</w:t>
      </w:r>
    </w:p>
    <w:p w14:paraId="7FDFD437" w14:textId="77777777" w:rsidR="00BD5910" w:rsidRDefault="00BD5910" w:rsidP="004825A7">
      <w:pPr>
        <w:pStyle w:val="ListParagraph"/>
        <w:numPr>
          <w:ilvl w:val="1"/>
          <w:numId w:val="30"/>
        </w:numPr>
        <w:spacing w:after="0"/>
        <w:ind w:left="360"/>
      </w:pPr>
      <w:r>
        <w:t>Potentially Adverse:  Quick review indicates that adverse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are possible.  Note whether additional analysis is needed</w:t>
      </w:r>
    </w:p>
    <w:p w14:paraId="48DD3FC9" w14:textId="77777777" w:rsidR="00BD5910" w:rsidRDefault="00BD5910" w:rsidP="004825A7">
      <w:pPr>
        <w:pStyle w:val="ListParagraph"/>
        <w:numPr>
          <w:ilvl w:val="1"/>
          <w:numId w:val="30"/>
        </w:numPr>
        <w:spacing w:after="0"/>
        <w:ind w:left="360"/>
      </w:pPr>
      <w:r>
        <w:t>Requires Mitigation: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has the potential for adverse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Mitigative measures must be clearly described.</w:t>
      </w:r>
    </w:p>
    <w:p w14:paraId="6AE4DAF5" w14:textId="1DCF190B" w:rsidR="00BD5910" w:rsidRPr="009D3C19" w:rsidRDefault="00BD5910" w:rsidP="004825A7">
      <w:pPr>
        <w:pStyle w:val="ListParagraph"/>
        <w:numPr>
          <w:ilvl w:val="1"/>
          <w:numId w:val="30"/>
        </w:numPr>
        <w:ind w:left="360"/>
        <w:contextualSpacing w:val="0"/>
        <w:rPr>
          <w:b/>
          <w:u w:val="single"/>
        </w:rPr>
      </w:pPr>
      <w:r>
        <w:t>Requires Project Modification:  There is an opportunity to identify needed changes in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during development of the EID.  Such changes should be identified prior to finalization. (This category may be checked in draft documents, but changes should be made and appropriate mitigation identified prior to finalization</w:t>
      </w:r>
      <w:r w:rsidR="00B75B9E">
        <w:t>.</w:t>
      </w:r>
      <w:r>
        <w:t>)</w:t>
      </w:r>
      <w:r w:rsidRPr="009D3C19">
        <w:rPr>
          <w:color w:val="FF0000"/>
        </w:rPr>
        <w:t xml:space="preserve">  </w:t>
      </w:r>
    </w:p>
    <w:p w14:paraId="68B0DA25" w14:textId="77777777" w:rsidR="00BD5910" w:rsidRDefault="00BD5910" w:rsidP="00BD5910">
      <w:r w:rsidRPr="0042077C">
        <w:rPr>
          <w:b/>
          <w:u w:val="single"/>
        </w:rPr>
        <w:t xml:space="preserve">All resource categories discussed </w:t>
      </w:r>
      <w:r w:rsidR="00CB5E97">
        <w:rPr>
          <w:b/>
          <w:u w:val="single"/>
        </w:rPr>
        <w:t>in Section 4.0</w:t>
      </w:r>
      <w:r w:rsidRPr="0042077C">
        <w:rPr>
          <w:b/>
          <w:u w:val="single"/>
        </w:rPr>
        <w:t xml:space="preserve"> must be addressed in the </w:t>
      </w:r>
      <w:r>
        <w:rPr>
          <w:b/>
          <w:u w:val="single"/>
        </w:rPr>
        <w:t>EID</w:t>
      </w:r>
      <w:r w:rsidRPr="00C202F2">
        <w:t xml:space="preserve">.  </w:t>
      </w:r>
      <w:r>
        <w:t>In the discussion for each resource, explain the rationale for the chosen impact code. For example, if there will be no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t>, briefly explain why that is the case.   “</w:t>
      </w:r>
      <w:r w:rsidRPr="00A80E40">
        <w:rPr>
          <w:i/>
        </w:rPr>
        <w:t>N/A” or “No Impact” is not an acceptable response for an impact discussion</w:t>
      </w:r>
      <w:r>
        <w:rPr>
          <w:i/>
        </w:rPr>
        <w:t>.  At a minimum, the discussion must state that the resource is not present based upon review of or consultation with qualified date sources</w:t>
      </w:r>
      <w:r w:rsidRPr="00A80E40">
        <w:rPr>
          <w:i/>
        </w:rPr>
        <w:t>.</w:t>
      </w:r>
      <w:r>
        <w:t xml:space="preserve">    Consider the scope of impacts as discussed in </w:t>
      </w:r>
      <w:r w:rsidRPr="00E061F7">
        <w:t xml:space="preserve">Section </w:t>
      </w:r>
      <w:r w:rsidR="009D3C19">
        <w:t>2</w:t>
      </w:r>
      <w:r w:rsidRPr="00E061F7">
        <w:t>.2.4</w:t>
      </w:r>
      <w:r>
        <w:t xml:space="preserve"> in preparing the discussion for each resource.  For </w:t>
      </w:r>
      <w:r w:rsidRPr="00E061F7">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t xml:space="preserve">, utilize the </w:t>
      </w:r>
      <w:hyperlink r:id="rId34" w:history="1">
        <w:r w:rsidR="00BA3AB7" w:rsidRPr="005E750C">
          <w:rPr>
            <w:rStyle w:val="Hyperlink"/>
            <w:i/>
          </w:rPr>
          <w:t>Guidance for Preparing SEPA Documents and Addressing Secondary and Cumulative Impacts</w:t>
        </w:r>
      </w:hyperlink>
      <w:r>
        <w:t xml:space="preserve"> for the basis of the discussion and tailor the information in the guidance to fit each category.  </w:t>
      </w:r>
      <w:r w:rsidRPr="009106AD">
        <w:t xml:space="preserve">Refer to </w:t>
      </w:r>
      <w:r w:rsidRPr="00E061F7">
        <w:t xml:space="preserve">Table </w:t>
      </w:r>
      <w:r w:rsidR="009D3C19">
        <w:t>2</w:t>
      </w:r>
      <w:r w:rsidRPr="00E061F7">
        <w:t>.1</w:t>
      </w:r>
      <w:r w:rsidRPr="009106AD">
        <w:t xml:space="preserve"> for additional information on 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rsidRPr="009106AD">
        <w:t xml:space="preserve"> that should be addressed.</w:t>
      </w:r>
    </w:p>
    <w:p w14:paraId="63ADA211" w14:textId="77777777" w:rsidR="00BD5910" w:rsidRDefault="00BD5910" w:rsidP="00BD5910">
      <w:pPr>
        <w:rPr>
          <w:noProof/>
        </w:rPr>
      </w:pPr>
      <w:r>
        <w:t>Keep in mind that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can produce both environmental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and 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t>.  The focus of many EIDs tends to be on potentially negative impacts, but benefits should be discussed as well.</w:t>
      </w:r>
      <w:r w:rsidRPr="00D05966">
        <w:rPr>
          <w:noProof/>
        </w:rPr>
        <w:t xml:space="preserve"> </w:t>
      </w:r>
      <w:r w:rsidR="001960AE">
        <w:rPr>
          <w:noProof/>
        </w:rPr>
        <w:t xml:space="preserve">Note, also, that temporary impacts related to construction </w:t>
      </w:r>
      <w:r w:rsidR="00E45347">
        <w:rPr>
          <w:noProof/>
        </w:rPr>
        <w:t xml:space="preserve">activities </w:t>
      </w:r>
      <w:r w:rsidR="001960AE">
        <w:rPr>
          <w:noProof/>
        </w:rPr>
        <w:t>must be described as well as any permanent impacts.</w:t>
      </w:r>
    </w:p>
    <w:p w14:paraId="172F6435" w14:textId="77777777" w:rsidR="00BD5910" w:rsidRDefault="00CB5E97" w:rsidP="00BD5910">
      <w:r>
        <w:rPr>
          <w:noProof/>
        </w:rPr>
        <mc:AlternateContent>
          <mc:Choice Requires="wps">
            <w:drawing>
              <wp:anchor distT="0" distB="0" distL="114300" distR="114300" simplePos="0" relativeHeight="251693056" behindDoc="1" locked="0" layoutInCell="1" allowOverlap="1" wp14:anchorId="647F4F05" wp14:editId="03075EDE">
                <wp:simplePos x="0" y="0"/>
                <wp:positionH relativeFrom="column">
                  <wp:posOffset>3658235</wp:posOffset>
                </wp:positionH>
                <wp:positionV relativeFrom="paragraph">
                  <wp:posOffset>49530</wp:posOffset>
                </wp:positionV>
                <wp:extent cx="2224405" cy="593090"/>
                <wp:effectExtent l="0" t="0" r="4445" b="0"/>
                <wp:wrapTight wrapText="bothSides">
                  <wp:wrapPolygon edited="0">
                    <wp:start x="0" y="0"/>
                    <wp:lineTo x="0" y="20814"/>
                    <wp:lineTo x="21458" y="20814"/>
                    <wp:lineTo x="21458" y="0"/>
                    <wp:lineTo x="0" y="0"/>
                  </wp:wrapPolygon>
                </wp:wrapTight>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593090"/>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ED099" w14:textId="77777777" w:rsidR="00407790" w:rsidRPr="0075697F" w:rsidRDefault="00407790" w:rsidP="00BD5910">
                            <w:pPr>
                              <w:rPr>
                                <w:sz w:val="20"/>
                                <w:szCs w:val="20"/>
                              </w:rPr>
                            </w:pPr>
                            <w:r w:rsidRPr="0075697F">
                              <w:rPr>
                                <w:sz w:val="20"/>
                                <w:szCs w:val="20"/>
                              </w:rPr>
                              <w:t>Mitigative measures</w:t>
                            </w:r>
                            <w:r>
                              <w:rPr>
                                <w:sz w:val="20"/>
                                <w:szCs w:val="20"/>
                              </w:rPr>
                              <w:t xml:space="preserve"> – A</w:t>
                            </w:r>
                            <w:r w:rsidRPr="0075697F">
                              <w:rPr>
                                <w:sz w:val="20"/>
                                <w:szCs w:val="20"/>
                              </w:rPr>
                              <w:t xml:space="preserve">ctions taken to minimize or eliminate impacts to the environment and natural resources.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4F05" id="Text Box 97" o:spid="_x0000_s1053" type="#_x0000_t202" style="position:absolute;margin-left:288.05pt;margin-top:3.9pt;width:175.15pt;height:46.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" fillcolor="#def" stroked="f">
                <v:textbox>
                  <w:txbxContent>
                    <w:p w14:paraId="40EED099" w14:textId="77777777" w:rsidR="00407790" w:rsidRPr="0075697F" w:rsidRDefault="00407790" w:rsidP="00BD5910">
                      <w:pPr>
                        <w:rPr>
                          <w:sz w:val="20"/>
                          <w:szCs w:val="20"/>
                        </w:rPr>
                      </w:pPr>
                      <w:r w:rsidRPr="0075697F">
                        <w:rPr>
                          <w:sz w:val="20"/>
                          <w:szCs w:val="20"/>
                        </w:rPr>
                        <w:t>Mitigative measures</w:t>
                      </w:r>
                      <w:r>
                        <w:rPr>
                          <w:sz w:val="20"/>
                          <w:szCs w:val="20"/>
                        </w:rPr>
                        <w:t xml:space="preserve"> – A</w:t>
                      </w:r>
                      <w:r w:rsidRPr="0075697F">
                        <w:rPr>
                          <w:sz w:val="20"/>
                          <w:szCs w:val="20"/>
                        </w:rPr>
                        <w:t xml:space="preserve">ctions taken to minimize or eliminate impacts to the environment and natural resources.  </w:t>
                      </w:r>
                    </w:p>
                  </w:txbxContent>
                </v:textbox>
                <w10:wrap type="tight"/>
              </v:shape>
            </w:pict>
          </mc:Fallback>
        </mc:AlternateContent>
      </w:r>
      <w:r w:rsidR="00BD5910">
        <w:t>For any potential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00BD5910">
        <w:t xml:space="preserve"> identified in the sections above,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rsidR="00BD5910">
        <w:t xml:space="preserve"> must be discussed.  Mitigative measures may include actions specifically taken or actions deliberately avoided or limited in order to minimize impacts.  Mitigative measures may also include actions taken to repair or compensate for damage done.  Some specific examples of mitigative measures that might be applicable to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BD5910">
        <w:t xml:space="preserve"> include the following:</w:t>
      </w:r>
    </w:p>
    <w:p w14:paraId="10240CAA" w14:textId="77777777" w:rsidR="00BD5910" w:rsidRDefault="00BD5910" w:rsidP="004825A7">
      <w:pPr>
        <w:pStyle w:val="ListParagraph"/>
        <w:numPr>
          <w:ilvl w:val="0"/>
          <w:numId w:val="12"/>
        </w:numPr>
        <w:ind w:left="360"/>
      </w:pPr>
      <w:r>
        <w:t>Adhering to the requirements of a sedimentation and erosion control permit.</w:t>
      </w:r>
    </w:p>
    <w:p w14:paraId="52068D34" w14:textId="77777777" w:rsidR="00BD5910" w:rsidRDefault="00BD5910" w:rsidP="004825A7">
      <w:pPr>
        <w:pStyle w:val="ListParagraph"/>
        <w:numPr>
          <w:ilvl w:val="0"/>
          <w:numId w:val="12"/>
        </w:numPr>
        <w:ind w:left="360"/>
      </w:pPr>
      <w:r>
        <w:t>Conducting construction activities during daytime hours only to minimize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from noise on residential areas.</w:t>
      </w:r>
    </w:p>
    <w:p w14:paraId="6063ED9D" w14:textId="77777777" w:rsidR="00BD5910" w:rsidRDefault="00BD5910" w:rsidP="004825A7">
      <w:pPr>
        <w:pStyle w:val="ListParagraph"/>
        <w:numPr>
          <w:ilvl w:val="0"/>
          <w:numId w:val="12"/>
        </w:numPr>
        <w:ind w:left="360"/>
      </w:pPr>
      <w:r>
        <w:t>Constructing wetland habitats in a nearby area to replace wetlands that are filled.</w:t>
      </w:r>
    </w:p>
    <w:p w14:paraId="749F852F" w14:textId="77777777" w:rsidR="00BD5910" w:rsidRDefault="00BD5910" w:rsidP="004825A7">
      <w:pPr>
        <w:pStyle w:val="ListParagraph"/>
        <w:numPr>
          <w:ilvl w:val="0"/>
          <w:numId w:val="12"/>
        </w:numPr>
        <w:ind w:left="360"/>
      </w:pPr>
      <w:r>
        <w:t xml:space="preserve">Maintaining buffers that exceed regulatory requirements. </w:t>
      </w:r>
    </w:p>
    <w:p w14:paraId="26C56485" w14:textId="77777777" w:rsidR="00BD5910" w:rsidRDefault="00BD5910" w:rsidP="004825A7">
      <w:pPr>
        <w:pStyle w:val="ListParagraph"/>
        <w:numPr>
          <w:ilvl w:val="0"/>
          <w:numId w:val="12"/>
        </w:numPr>
        <w:ind w:left="360"/>
      </w:pPr>
      <w:r>
        <w:t>Installing an air pollution control device to minimize odors.</w:t>
      </w:r>
    </w:p>
    <w:p w14:paraId="7DAE134F" w14:textId="77777777" w:rsidR="00BD5910" w:rsidRPr="00763C57" w:rsidRDefault="00BD5910" w:rsidP="00BD5910">
      <w:pPr>
        <w:keepNext/>
        <w:spacing w:after="120"/>
        <w:rPr>
          <w:b/>
          <w:i/>
          <w:u w:val="single"/>
        </w:rPr>
      </w:pPr>
      <w:r w:rsidRPr="00763C57">
        <w:rPr>
          <w:b/>
          <w:i/>
          <w:u w:val="single"/>
        </w:rPr>
        <w:t>Requirements</w:t>
      </w:r>
    </w:p>
    <w:p w14:paraId="1A27CB77" w14:textId="77777777" w:rsidR="00BD5910" w:rsidRDefault="00BD5910" w:rsidP="00BD5910">
      <w:r>
        <w:rPr>
          <w:noProof/>
        </w:rPr>
        <mc:AlternateContent>
          <mc:Choice Requires="wps">
            <w:drawing>
              <wp:anchor distT="0" distB="0" distL="114300" distR="114300" simplePos="0" relativeHeight="251692032" behindDoc="1" locked="0" layoutInCell="1" allowOverlap="1" wp14:anchorId="4CCF1B47" wp14:editId="40564837">
                <wp:simplePos x="0" y="0"/>
                <wp:positionH relativeFrom="column">
                  <wp:posOffset>3564255</wp:posOffset>
                </wp:positionH>
                <wp:positionV relativeFrom="paragraph">
                  <wp:posOffset>119380</wp:posOffset>
                </wp:positionV>
                <wp:extent cx="2457450" cy="892175"/>
                <wp:effectExtent l="0" t="0" r="0" b="3175"/>
                <wp:wrapTight wrapText="bothSides">
                  <wp:wrapPolygon edited="0">
                    <wp:start x="0" y="0"/>
                    <wp:lineTo x="0" y="21216"/>
                    <wp:lineTo x="21433" y="21216"/>
                    <wp:lineTo x="21433" y="0"/>
                    <wp:lineTo x="0" y="0"/>
                  </wp:wrapPolygon>
                </wp:wrapTight>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9217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3CDAE" w14:textId="77777777" w:rsidR="00407790" w:rsidRPr="00763C57" w:rsidRDefault="00407790" w:rsidP="00BD5910">
                            <w:pPr>
                              <w:rPr>
                                <w:sz w:val="20"/>
                                <w:szCs w:val="20"/>
                              </w:rPr>
                            </w:pPr>
                            <w:r w:rsidRPr="00763C57">
                              <w:rPr>
                                <w:sz w:val="20"/>
                                <w:szCs w:val="20"/>
                              </w:rPr>
                              <w:t>If correspondence has been received from review agencies indicating that concurrence with the project is dependent upon certain mitigative measures, be sure to include such measures in this table and/or discussion.</w:t>
                            </w:r>
                          </w:p>
                          <w:p w14:paraId="1E266CA5" w14:textId="77777777" w:rsidR="00407790" w:rsidRDefault="00407790" w:rsidP="00BD5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1B47" id="Text Box 96" o:spid="_x0000_s1054" type="#_x0000_t202" style="position:absolute;margin-left:280.65pt;margin-top:9.4pt;width:193.5pt;height:7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" fillcolor="#ffd" stroked="f">
                <v:textbox>
                  <w:txbxContent>
                    <w:p w14:paraId="42F3CDAE" w14:textId="77777777" w:rsidR="00407790" w:rsidRPr="00763C57" w:rsidRDefault="00407790" w:rsidP="00BD5910">
                      <w:pPr>
                        <w:rPr>
                          <w:sz w:val="20"/>
                          <w:szCs w:val="20"/>
                        </w:rPr>
                      </w:pPr>
                      <w:r w:rsidRPr="00763C57">
                        <w:rPr>
                          <w:sz w:val="20"/>
                          <w:szCs w:val="20"/>
                        </w:rPr>
                        <w:t>If correspondence has been received from review agencies indicating that concurrence with the project is dependent upon certain mitigative measures, be sure to include such measures in this table and/or discussion.</w:t>
                      </w:r>
                    </w:p>
                    <w:p w14:paraId="1E266CA5" w14:textId="77777777" w:rsidR="00407790" w:rsidRDefault="00407790" w:rsidP="00BD5910"/>
                  </w:txbxContent>
                </v:textbox>
                <w10:wrap type="tight"/>
              </v:shape>
            </w:pict>
          </mc:Fallback>
        </mc:AlternateContent>
      </w:r>
      <w:r>
        <w:t>Use the tables provided in the appendix to identify clearly the potential impact and the associated mitigative measure(s).  If additional explanation is needed, include text discussion in addition to the table.  Quantify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whenever possible.  If no impacts have been identified, indicate “none” for impacts and “not applicable “N/A” for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w:t>
      </w:r>
    </w:p>
    <w:p w14:paraId="03B56130" w14:textId="77777777" w:rsidR="00BD5910" w:rsidRDefault="00BD5910" w:rsidP="009D3C19">
      <w:pPr>
        <w:pStyle w:val="FEU3"/>
      </w:pPr>
      <w:r w:rsidRPr="00D05966">
        <w:t xml:space="preserve"> </w:t>
      </w:r>
      <w:r>
        <w:t>Sources Consulted</w:t>
      </w:r>
    </w:p>
    <w:p w14:paraId="605E1074" w14:textId="77777777" w:rsidR="00BD5910" w:rsidRDefault="00BD5910" w:rsidP="00BD5910">
      <w:r>
        <w:t>For each table, provide a list of sources that were consulted for information needed to complete the table including the date of consultation and/or correspondence.  Also provide the appendix or other reference information for documentation in the ER/EID.</w:t>
      </w:r>
    </w:p>
    <w:p w14:paraId="13AA1DD1" w14:textId="77777777" w:rsidR="009D3C19" w:rsidRDefault="009D3C19" w:rsidP="004825A7">
      <w:pPr>
        <w:pStyle w:val="FEU1"/>
      </w:pPr>
      <w:r>
        <w:t>Environmental Information Document Resource Categories</w:t>
      </w:r>
    </w:p>
    <w:p w14:paraId="00468F15" w14:textId="77777777" w:rsidR="00B65660" w:rsidRDefault="004825A7" w:rsidP="00B65660">
      <w:r>
        <w:t>The EID contains 19 resource categories that must be analyzed as part of the EID.  Each section will contain in bold print the type of document (e.g., Exempt,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xml:space="preserve">, FONSI) for which the tables </w:t>
      </w:r>
      <w:r w:rsidR="00CB5E97">
        <w:t xml:space="preserve">are </w:t>
      </w:r>
      <w:r>
        <w:t xml:space="preserve">found in </w:t>
      </w:r>
      <w:r w:rsidR="00A74A09">
        <w:t>Appendix D</w:t>
      </w:r>
      <w:r w:rsidR="00B65660">
        <w:t>.  All tables for the appropriate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rsidR="00B65660">
        <w:t xml:space="preserve"> must be completed in accordance with the information below.</w:t>
      </w:r>
    </w:p>
    <w:p w14:paraId="2DEBB5ED" w14:textId="77777777" w:rsidR="00BD5910" w:rsidRPr="00B65660" w:rsidRDefault="00BD5910" w:rsidP="00B03A97">
      <w:pPr>
        <w:pStyle w:val="FEU2"/>
        <w:numPr>
          <w:ilvl w:val="1"/>
          <w:numId w:val="37"/>
        </w:numPr>
      </w:pPr>
      <w:r w:rsidRPr="00B65660">
        <w:t>Topography</w:t>
      </w:r>
    </w:p>
    <w:p w14:paraId="46AF1FC3" w14:textId="77777777" w:rsidR="00BD5910" w:rsidRPr="00AD26F7" w:rsidRDefault="00BD5910" w:rsidP="00B03A97">
      <w:pPr>
        <w:keepNext/>
        <w:rPr>
          <w:b/>
        </w:rPr>
      </w:pPr>
      <w:r w:rsidRPr="00AD26F7">
        <w:rPr>
          <w:b/>
        </w:rPr>
        <w:t>Note:  This section applies to projects requiring the following:  FONSI.</w:t>
      </w:r>
    </w:p>
    <w:p w14:paraId="47625BD3" w14:textId="77777777" w:rsidR="00BD5910" w:rsidRPr="007C2ED1" w:rsidRDefault="00BD5910" w:rsidP="00BD5910">
      <w:pPr>
        <w:pStyle w:val="FEU4"/>
        <w:keepLines w:val="0"/>
        <w:numPr>
          <w:ilvl w:val="0"/>
          <w:numId w:val="0"/>
        </w:numPr>
        <w:spacing w:after="120"/>
        <w:ind w:left="1080" w:hanging="1080"/>
        <w:rPr>
          <w:b/>
          <w:u w:val="single"/>
        </w:rPr>
      </w:pPr>
      <w:r w:rsidRPr="007C2ED1">
        <w:rPr>
          <w:b/>
          <w:u w:val="single"/>
        </w:rPr>
        <w:t>Requirements</w:t>
      </w:r>
    </w:p>
    <w:p w14:paraId="23697B48" w14:textId="77777777" w:rsidR="00BD5910" w:rsidRDefault="00BD5910" w:rsidP="004825A7">
      <w:pPr>
        <w:pStyle w:val="FEU4"/>
        <w:numPr>
          <w:ilvl w:val="0"/>
          <w:numId w:val="16"/>
        </w:numPr>
        <w:spacing w:after="0"/>
        <w:ind w:left="360"/>
        <w:rPr>
          <w:i w:val="0"/>
        </w:rPr>
      </w:pPr>
      <w:r>
        <w:rPr>
          <w:i w:val="0"/>
        </w:rPr>
        <w:t xml:space="preserve">Complete </w:t>
      </w:r>
      <w:r w:rsidRPr="00BB66BC">
        <w:rPr>
          <w:i w:val="0"/>
        </w:rPr>
        <w:t>Table 1.1</w:t>
      </w:r>
      <w:r>
        <w:rPr>
          <w:i w:val="0"/>
        </w:rPr>
        <w:t xml:space="preserve"> in </w:t>
      </w:r>
      <w:r w:rsidR="00A74A09">
        <w:rPr>
          <w:i w:val="0"/>
        </w:rPr>
        <w:t>Appendix D</w:t>
      </w:r>
      <w:r w:rsidR="00B65660">
        <w:rPr>
          <w:i w:val="0"/>
        </w:rPr>
        <w:t xml:space="preserve"> </w:t>
      </w:r>
      <w:r>
        <w:rPr>
          <w:i w:val="0"/>
        </w:rPr>
        <w:t xml:space="preserve">and place in the body of the EID.  </w:t>
      </w:r>
    </w:p>
    <w:p w14:paraId="20AB3387" w14:textId="77777777" w:rsidR="00BD5910" w:rsidRDefault="00BD5910" w:rsidP="004825A7">
      <w:pPr>
        <w:pStyle w:val="FEU4"/>
        <w:numPr>
          <w:ilvl w:val="0"/>
          <w:numId w:val="16"/>
        </w:numPr>
        <w:spacing w:after="0"/>
        <w:ind w:left="360"/>
        <w:rPr>
          <w:i w:val="0"/>
        </w:rPr>
      </w:pPr>
      <w:r>
        <w:rPr>
          <w:i w:val="0"/>
        </w:rPr>
        <w:t>Include any additional information in an appendix to the EID.  List the appendix reference in the table.</w:t>
      </w:r>
    </w:p>
    <w:p w14:paraId="62E488A0" w14:textId="77777777" w:rsidR="00BD5910" w:rsidRDefault="00BD5910" w:rsidP="004825A7">
      <w:pPr>
        <w:pStyle w:val="FEU4"/>
        <w:numPr>
          <w:ilvl w:val="0"/>
          <w:numId w:val="16"/>
        </w:numPr>
        <w:spacing w:after="0"/>
        <w:ind w:left="360"/>
        <w:rPr>
          <w:i w:val="0"/>
        </w:rPr>
      </w:pPr>
      <w:r>
        <w:rPr>
          <w:i w:val="0"/>
        </w:rPr>
        <w:t>Provide a list of sources consulted for completing the table.</w:t>
      </w:r>
    </w:p>
    <w:p w14:paraId="745A4002" w14:textId="77777777" w:rsidR="00BD5910" w:rsidRPr="007C2ED1" w:rsidRDefault="00BD5910" w:rsidP="00BD5910">
      <w:pPr>
        <w:pStyle w:val="FEU4"/>
        <w:numPr>
          <w:ilvl w:val="0"/>
          <w:numId w:val="0"/>
        </w:numPr>
        <w:spacing w:after="0"/>
        <w:rPr>
          <w:i w:val="0"/>
        </w:rPr>
      </w:pPr>
    </w:p>
    <w:p w14:paraId="45567D6B" w14:textId="77777777" w:rsidR="00BD5910" w:rsidRPr="009E6870" w:rsidRDefault="00BD5910" w:rsidP="00B65660">
      <w:pPr>
        <w:pStyle w:val="FEU3"/>
      </w:pPr>
      <w:r w:rsidRPr="009E6870">
        <w:t>Existing Conditions</w:t>
      </w:r>
    </w:p>
    <w:p w14:paraId="221652E8" w14:textId="77777777" w:rsidR="00BD5910" w:rsidRDefault="00BD5910" w:rsidP="00BD5910">
      <w:r>
        <w:t>Check the appropriate box for the Physiographic Province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and provide the minimum and maximum elevation of the project site in the appropriate boxes. </w:t>
      </w:r>
    </w:p>
    <w:p w14:paraId="4D774A60" w14:textId="77777777" w:rsidR="00BD5910" w:rsidRDefault="00BD5910" w:rsidP="00BD5910">
      <w:r>
        <w:t>Briefly describe the topography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and </w:t>
      </w:r>
      <w:r w:rsidRPr="00D95204">
        <w:t>area</w:t>
      </w:r>
      <w:r>
        <w:t>, including landforms, slopes, and elevations.  Include a brief description of the geology of the area.  Note any significant geological features</w:t>
      </w:r>
    </w:p>
    <w:p w14:paraId="746D1246" w14:textId="77777777" w:rsidR="00BD5910" w:rsidRPr="009E6870" w:rsidRDefault="00BD5910" w:rsidP="00B65660">
      <w:pPr>
        <w:pStyle w:val="FEU3"/>
      </w:pPr>
      <w:r w:rsidRPr="009E6870">
        <w:t>Impacts</w:t>
      </w:r>
      <w:r>
        <w:t xml:space="preserve"> and Mitigation</w:t>
      </w:r>
    </w:p>
    <w:p w14:paraId="1762F9A0" w14:textId="77777777" w:rsidR="00BD5910" w:rsidRDefault="00BD5910" w:rsidP="00BD5910">
      <w:r w:rsidRPr="009E6870">
        <w:t>For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9E6870">
        <w:t>, describe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will change existing topography on the project site.  Note whether changes, if any, will be temporary or permanent.  </w:t>
      </w:r>
    </w:p>
    <w:p w14:paraId="4B0F1BB5" w14:textId="77777777" w:rsidR="00BD5910" w:rsidRDefault="00BD5910" w:rsidP="00BD5910">
      <w:r w:rsidRPr="009E6870">
        <w:t xml:space="preserve">For </w:t>
      </w:r>
      <w:r w:rsidRPr="00BB66BC">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9E6870">
        <w:t xml:space="preserve">, discuss the changes in topography in the existing and expanded </w:t>
      </w:r>
      <w:r w:rsidRPr="00306764">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9E6870">
        <w:t xml:space="preserve"> which will be impacted by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t>
      </w:r>
    </w:p>
    <w:p w14:paraId="1DA6CB84" w14:textId="09600DE6" w:rsidR="00BD5910" w:rsidRDefault="00BD5910" w:rsidP="00B6566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4501E198" w14:textId="77777777" w:rsidR="00B03A97" w:rsidRPr="00277278" w:rsidRDefault="00B03A97" w:rsidP="00B65660"/>
    <w:p w14:paraId="22DA5BD9" w14:textId="77777777" w:rsidR="00BD5910" w:rsidRPr="00277278" w:rsidRDefault="00BD5910" w:rsidP="00B03A97">
      <w:pPr>
        <w:pStyle w:val="FEU2"/>
        <w:keepNext w:val="0"/>
        <w:rPr>
          <w:i/>
        </w:rPr>
      </w:pPr>
      <w:r w:rsidRPr="00277278">
        <w:t xml:space="preserve">Floodplain Management </w:t>
      </w:r>
      <w:r>
        <w:t>[</w:t>
      </w:r>
      <w:r w:rsidRPr="00277278">
        <w:t>24 CFR 58.5(b)(1)</w:t>
      </w:r>
      <w:r>
        <w:t>]</w:t>
      </w:r>
      <w:r w:rsidRPr="00277278">
        <w:t xml:space="preserve"> </w:t>
      </w:r>
    </w:p>
    <w:p w14:paraId="2E0265F4" w14:textId="77777777" w:rsidR="00BD5910" w:rsidRPr="007C2ED1" w:rsidRDefault="00BD5910" w:rsidP="00B03A97">
      <w:pPr>
        <w:pStyle w:val="FEU4"/>
        <w:keepNext w:val="0"/>
        <w:numPr>
          <w:ilvl w:val="0"/>
          <w:numId w:val="0"/>
        </w:numPr>
        <w:spacing w:after="120"/>
        <w:ind w:left="1080" w:hanging="1080"/>
        <w:rPr>
          <w:b/>
          <w:u w:val="single"/>
        </w:rPr>
      </w:pPr>
      <w:r w:rsidRPr="007C2ED1">
        <w:rPr>
          <w:b/>
          <w:u w:val="single"/>
        </w:rPr>
        <w:t>Requirements</w:t>
      </w:r>
    </w:p>
    <w:p w14:paraId="2D0E1E7A" w14:textId="77777777" w:rsidR="00F57C58" w:rsidRDefault="00BD5910" w:rsidP="00B03A97">
      <w:pPr>
        <w:pStyle w:val="FEU4"/>
        <w:keepNext w:val="0"/>
        <w:numPr>
          <w:ilvl w:val="0"/>
          <w:numId w:val="16"/>
        </w:numPr>
        <w:spacing w:after="0"/>
        <w:ind w:left="360"/>
        <w:rPr>
          <w:i w:val="0"/>
        </w:rPr>
      </w:pPr>
      <w:r>
        <w:rPr>
          <w:i w:val="0"/>
        </w:rPr>
        <w:t xml:space="preserve">Complete </w:t>
      </w:r>
      <w:r w:rsidRPr="00BB66BC">
        <w:rPr>
          <w:i w:val="0"/>
        </w:rPr>
        <w:t>Table 2.1</w:t>
      </w:r>
      <w:r>
        <w:rPr>
          <w:i w:val="0"/>
        </w:rPr>
        <w:t xml:space="preserve"> in </w:t>
      </w:r>
      <w:r w:rsidR="00A74A09">
        <w:rPr>
          <w:i w:val="0"/>
        </w:rPr>
        <w:t>Appendix D</w:t>
      </w:r>
      <w:r>
        <w:rPr>
          <w:i w:val="0"/>
        </w:rPr>
        <w:t xml:space="preserve"> and place in the body of the EID.  </w:t>
      </w:r>
    </w:p>
    <w:p w14:paraId="11B40A30" w14:textId="77777777" w:rsidR="00BD5910" w:rsidRDefault="00F57C58" w:rsidP="00B03A97">
      <w:pPr>
        <w:pStyle w:val="FEU4"/>
        <w:keepNext w:val="0"/>
        <w:numPr>
          <w:ilvl w:val="0"/>
          <w:numId w:val="16"/>
        </w:numPr>
        <w:spacing w:after="0"/>
        <w:ind w:left="360"/>
        <w:rPr>
          <w:i w:val="0"/>
        </w:rPr>
      </w:pPr>
      <w:r>
        <w:rPr>
          <w:i w:val="0"/>
        </w:rPr>
        <w:t>If Table 2.2 in Appendix D is required, please complete that and add it to the EID as well to show that the 8-step process as delineated in the table was completed.</w:t>
      </w:r>
    </w:p>
    <w:p w14:paraId="42F77B13" w14:textId="77777777" w:rsidR="00BD5910" w:rsidRDefault="00BD5910" w:rsidP="00B03A97">
      <w:pPr>
        <w:pStyle w:val="FEU4"/>
        <w:keepNext w:val="0"/>
        <w:numPr>
          <w:ilvl w:val="0"/>
          <w:numId w:val="16"/>
        </w:numPr>
        <w:spacing w:after="0"/>
        <w:ind w:left="360"/>
        <w:rPr>
          <w:i w:val="0"/>
        </w:rPr>
      </w:pPr>
      <w:r>
        <w:rPr>
          <w:i w:val="0"/>
        </w:rPr>
        <w:t>Include floodplain</w:t>
      </w:r>
      <w:r w:rsidR="00E12907">
        <w:rPr>
          <w:i w:val="0"/>
        </w:rPr>
        <w:fldChar w:fldCharType="begin"/>
      </w:r>
      <w:r w:rsidR="00E12907">
        <w:instrText xml:space="preserve"> XE "</w:instrText>
      </w:r>
      <w:r w:rsidR="00E12907" w:rsidRPr="00476D15">
        <w:instrText>floodplain</w:instrText>
      </w:r>
      <w:r w:rsidR="00E12907">
        <w:instrText xml:space="preserve">" </w:instrText>
      </w:r>
      <w:r w:rsidR="00E12907">
        <w:rPr>
          <w:i w:val="0"/>
        </w:rPr>
        <w:fldChar w:fldCharType="end"/>
      </w:r>
      <w:r>
        <w:rPr>
          <w:i w:val="0"/>
        </w:rPr>
        <w:t xml:space="preserve"> location on a figure.  List the figure number in the table.</w:t>
      </w:r>
    </w:p>
    <w:p w14:paraId="2B39651D" w14:textId="77777777" w:rsidR="00BD5910" w:rsidRDefault="00BD5910" w:rsidP="00B03A97">
      <w:pPr>
        <w:pStyle w:val="FEU4"/>
        <w:keepNext w:val="0"/>
        <w:numPr>
          <w:ilvl w:val="0"/>
          <w:numId w:val="16"/>
        </w:numPr>
        <w:spacing w:after="0"/>
        <w:ind w:left="360"/>
        <w:rPr>
          <w:i w:val="0"/>
        </w:rPr>
      </w:pPr>
      <w:r>
        <w:rPr>
          <w:i w:val="0"/>
        </w:rPr>
        <w:t>Include any additional infor</w:t>
      </w:r>
      <w:r w:rsidR="00B65660">
        <w:rPr>
          <w:i w:val="0"/>
        </w:rPr>
        <w:t xml:space="preserve">mation in an appendix to the </w:t>
      </w:r>
      <w:r>
        <w:rPr>
          <w:i w:val="0"/>
        </w:rPr>
        <w:t>EID.  List the appendix reference in the table.</w:t>
      </w:r>
    </w:p>
    <w:p w14:paraId="53E8E1E0" w14:textId="77777777" w:rsidR="00BD5910" w:rsidRDefault="00BD5910" w:rsidP="00B03A97">
      <w:pPr>
        <w:pStyle w:val="FEU4"/>
        <w:keepNext w:val="0"/>
        <w:numPr>
          <w:ilvl w:val="0"/>
          <w:numId w:val="16"/>
        </w:numPr>
        <w:spacing w:after="0"/>
        <w:ind w:left="360"/>
        <w:rPr>
          <w:i w:val="0"/>
        </w:rPr>
      </w:pPr>
      <w:r>
        <w:rPr>
          <w:i w:val="0"/>
        </w:rPr>
        <w:t>Provide a list of sources consulted for completing the table.</w:t>
      </w:r>
    </w:p>
    <w:p w14:paraId="282E2E23" w14:textId="77777777" w:rsidR="00BD5910" w:rsidRDefault="000E7C0D" w:rsidP="00BD5910">
      <w:pPr>
        <w:pStyle w:val="FEU4"/>
        <w:numPr>
          <w:ilvl w:val="0"/>
          <w:numId w:val="0"/>
        </w:numPr>
        <w:spacing w:after="0"/>
        <w:rPr>
          <w:i w:val="0"/>
        </w:rPr>
      </w:pPr>
      <w:r>
        <w:rPr>
          <w:noProof/>
        </w:rPr>
        <mc:AlternateContent>
          <mc:Choice Requires="wps">
            <w:drawing>
              <wp:anchor distT="0" distB="0" distL="114300" distR="114300" simplePos="0" relativeHeight="251696128" behindDoc="1" locked="0" layoutInCell="1" allowOverlap="1" wp14:anchorId="491D3328" wp14:editId="004062D2">
                <wp:simplePos x="0" y="0"/>
                <wp:positionH relativeFrom="column">
                  <wp:posOffset>3427730</wp:posOffset>
                </wp:positionH>
                <wp:positionV relativeFrom="paragraph">
                  <wp:posOffset>148590</wp:posOffset>
                </wp:positionV>
                <wp:extent cx="2392045" cy="1638935"/>
                <wp:effectExtent l="0" t="0" r="8255" b="0"/>
                <wp:wrapTight wrapText="bothSides">
                  <wp:wrapPolygon edited="0">
                    <wp:start x="0" y="0"/>
                    <wp:lineTo x="0" y="21341"/>
                    <wp:lineTo x="21503" y="21341"/>
                    <wp:lineTo x="21503" y="0"/>
                    <wp:lineTo x="0" y="0"/>
                  </wp:wrapPolygon>
                </wp:wrapTight>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638935"/>
                        </a:xfrm>
                        <a:prstGeom prst="rect">
                          <a:avLst/>
                        </a:prstGeom>
                        <a:solidFill>
                          <a:srgbClr val="DDE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9AC76" w14:textId="77777777" w:rsidR="00407790" w:rsidRDefault="00407790" w:rsidP="00BD5910">
                            <w:pPr>
                              <w:rPr>
                                <w:sz w:val="20"/>
                                <w:szCs w:val="20"/>
                              </w:rPr>
                            </w:pPr>
                            <w:r>
                              <w:rPr>
                                <w:sz w:val="20"/>
                                <w:szCs w:val="20"/>
                              </w:rPr>
                              <w:t>100-year Floodplain – The areas that are expected to be inundated by the 1% annual chance flood (100-year flood).</w:t>
                            </w:r>
                          </w:p>
                          <w:p w14:paraId="4799F3B3" w14:textId="77777777" w:rsidR="00407790" w:rsidRDefault="00407790" w:rsidP="00BD5910">
                            <w:pPr>
                              <w:rPr>
                                <w:sz w:val="20"/>
                                <w:szCs w:val="20"/>
                              </w:rPr>
                            </w:pPr>
                            <w:r>
                              <w:rPr>
                                <w:sz w:val="20"/>
                                <w:szCs w:val="20"/>
                              </w:rPr>
                              <w:t>Floodway –  The channel of a stream, plus any adjacent floodplain areas, that must be kept free from encroachment so that the 1% annual chance flood can be carried without substantial increases in flood heights.</w:t>
                            </w:r>
                          </w:p>
                          <w:p w14:paraId="7826E2C8" w14:textId="77777777" w:rsidR="00407790" w:rsidRDefault="00407790" w:rsidP="00BD5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D3328" id="Text Box 78" o:spid="_x0000_s1055" type="#_x0000_t202" style="position:absolute;margin-left:269.9pt;margin-top:11.7pt;width:188.35pt;height:129.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" fillcolor="#def" stroked="f">
                <v:textbox>
                  <w:txbxContent>
                    <w:p w14:paraId="2839AC76" w14:textId="77777777" w:rsidR="00407790" w:rsidRDefault="00407790" w:rsidP="00BD5910">
                      <w:pPr>
                        <w:rPr>
                          <w:sz w:val="20"/>
                          <w:szCs w:val="20"/>
                        </w:rPr>
                      </w:pPr>
                      <w:r>
                        <w:rPr>
                          <w:sz w:val="20"/>
                          <w:szCs w:val="20"/>
                        </w:rPr>
                        <w:t>100-year Floodplain – The areas that are expected to be inundated by the 1% annual chance flood (100-year flood).</w:t>
                      </w:r>
                    </w:p>
                    <w:p w14:paraId="4799F3B3" w14:textId="77777777" w:rsidR="00407790" w:rsidRDefault="00407790" w:rsidP="00BD5910">
                      <w:pPr>
                        <w:rPr>
                          <w:sz w:val="20"/>
                          <w:szCs w:val="20"/>
                        </w:rPr>
                      </w:pPr>
                      <w:r>
                        <w:rPr>
                          <w:sz w:val="20"/>
                          <w:szCs w:val="20"/>
                        </w:rPr>
                        <w:t>Floodway –  The channel of a stream, plus any adjacent floodplain areas, that must be kept free from encroachment so that the 1% annual chance flood can be carried without substantial increases in flood heights.</w:t>
                      </w:r>
                    </w:p>
                    <w:p w14:paraId="7826E2C8" w14:textId="77777777" w:rsidR="00407790" w:rsidRDefault="00407790" w:rsidP="00BD5910"/>
                  </w:txbxContent>
                </v:textbox>
                <w10:wrap type="tight"/>
              </v:shape>
            </w:pict>
          </mc:Fallback>
        </mc:AlternateContent>
      </w:r>
    </w:p>
    <w:p w14:paraId="0EACAD70" w14:textId="77777777" w:rsidR="00BD5910" w:rsidRPr="009E6870" w:rsidRDefault="00BD5910" w:rsidP="00B65660">
      <w:pPr>
        <w:pStyle w:val="FEU3"/>
      </w:pPr>
      <w:r>
        <w:t>Floodplains Existing Conditions [24 CFR 58.5(b)]</w:t>
      </w:r>
    </w:p>
    <w:p w14:paraId="1186686C" w14:textId="77777777" w:rsidR="00BD5910" w:rsidRPr="00D22584" w:rsidRDefault="00BD5910" w:rsidP="00BD5910">
      <w:pPr>
        <w:rPr>
          <w:b/>
        </w:rPr>
      </w:pPr>
      <w:r w:rsidRPr="00D22584">
        <w:rPr>
          <w:b/>
        </w:rPr>
        <w:t xml:space="preserve">Note:  </w:t>
      </w:r>
      <w:r>
        <w:rPr>
          <w:b/>
        </w:rPr>
        <w:t>This section applies to projects requiring the following:  CEST</w:t>
      </w:r>
      <w:r w:rsidR="00E12907">
        <w:rPr>
          <w:b/>
        </w:rPr>
        <w:fldChar w:fldCharType="begin"/>
      </w:r>
      <w:r w:rsidR="00E12907">
        <w:instrText xml:space="preserve"> XE "</w:instrText>
      </w:r>
      <w:r w:rsidR="00E12907" w:rsidRPr="004F452C">
        <w:instrText>CEST</w:instrText>
      </w:r>
      <w:r w:rsidR="00E12907">
        <w:instrText xml:space="preserve">" </w:instrText>
      </w:r>
      <w:r w:rsidR="00E12907">
        <w:rPr>
          <w:b/>
        </w:rPr>
        <w:fldChar w:fldCharType="end"/>
      </w:r>
      <w:r>
        <w:rPr>
          <w:b/>
        </w:rPr>
        <w:t>, FONSI</w:t>
      </w:r>
      <w:r w:rsidRPr="00D22584">
        <w:rPr>
          <w:b/>
        </w:rPr>
        <w:t>.</w:t>
      </w:r>
    </w:p>
    <w:p w14:paraId="6C60BCB1" w14:textId="77777777" w:rsidR="00BD5910" w:rsidRDefault="00BD5910" w:rsidP="00BD5910">
      <w:r>
        <w:t>Answer the questions related to the project</w:t>
      </w:r>
      <w:r w:rsidR="008234F7">
        <w:t>’</w:t>
      </w:r>
      <w:r>
        <w:t xml:space="preserve">s location in relation to the </w:t>
      </w:r>
      <w:r w:rsidRPr="00E12907">
        <w:t>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If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as determined by review of the </w:t>
      </w:r>
      <w:r w:rsidRPr="00632DAB">
        <w:t>appropriate data sources identified at 24 CFR 55.2(b)(1</w:t>
      </w:r>
      <w:r>
        <w:t>), is within or near the 100-year or 500-year floodplain, provide a map showing the location of the project relative to the 100-year or 500-year floodplain.  The map must clearly delineate where the project is located in relation to the floodplain.  The map must also have a scale, legend, number and title, and North Arrow.  The North Carolina Emergency Management Agency (</w:t>
      </w:r>
      <w:r w:rsidRPr="00710694">
        <w:t>NCEMA</w:t>
      </w:r>
      <w:r>
        <w:t xml:space="preserve">) has </w:t>
      </w:r>
      <w:hyperlink r:id="rId35" w:history="1">
        <w:r w:rsidRPr="0012000A">
          <w:rPr>
            <w:rStyle w:val="Hyperlink"/>
          </w:rPr>
          <w:t>digit</w:t>
        </w:r>
        <w:r w:rsidRPr="0012000A">
          <w:rPr>
            <w:rStyle w:val="Hyperlink"/>
          </w:rPr>
          <w:t>a</w:t>
        </w:r>
        <w:r w:rsidRPr="0012000A">
          <w:rPr>
            <w:rStyle w:val="Hyperlink"/>
          </w:rPr>
          <w:t>l flood</w:t>
        </w:r>
        <w:r>
          <w:rPr>
            <w:rStyle w:val="Hyperlink"/>
          </w:rPr>
          <w:t xml:space="preserve"> </w:t>
        </w:r>
        <w:r w:rsidRPr="0012000A">
          <w:rPr>
            <w:rStyle w:val="Hyperlink"/>
          </w:rPr>
          <w:t>plain data</w:t>
        </w:r>
      </w:hyperlink>
      <w:r>
        <w:t xml:space="preserve"> available for possible use in analysis.  </w:t>
      </w:r>
    </w:p>
    <w:p w14:paraId="5633BAC0" w14:textId="77777777" w:rsidR="00BD5910" w:rsidRDefault="00BD5910" w:rsidP="00BD5910">
      <w:r>
        <w:t>If construction will occur in the 100-year 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or for critical actions the 500-year floodplain, the 8-step Review Process</w:t>
      </w:r>
      <w:r w:rsidR="00E12907">
        <w:fldChar w:fldCharType="begin"/>
      </w:r>
      <w:r w:rsidR="00E12907">
        <w:instrText xml:space="preserve"> XE "</w:instrText>
      </w:r>
      <w:r w:rsidR="00E12907" w:rsidRPr="00476D15">
        <w:instrText>8-step Review Process</w:instrText>
      </w:r>
      <w:r w:rsidR="00E12907">
        <w:instrText xml:space="preserve">" </w:instrText>
      </w:r>
      <w:r w:rsidR="00E12907">
        <w:fldChar w:fldCharType="end"/>
      </w:r>
      <w:r>
        <w:t xml:space="preserve"> is required.  Critical actions include any activity for which even a slight chance of flooding is too great.  Examples include, but are not limited to, hospitals, hazardous waste treatment facilities, schools, and housing for the elderly.  In determining critical actions, the emphasis is on increased hazard to life and health rather than property damage.  </w:t>
      </w:r>
    </w:p>
    <w:p w14:paraId="199039AF" w14:textId="0407DBF4" w:rsidR="00BD5910" w:rsidRDefault="00BD5910" w:rsidP="00BD5910">
      <w:r w:rsidRPr="00913613">
        <w:rPr>
          <w:b/>
        </w:rPr>
        <w:t>Utility lines (water, sewer, e</w:t>
      </w:r>
      <w:r w:rsidR="002B6556">
        <w:rPr>
          <w:b/>
        </w:rPr>
        <w:t>lectric, etc.) and appurtenances</w:t>
      </w:r>
      <w:r w:rsidRPr="00913613">
        <w:rPr>
          <w:b/>
        </w:rPr>
        <w:t xml:space="preserve"> are not considered functionally dependent uses as defined at 24 CFR 55.2(b)(6); therefore, CDBG funds cannot be used for construction of utility lines or appurtenances in </w:t>
      </w:r>
      <w:r w:rsidRPr="00E12907">
        <w:rPr>
          <w:b/>
        </w:rPr>
        <w:t>floodway</w:t>
      </w:r>
      <w:r w:rsidRPr="00913613">
        <w:rPr>
          <w:b/>
        </w:rPr>
        <w:t>s or coastal high hazard ar</w:t>
      </w:r>
      <w:r w:rsidR="002B6556">
        <w:rPr>
          <w:b/>
        </w:rPr>
        <w:t>eas [</w:t>
      </w:r>
      <w:r w:rsidRPr="00913613">
        <w:rPr>
          <w:b/>
        </w:rPr>
        <w:t>See 24 CFR 55.1(c)</w:t>
      </w:r>
      <w:r w:rsidR="002B6556">
        <w:rPr>
          <w:b/>
        </w:rPr>
        <w:t>]</w:t>
      </w:r>
      <w:r w:rsidRPr="00913613">
        <w:rPr>
          <w:b/>
        </w:rPr>
        <w:t>.</w:t>
      </w:r>
      <w:r>
        <w:t xml:space="preserve">  </w:t>
      </w:r>
      <w:r w:rsidR="002C3887">
        <w:t>Note, however, that HUD has released guidance explaining their interpretation that vertically, the floodway is limited to the area between ground level</w:t>
      </w:r>
      <w:r w:rsidR="00C50FAD">
        <w:t>/stream bed</w:t>
      </w:r>
      <w:r w:rsidR="002C3887">
        <w:t xml:space="preserve"> and the base flood elevation within the horizontal limits of the </w:t>
      </w:r>
      <w:r w:rsidR="00B901DE">
        <w:t>floodway</w:t>
      </w:r>
      <w:r w:rsidR="002C3887">
        <w:t xml:space="preserve">.  This interpretation allows for linear infrastructure such as sewer or water lines to be constructed underneath the floodplain so long as directional drilling or similar technology is used and the 8-step process is followed. </w:t>
      </w:r>
      <w:r>
        <w:t>Complete Table 5.2.2 with the details of the process including dates of public review, consideration of alternatives, discussion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and measures to minimize impacts.  Additional information on the 8-step process is available on </w:t>
      </w:r>
      <w:hyperlink r:id="rId36" w:history="1">
        <w:r w:rsidRPr="001B3691">
          <w:rPr>
            <w:rStyle w:val="Hyperlink"/>
          </w:rPr>
          <w:t>HUD's Environmental Review</w:t>
        </w:r>
      </w:hyperlink>
      <w:r>
        <w:t xml:space="preserve"> webpage.</w:t>
      </w:r>
    </w:p>
    <w:p w14:paraId="787C76F3" w14:textId="22D1ADD2" w:rsidR="00B901DE" w:rsidRDefault="00B901DE" w:rsidP="00BD5910">
      <w:r>
        <w:t xml:space="preserve">Note that 8-step process requires two </w:t>
      </w:r>
      <w:r w:rsidR="0017493A">
        <w:t xml:space="preserve">public notices: an early notice at the beginning of the review process, and a final notice before the project is implemented. The notices for the 8-step process must be published rather than posted. The final notice can be combined with the NOI-RROF. If combining, the combined notice must be published. If the notices are not combined, the public comment period for the final 8-step notice must be concluded before the NOI-RROF is published or posted. Separate notices may not be run concurrently. </w:t>
      </w:r>
    </w:p>
    <w:p w14:paraId="4D01B18F" w14:textId="77777777" w:rsidR="00BD5910" w:rsidRPr="009E6870" w:rsidRDefault="00BD5910" w:rsidP="00B03A97">
      <w:pPr>
        <w:pStyle w:val="FEU3"/>
      </w:pPr>
      <w:r w:rsidRPr="009E6870">
        <w:t>Impacts</w:t>
      </w:r>
      <w:r>
        <w:t xml:space="preserve"> and Mitigation [24 CFR 58.5(b)]</w:t>
      </w:r>
    </w:p>
    <w:p w14:paraId="5505A3A0" w14:textId="77777777" w:rsidR="00BD5910" w:rsidRPr="00D22584" w:rsidRDefault="00BD5910" w:rsidP="00B03A97">
      <w:pPr>
        <w:keepNext/>
        <w:rPr>
          <w:b/>
        </w:rPr>
      </w:pPr>
      <w:r w:rsidRPr="00D22584">
        <w:rPr>
          <w:b/>
        </w:rPr>
        <w:t>Note:  This section applies to projects requiring the following:  CEST</w:t>
      </w:r>
      <w:r w:rsidR="00E12907">
        <w:rPr>
          <w:b/>
        </w:rPr>
        <w:fldChar w:fldCharType="begin"/>
      </w:r>
      <w:r w:rsidR="00E12907">
        <w:instrText xml:space="preserve"> XE "</w:instrText>
      </w:r>
      <w:r w:rsidR="00E12907" w:rsidRPr="004F452C">
        <w:instrText>CEST</w:instrText>
      </w:r>
      <w:r w:rsidR="00E12907">
        <w:instrText xml:space="preserve">" </w:instrText>
      </w:r>
      <w:r w:rsidR="00E12907">
        <w:rPr>
          <w:b/>
        </w:rPr>
        <w:fldChar w:fldCharType="end"/>
      </w:r>
      <w:r w:rsidRPr="00D22584">
        <w:rPr>
          <w:b/>
        </w:rPr>
        <w:t>, FONSI.</w:t>
      </w:r>
    </w:p>
    <w:p w14:paraId="54630172" w14:textId="77777777" w:rsidR="00BD5910" w:rsidRDefault="00BD5910" w:rsidP="00BD5910">
      <w:r w:rsidRPr="009E6870">
        <w:t>For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9E6870">
        <w:t>, describe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will </w:t>
      </w:r>
      <w:r>
        <w:t>impact floodplains</w:t>
      </w:r>
      <w:r w:rsidRPr="009E6870">
        <w:t>.  Note whether changes, if any, will be temporary or permanent.  Identify encroa</w:t>
      </w:r>
      <w:r>
        <w:t xml:space="preserve">chments of the project on </w:t>
      </w:r>
      <w:r w:rsidR="00F57C58">
        <w:rPr>
          <w:noProof/>
        </w:rPr>
        <mc:AlternateContent>
          <mc:Choice Requires="wps">
            <w:drawing>
              <wp:anchor distT="0" distB="0" distL="114300" distR="114300" simplePos="0" relativeHeight="251709440" behindDoc="1" locked="0" layoutInCell="1" allowOverlap="1" wp14:anchorId="411BCB3C" wp14:editId="6250986F">
                <wp:simplePos x="0" y="0"/>
                <wp:positionH relativeFrom="column">
                  <wp:posOffset>3638550</wp:posOffset>
                </wp:positionH>
                <wp:positionV relativeFrom="paragraph">
                  <wp:posOffset>73660</wp:posOffset>
                </wp:positionV>
                <wp:extent cx="2286000" cy="615950"/>
                <wp:effectExtent l="0" t="0" r="0" b="0"/>
                <wp:wrapTight wrapText="bothSides">
                  <wp:wrapPolygon edited="0">
                    <wp:start x="0" y="0"/>
                    <wp:lineTo x="0" y="20709"/>
                    <wp:lineTo x="21420" y="20709"/>
                    <wp:lineTo x="2142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286000" cy="615950"/>
                        </a:xfrm>
                        <a:prstGeom prst="rect">
                          <a:avLst/>
                        </a:prstGeom>
                        <a:solidFill>
                          <a:srgbClr val="FFFFD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09D43" w14:textId="77777777" w:rsidR="00407790" w:rsidRPr="002B6556" w:rsidRDefault="00407790">
                            <w:pPr>
                              <w:rPr>
                                <w:sz w:val="20"/>
                                <w:szCs w:val="20"/>
                              </w:rPr>
                            </w:pPr>
                            <w:r>
                              <w:rPr>
                                <w:sz w:val="20"/>
                                <w:szCs w:val="20"/>
                              </w:rPr>
                              <w:t>CDBG-I funds cannot be used to fund projects where water and sewer lines will be installed in the floodway</w:t>
                            </w:r>
                            <w:r w:rsidRPr="002B6556">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BCB3C" id="Text Box 2" o:spid="_x0000_s1056" type="#_x0000_t202" style="position:absolute;margin-left:286.5pt;margin-top:5.8pt;width:180pt;height:48.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" fillcolor="#ffd" stroked="f" strokeweight=".5pt">
                <v:textbox>
                  <w:txbxContent>
                    <w:p w14:paraId="00609D43" w14:textId="77777777" w:rsidR="00407790" w:rsidRPr="002B6556" w:rsidRDefault="00407790">
                      <w:pPr>
                        <w:rPr>
                          <w:sz w:val="20"/>
                          <w:szCs w:val="20"/>
                        </w:rPr>
                      </w:pPr>
                      <w:r>
                        <w:rPr>
                          <w:sz w:val="20"/>
                          <w:szCs w:val="20"/>
                        </w:rPr>
                        <w:t>CDBG-I funds cannot be used to fund projects where water and sewer lines will be installed in the floodway</w:t>
                      </w:r>
                      <w:r w:rsidRPr="002B6556">
                        <w:rPr>
                          <w:sz w:val="20"/>
                          <w:szCs w:val="20"/>
                        </w:rPr>
                        <w:t xml:space="preserve">.  </w:t>
                      </w:r>
                    </w:p>
                  </w:txbxContent>
                </v:textbox>
                <w10:wrap type="tight"/>
              </v:shape>
            </w:pict>
          </mc:Fallback>
        </mc:AlternateContent>
      </w:r>
      <w:r>
        <w:t>flood</w:t>
      </w:r>
      <w:r w:rsidRPr="009E6870">
        <w:t>plains</w:t>
      </w:r>
      <w:r>
        <w:t xml:space="preserve"> and floodways</w:t>
      </w:r>
      <w:r w:rsidRPr="009E6870">
        <w:t xml:space="preserve">.  </w:t>
      </w:r>
      <w:r>
        <w:t>D</w:t>
      </w:r>
      <w:r w:rsidRPr="009E6870">
        <w:t xml:space="preserve">iscuss whether the construction </w:t>
      </w:r>
      <w:r>
        <w:t xml:space="preserve">of the </w:t>
      </w:r>
      <w:r w:rsidRPr="009E6870">
        <w:t>proposed project</w:t>
      </w:r>
      <w:r>
        <w:t xml:space="preserve"> will impact the 100-year flood</w:t>
      </w:r>
      <w:r w:rsidRPr="009E6870">
        <w:t>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and discuss how any buildings or infrastructure built in the floodplain will be protected</w:t>
      </w:r>
      <w:r w:rsidR="008234F7">
        <w:t>.</w:t>
      </w:r>
    </w:p>
    <w:p w14:paraId="753B67D3" w14:textId="77777777" w:rsidR="00BD5910" w:rsidRDefault="00BD5910" w:rsidP="00BD5910">
      <w:r>
        <w:t xml:space="preserve">For projects funded through the CDBG-I programs where there </w:t>
      </w:r>
      <w:r w:rsidR="00F57C58">
        <w:t>are proposed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00F57C58">
        <w:t xml:space="preserve"> to the 100</w:t>
      </w:r>
      <w:r w:rsidR="00F57C58">
        <w:noBreakHyphen/>
      </w:r>
      <w:r>
        <w:t>year 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xml:space="preserve"> (see </w:t>
      </w:r>
      <w:hyperlink r:id="rId37" w:history="1">
        <w:r w:rsidRPr="00E12907">
          <w:rPr>
            <w:rStyle w:val="Hyperlink"/>
          </w:rPr>
          <w:t>Executive Order 11988</w:t>
        </w:r>
        <w:r w:rsidR="00E12907">
          <w:rPr>
            <w:rStyle w:val="Hyperlink"/>
          </w:rPr>
          <w:fldChar w:fldCharType="begin"/>
        </w:r>
        <w:r w:rsidR="00E12907">
          <w:instrText xml:space="preserve"> XE "</w:instrText>
        </w:r>
        <w:r w:rsidR="00E12907" w:rsidRPr="00476D15">
          <w:rPr>
            <w:rStyle w:val="Hyperlink"/>
          </w:rPr>
          <w:instrText>Executive Order 11988</w:instrText>
        </w:r>
        <w:r w:rsidR="00E12907">
          <w:instrText xml:space="preserve">" </w:instrText>
        </w:r>
        <w:r w:rsidR="00E12907">
          <w:rPr>
            <w:rStyle w:val="Hyperlink"/>
          </w:rPr>
          <w:fldChar w:fldCharType="end"/>
        </w:r>
      </w:hyperlink>
      <w:r>
        <w:t>), alternatives to the impact must be provided in the alternatives analysis.  Impacts to the floodplain are only allowed where there is no practicable alternative.  Clearly explain why alternatives that would not impact the floodplain were rejected.</w:t>
      </w:r>
    </w:p>
    <w:p w14:paraId="030AFBB2" w14:textId="77777777" w:rsidR="00BD5910" w:rsidRDefault="00BD5910" w:rsidP="00BD5910">
      <w:r w:rsidRPr="009E6870">
        <w:t xml:space="preserve">For </w:t>
      </w:r>
      <w:r w:rsidRPr="0076484F">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9E6870">
        <w:t xml:space="preserve">, </w:t>
      </w:r>
      <w:r w:rsidR="002B6556">
        <w:t>n</w:t>
      </w:r>
      <w:r w:rsidRPr="009E6870">
        <w:t>ote if there is a local floodway</w:t>
      </w:r>
      <w:r w:rsidR="00E12907">
        <w:fldChar w:fldCharType="begin"/>
      </w:r>
      <w:r w:rsidR="00E12907">
        <w:instrText xml:space="preserve"> XE "</w:instrText>
      </w:r>
      <w:r w:rsidR="00E12907" w:rsidRPr="00476D15">
        <w:rPr>
          <w:b/>
        </w:rPr>
        <w:instrText>floodway</w:instrText>
      </w:r>
      <w:r w:rsidR="00E12907">
        <w:instrText xml:space="preserve">" </w:instrText>
      </w:r>
      <w:r w:rsidR="00E12907">
        <w:fldChar w:fldCharType="end"/>
      </w:r>
      <w:r w:rsidRPr="009E6870">
        <w:t xml:space="preserve"> regulation program in place for the 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9E6870">
        <w:t>.</w:t>
      </w:r>
      <w:r>
        <w:t xml:space="preserve">  Specify whether any local ordinances restrict building in the 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xml:space="preserve"> or the floodway.</w:t>
      </w:r>
    </w:p>
    <w:p w14:paraId="5766A0D2" w14:textId="77777777" w:rsidR="00BD591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17348B3C" w14:textId="77777777" w:rsidR="00BD5910" w:rsidRDefault="00BD5910" w:rsidP="00B65660">
      <w:pPr>
        <w:pStyle w:val="FEU2"/>
      </w:pPr>
      <w:r w:rsidRPr="00E12907">
        <w:t>Soils</w:t>
      </w:r>
      <w:r w:rsidR="00E12907">
        <w:fldChar w:fldCharType="begin"/>
      </w:r>
      <w:r w:rsidR="00E12907">
        <w:instrText xml:space="preserve"> XE "</w:instrText>
      </w:r>
      <w:r w:rsidR="00E12907" w:rsidRPr="00476D15">
        <w:instrText>Soils</w:instrText>
      </w:r>
      <w:r w:rsidR="00E12907">
        <w:instrText xml:space="preserve">" </w:instrText>
      </w:r>
      <w:r w:rsidR="00E12907">
        <w:fldChar w:fldCharType="end"/>
      </w:r>
    </w:p>
    <w:p w14:paraId="55CE3957" w14:textId="77777777" w:rsidR="00BD5910" w:rsidRPr="00716A5A" w:rsidRDefault="00BD5910" w:rsidP="00BD5910">
      <w:pPr>
        <w:pStyle w:val="FEU4"/>
        <w:keepLines w:val="0"/>
        <w:numPr>
          <w:ilvl w:val="0"/>
          <w:numId w:val="0"/>
        </w:numPr>
        <w:spacing w:after="120"/>
        <w:ind w:left="1080" w:hanging="1080"/>
        <w:rPr>
          <w:b/>
          <w:i w:val="0"/>
          <w:u w:val="single"/>
        </w:rPr>
      </w:pPr>
      <w:r w:rsidRPr="00716A5A">
        <w:rPr>
          <w:b/>
          <w:i w:val="0"/>
          <w:u w:val="single"/>
        </w:rPr>
        <w:t>Note:  This section applies to projects requiring the following:  FONSI.</w:t>
      </w:r>
    </w:p>
    <w:p w14:paraId="637A8F74" w14:textId="77777777" w:rsidR="00BD5910" w:rsidRPr="007C2ED1" w:rsidRDefault="00BD5910" w:rsidP="00BD5910">
      <w:pPr>
        <w:pStyle w:val="FEU4"/>
        <w:keepLines w:val="0"/>
        <w:numPr>
          <w:ilvl w:val="0"/>
          <w:numId w:val="0"/>
        </w:numPr>
        <w:spacing w:after="120"/>
        <w:ind w:left="1080" w:hanging="1080"/>
        <w:rPr>
          <w:b/>
          <w:u w:val="single"/>
        </w:rPr>
      </w:pPr>
      <w:r w:rsidRPr="007C2ED1">
        <w:rPr>
          <w:b/>
          <w:u w:val="single"/>
        </w:rPr>
        <w:t>Requirements</w:t>
      </w:r>
    </w:p>
    <w:p w14:paraId="6FDE2E9A" w14:textId="77777777" w:rsidR="00BD5910" w:rsidRDefault="00BD5910" w:rsidP="004825A7">
      <w:pPr>
        <w:pStyle w:val="FEU4"/>
        <w:numPr>
          <w:ilvl w:val="0"/>
          <w:numId w:val="16"/>
        </w:numPr>
        <w:spacing w:after="0"/>
        <w:ind w:left="360"/>
        <w:rPr>
          <w:i w:val="0"/>
        </w:rPr>
      </w:pPr>
      <w:r>
        <w:rPr>
          <w:i w:val="0"/>
        </w:rPr>
        <w:t xml:space="preserve">Complete </w:t>
      </w:r>
      <w:r w:rsidRPr="00930EAB">
        <w:rPr>
          <w:i w:val="0"/>
        </w:rPr>
        <w:t xml:space="preserve">Table </w:t>
      </w:r>
      <w:r>
        <w:rPr>
          <w:i w:val="0"/>
        </w:rPr>
        <w:t xml:space="preserve">3.1 in </w:t>
      </w:r>
      <w:r w:rsidR="00A74A09">
        <w:rPr>
          <w:i w:val="0"/>
        </w:rPr>
        <w:t>Appendix D</w:t>
      </w:r>
      <w:r w:rsidR="00135A35">
        <w:rPr>
          <w:i w:val="0"/>
        </w:rPr>
        <w:t xml:space="preserve"> </w:t>
      </w:r>
      <w:r>
        <w:rPr>
          <w:i w:val="0"/>
        </w:rPr>
        <w:t xml:space="preserve">and place in the body of the EID.  </w:t>
      </w:r>
    </w:p>
    <w:p w14:paraId="39AEC581" w14:textId="77777777" w:rsidR="00BD5910" w:rsidRDefault="00BD5910" w:rsidP="004825A7">
      <w:pPr>
        <w:pStyle w:val="FEU4"/>
        <w:numPr>
          <w:ilvl w:val="0"/>
          <w:numId w:val="16"/>
        </w:numPr>
        <w:spacing w:after="0"/>
        <w:ind w:left="360"/>
        <w:rPr>
          <w:i w:val="0"/>
        </w:rPr>
      </w:pPr>
      <w:r>
        <w:rPr>
          <w:i w:val="0"/>
        </w:rPr>
        <w:t xml:space="preserve">Include a </w:t>
      </w:r>
      <w:hyperlink r:id="rId38" w:history="1">
        <w:r w:rsidRPr="00902408">
          <w:rPr>
            <w:rStyle w:val="Hyperlink"/>
            <w:i w:val="0"/>
          </w:rPr>
          <w:t>Natural Resources Conservation Service</w:t>
        </w:r>
      </w:hyperlink>
      <w:r>
        <w:rPr>
          <w:i w:val="0"/>
        </w:rPr>
        <w:t xml:space="preserve"> (NRCS) map as discussed in Section </w:t>
      </w:r>
      <w:r w:rsidR="00135A35">
        <w:rPr>
          <w:i w:val="0"/>
        </w:rPr>
        <w:t>4</w:t>
      </w:r>
      <w:r>
        <w:rPr>
          <w:i w:val="0"/>
        </w:rPr>
        <w:t>.3.1.  List the appropriate figure reference in the table.</w:t>
      </w:r>
    </w:p>
    <w:p w14:paraId="00DBAD93" w14:textId="77777777" w:rsidR="00BD5910" w:rsidRDefault="00BD5910" w:rsidP="004825A7">
      <w:pPr>
        <w:pStyle w:val="FEU4"/>
        <w:numPr>
          <w:ilvl w:val="0"/>
          <w:numId w:val="16"/>
        </w:numPr>
        <w:spacing w:after="0"/>
        <w:ind w:left="360"/>
        <w:rPr>
          <w:i w:val="0"/>
        </w:rPr>
      </w:pPr>
      <w:r>
        <w:rPr>
          <w:i w:val="0"/>
        </w:rPr>
        <w:t>Include any additional information in an appendix to the EID.  List the appendix reference in the table.</w:t>
      </w:r>
    </w:p>
    <w:p w14:paraId="069E8D5D" w14:textId="77777777" w:rsidR="00BD5910" w:rsidRDefault="00BD5910" w:rsidP="004825A7">
      <w:pPr>
        <w:pStyle w:val="FEU4"/>
        <w:numPr>
          <w:ilvl w:val="0"/>
          <w:numId w:val="16"/>
        </w:numPr>
        <w:spacing w:after="0"/>
        <w:ind w:left="360"/>
        <w:rPr>
          <w:i w:val="0"/>
        </w:rPr>
      </w:pPr>
      <w:r>
        <w:rPr>
          <w:i w:val="0"/>
        </w:rPr>
        <w:t>Provide a list of sources consulted for completing the table.</w:t>
      </w:r>
    </w:p>
    <w:p w14:paraId="0BA1DBAB" w14:textId="77777777" w:rsidR="00BD5910" w:rsidRDefault="00BD5910" w:rsidP="00BD5910">
      <w:pPr>
        <w:pStyle w:val="FEU4"/>
        <w:numPr>
          <w:ilvl w:val="0"/>
          <w:numId w:val="0"/>
        </w:numPr>
        <w:spacing w:after="0"/>
        <w:rPr>
          <w:i w:val="0"/>
        </w:rPr>
      </w:pPr>
    </w:p>
    <w:p w14:paraId="5B74D48B" w14:textId="77777777" w:rsidR="00BD5910" w:rsidRPr="009E6870" w:rsidRDefault="00BD5910" w:rsidP="00135A35">
      <w:pPr>
        <w:pStyle w:val="FEU3"/>
      </w:pPr>
      <w:r w:rsidRPr="009E6870">
        <w:t>Existing Conditions</w:t>
      </w:r>
    </w:p>
    <w:p w14:paraId="2C0AB384" w14:textId="77777777" w:rsidR="00BD5910" w:rsidRPr="009E6870" w:rsidRDefault="00BD5910" w:rsidP="00BD5910">
      <w:r>
        <w:t xml:space="preserve">Describe the characteristics of the dominant soil units in the </w:t>
      </w:r>
      <w:r w:rsidRPr="00930EAB">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30EAB">
        <w:t xml:space="preserve"> </w:t>
      </w:r>
      <w:r>
        <w:t xml:space="preserve">area (do not simply list the soil types) and note whether any soil types present a constraint to the project.  This would include any fill, wetland soil types, etc.  Note any soil contamination that exists.  Provide the </w:t>
      </w:r>
      <w:hyperlink r:id="rId39" w:history="1">
        <w:r w:rsidR="00E45347" w:rsidRPr="00B552F5">
          <w:rPr>
            <w:rStyle w:val="Hyperlink"/>
          </w:rPr>
          <w:t>NRCS</w:t>
        </w:r>
      </w:hyperlink>
      <w:r>
        <w:t xml:space="preserve"> Soil Survey map of the </w:t>
      </w:r>
      <w:r w:rsidRPr="00E12907">
        <w:t>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It must include a clear differentiation of each soil type via a legend or labeling.  The map must also include a scale, number and title, and North Arrow.  The </w:t>
      </w:r>
      <w:hyperlink r:id="rId40" w:history="1">
        <w:r w:rsidRPr="006E343B">
          <w:rPr>
            <w:rStyle w:val="Hyperlink"/>
          </w:rPr>
          <w:t>North Carolina Center for Geographic Information and Analysis</w:t>
        </w:r>
      </w:hyperlink>
      <w:r>
        <w:t xml:space="preserve"> (</w:t>
      </w:r>
      <w:r w:rsidRPr="00710694">
        <w:t>NCCGIA</w:t>
      </w:r>
      <w:r>
        <w:t xml:space="preserve">) has links to digital layers of soils </w:t>
      </w:r>
      <w:r w:rsidRPr="009E6870">
        <w:t xml:space="preserve">information.  The </w:t>
      </w:r>
      <w:hyperlink r:id="rId41" w:history="1">
        <w:r w:rsidRPr="00B552F5">
          <w:rPr>
            <w:rStyle w:val="Hyperlink"/>
          </w:rPr>
          <w:t>N</w:t>
        </w:r>
        <w:r w:rsidRPr="00B552F5">
          <w:rPr>
            <w:rStyle w:val="Hyperlink"/>
          </w:rPr>
          <w:t>R</w:t>
        </w:r>
        <w:r w:rsidRPr="00B552F5">
          <w:rPr>
            <w:rStyle w:val="Hyperlink"/>
          </w:rPr>
          <w:t>CS</w:t>
        </w:r>
      </w:hyperlink>
      <w:r w:rsidRPr="009E6870">
        <w:t xml:space="preserve"> also has large amounts of soil information available.</w:t>
      </w:r>
    </w:p>
    <w:p w14:paraId="3195A4E6" w14:textId="77777777" w:rsidR="00BD5910" w:rsidRPr="009E6870" w:rsidRDefault="00BD5910" w:rsidP="00135A35">
      <w:pPr>
        <w:pStyle w:val="FEU3"/>
      </w:pPr>
      <w:r w:rsidRPr="009E6870">
        <w:t>Impacts</w:t>
      </w:r>
      <w:r>
        <w:t xml:space="preserve"> and Mitigation</w:t>
      </w:r>
    </w:p>
    <w:p w14:paraId="54E3CC24" w14:textId="77777777" w:rsidR="00BD5910" w:rsidRPr="009E6870" w:rsidRDefault="00BD5910" w:rsidP="00BD5910">
      <w:r w:rsidRPr="009E6870">
        <w:t>For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9E6870">
        <w:t>, discuss whether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will involve soil disturbance or contamination.  Discuss the extent to which soil will be disturbed.  If soil will be moved, identify the location to which it will be moved</w:t>
      </w:r>
      <w:r>
        <w:t xml:space="preserve"> if known, or discuss contractor responsibilities with regard to moving or disposing of soil</w:t>
      </w:r>
      <w:r w:rsidRPr="009E6870">
        <w:t>.  Note whether soil is expected to be contaminated, and describe the contamination if it is expected. Provide quantitative information (</w:t>
      </w:r>
      <w:r w:rsidRPr="009C027F">
        <w:t>i.e.</w:t>
      </w:r>
      <w:r w:rsidRPr="009E6870">
        <w:t xml:space="preserve">, square feet to be disturbed or cubic yards to be moved) if known, but a qualitative discussion is also acceptable.  </w:t>
      </w:r>
    </w:p>
    <w:p w14:paraId="421B70F2" w14:textId="77777777" w:rsidR="00BD5910" w:rsidRDefault="00BD5910" w:rsidP="00BD5910">
      <w:r w:rsidRPr="009E6870">
        <w:t xml:space="preserve">For </w:t>
      </w:r>
      <w:r w:rsidRPr="00930EAB">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9E6870">
        <w:t xml:space="preserve">, describe how soils will be impacted in the existing and expanded </w:t>
      </w:r>
      <w:r w:rsidRPr="00E12907">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9E6870">
        <w:t xml:space="preserve">, especially in terms of past, present, and future soil erosion due to the </w:t>
      </w:r>
      <w:r w:rsidRPr="00306764">
        <w:t>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For example, if a </w:t>
      </w:r>
      <w:r>
        <w:t>WWTP</w:t>
      </w:r>
      <w:r w:rsidRPr="009E6870">
        <w:t xml:space="preserve"> were being built that would expand the service area, then the discussion of SCI would need to detail </w:t>
      </w:r>
      <w:r>
        <w:t>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t xml:space="preserve"> </w:t>
      </w:r>
      <w:r w:rsidRPr="009E6870">
        <w:t>soil erosion trends as well as discuss the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9E6870">
        <w:t xml:space="preserve"> that the project will have on soil erosion in the future.  Discuss any turbidity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rsidRPr="009E6870">
        <w:t xml:space="preserve"> violations that have occurred in the project </w:t>
      </w:r>
      <w:r>
        <w:t>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rsidRPr="009E6870">
        <w:t>.</w:t>
      </w:r>
    </w:p>
    <w:p w14:paraId="31C8D506" w14:textId="77777777" w:rsidR="00BD5910" w:rsidRPr="009E687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00A10A3F" w14:textId="77777777" w:rsidR="00BD5910" w:rsidRDefault="00BD5910" w:rsidP="00135A35">
      <w:pPr>
        <w:pStyle w:val="FEU2"/>
      </w:pPr>
      <w:r>
        <w:t>Prime or Unique Farmland [24 CFR 58.5(h)]</w:t>
      </w:r>
    </w:p>
    <w:p w14:paraId="3D12B5CE" w14:textId="77777777" w:rsidR="00BD5910" w:rsidRPr="00716A5A" w:rsidRDefault="00BD5910" w:rsidP="00BD5910">
      <w:pPr>
        <w:pStyle w:val="FEU4"/>
        <w:keepLines w:val="0"/>
        <w:numPr>
          <w:ilvl w:val="0"/>
          <w:numId w:val="0"/>
        </w:numPr>
        <w:spacing w:after="120"/>
        <w:ind w:left="1080" w:hanging="1080"/>
        <w:rPr>
          <w:b/>
          <w:i w:val="0"/>
          <w:u w:val="single"/>
        </w:rPr>
      </w:pPr>
      <w:r w:rsidRPr="00716A5A">
        <w:rPr>
          <w:b/>
          <w:i w:val="0"/>
          <w:u w:val="single"/>
        </w:rPr>
        <w:t>Note:  This section applies to projects requiring the following:  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sidRPr="00716A5A">
        <w:rPr>
          <w:b/>
          <w:i w:val="0"/>
          <w:u w:val="single"/>
        </w:rPr>
        <w:t>, FONSI.</w:t>
      </w:r>
    </w:p>
    <w:p w14:paraId="11D56C0B"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439E9685" w14:textId="77777777" w:rsidR="00BD5910" w:rsidRDefault="00BD5910" w:rsidP="004825A7">
      <w:pPr>
        <w:numPr>
          <w:ilvl w:val="0"/>
          <w:numId w:val="17"/>
        </w:numPr>
        <w:spacing w:after="0"/>
        <w:ind w:left="360"/>
      </w:pPr>
      <w:r>
        <w:t xml:space="preserve">Complete </w:t>
      </w:r>
      <w:r w:rsidRPr="00930EAB">
        <w:t xml:space="preserve">Table </w:t>
      </w:r>
      <w:r>
        <w:t>4</w:t>
      </w:r>
      <w:r w:rsidRPr="00930EAB">
        <w:t>.1</w:t>
      </w:r>
      <w:r>
        <w:t xml:space="preserve"> in </w:t>
      </w:r>
      <w:r w:rsidR="00A74A09">
        <w:t>Appendix D</w:t>
      </w:r>
      <w:r w:rsidR="00135A35">
        <w:t xml:space="preserve"> </w:t>
      </w:r>
      <w:r>
        <w:t xml:space="preserve">and place in the body of the EID.  </w:t>
      </w:r>
    </w:p>
    <w:p w14:paraId="360152D2" w14:textId="77777777" w:rsidR="00BD5910" w:rsidRDefault="00BD5910" w:rsidP="004825A7">
      <w:pPr>
        <w:numPr>
          <w:ilvl w:val="0"/>
          <w:numId w:val="17"/>
        </w:numPr>
        <w:spacing w:after="0"/>
        <w:ind w:left="360"/>
      </w:pPr>
      <w:r>
        <w:t xml:space="preserve">Define any prime or unique farmlands on the </w:t>
      </w:r>
      <w:hyperlink r:id="rId42" w:history="1">
        <w:r w:rsidRPr="00F57C58">
          <w:rPr>
            <w:rStyle w:val="Hyperlink"/>
          </w:rPr>
          <w:t>NRCS</w:t>
        </w:r>
      </w:hyperlink>
      <w:r>
        <w:t xml:space="preserve"> map discussed in Section </w:t>
      </w:r>
      <w:r w:rsidR="00135A35">
        <w:t>4</w:t>
      </w:r>
      <w:r>
        <w:t>.4.1.</w:t>
      </w:r>
    </w:p>
    <w:p w14:paraId="6BD30858" w14:textId="77777777" w:rsidR="00BD5910" w:rsidRPr="00DE6763" w:rsidRDefault="00BD5910" w:rsidP="004825A7">
      <w:pPr>
        <w:numPr>
          <w:ilvl w:val="0"/>
          <w:numId w:val="17"/>
        </w:numPr>
        <w:spacing w:after="0"/>
        <w:ind w:left="360"/>
      </w:pPr>
      <w:r>
        <w:t>If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convert prime or unique farmlands, complete and attach the appropriate USDA’s Farmland Conversion Impact </w:t>
      </w:r>
      <w:hyperlink r:id="rId43" w:history="1">
        <w:r w:rsidRPr="00C97DBB">
          <w:rPr>
            <w:rStyle w:val="Hyperlink"/>
          </w:rPr>
          <w:t>Form 1006</w:t>
        </w:r>
      </w:hyperlink>
      <w:r w:rsidR="008234F7">
        <w:rPr>
          <w:rStyle w:val="Hyperlink"/>
          <w:color w:val="auto"/>
          <w:u w:val="none"/>
        </w:rPr>
        <w:t xml:space="preserve"> a</w:t>
      </w:r>
      <w:r w:rsidR="00DE6763" w:rsidRPr="008234F7">
        <w:rPr>
          <w:rStyle w:val="Hyperlink"/>
          <w:color w:val="auto"/>
          <w:u w:val="none"/>
        </w:rPr>
        <w:t>nd submit it to the NRCS</w:t>
      </w:r>
      <w:r w:rsidRPr="00DE6763">
        <w:t>.</w:t>
      </w:r>
    </w:p>
    <w:p w14:paraId="19F411CE" w14:textId="77777777" w:rsidR="00BD5910" w:rsidRPr="00C97DBB" w:rsidRDefault="00BD5910" w:rsidP="004825A7">
      <w:pPr>
        <w:numPr>
          <w:ilvl w:val="0"/>
          <w:numId w:val="17"/>
        </w:numPr>
        <w:spacing w:after="0"/>
        <w:ind w:left="360"/>
      </w:pPr>
      <w:r w:rsidRPr="00C97DBB">
        <w:t>Provide a list of sources consulted for completing the table.</w:t>
      </w:r>
    </w:p>
    <w:p w14:paraId="435BCCCD" w14:textId="77777777" w:rsidR="00BD5910" w:rsidRDefault="00BD5910" w:rsidP="00BD5910">
      <w:pPr>
        <w:spacing w:after="0"/>
        <w:ind w:left="360"/>
      </w:pPr>
    </w:p>
    <w:p w14:paraId="33CC9A75" w14:textId="77777777" w:rsidR="00BD5910" w:rsidRPr="009E6870" w:rsidRDefault="00BD5910" w:rsidP="00135A35">
      <w:pPr>
        <w:pStyle w:val="FEU3"/>
      </w:pPr>
      <w:r w:rsidRPr="009E6870">
        <w:t>Existing Conditions</w:t>
      </w:r>
    </w:p>
    <w:p w14:paraId="4B4E4701" w14:textId="77777777" w:rsidR="00BD5910" w:rsidRDefault="00BD5910" w:rsidP="00BD5910">
      <w:r>
        <w:t>Respond to the questions pertaining to farmland in the</w:t>
      </w:r>
      <w:r w:rsidRPr="006E343B">
        <w:t xml:space="preserve"> </w:t>
      </w:r>
      <w:r w:rsidRPr="00930EAB">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30EAB">
        <w:t xml:space="preserve"> </w:t>
      </w:r>
      <w:r>
        <w:t>area</w:t>
      </w:r>
      <w:r w:rsidRPr="00930EAB">
        <w:t>.  Note whether</w:t>
      </w:r>
      <w:r w:rsidRPr="006E343B">
        <w:t xml:space="preserve"> any lands designated as </w:t>
      </w:r>
      <w:r w:rsidRPr="00E12907">
        <w:t>prime or unique farmland</w:t>
      </w:r>
      <w:r w:rsidR="00E12907">
        <w:fldChar w:fldCharType="begin"/>
      </w:r>
      <w:r w:rsidR="00E12907">
        <w:instrText xml:space="preserve"> XE "</w:instrText>
      </w:r>
      <w:r w:rsidR="00E12907" w:rsidRPr="00476D15">
        <w:instrText>prime or unique farmland</w:instrText>
      </w:r>
      <w:r w:rsidR="00E12907">
        <w:instrText xml:space="preserve">" </w:instrText>
      </w:r>
      <w:r w:rsidR="00E12907">
        <w:fldChar w:fldCharType="end"/>
      </w:r>
      <w:r>
        <w:t xml:space="preserve"> by NRCS are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or if drainage from the project will impact farmland</w:t>
      </w:r>
      <w:r w:rsidRPr="006E343B">
        <w:t>.</w:t>
      </w:r>
      <w:r>
        <w:t xml:space="preserve">  If such lands are located in the area, indicate whether they are currently in agricultural use or other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t xml:space="preserve">.  If prime or unique farmland exists in the area, note the location on the figure.  Information from the </w:t>
      </w:r>
      <w:hyperlink r:id="rId44" w:history="1">
        <w:r w:rsidRPr="00DC76B7">
          <w:rPr>
            <w:rStyle w:val="Hyperlink"/>
          </w:rPr>
          <w:t>NRCS</w:t>
        </w:r>
      </w:hyperlink>
      <w:r>
        <w:t xml:space="preserve"> may be helpful.  </w:t>
      </w:r>
    </w:p>
    <w:p w14:paraId="1506DCAA" w14:textId="77777777" w:rsidR="00BD5910" w:rsidRPr="003439D1" w:rsidRDefault="00BD5910" w:rsidP="00135A35">
      <w:pPr>
        <w:pStyle w:val="FEU3"/>
      </w:pPr>
      <w:r w:rsidRPr="003439D1">
        <w:t>Impacts</w:t>
      </w:r>
      <w:r>
        <w:t xml:space="preserve"> and Mitigation</w:t>
      </w:r>
    </w:p>
    <w:p w14:paraId="434C1D6E" w14:textId="77777777" w:rsidR="00BD5910" w:rsidRDefault="00BD5910" w:rsidP="00BD5910">
      <w:r>
        <w:t>Describe an</w:t>
      </w:r>
      <w:r w:rsidR="008234F7">
        <w:t>y</w:t>
      </w:r>
      <w:r>
        <w:t xml:space="preserve"> 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t xml:space="preserve"> or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farmlands resulting from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construction or operation.  Note whether impacted lands are currently in agricultural use.</w:t>
      </w:r>
      <w:r w:rsidR="00DE6763">
        <w:t xml:space="preserve">  If the project will convert prime or unique farmlands, complete Form 1006 and submit it to the NRCS.  Complete the section of the table related to this form.</w:t>
      </w:r>
    </w:p>
    <w:p w14:paraId="5A11DD3A" w14:textId="77777777" w:rsidR="00BD5910" w:rsidRDefault="00BD5910" w:rsidP="00BD5910">
      <w:r w:rsidRPr="003439D1">
        <w:t xml:space="preserve">For </w:t>
      </w:r>
      <w:r w:rsidRPr="00F54DA7">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discuss past trends related to prime or unique farmland</w:t>
      </w:r>
      <w:r w:rsidR="00E12907">
        <w:fldChar w:fldCharType="begin"/>
      </w:r>
      <w:r w:rsidR="00E12907">
        <w:instrText xml:space="preserve"> XE "</w:instrText>
      </w:r>
      <w:r w:rsidR="00E12907" w:rsidRPr="00476D15">
        <w:instrText>prime or unique farmland</w:instrText>
      </w:r>
      <w:r w:rsidR="00E12907">
        <w:instrText xml:space="preserve">" </w:instrText>
      </w:r>
      <w:r w:rsidR="00E12907">
        <w:fldChar w:fldCharType="end"/>
      </w:r>
      <w:r w:rsidRPr="003439D1">
        <w:t xml:space="preserve"> being taken out of agricultural production.  For the future, discuss the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of the </w:t>
      </w:r>
      <w:r w:rsidRPr="00006D5D">
        <w:t>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on any prime or unique farmland in the existing and expanded </w:t>
      </w:r>
      <w:r w:rsidRPr="00F54DA7">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especially in terms of land being currently used for agricultural production.  If possible, provide a quantitative estimate of the amount of land currently in agricultural production that will be lost.</w:t>
      </w:r>
    </w:p>
    <w:p w14:paraId="7A60D2DB" w14:textId="77777777" w:rsidR="00BD5910" w:rsidRPr="009E687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6F862520" w14:textId="77777777" w:rsidR="00BD5910" w:rsidRPr="00E12907" w:rsidRDefault="00BD5910" w:rsidP="003430EA">
      <w:pPr>
        <w:pStyle w:val="FEU2"/>
      </w:pPr>
      <w:r w:rsidRPr="00E12907">
        <w:t>Land Use</w:t>
      </w:r>
    </w:p>
    <w:p w14:paraId="084B295A" w14:textId="77777777" w:rsidR="00BD5910" w:rsidRPr="00716A5A" w:rsidRDefault="00BD5910" w:rsidP="00BD5910">
      <w:pPr>
        <w:pStyle w:val="FEU4"/>
        <w:keepLines w:val="0"/>
        <w:numPr>
          <w:ilvl w:val="0"/>
          <w:numId w:val="0"/>
        </w:numPr>
        <w:spacing w:after="120"/>
        <w:ind w:left="1080" w:hanging="1080"/>
        <w:rPr>
          <w:b/>
          <w:i w:val="0"/>
          <w:u w:val="single"/>
        </w:rPr>
      </w:pPr>
      <w:r w:rsidRPr="00716A5A">
        <w:rPr>
          <w:b/>
          <w:i w:val="0"/>
          <w:u w:val="single"/>
        </w:rPr>
        <w:t>Note:  This section applies to projects requiring the following:  FONSI.</w:t>
      </w:r>
    </w:p>
    <w:p w14:paraId="467E0463"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6B7B279F" w14:textId="77777777" w:rsidR="00BD5910" w:rsidRDefault="00BD5910" w:rsidP="004825A7">
      <w:pPr>
        <w:numPr>
          <w:ilvl w:val="0"/>
          <w:numId w:val="18"/>
        </w:numPr>
        <w:spacing w:after="0"/>
        <w:ind w:left="360"/>
      </w:pPr>
      <w:r>
        <w:t xml:space="preserve">Complete </w:t>
      </w:r>
      <w:r w:rsidRPr="00F54DA7">
        <w:t xml:space="preserve">Table </w:t>
      </w:r>
      <w:r>
        <w:t>5</w:t>
      </w:r>
      <w:r w:rsidRPr="00F54DA7">
        <w:t>.1</w:t>
      </w:r>
      <w:r>
        <w:t xml:space="preserve"> in </w:t>
      </w:r>
      <w:r w:rsidR="00A74A09">
        <w:t>Appendix D</w:t>
      </w:r>
      <w:r w:rsidR="003430EA">
        <w:t xml:space="preserve"> </w:t>
      </w:r>
      <w:r>
        <w:t xml:space="preserve">and place in the body of the EID.  </w:t>
      </w:r>
    </w:p>
    <w:p w14:paraId="6EAC00E9" w14:textId="77777777" w:rsidR="00BD5910" w:rsidRDefault="00BD5910" w:rsidP="004825A7">
      <w:pPr>
        <w:numPr>
          <w:ilvl w:val="0"/>
          <w:numId w:val="18"/>
        </w:numPr>
        <w:spacing w:after="0"/>
        <w:ind w:left="360"/>
      </w:pPr>
      <w:r>
        <w:t>If possible, provide a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t xml:space="preserve"> figure as discussed in Section </w:t>
      </w:r>
      <w:r w:rsidR="003430EA">
        <w:t>4</w:t>
      </w:r>
      <w:r>
        <w:t>.5</w:t>
      </w:r>
      <w:r w:rsidRPr="00872AC3">
        <w:t>.1</w:t>
      </w:r>
      <w:r>
        <w:t>.  List the figure reference in the table.</w:t>
      </w:r>
    </w:p>
    <w:p w14:paraId="57ABD81D" w14:textId="77777777" w:rsidR="00BD5910" w:rsidRDefault="00BD5910" w:rsidP="004825A7">
      <w:pPr>
        <w:numPr>
          <w:ilvl w:val="0"/>
          <w:numId w:val="18"/>
        </w:numPr>
        <w:spacing w:after="0"/>
        <w:ind w:left="360"/>
      </w:pPr>
      <w:r>
        <w:t>Place any supporting infor</w:t>
      </w:r>
      <w:r w:rsidR="003430EA">
        <w:t xml:space="preserve">mation in an appendix of the </w:t>
      </w:r>
      <w:r>
        <w:t>EID.  List the appendix reference in the table.</w:t>
      </w:r>
    </w:p>
    <w:p w14:paraId="768EB8E8" w14:textId="77777777" w:rsidR="00BD5910" w:rsidRPr="00480C24" w:rsidRDefault="00BD5910" w:rsidP="004825A7">
      <w:pPr>
        <w:numPr>
          <w:ilvl w:val="0"/>
          <w:numId w:val="18"/>
        </w:numPr>
        <w:spacing w:after="0"/>
        <w:ind w:left="360"/>
      </w:pPr>
      <w:r w:rsidRPr="00480C24">
        <w:t>Provide a list of sources consulted for completing the table.</w:t>
      </w:r>
    </w:p>
    <w:p w14:paraId="5C589D75" w14:textId="77777777" w:rsidR="00BD5910" w:rsidRDefault="00BD5910" w:rsidP="00BD5910">
      <w:pPr>
        <w:spacing w:after="0"/>
      </w:pPr>
    </w:p>
    <w:p w14:paraId="4E9D7109" w14:textId="77777777" w:rsidR="00BD5910" w:rsidRPr="009E6870" w:rsidRDefault="00BD5910" w:rsidP="003430EA">
      <w:pPr>
        <w:pStyle w:val="FEU3"/>
      </w:pPr>
      <w:r w:rsidRPr="009E6870">
        <w:t>Existing Conditions</w:t>
      </w:r>
    </w:p>
    <w:p w14:paraId="090656D1" w14:textId="77777777" w:rsidR="00BD5910" w:rsidRDefault="00BD5910" w:rsidP="00BD5910">
      <w:r w:rsidRPr="00E33901">
        <w:t xml:space="preserve">Describe the current </w:t>
      </w:r>
      <w:r w:rsidR="005F5109">
        <w:t>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rsidRPr="00E33901">
        <w:t xml:space="preserve"> at the </w:t>
      </w:r>
      <w:r w:rsidRPr="00E12907">
        <w:t>project</w:t>
      </w:r>
      <w:r w:rsidR="00E12907" w:rsidRPr="00E12907">
        <w:fldChar w:fldCharType="begin"/>
      </w:r>
      <w:r w:rsidR="00E12907" w:rsidRPr="00E12907">
        <w:instrText xml:space="preserve"> XE "project" </w:instrText>
      </w:r>
      <w:r w:rsidR="00E12907" w:rsidRPr="00E12907">
        <w:fldChar w:fldCharType="end"/>
      </w:r>
      <w:r w:rsidRPr="00E12907">
        <w:t xml:space="preserve"> site</w:t>
      </w:r>
      <w:r w:rsidRPr="00E33901">
        <w:t xml:space="preserve"> and </w:t>
      </w:r>
      <w:r>
        <w:t xml:space="preserve">in the </w:t>
      </w:r>
      <w:r w:rsidRPr="00D95204">
        <w:t>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rsidRPr="00E33901">
        <w:t xml:space="preserve">.  Discuss how the </w:t>
      </w:r>
      <w:r>
        <w:t xml:space="preserve">current </w:t>
      </w:r>
      <w:r w:rsidRPr="00E33901">
        <w:t xml:space="preserve">land use of the project site fits into the land use of the region in terms of conservation, development, and ecological function.  Provide the current </w:t>
      </w:r>
      <w:r w:rsidRPr="00E12907">
        <w:t>zoning classification</w:t>
      </w:r>
      <w:r w:rsidR="00E12907">
        <w:fldChar w:fldCharType="begin"/>
      </w:r>
      <w:r w:rsidR="00E12907">
        <w:instrText xml:space="preserve"> XE "</w:instrText>
      </w:r>
      <w:r w:rsidR="00E12907" w:rsidRPr="00476D15">
        <w:instrText>zoning classification</w:instrText>
      </w:r>
      <w:r w:rsidR="00E12907">
        <w:instrText xml:space="preserve">" </w:instrText>
      </w:r>
      <w:r w:rsidR="00E12907">
        <w:fldChar w:fldCharType="end"/>
      </w:r>
      <w:r w:rsidRPr="00E33901">
        <w:t xml:space="preserve"> of the project site if applicable.  A land use figure is not required but is recommended if relevant for the specific project.  If a figure is included, be sure that i</w:t>
      </w:r>
      <w:r>
        <w:t>t</w:t>
      </w:r>
      <w:r w:rsidRPr="00E33901">
        <w:t xml:space="preserve"> includes clear differentiation of each land use type via a legend or labeling.</w:t>
      </w:r>
      <w:r>
        <w:t xml:space="preserve">  The figure must also contain a scale, number and title, and North Arrow.  If utilizing a geographic information system (</w:t>
      </w:r>
      <w:r w:rsidRPr="003E6542">
        <w:t>GIS</w:t>
      </w:r>
      <w:r>
        <w:t xml:space="preserve">), check with the county or </w:t>
      </w:r>
      <w:r w:rsidR="003430EA">
        <w:t>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t>’s planning department for further information.</w:t>
      </w:r>
    </w:p>
    <w:p w14:paraId="533D3CA8" w14:textId="77777777" w:rsidR="00BD5910" w:rsidRPr="003439D1" w:rsidRDefault="00BD5910" w:rsidP="003430EA">
      <w:pPr>
        <w:pStyle w:val="FEU3"/>
      </w:pPr>
      <w:r w:rsidRPr="003439D1">
        <w:t>Impacts</w:t>
      </w:r>
      <w:r>
        <w:t xml:space="preserve"> and Mitigation</w:t>
      </w:r>
    </w:p>
    <w:p w14:paraId="6F4CE3BA" w14:textId="77777777" w:rsidR="00BD5910" w:rsidRDefault="00BD5910" w:rsidP="00BD5910">
      <w:r w:rsidRPr="003439D1">
        <w:t>For direct construction and 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discuss how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rsidRPr="003439D1">
        <w:t xml:space="preserve"> </w:t>
      </w:r>
      <w:r>
        <w:t>on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will change, and how the new use fits into the intended land use of the entire area in terms of conservation, development, ecological function and quality of life.  Identify whether local zoning or land use plans need to be changed.</w:t>
      </w:r>
    </w:p>
    <w:p w14:paraId="73C94995" w14:textId="77777777" w:rsidR="00BD5910" w:rsidRDefault="00BD5910" w:rsidP="00BD5910">
      <w:r>
        <w:rPr>
          <w:noProof/>
        </w:rPr>
        <mc:AlternateContent>
          <mc:Choice Requires="wps">
            <w:drawing>
              <wp:anchor distT="0" distB="0" distL="114300" distR="114300" simplePos="0" relativeHeight="251678720" behindDoc="1" locked="0" layoutInCell="1" allowOverlap="1" wp14:anchorId="48F4C82B" wp14:editId="71AFFE66">
                <wp:simplePos x="0" y="0"/>
                <wp:positionH relativeFrom="column">
                  <wp:posOffset>3635375</wp:posOffset>
                </wp:positionH>
                <wp:positionV relativeFrom="paragraph">
                  <wp:posOffset>32385</wp:posOffset>
                </wp:positionV>
                <wp:extent cx="2253615" cy="563245"/>
                <wp:effectExtent l="0" t="0" r="0" b="8255"/>
                <wp:wrapTight wrapText="bothSides">
                  <wp:wrapPolygon edited="0">
                    <wp:start x="0" y="0"/>
                    <wp:lineTo x="0" y="21186"/>
                    <wp:lineTo x="21363" y="21186"/>
                    <wp:lineTo x="21363" y="0"/>
                    <wp:lineTo x="0" y="0"/>
                  </wp:wrapPolygon>
                </wp:wrapTight>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56324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CBC98" w14:textId="77777777" w:rsidR="00407790" w:rsidRPr="006E2D15" w:rsidRDefault="00407790" w:rsidP="00BD5910">
                            <w:pPr>
                              <w:rPr>
                                <w:sz w:val="20"/>
                                <w:szCs w:val="20"/>
                              </w:rPr>
                            </w:pPr>
                            <w:r w:rsidRPr="006E2D15">
                              <w:rPr>
                                <w:sz w:val="20"/>
                                <w:szCs w:val="20"/>
                              </w:rPr>
                              <w:t>Secondary and cumulative impacts often come into play with projects that</w:t>
                            </w:r>
                            <w:r>
                              <w:rPr>
                                <w:sz w:val="20"/>
                                <w:szCs w:val="20"/>
                              </w:rPr>
                              <w:t xml:space="preserve"> are</w:t>
                            </w:r>
                            <w:r w:rsidRPr="006E2D15">
                              <w:rPr>
                                <w:sz w:val="20"/>
                                <w:szCs w:val="20"/>
                              </w:rPr>
                              <w:t xml:space="preserve"> driven by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4C82B" id="Text Box 43" o:spid="_x0000_s1057" type="#_x0000_t202" style="position:absolute;margin-left:286.25pt;margin-top:2.55pt;width:177.45pt;height:44.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" fillcolor="#ffd" stroked="f">
                <v:textbox>
                  <w:txbxContent>
                    <w:p w14:paraId="144CBC98" w14:textId="77777777" w:rsidR="00407790" w:rsidRPr="006E2D15" w:rsidRDefault="00407790" w:rsidP="00BD5910">
                      <w:pPr>
                        <w:rPr>
                          <w:sz w:val="20"/>
                          <w:szCs w:val="20"/>
                        </w:rPr>
                      </w:pPr>
                      <w:r w:rsidRPr="006E2D15">
                        <w:rPr>
                          <w:sz w:val="20"/>
                          <w:szCs w:val="20"/>
                        </w:rPr>
                        <w:t>Secondary and cumulative impacts often come into play with projects that</w:t>
                      </w:r>
                      <w:r>
                        <w:rPr>
                          <w:sz w:val="20"/>
                          <w:szCs w:val="20"/>
                        </w:rPr>
                        <w:t xml:space="preserve"> are</w:t>
                      </w:r>
                      <w:r w:rsidRPr="006E2D15">
                        <w:rPr>
                          <w:sz w:val="20"/>
                          <w:szCs w:val="20"/>
                        </w:rPr>
                        <w:t xml:space="preserve"> driven by growth.</w:t>
                      </w:r>
                    </w:p>
                  </w:txbxContent>
                </v:textbox>
                <w10:wrap type="tight"/>
              </v:shape>
            </w:pict>
          </mc:Fallback>
        </mc:AlternateContent>
      </w:r>
      <w:r w:rsidRPr="003439D1">
        <w:t xml:space="preserve">For </w:t>
      </w:r>
      <w:r w:rsidRPr="00E061F7">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explain how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rsidRPr="003439D1">
        <w:t xml:space="preserve"> in the existing and expanded </w:t>
      </w:r>
      <w:r w:rsidRPr="00006D5D">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xml:space="preserve"> is expected to change as a result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Discuss whether new uses fit the intended land use of the entire area in terms of conservation, development, ecological function, and quality of life.  Note whether local zoning or land use patterns </w:t>
      </w:r>
      <w:r>
        <w:t>will</w:t>
      </w:r>
      <w:r w:rsidRPr="003439D1">
        <w:t xml:space="preserve"> be changed </w:t>
      </w:r>
      <w:r>
        <w:t>as a result of</w:t>
      </w:r>
      <w:r w:rsidRPr="003439D1">
        <w:t xml:space="preserve"> the project.  </w:t>
      </w:r>
    </w:p>
    <w:p w14:paraId="0C18D271" w14:textId="77777777" w:rsidR="00BD5910" w:rsidRPr="009E687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2F4DEF86" w14:textId="77777777" w:rsidR="00BD5910" w:rsidRDefault="00BD5910" w:rsidP="003430EA">
      <w:pPr>
        <w:pStyle w:val="FEU2"/>
        <w:ind w:left="720" w:hanging="720"/>
      </w:pPr>
      <w:r w:rsidRPr="00E12907">
        <w:t>Wild and Scenic Rivers</w:t>
      </w:r>
      <w:r w:rsidR="00E12907">
        <w:fldChar w:fldCharType="begin"/>
      </w:r>
      <w:r w:rsidR="00E12907">
        <w:instrText xml:space="preserve"> XE "</w:instrText>
      </w:r>
      <w:r w:rsidR="00E12907" w:rsidRPr="00476D15">
        <w:instrText>Wild and Scenic Rivers</w:instrText>
      </w:r>
      <w:r w:rsidR="00E12907">
        <w:instrText xml:space="preserve">" </w:instrText>
      </w:r>
      <w:r w:rsidR="00E12907">
        <w:fldChar w:fldCharType="end"/>
      </w:r>
      <w:r>
        <w:t xml:space="preserve"> [24 CFR 58.5(f)]</w:t>
      </w:r>
    </w:p>
    <w:p w14:paraId="5BEAC38A" w14:textId="77777777" w:rsidR="00BD5910" w:rsidRDefault="00BD5910" w:rsidP="00BD5910">
      <w:pPr>
        <w:pStyle w:val="FEU4"/>
        <w:keepLines w:val="0"/>
        <w:numPr>
          <w:ilvl w:val="0"/>
          <w:numId w:val="0"/>
        </w:numPr>
        <w:spacing w:after="120"/>
        <w:ind w:left="1080" w:hanging="1080"/>
        <w:rPr>
          <w:b/>
          <w:u w:val="single"/>
        </w:rPr>
      </w:pPr>
      <w:r w:rsidRPr="00716A5A">
        <w:rPr>
          <w:b/>
          <w:u w:val="single"/>
        </w:rPr>
        <w:t>Note:  This section applies to projects requiring the following:  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sidRPr="00716A5A">
        <w:rPr>
          <w:b/>
          <w:u w:val="single"/>
        </w:rPr>
        <w:t>, FONSI.</w:t>
      </w:r>
    </w:p>
    <w:p w14:paraId="585C797F"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6EADDA58" w14:textId="77777777" w:rsidR="00BD5910" w:rsidRDefault="00BD5910" w:rsidP="004825A7">
      <w:pPr>
        <w:numPr>
          <w:ilvl w:val="0"/>
          <w:numId w:val="19"/>
        </w:numPr>
        <w:spacing w:after="0"/>
        <w:ind w:left="360"/>
      </w:pPr>
      <w:r>
        <w:t xml:space="preserve">Complete </w:t>
      </w:r>
      <w:r w:rsidRPr="00DA5909">
        <w:t>Table 6.1</w:t>
      </w:r>
      <w:r>
        <w:t xml:space="preserve"> in </w:t>
      </w:r>
      <w:r w:rsidR="00A74A09">
        <w:t>Appendix D</w:t>
      </w:r>
      <w:r w:rsidR="003430EA">
        <w:t xml:space="preserve"> </w:t>
      </w:r>
      <w:r>
        <w:t xml:space="preserve">and place in the body of the EID.  </w:t>
      </w:r>
    </w:p>
    <w:p w14:paraId="1E9E60AD" w14:textId="77777777" w:rsidR="00BD5910" w:rsidRDefault="00BD5910" w:rsidP="004825A7">
      <w:pPr>
        <w:numPr>
          <w:ilvl w:val="0"/>
          <w:numId w:val="18"/>
        </w:numPr>
        <w:spacing w:after="0"/>
        <w:ind w:left="360"/>
      </w:pPr>
      <w:r>
        <w:t xml:space="preserve">Include any supporting information </w:t>
      </w:r>
      <w:r w:rsidR="003430EA">
        <w:t xml:space="preserve">in an appendix to the </w:t>
      </w:r>
      <w:r>
        <w:t>EID.  List the appendix reference in the table.</w:t>
      </w:r>
      <w:r w:rsidRPr="00AA1C3A">
        <w:t xml:space="preserve"> </w:t>
      </w:r>
    </w:p>
    <w:p w14:paraId="3CEF8651" w14:textId="77777777" w:rsidR="00BD5910" w:rsidRDefault="00BD5910" w:rsidP="004825A7">
      <w:pPr>
        <w:numPr>
          <w:ilvl w:val="0"/>
          <w:numId w:val="18"/>
        </w:numPr>
        <w:spacing w:after="0"/>
        <w:ind w:left="360"/>
      </w:pPr>
      <w:r w:rsidRPr="00480C24">
        <w:t>Provide a list of sources consulted for completing the table.</w:t>
      </w:r>
    </w:p>
    <w:p w14:paraId="4C00B77A" w14:textId="77777777" w:rsidR="00BD5910" w:rsidRPr="00480C24" w:rsidRDefault="00BD5910" w:rsidP="00BD5910">
      <w:pPr>
        <w:spacing w:after="0"/>
      </w:pPr>
    </w:p>
    <w:p w14:paraId="528BAC4B" w14:textId="77777777" w:rsidR="00BD5910" w:rsidRPr="009E6870" w:rsidRDefault="00BD5910" w:rsidP="003430EA">
      <w:pPr>
        <w:pStyle w:val="FEU3"/>
      </w:pPr>
      <w:r w:rsidRPr="009E6870">
        <w:t>Existing Conditions</w:t>
      </w:r>
    </w:p>
    <w:p w14:paraId="535DA571" w14:textId="77777777" w:rsidR="00BD5910" w:rsidRDefault="00BD5910" w:rsidP="00BD5910">
      <w:r>
        <w:t xml:space="preserve">Utilize the website for </w:t>
      </w:r>
      <w:hyperlink r:id="rId45" w:history="1">
        <w:r w:rsidRPr="00AA1C3A">
          <w:rPr>
            <w:rStyle w:val="Hyperlink"/>
          </w:rPr>
          <w:t>National Wild and Scenic Rivers</w:t>
        </w:r>
        <w:r w:rsidR="00E12907">
          <w:rPr>
            <w:rStyle w:val="Hyperlink"/>
          </w:rPr>
          <w:fldChar w:fldCharType="begin"/>
        </w:r>
        <w:r w:rsidR="00E12907">
          <w:instrText xml:space="preserve"> XE "</w:instrText>
        </w:r>
        <w:r w:rsidR="00E12907" w:rsidRPr="00476D15">
          <w:instrText>Wild and Scenic Rivers</w:instrText>
        </w:r>
        <w:r w:rsidR="00E12907">
          <w:instrText xml:space="preserve">" </w:instrText>
        </w:r>
        <w:r w:rsidR="00E12907">
          <w:rPr>
            <w:rStyle w:val="Hyperlink"/>
          </w:rPr>
          <w:fldChar w:fldCharType="end"/>
        </w:r>
        <w:r w:rsidRPr="00AA1C3A">
          <w:rPr>
            <w:rStyle w:val="Hyperlink"/>
          </w:rPr>
          <w:t xml:space="preserve"> System</w:t>
        </w:r>
      </w:hyperlink>
      <w:r>
        <w:t xml:space="preserve"> to determine if any </w:t>
      </w:r>
      <w:r w:rsidR="00801F42">
        <w:t>designated streams are l</w:t>
      </w:r>
      <w:r>
        <w:t>ocated in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area</w:t>
      </w:r>
      <w:r w:rsidR="0077076B">
        <w:t>.</w:t>
      </w:r>
      <w:r>
        <w:t xml:space="preserve">  </w:t>
      </w:r>
    </w:p>
    <w:p w14:paraId="4AA0C4FB" w14:textId="77777777" w:rsidR="00BD5910" w:rsidRPr="009E6870" w:rsidRDefault="00BD5910" w:rsidP="003430EA">
      <w:pPr>
        <w:pStyle w:val="FEU3"/>
      </w:pPr>
      <w:r w:rsidRPr="009E6870">
        <w:t>Impacts</w:t>
      </w:r>
      <w:r>
        <w:t xml:space="preserve"> and Mitigation</w:t>
      </w:r>
    </w:p>
    <w:p w14:paraId="14B19E5D" w14:textId="77777777" w:rsidR="00BD5910" w:rsidRDefault="00BD5910" w:rsidP="00BD5910">
      <w:r>
        <w:t>If there are designated Wild and Scenic Rivers</w:t>
      </w:r>
      <w:r w:rsidR="00E12907">
        <w:fldChar w:fldCharType="begin"/>
      </w:r>
      <w:r w:rsidR="00E12907">
        <w:instrText xml:space="preserve"> XE "</w:instrText>
      </w:r>
      <w:r w:rsidR="00E12907" w:rsidRPr="00476D15">
        <w:instrText>Wild and Scenic Rivers</w:instrText>
      </w:r>
      <w:r w:rsidR="00E12907">
        <w:instrText xml:space="preserve">" </w:instrText>
      </w:r>
      <w:r w:rsidR="00E12907">
        <w:fldChar w:fldCharType="end"/>
      </w:r>
      <w:r>
        <w:t xml:space="preserve"> within one mile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describe any construction and 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If impacts are anticipated, you must consult with the U.S. Fish and Wildlife Service to determine if mitigation is required.</w:t>
      </w:r>
    </w:p>
    <w:p w14:paraId="7D150CB4" w14:textId="77777777" w:rsidR="00BD5910" w:rsidRDefault="00BD5910" w:rsidP="00BD5910">
      <w:r>
        <w:t xml:space="preserve">Discuss any mitigation that will be implemented as determined by the U.S. Fish and Wildlife Service. </w:t>
      </w:r>
    </w:p>
    <w:p w14:paraId="2B955B10" w14:textId="77777777" w:rsidR="00BD5910" w:rsidRDefault="00BD5910" w:rsidP="003430EA">
      <w:pPr>
        <w:pStyle w:val="FEU2"/>
      </w:pPr>
      <w:r w:rsidRPr="00E12907">
        <w:t>Executive Order 11990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xml:space="preserve"> Wetlands [24 CFR 58.5(b)(2)]</w:t>
      </w:r>
    </w:p>
    <w:p w14:paraId="1BD35074" w14:textId="77777777" w:rsidR="00BD5910" w:rsidRDefault="00BD5910" w:rsidP="00BD5910">
      <w:pPr>
        <w:pStyle w:val="FEU4"/>
        <w:keepLines w:val="0"/>
        <w:numPr>
          <w:ilvl w:val="0"/>
          <w:numId w:val="0"/>
        </w:numPr>
        <w:spacing w:after="120"/>
        <w:ind w:left="1080" w:hanging="1080"/>
        <w:rPr>
          <w:b/>
          <w:u w:val="single"/>
        </w:rPr>
      </w:pPr>
      <w:r w:rsidRPr="00716A5A">
        <w:rPr>
          <w:b/>
          <w:u w:val="single"/>
        </w:rPr>
        <w:t xml:space="preserve">Note:  This section applies to projects requiring the following:  </w:t>
      </w:r>
      <w:r>
        <w:rPr>
          <w:b/>
          <w:u w:val="single"/>
        </w:rPr>
        <w:t>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Pr>
          <w:b/>
          <w:u w:val="single"/>
        </w:rPr>
        <w:t xml:space="preserve">, </w:t>
      </w:r>
      <w:r w:rsidRPr="00716A5A">
        <w:rPr>
          <w:b/>
          <w:u w:val="single"/>
        </w:rPr>
        <w:t>FONSI.</w:t>
      </w:r>
    </w:p>
    <w:p w14:paraId="14C22B3D"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7801865E" w14:textId="77777777" w:rsidR="00BD5910" w:rsidRDefault="00BD5910" w:rsidP="004825A7">
      <w:pPr>
        <w:numPr>
          <w:ilvl w:val="0"/>
          <w:numId w:val="20"/>
        </w:numPr>
        <w:spacing w:after="0"/>
        <w:ind w:left="360"/>
      </w:pPr>
      <w:r>
        <w:t xml:space="preserve">Complete </w:t>
      </w:r>
      <w:r w:rsidRPr="00D95204">
        <w:t xml:space="preserve">Table </w:t>
      </w:r>
      <w:r>
        <w:t>7</w:t>
      </w:r>
      <w:r w:rsidRPr="00D95204">
        <w:t>.1</w:t>
      </w:r>
      <w:r>
        <w:t xml:space="preserve"> in </w:t>
      </w:r>
      <w:r w:rsidR="00A74A09">
        <w:t>Appendix D</w:t>
      </w:r>
      <w:r w:rsidR="003430EA">
        <w:t xml:space="preserve"> </w:t>
      </w:r>
      <w:r>
        <w:t xml:space="preserve">and place in the body of the EID.  </w:t>
      </w:r>
    </w:p>
    <w:p w14:paraId="6D8CC1BA" w14:textId="77777777" w:rsidR="00BD5910" w:rsidRDefault="00BD5910" w:rsidP="004825A7">
      <w:pPr>
        <w:numPr>
          <w:ilvl w:val="0"/>
          <w:numId w:val="20"/>
        </w:numPr>
        <w:spacing w:after="0"/>
        <w:ind w:left="360"/>
      </w:pPr>
      <w:r>
        <w:t xml:space="preserve">Complete </w:t>
      </w:r>
      <w:r w:rsidRPr="00D95204">
        <w:t xml:space="preserve">Table </w:t>
      </w:r>
      <w:r>
        <w:t>7</w:t>
      </w:r>
      <w:r w:rsidRPr="00D95204">
        <w:t>.2</w:t>
      </w:r>
      <w:r w:rsidR="003430EA">
        <w:t xml:space="preserve"> in </w:t>
      </w:r>
      <w:r w:rsidR="00A74A09">
        <w:t>Appendix D</w:t>
      </w:r>
      <w:r w:rsidR="003430EA">
        <w:t xml:space="preserve"> </w:t>
      </w:r>
      <w:r>
        <w:t>and place in the body of the EID if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includes any wetland, even if crossings will not have any net impact.</w:t>
      </w:r>
    </w:p>
    <w:p w14:paraId="4BF0E6E5" w14:textId="77777777" w:rsidR="00BD5910" w:rsidRDefault="00BD5910" w:rsidP="004825A7">
      <w:pPr>
        <w:numPr>
          <w:ilvl w:val="0"/>
          <w:numId w:val="20"/>
        </w:numPr>
        <w:spacing w:after="0"/>
        <w:ind w:left="360"/>
      </w:pPr>
      <w:r>
        <w:t xml:space="preserve">Complete Table </w:t>
      </w:r>
      <w:r w:rsidR="003430EA">
        <w:t xml:space="preserve">7.3 in </w:t>
      </w:r>
      <w:r w:rsidR="00A74A09">
        <w:t>Appendix D</w:t>
      </w:r>
      <w:r w:rsidR="003430EA">
        <w:t xml:space="preserve"> </w:t>
      </w:r>
      <w:r>
        <w:t>and place in the body of the EID if the 8-step process is required.</w:t>
      </w:r>
    </w:p>
    <w:p w14:paraId="73D6AF70" w14:textId="77777777" w:rsidR="00BD5910" w:rsidRDefault="00BD5910" w:rsidP="004825A7">
      <w:pPr>
        <w:numPr>
          <w:ilvl w:val="0"/>
          <w:numId w:val="20"/>
        </w:numPr>
        <w:spacing w:after="0"/>
        <w:ind w:left="360"/>
      </w:pPr>
      <w:r>
        <w:t>Show any wetlands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in a figure.  List the figure reference in the table.</w:t>
      </w:r>
    </w:p>
    <w:p w14:paraId="0E154A23" w14:textId="77777777" w:rsidR="00BD5910" w:rsidRDefault="00BD5910" w:rsidP="003430EA">
      <w:pPr>
        <w:numPr>
          <w:ilvl w:val="0"/>
          <w:numId w:val="20"/>
        </w:numPr>
        <w:ind w:left="360"/>
      </w:pPr>
      <w:r>
        <w:t>List any supporting information for either table in an appendix of the EID.</w:t>
      </w:r>
    </w:p>
    <w:p w14:paraId="61C9CA4C" w14:textId="77777777" w:rsidR="00BD5910" w:rsidRPr="009E6870" w:rsidRDefault="00BD5910" w:rsidP="003430EA">
      <w:pPr>
        <w:pStyle w:val="FEU3"/>
      </w:pPr>
      <w:r w:rsidRPr="009E6870">
        <w:t>Existing Conditions</w:t>
      </w:r>
    </w:p>
    <w:p w14:paraId="1562BE8C" w14:textId="77777777" w:rsidR="00BD5910" w:rsidRDefault="00BD5910" w:rsidP="00BD5910">
      <w:r>
        <w:t>Conduct a site visit to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area, and note in Table </w:t>
      </w:r>
      <w:r w:rsidR="0077076B">
        <w:t>7</w:t>
      </w:r>
      <w:r>
        <w:t>.1 the date of the site visit.  If wetland delineations occurred, check the appropriate box and note the date as well.</w:t>
      </w:r>
    </w:p>
    <w:p w14:paraId="0834BAC8" w14:textId="77777777" w:rsidR="00BD5910" w:rsidRDefault="00BD5910" w:rsidP="00BD5910">
      <w:r>
        <w:rPr>
          <w:noProof/>
        </w:rPr>
        <mc:AlternateContent>
          <mc:Choice Requires="wps">
            <w:drawing>
              <wp:anchor distT="0" distB="0" distL="114300" distR="114300" simplePos="0" relativeHeight="251677696" behindDoc="1" locked="0" layoutInCell="1" allowOverlap="1" wp14:anchorId="07BF74A9" wp14:editId="56EB368F">
                <wp:simplePos x="0" y="0"/>
                <wp:positionH relativeFrom="column">
                  <wp:posOffset>3562350</wp:posOffset>
                </wp:positionH>
                <wp:positionV relativeFrom="paragraph">
                  <wp:posOffset>70485</wp:posOffset>
                </wp:positionV>
                <wp:extent cx="2414270" cy="1450975"/>
                <wp:effectExtent l="0" t="0" r="5080" b="0"/>
                <wp:wrapTight wrapText="bothSides">
                  <wp:wrapPolygon edited="0">
                    <wp:start x="0" y="0"/>
                    <wp:lineTo x="0" y="21269"/>
                    <wp:lineTo x="21475" y="21269"/>
                    <wp:lineTo x="21475"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5097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F3A7" w14:textId="77777777" w:rsidR="00407790" w:rsidRPr="000F0FEB" w:rsidRDefault="00407790" w:rsidP="00BD5910">
                            <w:pPr>
                              <w:rPr>
                                <w:sz w:val="20"/>
                                <w:szCs w:val="20"/>
                              </w:rPr>
                            </w:pPr>
                            <w:r w:rsidRPr="000F0FEB">
                              <w:rPr>
                                <w:sz w:val="20"/>
                                <w:szCs w:val="20"/>
                              </w:rPr>
                              <w:t>Be aware that the NWI database is limited to</w:t>
                            </w:r>
                            <w:r>
                              <w:rPr>
                                <w:sz w:val="20"/>
                                <w:szCs w:val="20"/>
                              </w:rPr>
                              <w:t xml:space="preserve"> remotely sensed</w:t>
                            </w:r>
                            <w:r w:rsidRPr="000F0FEB">
                              <w:rPr>
                                <w:sz w:val="20"/>
                                <w:szCs w:val="20"/>
                              </w:rPr>
                              <w:t xml:space="preserve"> wetlands</w:t>
                            </w:r>
                            <w:r>
                              <w:rPr>
                                <w:sz w:val="20"/>
                                <w:szCs w:val="20"/>
                              </w:rPr>
                              <w:t>, thus it does not provide specific site boundaries, or include all wetlands.  It is</w:t>
                            </w:r>
                            <w:r w:rsidRPr="000F0FEB">
                              <w:rPr>
                                <w:sz w:val="20"/>
                                <w:szCs w:val="20"/>
                              </w:rPr>
                              <w:t xml:space="preserve"> strongly encourage</w:t>
                            </w:r>
                            <w:r>
                              <w:rPr>
                                <w:sz w:val="20"/>
                                <w:szCs w:val="20"/>
                              </w:rPr>
                              <w:t>d</w:t>
                            </w:r>
                            <w:r w:rsidRPr="000F0FEB">
                              <w:rPr>
                                <w:sz w:val="20"/>
                                <w:szCs w:val="20"/>
                              </w:rPr>
                              <w:t xml:space="preserve"> </w:t>
                            </w:r>
                            <w:r>
                              <w:rPr>
                                <w:sz w:val="20"/>
                                <w:szCs w:val="20"/>
                              </w:rPr>
                              <w:t xml:space="preserve">that a </w:t>
                            </w:r>
                            <w:r w:rsidRPr="000F0FEB">
                              <w:rPr>
                                <w:sz w:val="20"/>
                                <w:szCs w:val="20"/>
                              </w:rPr>
                              <w:t xml:space="preserve">preliminary survey </w:t>
                            </w:r>
                            <w:r>
                              <w:rPr>
                                <w:sz w:val="20"/>
                                <w:szCs w:val="20"/>
                              </w:rPr>
                              <w:t xml:space="preserve">be conducted </w:t>
                            </w:r>
                            <w:r w:rsidRPr="000F0FEB">
                              <w:rPr>
                                <w:sz w:val="20"/>
                                <w:szCs w:val="20"/>
                              </w:rPr>
                              <w:t xml:space="preserve">to flag areas of concern.  If wetlands impacts </w:t>
                            </w:r>
                            <w:r>
                              <w:rPr>
                                <w:sz w:val="20"/>
                                <w:szCs w:val="20"/>
                              </w:rPr>
                              <w:t>appear to be likely to occur</w:t>
                            </w:r>
                            <w:r w:rsidRPr="000F0FEB">
                              <w:rPr>
                                <w:sz w:val="20"/>
                                <w:szCs w:val="20"/>
                              </w:rPr>
                              <w:t xml:space="preserve">, delineations </w:t>
                            </w:r>
                            <w:r>
                              <w:rPr>
                                <w:sz w:val="20"/>
                                <w:szCs w:val="20"/>
                              </w:rPr>
                              <w:t>will</w:t>
                            </w:r>
                            <w:r w:rsidRPr="000F0FEB">
                              <w:rPr>
                                <w:sz w:val="20"/>
                                <w:szCs w:val="20"/>
                              </w:rPr>
                              <w:t xml:space="preserve"> be required</w:t>
                            </w:r>
                            <w:r>
                              <w:rPr>
                                <w:sz w:val="20"/>
                                <w:szCs w:val="20"/>
                              </w:rPr>
                              <w:t xml:space="preserve"> for permitting.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74A9" id="Text Box 18" o:spid="_x0000_s1058" type="#_x0000_t202" style="position:absolute;margin-left:280.5pt;margin-top:5.55pt;width:190.1pt;height:11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" fillcolor="#ffd" stroked="f">
                <v:textbox>
                  <w:txbxContent>
                    <w:p w14:paraId="1908F3A7" w14:textId="77777777" w:rsidR="00407790" w:rsidRPr="000F0FEB" w:rsidRDefault="00407790" w:rsidP="00BD5910">
                      <w:pPr>
                        <w:rPr>
                          <w:sz w:val="20"/>
                          <w:szCs w:val="20"/>
                        </w:rPr>
                      </w:pPr>
                      <w:r w:rsidRPr="000F0FEB">
                        <w:rPr>
                          <w:sz w:val="20"/>
                          <w:szCs w:val="20"/>
                        </w:rPr>
                        <w:t>Be aware that the NWI database is limited to</w:t>
                      </w:r>
                      <w:r>
                        <w:rPr>
                          <w:sz w:val="20"/>
                          <w:szCs w:val="20"/>
                        </w:rPr>
                        <w:t xml:space="preserve"> remotely sensed</w:t>
                      </w:r>
                      <w:r w:rsidRPr="000F0FEB">
                        <w:rPr>
                          <w:sz w:val="20"/>
                          <w:szCs w:val="20"/>
                        </w:rPr>
                        <w:t xml:space="preserve"> wetlands</w:t>
                      </w:r>
                      <w:r>
                        <w:rPr>
                          <w:sz w:val="20"/>
                          <w:szCs w:val="20"/>
                        </w:rPr>
                        <w:t>, thus it does not provide specific site boundaries, or include all wetlands.  It is</w:t>
                      </w:r>
                      <w:r w:rsidRPr="000F0FEB">
                        <w:rPr>
                          <w:sz w:val="20"/>
                          <w:szCs w:val="20"/>
                        </w:rPr>
                        <w:t xml:space="preserve"> strongly encourage</w:t>
                      </w:r>
                      <w:r>
                        <w:rPr>
                          <w:sz w:val="20"/>
                          <w:szCs w:val="20"/>
                        </w:rPr>
                        <w:t>d</w:t>
                      </w:r>
                      <w:r w:rsidRPr="000F0FEB">
                        <w:rPr>
                          <w:sz w:val="20"/>
                          <w:szCs w:val="20"/>
                        </w:rPr>
                        <w:t xml:space="preserve"> </w:t>
                      </w:r>
                      <w:r>
                        <w:rPr>
                          <w:sz w:val="20"/>
                          <w:szCs w:val="20"/>
                        </w:rPr>
                        <w:t xml:space="preserve">that a </w:t>
                      </w:r>
                      <w:r w:rsidRPr="000F0FEB">
                        <w:rPr>
                          <w:sz w:val="20"/>
                          <w:szCs w:val="20"/>
                        </w:rPr>
                        <w:t xml:space="preserve">preliminary survey </w:t>
                      </w:r>
                      <w:r>
                        <w:rPr>
                          <w:sz w:val="20"/>
                          <w:szCs w:val="20"/>
                        </w:rPr>
                        <w:t xml:space="preserve">be conducted </w:t>
                      </w:r>
                      <w:r w:rsidRPr="000F0FEB">
                        <w:rPr>
                          <w:sz w:val="20"/>
                          <w:szCs w:val="20"/>
                        </w:rPr>
                        <w:t xml:space="preserve">to flag areas of concern.  If wetlands impacts </w:t>
                      </w:r>
                      <w:r>
                        <w:rPr>
                          <w:sz w:val="20"/>
                          <w:szCs w:val="20"/>
                        </w:rPr>
                        <w:t>appear to be likely to occur</w:t>
                      </w:r>
                      <w:r w:rsidRPr="000F0FEB">
                        <w:rPr>
                          <w:sz w:val="20"/>
                          <w:szCs w:val="20"/>
                        </w:rPr>
                        <w:t xml:space="preserve">, delineations </w:t>
                      </w:r>
                      <w:r>
                        <w:rPr>
                          <w:sz w:val="20"/>
                          <w:szCs w:val="20"/>
                        </w:rPr>
                        <w:t>will</w:t>
                      </w:r>
                      <w:r w:rsidRPr="000F0FEB">
                        <w:rPr>
                          <w:sz w:val="20"/>
                          <w:szCs w:val="20"/>
                        </w:rPr>
                        <w:t xml:space="preserve"> be required</w:t>
                      </w:r>
                      <w:r>
                        <w:rPr>
                          <w:sz w:val="20"/>
                          <w:szCs w:val="20"/>
                        </w:rPr>
                        <w:t xml:space="preserve"> for permitting.</w:t>
                      </w:r>
                    </w:p>
                  </w:txbxContent>
                </v:textbox>
                <w10:wrap type="tight"/>
              </v:shape>
            </w:pict>
          </mc:Fallback>
        </mc:AlternateContent>
      </w:r>
      <w:r>
        <w:t>Note whether any Executive Order 11990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xml:space="preserve"> wetlands are present in the </w:t>
      </w:r>
      <w:r w:rsidRPr="00006D5D">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006D5D">
        <w:t xml:space="preserve"> </w:t>
      </w:r>
      <w:r>
        <w:t>area and identify if and when delineations occurred, if applicable.  Discuss the type, quality, function (e.g., flood control, wildlife</w:t>
      </w:r>
      <w:r w:rsidR="00E12907">
        <w:fldChar w:fldCharType="begin"/>
      </w:r>
      <w:r w:rsidR="00E12907">
        <w:instrText xml:space="preserve"> XE "</w:instrText>
      </w:r>
      <w:r w:rsidR="00E12907" w:rsidRPr="00476D15">
        <w:rPr>
          <w:i/>
        </w:rPr>
        <w:instrText>wildlife</w:instrText>
      </w:r>
      <w:r w:rsidR="00E12907">
        <w:instrText xml:space="preserve">" </w:instrText>
      </w:r>
      <w:r w:rsidR="00E12907">
        <w:fldChar w:fldCharType="end"/>
      </w:r>
      <w:r>
        <w:t xml:space="preserve"> habitat, groundwater</w:t>
      </w:r>
      <w:r w:rsidR="00E12907">
        <w:fldChar w:fldCharType="begin"/>
      </w:r>
      <w:r w:rsidR="00E12907">
        <w:instrText xml:space="preserve"> XE "</w:instrText>
      </w:r>
      <w:r w:rsidR="00E12907" w:rsidRPr="00476D15">
        <w:instrText>groundwater</w:instrText>
      </w:r>
      <w:r w:rsidR="00E12907">
        <w:instrText xml:space="preserve">" </w:instrText>
      </w:r>
      <w:r w:rsidR="00E12907">
        <w:fldChar w:fldCharType="end"/>
      </w:r>
      <w:r>
        <w:t xml:space="preserve"> recharge), and relative importance of wetlands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to the total wetland resources of the area.  </w:t>
      </w:r>
    </w:p>
    <w:p w14:paraId="69EE4DCA" w14:textId="77777777" w:rsidR="00BD5910" w:rsidRDefault="00BD5910" w:rsidP="00BD5910">
      <w:r>
        <w:t>If new construction, as defined by Executive Order 11990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xml:space="preserve">, will affect any Executive Order 11990 wetlands, the </w:t>
      </w:r>
      <w:r w:rsidRPr="00E12907">
        <w:t>8-step Review Process</w:t>
      </w:r>
      <w:r w:rsidR="00E12907">
        <w:fldChar w:fldCharType="begin"/>
      </w:r>
      <w:r w:rsidR="00E12907">
        <w:instrText xml:space="preserve"> XE "</w:instrText>
      </w:r>
      <w:r w:rsidR="00E12907" w:rsidRPr="00476D15">
        <w:instrText>8-step Review Process</w:instrText>
      </w:r>
      <w:r w:rsidR="00E12907">
        <w:instrText xml:space="preserve">" </w:instrText>
      </w:r>
      <w:r w:rsidR="00E12907">
        <w:fldChar w:fldCharType="end"/>
      </w:r>
      <w:r>
        <w:t xml:space="preserve"> is required.  New construction includes draining, dredging, filling, impounding, channelizing, and other actions.  Complete Table 7.3 with the details of the process including dates of public review, consideration of alternatives, discussion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and measures to minimize impacts.  See Section </w:t>
      </w:r>
      <w:r w:rsidR="003430EA">
        <w:t>4.7.2</w:t>
      </w:r>
      <w:r>
        <w:t xml:space="preserve"> of this guidance for more information on this process.</w:t>
      </w:r>
    </w:p>
    <w:p w14:paraId="762B34FE" w14:textId="77777777" w:rsidR="00BD5910" w:rsidRDefault="00BD5910" w:rsidP="00BD5910">
      <w:r>
        <w:t xml:space="preserve">Note the location of wetlands on a figure showing the locations of wetlands and streams identified in this section.  </w:t>
      </w:r>
      <w:hyperlink r:id="rId46" w:history="1">
        <w:r w:rsidRPr="00DC76B7">
          <w:rPr>
            <w:rStyle w:val="Hyperlink"/>
          </w:rPr>
          <w:t>NCOneMap</w:t>
        </w:r>
      </w:hyperlink>
      <w:r w:rsidRPr="00BA3AB7">
        <w:rPr>
          <w:rStyle w:val="FootnoteReference"/>
        </w:rPr>
        <w:footnoteReference w:id="23"/>
      </w:r>
      <w:r w:rsidRPr="00BA3AB7">
        <w:t xml:space="preserve"> </w:t>
      </w:r>
      <w:r>
        <w:t>has a digital layer of the National Wetland Inventory (</w:t>
      </w:r>
      <w:r w:rsidRPr="003E6542">
        <w:t>NWI</w:t>
      </w:r>
      <w:r w:rsidRPr="00CC5697">
        <w:t>)</w:t>
      </w:r>
      <w:r>
        <w:t xml:space="preserve"> maps available for download, as does the </w:t>
      </w:r>
      <w:hyperlink r:id="rId47" w:history="1">
        <w:r w:rsidRPr="00DC76B7">
          <w:rPr>
            <w:rStyle w:val="Hyperlink"/>
          </w:rPr>
          <w:t>U.S. Fish and Wildlife Service</w:t>
        </w:r>
      </w:hyperlink>
      <w:r>
        <w:t xml:space="preserve"> (</w:t>
      </w:r>
      <w:r w:rsidRPr="003E6542">
        <w:t>FWS</w:t>
      </w:r>
      <w:r>
        <w:t xml:space="preserve">).  </w:t>
      </w:r>
    </w:p>
    <w:p w14:paraId="729CE2B7" w14:textId="77777777" w:rsidR="00BD5910" w:rsidRPr="003439D1" w:rsidRDefault="00BD5910" w:rsidP="003430EA">
      <w:pPr>
        <w:pStyle w:val="FEU3"/>
      </w:pPr>
      <w:r w:rsidRPr="003439D1">
        <w:t>Impacts</w:t>
      </w:r>
      <w:r>
        <w:t xml:space="preserve"> and Mitigation</w:t>
      </w:r>
    </w:p>
    <w:p w14:paraId="07B27CCC" w14:textId="77777777" w:rsidR="00BD5910" w:rsidRPr="003439D1" w:rsidRDefault="00BD5910" w:rsidP="00BD5910">
      <w:r>
        <w:rPr>
          <w:noProof/>
        </w:rPr>
        <mc:AlternateContent>
          <mc:Choice Requires="wps">
            <w:drawing>
              <wp:anchor distT="0" distB="0" distL="114300" distR="114300" simplePos="0" relativeHeight="251688960" behindDoc="1" locked="0" layoutInCell="1" allowOverlap="1" wp14:anchorId="1898EA83" wp14:editId="3D695FE8">
                <wp:simplePos x="0" y="0"/>
                <wp:positionH relativeFrom="column">
                  <wp:posOffset>3437890</wp:posOffset>
                </wp:positionH>
                <wp:positionV relativeFrom="paragraph">
                  <wp:posOffset>118745</wp:posOffset>
                </wp:positionV>
                <wp:extent cx="2314575" cy="554990"/>
                <wp:effectExtent l="0" t="0" r="9525" b="0"/>
                <wp:wrapTight wrapText="bothSides">
                  <wp:wrapPolygon edited="0">
                    <wp:start x="0" y="0"/>
                    <wp:lineTo x="0" y="20760"/>
                    <wp:lineTo x="21511" y="20760"/>
                    <wp:lineTo x="21511" y="0"/>
                    <wp:lineTo x="0" y="0"/>
                  </wp:wrapPolygon>
                </wp:wrapTight>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5499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2144C" w14:textId="77777777" w:rsidR="00407790" w:rsidRPr="006E2D15" w:rsidRDefault="00407790" w:rsidP="00BD5910">
                            <w:pPr>
                              <w:rPr>
                                <w:sz w:val="20"/>
                                <w:szCs w:val="20"/>
                              </w:rPr>
                            </w:pPr>
                            <w:r>
                              <w:rPr>
                                <w:sz w:val="20"/>
                                <w:szCs w:val="20"/>
                              </w:rPr>
                              <w:t>Streams and wetlands must be shown on a figure with all crossings labeled.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EA83" id="Text Box 86" o:spid="_x0000_s1059" type="#_x0000_t202" style="position:absolute;margin-left:270.7pt;margin-top:9.35pt;width:182.25pt;height:43.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" fillcolor="#ffd" stroked="f">
                <v:textbox>
                  <w:txbxContent>
                    <w:p w14:paraId="2252144C" w14:textId="77777777" w:rsidR="00407790" w:rsidRPr="006E2D15" w:rsidRDefault="00407790" w:rsidP="00BD5910">
                      <w:pPr>
                        <w:rPr>
                          <w:sz w:val="20"/>
                          <w:szCs w:val="20"/>
                        </w:rPr>
                      </w:pPr>
                      <w:r>
                        <w:rPr>
                          <w:sz w:val="20"/>
                          <w:szCs w:val="20"/>
                        </w:rPr>
                        <w:t>Streams and wetlands must be shown on a figure with all crossings labeled.</w:t>
                      </w:r>
                    </w:p>
                  </w:txbxContent>
                </v:textbox>
                <w10:wrap type="tight"/>
              </v:shape>
            </w:pict>
          </mc:Fallback>
        </mc:AlternateContent>
      </w:r>
      <w:r w:rsidRPr="003439D1">
        <w:t>For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discuss the impacts to wetlands and streams as a result of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construction and </w:t>
      </w:r>
      <w:r>
        <w:t xml:space="preserve">long-term </w:t>
      </w:r>
      <w:r w:rsidRPr="003439D1">
        <w:t xml:space="preserve">operation.  If </w:t>
      </w:r>
      <w:r>
        <w:t xml:space="preserve">the project will result in new construction, as defined by Executive Order </w:t>
      </w:r>
      <w:r w:rsidR="0077076B">
        <w:t>1</w:t>
      </w:r>
      <w:r>
        <w:t>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that affects a</w:t>
      </w:r>
      <w:r w:rsidRPr="003439D1">
        <w:t xml:space="preserve"> wetland</w:t>
      </w:r>
      <w:r>
        <w:t>, then</w:t>
      </w:r>
      <w:r w:rsidRPr="003439D1">
        <w:t xml:space="preserve"> indicate how many acres are involved and note the location on the </w:t>
      </w:r>
      <w:r>
        <w:t>f</w:t>
      </w:r>
      <w:r w:rsidRPr="003439D1">
        <w:t xml:space="preserve">igure.  </w:t>
      </w:r>
      <w:r w:rsidRPr="00C22005">
        <w:rPr>
          <w:i/>
        </w:rPr>
        <w:t>Crossings that will have no or minimal impacts such as direct bore must be included.</w:t>
      </w:r>
      <w:r>
        <w:t xml:space="preserve">  As part of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d</w:t>
      </w:r>
      <w:r w:rsidRPr="003439D1">
        <w:t>iscuss the type of authorization/permit that will be required for the project</w:t>
      </w:r>
      <w:r>
        <w:t xml:space="preserve"> and document consultation with U.S. Army Corps of Engineers.  </w:t>
      </w:r>
    </w:p>
    <w:p w14:paraId="656A4A64" w14:textId="77777777" w:rsidR="00BD5910" w:rsidRPr="003439D1" w:rsidRDefault="00BD5910" w:rsidP="00BD5910">
      <w:r w:rsidRPr="003439D1">
        <w:t xml:space="preserve">For projects that </w:t>
      </w:r>
      <w:r>
        <w:t>involve</w:t>
      </w:r>
      <w:r w:rsidRPr="003439D1">
        <w:t xml:space="preserve"> the construction of collection systems</w:t>
      </w:r>
      <w:r>
        <w:t xml:space="preserve"> or reclaimed water distribution lines</w:t>
      </w:r>
      <w:r w:rsidRPr="003439D1">
        <w:t xml:space="preserve">, </w:t>
      </w:r>
      <w:r>
        <w:t>complete Table 7.2 with the following information for each crossing</w:t>
      </w:r>
      <w:r w:rsidRPr="003439D1">
        <w:t>:</w:t>
      </w:r>
    </w:p>
    <w:p w14:paraId="39B4C594" w14:textId="77777777" w:rsidR="00BD5910" w:rsidRPr="003439D1" w:rsidRDefault="00BD5910" w:rsidP="004825A7">
      <w:pPr>
        <w:pStyle w:val="ListParagraph"/>
        <w:numPr>
          <w:ilvl w:val="0"/>
          <w:numId w:val="14"/>
        </w:numPr>
      </w:pPr>
      <w:r>
        <w:t>The</w:t>
      </w:r>
      <w:r w:rsidRPr="003439D1">
        <w:t xml:space="preserve"> wetland crossing identified by a number</w:t>
      </w:r>
    </w:p>
    <w:p w14:paraId="670CA424" w14:textId="77777777" w:rsidR="00BD5910" w:rsidRPr="003439D1" w:rsidRDefault="00BD5910" w:rsidP="004825A7">
      <w:pPr>
        <w:pStyle w:val="ListParagraph"/>
        <w:numPr>
          <w:ilvl w:val="0"/>
          <w:numId w:val="14"/>
        </w:numPr>
      </w:pPr>
      <w:r w:rsidRPr="003439D1">
        <w:t xml:space="preserve">The diameter </w:t>
      </w:r>
      <w:r>
        <w:t xml:space="preserve">and type </w:t>
      </w:r>
      <w:r w:rsidRPr="003439D1">
        <w:t>of line that will be installed</w:t>
      </w:r>
    </w:p>
    <w:p w14:paraId="6B01F010" w14:textId="77777777" w:rsidR="00BD5910" w:rsidRPr="003439D1" w:rsidRDefault="00BD5910" w:rsidP="004825A7">
      <w:pPr>
        <w:pStyle w:val="ListParagraph"/>
        <w:numPr>
          <w:ilvl w:val="0"/>
          <w:numId w:val="14"/>
        </w:numPr>
      </w:pPr>
      <w:r w:rsidRPr="003439D1">
        <w:t>The installation method</w:t>
      </w:r>
    </w:p>
    <w:p w14:paraId="446380BC" w14:textId="77777777" w:rsidR="00BD5910" w:rsidRPr="003439D1" w:rsidRDefault="00BD5910" w:rsidP="004825A7">
      <w:pPr>
        <w:pStyle w:val="ListParagraph"/>
        <w:numPr>
          <w:ilvl w:val="0"/>
          <w:numId w:val="14"/>
        </w:numPr>
      </w:pPr>
      <w:r w:rsidRPr="003439D1">
        <w:t>The acreage</w:t>
      </w:r>
      <w:r>
        <w:t xml:space="preserve"> (wetlands) </w:t>
      </w:r>
      <w:r w:rsidRPr="003439D1">
        <w:t xml:space="preserve">impacted (Total the </w:t>
      </w:r>
      <w:r>
        <w:t>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at the bottom of the table.)</w:t>
      </w:r>
    </w:p>
    <w:p w14:paraId="384E8DEE" w14:textId="77777777" w:rsidR="00BD5910" w:rsidRDefault="00BD5910" w:rsidP="00BD5910">
      <w:r w:rsidRPr="003439D1">
        <w:t>For direct 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discuss whether the operation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will have any impacts</w:t>
      </w:r>
      <w:r w:rsidR="0077076B">
        <w:t xml:space="preserve"> or 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rsidRPr="003439D1">
        <w:t xml:space="preserve"> on subbasins or watersheds downstream of the </w:t>
      </w:r>
      <w:r w:rsidRPr="00D95204">
        <w:t>proposed project</w:t>
      </w:r>
      <w:r w:rsidRPr="003439D1">
        <w:t>.  For example, expanding a WWTP might remove a discharge upstream of an impaired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rsidRPr="003439D1">
        <w:t xml:space="preserve">, which would improve the quality of </w:t>
      </w:r>
      <w:r>
        <w:t>a</w:t>
      </w:r>
      <w:r w:rsidRPr="003439D1">
        <w:t xml:space="preserve"> stream </w:t>
      </w:r>
      <w:r>
        <w:t xml:space="preserve">not in the vicinity of the proposed project </w:t>
      </w:r>
      <w:r w:rsidRPr="003439D1">
        <w:t>by reducing the nutrient loading.</w:t>
      </w:r>
    </w:p>
    <w:p w14:paraId="38A7B0F0" w14:textId="77777777" w:rsidR="00BD5910" w:rsidRPr="003439D1" w:rsidRDefault="00BD5910" w:rsidP="00BD5910">
      <w:r>
        <w:t xml:space="preserve">For projects funded through the </w:t>
      </w:r>
      <w:r w:rsidRPr="00A668BC">
        <w:t>CDBG</w:t>
      </w:r>
      <w:r w:rsidR="00770CA8">
        <w:t>-I</w:t>
      </w:r>
      <w:r w:rsidRPr="00A668BC">
        <w:t xml:space="preserve"> </w:t>
      </w:r>
      <w:r>
        <w:t>program where new construction, as defined by Executive Order 11990</w:t>
      </w:r>
      <w:r w:rsidR="00E12907">
        <w:fldChar w:fldCharType="begin"/>
      </w:r>
      <w:r w:rsidR="00E12907">
        <w:instrText xml:space="preserve"> XE "</w:instrText>
      </w:r>
      <w:r w:rsidR="00E12907" w:rsidRPr="00476D15">
        <w:instrText>Executive Order 11990</w:instrText>
      </w:r>
      <w:r w:rsidR="00E12907">
        <w:instrText xml:space="preserve">" </w:instrText>
      </w:r>
      <w:r w:rsidR="00E12907">
        <w:fldChar w:fldCharType="end"/>
      </w:r>
      <w:r>
        <w:t>, will occur in Executive Order 1</w:t>
      </w:r>
      <w:r w:rsidR="00770CA8">
        <w:t>1</w:t>
      </w:r>
      <w:r>
        <w:t xml:space="preserve">990 wetlands (see </w:t>
      </w:r>
      <w:hyperlink r:id="rId48" w:history="1">
        <w:r w:rsidRPr="00C22005">
          <w:rPr>
            <w:rStyle w:val="Hyperlink"/>
          </w:rPr>
          <w:t>Executive Order 11990</w:t>
        </w:r>
      </w:hyperlink>
      <w:r>
        <w:t xml:space="preserve"> and 24 CFR Part 55), alternatives to the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must be provided in the alternatives analysis.  Describe how impacts to wetlands have been avoided and minimized, and discuss why alternatives that would have lesser impacts to wetlands have been rejected.</w:t>
      </w:r>
    </w:p>
    <w:p w14:paraId="143BB9FC" w14:textId="77777777" w:rsidR="00BD5910" w:rsidRDefault="00BD5910" w:rsidP="00BD5910">
      <w:r w:rsidRPr="003439D1">
        <w:t xml:space="preserve">For </w:t>
      </w:r>
      <w:r w:rsidRPr="00AD74FC">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consider the long-term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to wetlands that may result from diversion from, discharge to, </w:t>
      </w:r>
      <w:r>
        <w:t>or</w:t>
      </w:r>
      <w:r w:rsidRPr="003439D1">
        <w:t xml:space="preserve"> withdrawal from surface waters upstream of wetlands areas.  Additionally, discuss past trends related to the loss/gain of wetlands in the subbasin</w:t>
      </w:r>
      <w:r>
        <w:t>(s)</w:t>
      </w:r>
      <w:r w:rsidRPr="003439D1">
        <w:t xml:space="preserve"> or watershed</w:t>
      </w:r>
      <w:r>
        <w:t>(s)</w:t>
      </w:r>
      <w:r w:rsidRPr="003439D1">
        <w:t xml:space="preserve"> </w:t>
      </w:r>
      <w:r>
        <w:t>for</w:t>
      </w:r>
      <w:r w:rsidRPr="003439D1">
        <w:t xml:space="preserve"> the existing and expanded </w:t>
      </w:r>
      <w:r w:rsidRPr="00006D5D">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Describe any potential losses or gains in the future as a result of the 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If possible, provide an estimate of the wetlands that may be gained or lost.</w:t>
      </w:r>
    </w:p>
    <w:p w14:paraId="525AC75F" w14:textId="77777777" w:rsidR="00BD5910" w:rsidRPr="00E12907" w:rsidRDefault="00BD5910" w:rsidP="00770CA8">
      <w:pPr>
        <w:pStyle w:val="FEU2"/>
      </w:pPr>
      <w:r w:rsidRPr="00E12907">
        <w:t>Streams and Water Resources</w:t>
      </w:r>
    </w:p>
    <w:p w14:paraId="7F9F64A5" w14:textId="77777777" w:rsidR="00BD5910" w:rsidRDefault="00BD5910" w:rsidP="00BD5910">
      <w:pPr>
        <w:pStyle w:val="FEU4"/>
        <w:keepLines w:val="0"/>
        <w:numPr>
          <w:ilvl w:val="0"/>
          <w:numId w:val="0"/>
        </w:numPr>
        <w:spacing w:after="120"/>
        <w:ind w:left="1080" w:hanging="1080"/>
        <w:rPr>
          <w:b/>
          <w:u w:val="single"/>
        </w:rPr>
      </w:pPr>
      <w:r w:rsidRPr="006034E7">
        <w:rPr>
          <w:b/>
          <w:u w:val="single"/>
        </w:rPr>
        <w:t>Note:  This section applies to projects requiring the following:  FONSI.</w:t>
      </w:r>
    </w:p>
    <w:p w14:paraId="20E505AE"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0D17A1E1" w14:textId="77777777" w:rsidR="00BD5910" w:rsidRDefault="00BD5910" w:rsidP="004825A7">
      <w:pPr>
        <w:numPr>
          <w:ilvl w:val="0"/>
          <w:numId w:val="21"/>
        </w:numPr>
        <w:spacing w:after="0"/>
        <w:ind w:left="360"/>
      </w:pPr>
      <w:r>
        <w:t xml:space="preserve">Complete </w:t>
      </w:r>
      <w:r w:rsidRPr="00AD74FC">
        <w:t xml:space="preserve">Table </w:t>
      </w:r>
      <w:r w:rsidR="00770CA8">
        <w:t>8</w:t>
      </w:r>
      <w:r w:rsidRPr="00AD74FC">
        <w:t>.1</w:t>
      </w:r>
      <w:r>
        <w:t xml:space="preserve"> in </w:t>
      </w:r>
      <w:r w:rsidR="00A74A09">
        <w:t>Appendix D</w:t>
      </w:r>
      <w:r w:rsidR="00770CA8">
        <w:t xml:space="preserve"> </w:t>
      </w:r>
      <w:r>
        <w:t>and place in the body of the EID.</w:t>
      </w:r>
    </w:p>
    <w:p w14:paraId="5EA9FB05" w14:textId="77777777" w:rsidR="00BD5910" w:rsidRDefault="00BD5910" w:rsidP="004825A7">
      <w:pPr>
        <w:numPr>
          <w:ilvl w:val="0"/>
          <w:numId w:val="21"/>
        </w:numPr>
        <w:spacing w:after="0"/>
        <w:ind w:left="360"/>
      </w:pPr>
      <w:r>
        <w:t xml:space="preserve">Complete </w:t>
      </w:r>
      <w:r w:rsidRPr="00D95204">
        <w:t xml:space="preserve">Table </w:t>
      </w:r>
      <w:r>
        <w:t>8</w:t>
      </w:r>
      <w:r w:rsidRPr="00D95204">
        <w:t>.2</w:t>
      </w:r>
      <w:r>
        <w:t xml:space="preserve"> in </w:t>
      </w:r>
      <w:r w:rsidR="00A74A09">
        <w:t>Appendix D</w:t>
      </w:r>
      <w:r w:rsidR="00770CA8">
        <w:t xml:space="preserve"> </w:t>
      </w:r>
      <w:r>
        <w:t>and place in the body of the EID if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includes any wetland, even if crossings will not have any net impact.</w:t>
      </w:r>
    </w:p>
    <w:p w14:paraId="3A0FD731" w14:textId="77777777" w:rsidR="00BD5910" w:rsidRDefault="00BD5910" w:rsidP="004825A7">
      <w:pPr>
        <w:numPr>
          <w:ilvl w:val="0"/>
          <w:numId w:val="21"/>
        </w:numPr>
        <w:spacing w:after="0"/>
        <w:ind w:left="360"/>
      </w:pPr>
      <w:r>
        <w:t>Show any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t xml:space="preserve"> crossings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in a figure.  List the figure reference in the table.</w:t>
      </w:r>
    </w:p>
    <w:p w14:paraId="0CBF4D9E" w14:textId="77777777" w:rsidR="00BD5910" w:rsidRDefault="00BD5910" w:rsidP="004825A7">
      <w:pPr>
        <w:numPr>
          <w:ilvl w:val="0"/>
          <w:numId w:val="21"/>
        </w:numPr>
        <w:spacing w:after="0"/>
        <w:ind w:left="360"/>
      </w:pPr>
      <w:r>
        <w:t>Place any supporting infor</w:t>
      </w:r>
      <w:r w:rsidR="00770CA8">
        <w:t xml:space="preserve">mation in an appendix to the </w:t>
      </w:r>
      <w:r>
        <w:t xml:space="preserve">EID.  List the appendix reference in the table.  </w:t>
      </w:r>
    </w:p>
    <w:p w14:paraId="22115F92" w14:textId="77777777" w:rsidR="00BD5910" w:rsidRDefault="00BD5910" w:rsidP="004F4174">
      <w:pPr>
        <w:numPr>
          <w:ilvl w:val="0"/>
          <w:numId w:val="21"/>
        </w:numPr>
        <w:ind w:left="360"/>
      </w:pPr>
      <w:r>
        <w:t>List any supporting information for either table in an appendix of the EID.</w:t>
      </w:r>
    </w:p>
    <w:p w14:paraId="0F8C2E39" w14:textId="77777777" w:rsidR="00BD5910" w:rsidRPr="009E6870" w:rsidRDefault="00BD5910" w:rsidP="00770CA8">
      <w:pPr>
        <w:pStyle w:val="FEU3"/>
      </w:pPr>
      <w:r w:rsidRPr="009E6870">
        <w:t>Existing Conditions</w:t>
      </w:r>
    </w:p>
    <w:p w14:paraId="0FD5ED71" w14:textId="12EAADEA" w:rsidR="00BD5910" w:rsidRDefault="00BD5910" w:rsidP="00BD5910">
      <w:r w:rsidRPr="00E91CFF">
        <w:t xml:space="preserve">Discuss </w:t>
      </w:r>
      <w:r w:rsidRPr="00E12907">
        <w:t>surface water</w:t>
      </w:r>
      <w:r w:rsidR="00E12907">
        <w:fldChar w:fldCharType="begin"/>
      </w:r>
      <w:r w:rsidR="00E12907">
        <w:instrText xml:space="preserve"> XE "</w:instrText>
      </w:r>
      <w:r w:rsidR="00E12907" w:rsidRPr="00476D15">
        <w:instrText>surface water</w:instrText>
      </w:r>
      <w:r w:rsidR="00E12907">
        <w:instrText xml:space="preserve">" </w:instrText>
      </w:r>
      <w:r w:rsidR="00E12907">
        <w:fldChar w:fldCharType="end"/>
      </w:r>
      <w:r>
        <w:t xml:space="preserve"> </w:t>
      </w:r>
      <w:r w:rsidRPr="00E91CFF">
        <w:t xml:space="preserve">and </w:t>
      </w:r>
      <w:r w:rsidRPr="00E12907">
        <w:t>groundwater</w:t>
      </w:r>
      <w:r w:rsidR="00E12907">
        <w:fldChar w:fldCharType="begin"/>
      </w:r>
      <w:r w:rsidR="00E12907">
        <w:instrText xml:space="preserve"> XE "</w:instrText>
      </w:r>
      <w:r w:rsidR="00E12907" w:rsidRPr="00476D15">
        <w:instrText>groundwater</w:instrText>
      </w:r>
      <w:r w:rsidR="00E12907">
        <w:instrText xml:space="preserve">" </w:instrText>
      </w:r>
      <w:r w:rsidR="00E12907">
        <w:fldChar w:fldCharType="end"/>
      </w:r>
      <w:r w:rsidRPr="00E91CFF">
        <w:t xml:space="preserve"> resources in the </w:t>
      </w:r>
      <w:r w:rsidRPr="00AD74FC">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AD74FC">
        <w:t xml:space="preserve"> area</w:t>
      </w:r>
      <w:r>
        <w:t xml:space="preserve"> and surface waters downstream</w:t>
      </w:r>
      <w:r w:rsidRPr="00E91CFF">
        <w:t xml:space="preserve">.  For surface waters, include the name, classification, and use support ratings.  Also identify the river basin where the project is located.  If there are unnamed streams in the </w:t>
      </w:r>
      <w:r>
        <w:t>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rsidRPr="00E91CFF">
        <w:t xml:space="preserve">, </w:t>
      </w:r>
      <w:r>
        <w:t>briefly describe them</w:t>
      </w:r>
      <w:r w:rsidRPr="00E91CFF">
        <w:t xml:space="preserve">.  Note the location of surface waters identified in this section on </w:t>
      </w:r>
      <w:r>
        <w:t>a f</w:t>
      </w:r>
      <w:r w:rsidRPr="00E91CFF">
        <w:t>igure.</w:t>
      </w:r>
      <w:r>
        <w:t xml:space="preserve">  The North Carolina Division of Water Resources </w:t>
      </w:r>
      <w:r w:rsidRPr="003E6542">
        <w:t>(</w:t>
      </w:r>
      <w:hyperlink r:id="rId49" w:history="1">
        <w:r w:rsidRPr="003E6542">
          <w:rPr>
            <w:rStyle w:val="Hyperlink"/>
          </w:rPr>
          <w:t>D</w:t>
        </w:r>
        <w:r w:rsidRPr="003E6542">
          <w:rPr>
            <w:rStyle w:val="Hyperlink"/>
          </w:rPr>
          <w:t>W</w:t>
        </w:r>
        <w:r w:rsidRPr="003E6542">
          <w:rPr>
            <w:rStyle w:val="Hyperlink"/>
          </w:rPr>
          <w:t>R</w:t>
        </w:r>
      </w:hyperlink>
      <w:r>
        <w:rPr>
          <w:rStyle w:val="Hyperlink"/>
        </w:rPr>
        <w:t>)</w:t>
      </w:r>
      <w:r>
        <w:t xml:space="preserve"> has information that is helpful for this section.  </w:t>
      </w:r>
    </w:p>
    <w:p w14:paraId="1D02CC63" w14:textId="77777777" w:rsidR="00BD5910" w:rsidRDefault="00BD5910" w:rsidP="00BD5910">
      <w:r>
        <w:t>For groundwater</w:t>
      </w:r>
      <w:r w:rsidR="00E12907">
        <w:fldChar w:fldCharType="begin"/>
      </w:r>
      <w:r w:rsidR="00E12907">
        <w:instrText xml:space="preserve"> XE "</w:instrText>
      </w:r>
      <w:r w:rsidR="00E12907" w:rsidRPr="00476D15">
        <w:instrText>groundwater</w:instrText>
      </w:r>
      <w:r w:rsidR="00E12907">
        <w:instrText xml:space="preserve">" </w:instrText>
      </w:r>
      <w:r w:rsidR="00E12907">
        <w:fldChar w:fldCharType="end"/>
      </w:r>
      <w:r>
        <w:t xml:space="preserve">, discuss the use, quantity, quality, depth, and recharge of groundwater in the </w:t>
      </w:r>
      <w:r w:rsidRPr="00AD74FC">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AD74FC">
        <w:t xml:space="preserve"> area</w:t>
      </w:r>
      <w:r>
        <w:t>, and identify the primary aquifer(s)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Specifically discuss any capacity use areas in the project area.  Identify the primary source(s) of drinking water in the project area.  This information must be included even if groundwater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are not anticipated.</w:t>
      </w:r>
    </w:p>
    <w:p w14:paraId="0F67BE9F" w14:textId="77777777" w:rsidR="00BD5910" w:rsidRDefault="00BD5910" w:rsidP="00BD5910">
      <w:r>
        <w:t>Provide the 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t xml:space="preserve"> water supply, including the source from which water is drawn.</w:t>
      </w:r>
    </w:p>
    <w:p w14:paraId="1A088646" w14:textId="77777777" w:rsidR="00BD5910" w:rsidRDefault="00BD5910" w:rsidP="00BD5910">
      <w:r>
        <w:t xml:space="preserve">Note the location of streams on a figure showing the locations of streams identified in this section.  </w:t>
      </w:r>
      <w:hyperlink r:id="rId50" w:history="1">
        <w:r w:rsidRPr="00DC76B7">
          <w:rPr>
            <w:rStyle w:val="Hyperlink"/>
          </w:rPr>
          <w:t>NCOneMap</w:t>
        </w:r>
      </w:hyperlink>
      <w:r>
        <w:rPr>
          <w:rStyle w:val="FootnoteReference"/>
          <w:color w:val="0000FF"/>
          <w:u w:val="single"/>
        </w:rPr>
        <w:footnoteReference w:id="24"/>
      </w:r>
      <w:r>
        <w:t xml:space="preserve"> has a digital layer of the </w:t>
      </w:r>
      <w:r w:rsidRPr="00CC5697">
        <w:t>NWI</w:t>
      </w:r>
      <w:r>
        <w:t xml:space="preserve"> maps available for download, as does the </w:t>
      </w:r>
      <w:hyperlink r:id="rId51" w:history="1">
        <w:r w:rsidRPr="00770CA8">
          <w:rPr>
            <w:rStyle w:val="Hyperlink"/>
          </w:rPr>
          <w:t>FWS</w:t>
        </w:r>
      </w:hyperlink>
      <w:r>
        <w:t xml:space="preserve">.  </w:t>
      </w:r>
    </w:p>
    <w:p w14:paraId="5413DADC" w14:textId="77777777" w:rsidR="00BD5910" w:rsidRDefault="00BD5910" w:rsidP="00BD5910">
      <w:r>
        <w:t>As noted in the table, North Carolina does not have Sole Source Aquifers, so no action is required.</w:t>
      </w:r>
    </w:p>
    <w:p w14:paraId="18C002F0" w14:textId="77777777" w:rsidR="00BD5910" w:rsidRPr="009E6870" w:rsidRDefault="00BD5910" w:rsidP="00770CA8">
      <w:pPr>
        <w:pStyle w:val="FEU3"/>
      </w:pPr>
      <w:r w:rsidRPr="009E6870">
        <w:t>Impacts</w:t>
      </w:r>
      <w:r>
        <w:t xml:space="preserve"> and Mitigation</w:t>
      </w:r>
    </w:p>
    <w:p w14:paraId="193D82F0" w14:textId="77777777" w:rsidR="00BD5910" w:rsidRPr="003439D1" w:rsidRDefault="00BD5910" w:rsidP="00BD5910">
      <w:r>
        <w:rPr>
          <w:noProof/>
        </w:rPr>
        <mc:AlternateContent>
          <mc:Choice Requires="wps">
            <w:drawing>
              <wp:anchor distT="0" distB="0" distL="114300" distR="114300" simplePos="0" relativeHeight="251681792" behindDoc="1" locked="0" layoutInCell="1" allowOverlap="1" wp14:anchorId="0E912997" wp14:editId="71F54551">
                <wp:simplePos x="0" y="0"/>
                <wp:positionH relativeFrom="column">
                  <wp:posOffset>3569970</wp:posOffset>
                </wp:positionH>
                <wp:positionV relativeFrom="paragraph">
                  <wp:posOffset>24130</wp:posOffset>
                </wp:positionV>
                <wp:extent cx="2296795" cy="431165"/>
                <wp:effectExtent l="0" t="0" r="8255" b="6985"/>
                <wp:wrapTight wrapText="bothSides">
                  <wp:wrapPolygon edited="0">
                    <wp:start x="0" y="0"/>
                    <wp:lineTo x="0" y="20996"/>
                    <wp:lineTo x="21498" y="20996"/>
                    <wp:lineTo x="21498" y="0"/>
                    <wp:lineTo x="0" y="0"/>
                  </wp:wrapPolygon>
                </wp:wrapTight>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43116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34272" w14:textId="77777777" w:rsidR="00407790" w:rsidRPr="00A34444" w:rsidRDefault="00407790" w:rsidP="00BD5910">
                            <w:pPr>
                              <w:rPr>
                                <w:sz w:val="20"/>
                                <w:szCs w:val="20"/>
                              </w:rPr>
                            </w:pPr>
                            <w:r w:rsidRPr="00A34444">
                              <w:rPr>
                                <w:sz w:val="20"/>
                                <w:szCs w:val="20"/>
                              </w:rPr>
                              <w:t xml:space="preserve">Note that water </w:t>
                            </w:r>
                            <w:r>
                              <w:rPr>
                                <w:sz w:val="20"/>
                                <w:szCs w:val="20"/>
                              </w:rPr>
                              <w:t xml:space="preserve">resources </w:t>
                            </w:r>
                            <w:r w:rsidRPr="00A34444">
                              <w:rPr>
                                <w:sz w:val="20"/>
                                <w:szCs w:val="20"/>
                              </w:rPr>
                              <w:t>impacts may be both negative and positive.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2997" id="Text Box 44" o:spid="_x0000_s1060" type="#_x0000_t202" style="position:absolute;margin-left:281.1pt;margin-top:1.9pt;width:180.85pt;height:33.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" fillcolor="#ffd" stroked="f">
                <v:textbox>
                  <w:txbxContent>
                    <w:p w14:paraId="7E534272" w14:textId="77777777" w:rsidR="00407790" w:rsidRPr="00A34444" w:rsidRDefault="00407790" w:rsidP="00BD5910">
                      <w:pPr>
                        <w:rPr>
                          <w:sz w:val="20"/>
                          <w:szCs w:val="20"/>
                        </w:rPr>
                      </w:pPr>
                      <w:r w:rsidRPr="00A34444">
                        <w:rPr>
                          <w:sz w:val="20"/>
                          <w:szCs w:val="20"/>
                        </w:rPr>
                        <w:t xml:space="preserve">Note that water </w:t>
                      </w:r>
                      <w:r>
                        <w:rPr>
                          <w:sz w:val="20"/>
                          <w:szCs w:val="20"/>
                        </w:rPr>
                        <w:t xml:space="preserve">resources </w:t>
                      </w:r>
                      <w:r w:rsidRPr="00A34444">
                        <w:rPr>
                          <w:sz w:val="20"/>
                          <w:szCs w:val="20"/>
                        </w:rPr>
                        <w:t>impacts may be both negative and positive.</w:t>
                      </w:r>
                    </w:p>
                  </w:txbxContent>
                </v:textbox>
                <w10:wrap type="tight"/>
              </v:shape>
            </w:pict>
          </mc:Fallback>
        </mc:AlternateContent>
      </w:r>
      <w:r w:rsidRPr="003439D1">
        <w:t>Describe the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to surface waters in the subbasin/watershed containing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and downstream of the project in terms of </w:t>
      </w:r>
      <w:r w:rsidRPr="004F2CCA">
        <w:rPr>
          <w:i/>
        </w:rPr>
        <w:t>water quality and quantity</w:t>
      </w:r>
      <w:r w:rsidRPr="003439D1">
        <w:t xml:space="preserve"> and whether </w:t>
      </w:r>
      <w:r>
        <w:t xml:space="preserve">there is </w:t>
      </w:r>
      <w:r w:rsidRPr="003439D1">
        <w:t xml:space="preserve">the potential for </w:t>
      </w:r>
      <w:r w:rsidRPr="00E12907">
        <w:t>stormwater</w:t>
      </w:r>
      <w:r w:rsidR="00E12907">
        <w:fldChar w:fldCharType="begin"/>
      </w:r>
      <w:r w:rsidR="00E12907">
        <w:instrText xml:space="preserve"> XE "</w:instrText>
      </w:r>
      <w:r w:rsidR="00E12907" w:rsidRPr="00476D15">
        <w:instrText>stormwater</w:instrText>
      </w:r>
      <w:r w:rsidR="00E12907">
        <w:instrText xml:space="preserve">" </w:instrText>
      </w:r>
      <w:r w:rsidR="00E12907">
        <w:fldChar w:fldCharType="end"/>
      </w:r>
      <w:r w:rsidRPr="003439D1">
        <w:t xml:space="preserve"> runoff increases due to an increase in the amount of impervious surface.  </w:t>
      </w:r>
      <w:r>
        <w:t xml:space="preserve">Identify the amount of impervious surfaces increase.  </w:t>
      </w:r>
      <w:r w:rsidRPr="003439D1">
        <w:t>Discuss any construction impacts to groundwater</w:t>
      </w:r>
      <w:r w:rsidR="00E12907">
        <w:fldChar w:fldCharType="begin"/>
      </w:r>
      <w:r w:rsidR="00E12907">
        <w:instrText xml:space="preserve"> XE "</w:instrText>
      </w:r>
      <w:r w:rsidR="00E12907" w:rsidRPr="00476D15">
        <w:instrText>groundwater</w:instrText>
      </w:r>
      <w:r w:rsidR="00E12907">
        <w:instrText xml:space="preserve">" </w:instrText>
      </w:r>
      <w:r w:rsidR="00E12907">
        <w:fldChar w:fldCharType="end"/>
      </w:r>
      <w:r w:rsidRPr="003439D1">
        <w:t xml:space="preserve"> quality and quantity.</w:t>
      </w:r>
    </w:p>
    <w:p w14:paraId="67D4EB2E" w14:textId="77777777" w:rsidR="00BD5910" w:rsidRDefault="00BD5910" w:rsidP="00BD5910">
      <w:r w:rsidRPr="003439D1">
        <w:t xml:space="preserve">Also, characterize the direct </w:t>
      </w:r>
      <w:r>
        <w:t xml:space="preserve">long-term </w:t>
      </w:r>
      <w:r w:rsidRPr="003439D1">
        <w:t>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Be sure to consider issues such as increased sedimentation and stormwater</w:t>
      </w:r>
      <w:r w:rsidR="00E12907">
        <w:fldChar w:fldCharType="begin"/>
      </w:r>
      <w:r w:rsidR="00E12907">
        <w:instrText xml:space="preserve"> XE "</w:instrText>
      </w:r>
      <w:r w:rsidR="00E12907" w:rsidRPr="00476D15">
        <w:instrText>stormwater</w:instrText>
      </w:r>
      <w:r w:rsidR="00E12907">
        <w:instrText xml:space="preserve">" </w:instrText>
      </w:r>
      <w:r w:rsidR="00E12907">
        <w:fldChar w:fldCharType="end"/>
      </w:r>
      <w:r w:rsidRPr="003439D1">
        <w:t xml:space="preserve"> runoff as well as impacts to surface </w:t>
      </w:r>
      <w:r>
        <w:t>water</w:t>
      </w:r>
      <w:r w:rsidR="00E12907">
        <w:fldChar w:fldCharType="begin"/>
      </w:r>
      <w:r w:rsidR="00E12907">
        <w:instrText xml:space="preserve"> XE "</w:instrText>
      </w:r>
      <w:r w:rsidR="00E12907" w:rsidRPr="00476D15">
        <w:instrText>surface water</w:instrText>
      </w:r>
      <w:r w:rsidR="00E12907">
        <w:instrText xml:space="preserve">" </w:instrText>
      </w:r>
      <w:r w:rsidR="00E12907">
        <w:fldChar w:fldCharType="end"/>
      </w:r>
      <w:r>
        <w:t xml:space="preserve"> </w:t>
      </w:r>
      <w:r w:rsidRPr="003439D1">
        <w:t>and groundwater</w:t>
      </w:r>
      <w:r w:rsidR="00E12907">
        <w:fldChar w:fldCharType="begin"/>
      </w:r>
      <w:r w:rsidR="00E12907">
        <w:instrText xml:space="preserve"> XE "</w:instrText>
      </w:r>
      <w:r w:rsidR="00E12907" w:rsidRPr="00476D15">
        <w:instrText>groundwater</w:instrText>
      </w:r>
      <w:r w:rsidR="00E12907">
        <w:instrText xml:space="preserve">" </w:instrText>
      </w:r>
      <w:r w:rsidR="00E12907">
        <w:fldChar w:fldCharType="end"/>
      </w:r>
      <w:r w:rsidRPr="003439D1">
        <w:t xml:space="preserve"> quality and quantity.  For example, a stormwater project might create erosion concerns while it is being built, but once constructed, it would reduce the amount of turbidity </w:t>
      </w:r>
      <w:r>
        <w:t>i</w:t>
      </w:r>
      <w:r w:rsidRPr="003439D1">
        <w:t>n a nearby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rsidRPr="003439D1">
        <w:t>.</w:t>
      </w:r>
    </w:p>
    <w:p w14:paraId="6E4F342D" w14:textId="77777777" w:rsidR="00BD5910" w:rsidRPr="003439D1" w:rsidRDefault="00BD5910" w:rsidP="00BD5910">
      <w:r w:rsidRPr="003439D1">
        <w:t xml:space="preserve">For projects that </w:t>
      </w:r>
      <w:r>
        <w:t>involve</w:t>
      </w:r>
      <w:r w:rsidRPr="003439D1">
        <w:t xml:space="preserve"> the construction of collection systems</w:t>
      </w:r>
      <w:r>
        <w:t xml:space="preserve"> or reclaimed water distribution lines</w:t>
      </w:r>
      <w:r w:rsidRPr="003439D1">
        <w:t xml:space="preserve">, </w:t>
      </w:r>
      <w:r>
        <w:t>complete Table 8.2 with the following information for each crossing</w:t>
      </w:r>
      <w:r w:rsidRPr="003439D1">
        <w:t>:</w:t>
      </w:r>
    </w:p>
    <w:p w14:paraId="6F9194D6" w14:textId="77777777" w:rsidR="00BD5910" w:rsidRPr="003439D1" w:rsidRDefault="00BD5910" w:rsidP="004825A7">
      <w:pPr>
        <w:pStyle w:val="ListParagraph"/>
        <w:numPr>
          <w:ilvl w:val="0"/>
          <w:numId w:val="14"/>
        </w:numPr>
      </w:pPr>
      <w:r>
        <w:t>The</w:t>
      </w:r>
      <w:r w:rsidRPr="003439D1">
        <w:t xml:space="preserve">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rsidRPr="003439D1">
        <w:t xml:space="preserve"> crossing identified by a number</w:t>
      </w:r>
    </w:p>
    <w:p w14:paraId="3F07C490" w14:textId="77777777" w:rsidR="00BD5910" w:rsidRPr="003439D1" w:rsidRDefault="00BD5910" w:rsidP="004825A7">
      <w:pPr>
        <w:pStyle w:val="ListParagraph"/>
        <w:numPr>
          <w:ilvl w:val="0"/>
          <w:numId w:val="14"/>
        </w:numPr>
      </w:pPr>
      <w:r w:rsidRPr="003439D1">
        <w:t xml:space="preserve">The diameter </w:t>
      </w:r>
      <w:r>
        <w:t xml:space="preserve">and type </w:t>
      </w:r>
      <w:r w:rsidRPr="003439D1">
        <w:t>of line that will be installed</w:t>
      </w:r>
    </w:p>
    <w:p w14:paraId="280C94AB" w14:textId="77777777" w:rsidR="00BD5910" w:rsidRPr="003439D1" w:rsidRDefault="00BD5910" w:rsidP="004825A7">
      <w:pPr>
        <w:pStyle w:val="ListParagraph"/>
        <w:numPr>
          <w:ilvl w:val="0"/>
          <w:numId w:val="14"/>
        </w:numPr>
      </w:pPr>
      <w:r w:rsidRPr="003439D1">
        <w:t>The installation method</w:t>
      </w:r>
    </w:p>
    <w:p w14:paraId="05B01B1F" w14:textId="77777777" w:rsidR="00BD5910" w:rsidRPr="003439D1" w:rsidRDefault="00BD5910" w:rsidP="004825A7">
      <w:pPr>
        <w:pStyle w:val="ListParagraph"/>
        <w:numPr>
          <w:ilvl w:val="0"/>
          <w:numId w:val="14"/>
        </w:numPr>
      </w:pPr>
      <w:r w:rsidRPr="003439D1">
        <w:t xml:space="preserve">The </w:t>
      </w:r>
      <w:r>
        <w:t>linear feet (streams)</w:t>
      </w:r>
      <w:r w:rsidRPr="003439D1">
        <w:t xml:space="preserve"> impacted (Total the </w:t>
      </w:r>
      <w:r>
        <w:t>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at the bottom of the table.)</w:t>
      </w:r>
    </w:p>
    <w:p w14:paraId="500D342D" w14:textId="77777777" w:rsidR="00BD5910" w:rsidRPr="003439D1" w:rsidRDefault="00BD5910" w:rsidP="00BD5910">
      <w:r w:rsidRPr="003439D1">
        <w:t xml:space="preserve">For </w:t>
      </w:r>
      <w:r w:rsidRPr="00967CC2">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xml:space="preserve">, consider changes to water quality within the subbasin/watershed containing the </w:t>
      </w:r>
      <w:r w:rsidRPr="00006D5D">
        <w:t>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and expanded </w:t>
      </w:r>
      <w:r w:rsidRPr="00006D5D">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t>, including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on erosion rates, sedimentation, and eutrophication</w:t>
      </w:r>
      <w:r w:rsidRPr="003439D1">
        <w:t>.  Note past and future trends related to water quality</w:t>
      </w:r>
      <w:r>
        <w:t xml:space="preserve"> and</w:t>
      </w:r>
      <w:r w:rsidRPr="003439D1">
        <w:t xml:space="preserve"> stormwater</w:t>
      </w:r>
      <w:r w:rsidR="00E12907">
        <w:fldChar w:fldCharType="begin"/>
      </w:r>
      <w:r w:rsidR="00E12907">
        <w:instrText xml:space="preserve"> XE "</w:instrText>
      </w:r>
      <w:r w:rsidR="00E12907" w:rsidRPr="00476D15">
        <w:instrText>stormwater</w:instrText>
      </w:r>
      <w:r w:rsidR="00E12907">
        <w:instrText xml:space="preserve">" </w:instrText>
      </w:r>
      <w:r w:rsidR="00E12907">
        <w:fldChar w:fldCharType="end"/>
      </w:r>
      <w:r w:rsidRPr="003439D1">
        <w:t xml:space="preserve"> runoff (e.g., increase in impervious surfaces).  If possible, estimate the </w:t>
      </w:r>
      <w:r>
        <w:t xml:space="preserve">expected </w:t>
      </w:r>
      <w:r w:rsidRPr="003439D1">
        <w:t xml:space="preserve">percent impervious </w:t>
      </w:r>
      <w:r>
        <w:t xml:space="preserve">surfaces </w:t>
      </w:r>
      <w:r w:rsidRPr="003439D1">
        <w:t>area increase or decrease in th</w:t>
      </w:r>
      <w:r>
        <w:t>e</w:t>
      </w:r>
      <w:r w:rsidRPr="003439D1">
        <w:t xml:space="preserve"> area.</w:t>
      </w:r>
    </w:p>
    <w:p w14:paraId="259779DE" w14:textId="77777777" w:rsidR="00BD5910" w:rsidRDefault="00BD5910" w:rsidP="00BD5910">
      <w:r w:rsidRPr="003439D1">
        <w:t xml:space="preserve">For example, constructing a collection system to take failing septic systems offline could cause potential </w:t>
      </w:r>
      <w:r>
        <w:t>adverse</w:t>
      </w:r>
      <w:r w:rsidRPr="003439D1">
        <w:t xml:space="preserve">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related to erosion and sedimentation entering nearby waterways.  However, the operational impacts would reduce the amount of fecal coliform entering nearby surface waters.  For </w:t>
      </w:r>
      <w:r w:rsidRPr="00967CC2">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the new collection system could fuel growth in the 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xml:space="preserve">, meaning that the subbasin/watershed containing the current and expanded service area could experience an increase in impervious </w:t>
      </w:r>
      <w:r>
        <w:t xml:space="preserve">surfaces </w:t>
      </w:r>
      <w:r w:rsidRPr="003439D1">
        <w:t>area and stormwater</w:t>
      </w:r>
      <w:r w:rsidR="00E12907">
        <w:fldChar w:fldCharType="begin"/>
      </w:r>
      <w:r w:rsidR="00E12907">
        <w:instrText xml:space="preserve"> XE "</w:instrText>
      </w:r>
      <w:r w:rsidR="00E12907" w:rsidRPr="00476D15">
        <w:instrText>stormwater</w:instrText>
      </w:r>
      <w:r w:rsidR="00E12907">
        <w:instrText xml:space="preserve">" </w:instrText>
      </w:r>
      <w:r w:rsidR="00E12907">
        <w:fldChar w:fldCharType="end"/>
      </w:r>
      <w:r w:rsidRPr="003439D1">
        <w:t xml:space="preserve"> runoff due to growth.</w:t>
      </w:r>
    </w:p>
    <w:p w14:paraId="3F2AF31E" w14:textId="77777777" w:rsidR="00BD5910" w:rsidRPr="009E687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6DBDABF3" w14:textId="77777777" w:rsidR="00BD5910" w:rsidRPr="000E66BF" w:rsidRDefault="00BD5910" w:rsidP="00A36523">
      <w:pPr>
        <w:pStyle w:val="FEU2"/>
      </w:pPr>
      <w:r w:rsidRPr="000E66BF">
        <w:t xml:space="preserve">Endangered Species </w:t>
      </w:r>
      <w:r>
        <w:t xml:space="preserve"> [24 CFR 58.5(e)]</w:t>
      </w:r>
    </w:p>
    <w:p w14:paraId="207A7241" w14:textId="77777777" w:rsidR="00BD5910" w:rsidRPr="00744085" w:rsidRDefault="00BD5910" w:rsidP="00BD5910">
      <w:pPr>
        <w:pStyle w:val="FEU4"/>
        <w:keepLines w:val="0"/>
        <w:numPr>
          <w:ilvl w:val="0"/>
          <w:numId w:val="0"/>
        </w:numPr>
        <w:spacing w:after="120"/>
        <w:ind w:left="1080" w:hanging="1080"/>
        <w:rPr>
          <w:b/>
          <w:i w:val="0"/>
          <w:u w:val="single"/>
        </w:rPr>
      </w:pPr>
      <w:r w:rsidRPr="00744085">
        <w:rPr>
          <w:b/>
          <w:i w:val="0"/>
          <w:u w:val="single"/>
        </w:rPr>
        <w:t>Note:  This section applies to projects requiring the following:  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sidRPr="00744085">
        <w:rPr>
          <w:b/>
          <w:i w:val="0"/>
          <w:u w:val="single"/>
        </w:rPr>
        <w:t>, FONSI.</w:t>
      </w:r>
    </w:p>
    <w:p w14:paraId="147DED86" w14:textId="77777777" w:rsidR="00BD5910" w:rsidRPr="000E66BF" w:rsidRDefault="00BD5910" w:rsidP="00BD5910">
      <w:pPr>
        <w:pStyle w:val="FEU4"/>
        <w:keepLines w:val="0"/>
        <w:numPr>
          <w:ilvl w:val="0"/>
          <w:numId w:val="0"/>
        </w:numPr>
        <w:spacing w:after="120"/>
        <w:ind w:left="1080" w:hanging="1080"/>
        <w:rPr>
          <w:b/>
          <w:u w:val="single"/>
        </w:rPr>
      </w:pPr>
      <w:r>
        <w:rPr>
          <w:noProof/>
        </w:rPr>
        <mc:AlternateContent>
          <mc:Choice Requires="wps">
            <w:drawing>
              <wp:anchor distT="0" distB="0" distL="114300" distR="114300" simplePos="0" relativeHeight="251676672" behindDoc="1" locked="0" layoutInCell="1" allowOverlap="1" wp14:anchorId="69712EDB" wp14:editId="361F8045">
                <wp:simplePos x="0" y="0"/>
                <wp:positionH relativeFrom="column">
                  <wp:posOffset>3503295</wp:posOffset>
                </wp:positionH>
                <wp:positionV relativeFrom="paragraph">
                  <wp:posOffset>229870</wp:posOffset>
                </wp:positionV>
                <wp:extent cx="2421890" cy="682625"/>
                <wp:effectExtent l="0" t="0" r="0" b="3175"/>
                <wp:wrapTight wrapText="bothSides">
                  <wp:wrapPolygon edited="0">
                    <wp:start x="0" y="0"/>
                    <wp:lineTo x="0" y="21098"/>
                    <wp:lineTo x="21407" y="21098"/>
                    <wp:lineTo x="21407" y="0"/>
                    <wp:lineTo x="0" y="0"/>
                  </wp:wrapPolygon>
                </wp:wrapTight>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68262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BF30C" w14:textId="77777777" w:rsidR="00407790" w:rsidRPr="0025026F" w:rsidRDefault="00407790">
                            <w:pPr>
                              <w:rPr>
                                <w:sz w:val="20"/>
                                <w:szCs w:val="20"/>
                              </w:rPr>
                            </w:pPr>
                            <w:r w:rsidRPr="0025026F">
                              <w:rPr>
                                <w:sz w:val="20"/>
                                <w:szCs w:val="20"/>
                              </w:rPr>
                              <w:t xml:space="preserve">The </w:t>
                            </w:r>
                            <w:r w:rsidRPr="004B5880">
                              <w:rPr>
                                <w:sz w:val="20"/>
                                <w:szCs w:val="20"/>
                              </w:rPr>
                              <w:t>NHP</w:t>
                            </w:r>
                            <w:r w:rsidRPr="0025026F">
                              <w:rPr>
                                <w:sz w:val="20"/>
                                <w:szCs w:val="20"/>
                              </w:rPr>
                              <w:t xml:space="preserve"> </w:t>
                            </w:r>
                            <w:r>
                              <w:rPr>
                                <w:sz w:val="20"/>
                                <w:szCs w:val="20"/>
                              </w:rPr>
                              <w:t xml:space="preserve">database </w:t>
                            </w:r>
                            <w:r w:rsidRPr="0025026F">
                              <w:rPr>
                                <w:sz w:val="20"/>
                                <w:szCs w:val="20"/>
                              </w:rPr>
                              <w:t xml:space="preserve">will not provide precise locations of </w:t>
                            </w:r>
                            <w:r w:rsidRPr="004B5880">
                              <w:rPr>
                                <w:sz w:val="20"/>
                                <w:szCs w:val="20"/>
                              </w:rPr>
                              <w:t>T&amp;E</w:t>
                            </w:r>
                            <w:r w:rsidRPr="0025026F">
                              <w:rPr>
                                <w:sz w:val="20"/>
                                <w:szCs w:val="20"/>
                              </w:rPr>
                              <w:t xml:space="preserve"> species due to concerns</w:t>
                            </w:r>
                            <w:r>
                              <w:rPr>
                                <w:sz w:val="20"/>
                                <w:szCs w:val="20"/>
                              </w:rPr>
                              <w:t xml:space="preserve"> with species disturbance</w:t>
                            </w:r>
                            <w:r w:rsidRPr="0025026F">
                              <w:rPr>
                                <w:sz w:val="20"/>
                                <w:szCs w:val="20"/>
                              </w:rPr>
                              <w:t xml:space="preserve">, so all locations will be approximate.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2EDB" id="Text Box 13" o:spid="_x0000_s1061" type="#_x0000_t202" style="position:absolute;left:0;text-align:left;margin-left:275.85pt;margin-top:18.1pt;width:190.7pt;height:5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" fillcolor="#ffd" stroked="f">
                <v:textbox>
                  <w:txbxContent>
                    <w:p w14:paraId="4E6BF30C" w14:textId="77777777" w:rsidR="00407790" w:rsidRPr="0025026F" w:rsidRDefault="00407790">
                      <w:pPr>
                        <w:rPr>
                          <w:sz w:val="20"/>
                          <w:szCs w:val="20"/>
                        </w:rPr>
                      </w:pPr>
                      <w:r w:rsidRPr="0025026F">
                        <w:rPr>
                          <w:sz w:val="20"/>
                          <w:szCs w:val="20"/>
                        </w:rPr>
                        <w:t xml:space="preserve">The </w:t>
                      </w:r>
                      <w:r w:rsidRPr="004B5880">
                        <w:rPr>
                          <w:sz w:val="20"/>
                          <w:szCs w:val="20"/>
                        </w:rPr>
                        <w:t>NHP</w:t>
                      </w:r>
                      <w:r w:rsidRPr="0025026F">
                        <w:rPr>
                          <w:sz w:val="20"/>
                          <w:szCs w:val="20"/>
                        </w:rPr>
                        <w:t xml:space="preserve"> </w:t>
                      </w:r>
                      <w:r>
                        <w:rPr>
                          <w:sz w:val="20"/>
                          <w:szCs w:val="20"/>
                        </w:rPr>
                        <w:t xml:space="preserve">database </w:t>
                      </w:r>
                      <w:r w:rsidRPr="0025026F">
                        <w:rPr>
                          <w:sz w:val="20"/>
                          <w:szCs w:val="20"/>
                        </w:rPr>
                        <w:t xml:space="preserve">will not provide precise locations of </w:t>
                      </w:r>
                      <w:r w:rsidRPr="004B5880">
                        <w:rPr>
                          <w:sz w:val="20"/>
                          <w:szCs w:val="20"/>
                        </w:rPr>
                        <w:t>T&amp;E</w:t>
                      </w:r>
                      <w:r w:rsidRPr="0025026F">
                        <w:rPr>
                          <w:sz w:val="20"/>
                          <w:szCs w:val="20"/>
                        </w:rPr>
                        <w:t xml:space="preserve"> species due to concerns</w:t>
                      </w:r>
                      <w:r>
                        <w:rPr>
                          <w:sz w:val="20"/>
                          <w:szCs w:val="20"/>
                        </w:rPr>
                        <w:t xml:space="preserve"> with species disturbance</w:t>
                      </w:r>
                      <w:r w:rsidRPr="0025026F">
                        <w:rPr>
                          <w:sz w:val="20"/>
                          <w:szCs w:val="20"/>
                        </w:rPr>
                        <w:t xml:space="preserve">, so all locations will be approximate.  </w:t>
                      </w:r>
                    </w:p>
                  </w:txbxContent>
                </v:textbox>
                <w10:wrap type="tight"/>
              </v:shape>
            </w:pict>
          </mc:Fallback>
        </mc:AlternateContent>
      </w:r>
      <w:r w:rsidRPr="000E66BF">
        <w:rPr>
          <w:b/>
          <w:u w:val="single"/>
        </w:rPr>
        <w:t>Requirements</w:t>
      </w:r>
    </w:p>
    <w:p w14:paraId="3E0DF337" w14:textId="77777777" w:rsidR="00BD5910" w:rsidRPr="000E66BF" w:rsidRDefault="00BD5910" w:rsidP="004825A7">
      <w:pPr>
        <w:numPr>
          <w:ilvl w:val="0"/>
          <w:numId w:val="22"/>
        </w:numPr>
        <w:spacing w:after="0"/>
        <w:ind w:left="360"/>
      </w:pPr>
      <w:r w:rsidRPr="000E66BF">
        <w:t xml:space="preserve">Complete </w:t>
      </w:r>
      <w:r w:rsidRPr="00777A75">
        <w:t>Table 9.1</w:t>
      </w:r>
      <w:r w:rsidRPr="000E66BF">
        <w:t xml:space="preserve"> in </w:t>
      </w:r>
      <w:r w:rsidR="00A74A09">
        <w:t>Appendix D</w:t>
      </w:r>
      <w:r w:rsidR="00A36523">
        <w:t xml:space="preserve"> </w:t>
      </w:r>
      <w:r w:rsidRPr="000E66BF">
        <w:t>and pl</w:t>
      </w:r>
      <w:r w:rsidR="00A36523">
        <w:t xml:space="preserve">ace in the body of the </w:t>
      </w:r>
      <w:r w:rsidRPr="000E66BF">
        <w:t xml:space="preserve">EID.  </w:t>
      </w:r>
    </w:p>
    <w:p w14:paraId="38384E09" w14:textId="77777777" w:rsidR="00BD5910" w:rsidRPr="000E66BF" w:rsidRDefault="00BD5910" w:rsidP="004825A7">
      <w:pPr>
        <w:numPr>
          <w:ilvl w:val="0"/>
          <w:numId w:val="22"/>
        </w:numPr>
        <w:spacing w:after="0"/>
        <w:ind w:left="360"/>
      </w:pPr>
      <w:r w:rsidRPr="000E66BF">
        <w:t xml:space="preserve">Place the approximate location of any </w:t>
      </w:r>
      <w:r w:rsidR="00A36523">
        <w:t xml:space="preserve">threatened and endangered </w:t>
      </w:r>
      <w:r w:rsidR="00A36523" w:rsidRPr="003E6542">
        <w:t>(</w:t>
      </w:r>
      <w:r w:rsidRPr="003E6542">
        <w:t>T&amp;E</w:t>
      </w:r>
      <w:r w:rsidR="00E12907">
        <w:fldChar w:fldCharType="begin"/>
      </w:r>
      <w:r w:rsidR="00E12907">
        <w:instrText xml:space="preserve"> XE "</w:instrText>
      </w:r>
      <w:r w:rsidR="00E12907" w:rsidRPr="00476D15">
        <w:instrText>T&amp;E</w:instrText>
      </w:r>
      <w:r w:rsidR="00E12907">
        <w:instrText xml:space="preserve">" </w:instrText>
      </w:r>
      <w:r w:rsidR="00E12907">
        <w:fldChar w:fldCharType="end"/>
      </w:r>
      <w:r w:rsidR="00A36523">
        <w:t>)</w:t>
      </w:r>
      <w:r w:rsidRPr="000E66BF">
        <w:t xml:space="preserve"> species on </w:t>
      </w:r>
      <w:r>
        <w:t>a figure</w:t>
      </w:r>
      <w:r w:rsidRPr="000E66BF">
        <w:t>.  List the figure reference in the table.</w:t>
      </w:r>
    </w:p>
    <w:p w14:paraId="63168CEE" w14:textId="77777777" w:rsidR="00BD5910" w:rsidRPr="000E66BF" w:rsidRDefault="00BD5910" w:rsidP="004825A7">
      <w:pPr>
        <w:numPr>
          <w:ilvl w:val="0"/>
          <w:numId w:val="22"/>
        </w:numPr>
        <w:spacing w:after="0"/>
        <w:ind w:left="360"/>
      </w:pPr>
      <w:r w:rsidRPr="000E66BF">
        <w:t>Place any supporting inform</w:t>
      </w:r>
      <w:r w:rsidR="009D4F65">
        <w:t>ation in an appendix to the EID including a Biological Survey</w:t>
      </w:r>
      <w:r w:rsidRPr="000E66BF">
        <w:t xml:space="preserve">  List the appendix reference in the table.</w:t>
      </w:r>
    </w:p>
    <w:p w14:paraId="7329623F" w14:textId="77777777" w:rsidR="00BD5910" w:rsidRPr="000E66BF" w:rsidRDefault="00BD5910" w:rsidP="004825A7">
      <w:pPr>
        <w:numPr>
          <w:ilvl w:val="0"/>
          <w:numId w:val="22"/>
        </w:numPr>
        <w:spacing w:after="0"/>
        <w:ind w:left="360"/>
      </w:pPr>
      <w:r w:rsidRPr="000E66BF">
        <w:t>Provide a list of sources consulted for completing the table.</w:t>
      </w:r>
    </w:p>
    <w:p w14:paraId="15AAF849" w14:textId="77777777" w:rsidR="00BD5910" w:rsidRPr="000E66BF" w:rsidRDefault="00BD5910" w:rsidP="00BD5910">
      <w:pPr>
        <w:spacing w:after="0"/>
      </w:pPr>
    </w:p>
    <w:p w14:paraId="5B03C37D" w14:textId="77777777" w:rsidR="00BD5910" w:rsidRPr="000E66BF" w:rsidRDefault="00BD5910" w:rsidP="00A36523">
      <w:pPr>
        <w:pStyle w:val="FEU3"/>
      </w:pPr>
      <w:r w:rsidRPr="000E66BF">
        <w:t>Existing Conditions</w:t>
      </w:r>
    </w:p>
    <w:p w14:paraId="3A6F6A60" w14:textId="77777777" w:rsidR="00BD5910" w:rsidRPr="000E66BF" w:rsidRDefault="00BD5910" w:rsidP="00BD5910">
      <w:r w:rsidRPr="000E66BF">
        <w:t xml:space="preserve">Determine whether federally </w:t>
      </w:r>
      <w:r w:rsidR="00A36523">
        <w:t xml:space="preserve">listed </w:t>
      </w:r>
      <w:r w:rsidRPr="000E66BF">
        <w:t>T&amp;E</w:t>
      </w:r>
      <w:r w:rsidR="00E12907">
        <w:fldChar w:fldCharType="begin"/>
      </w:r>
      <w:r w:rsidR="00E12907">
        <w:instrText xml:space="preserve"> XE "</w:instrText>
      </w:r>
      <w:r w:rsidR="00E12907" w:rsidRPr="00476D15">
        <w:instrText>T&amp;E</w:instrText>
      </w:r>
      <w:r w:rsidR="00E12907">
        <w:instrText xml:space="preserve">" </w:instrText>
      </w:r>
      <w:r w:rsidR="00E12907">
        <w:fldChar w:fldCharType="end"/>
      </w:r>
      <w:r w:rsidRPr="000E66BF">
        <w:t xml:space="preserve"> species (aquatic or terrestrial) or habit</w:t>
      </w:r>
      <w:r w:rsidR="00A36523">
        <w:t>at</w:t>
      </w:r>
      <w:r w:rsidRPr="000E66BF">
        <w:t>s for such species are located in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0E66BF">
        <w:t xml:space="preserve"> </w:t>
      </w:r>
      <w:r>
        <w:t>area</w:t>
      </w:r>
      <w:r w:rsidRPr="000E66BF">
        <w:t xml:space="preserve"> or downstream of the project site.  </w:t>
      </w:r>
      <w:r w:rsidR="009D4F65">
        <w:t xml:space="preserve">Start by determining whether listed species are present in the </w:t>
      </w:r>
      <w:r w:rsidR="008234F7">
        <w:t>county</w:t>
      </w:r>
      <w:r w:rsidR="009D4F65">
        <w:t xml:space="preserve"> and, if so, prepare a biological survey to aid in determining whether listed species are potentially present in the project area.  The U.S. Fish and Wildlife Service has </w:t>
      </w:r>
      <w:hyperlink r:id="rId52" w:history="1">
        <w:r w:rsidR="009D4F65" w:rsidRPr="009D4F65">
          <w:rPr>
            <w:rStyle w:val="Hyperlink"/>
          </w:rPr>
          <w:t>guidelines for preparing a biological survey</w:t>
        </w:r>
      </w:hyperlink>
      <w:r w:rsidR="009D4F65">
        <w:t xml:space="preserve">.  </w:t>
      </w:r>
      <w:hyperlink r:id="rId53" w:history="1"/>
      <w:r w:rsidRPr="000E66BF">
        <w:t>If T&amp;E species</w:t>
      </w:r>
      <w:r>
        <w:t xml:space="preserve"> or their habitats</w:t>
      </w:r>
      <w:r w:rsidRPr="000E66BF">
        <w:t xml:space="preserve"> are present</w:t>
      </w:r>
      <w:r w:rsidR="009D4F65">
        <w:t xml:space="preserve"> or potentially present in the project</w:t>
      </w:r>
      <w:r w:rsidR="008234F7">
        <w:t xml:space="preserve"> area</w:t>
      </w:r>
      <w:r w:rsidRPr="000E66BF">
        <w:t>, list the species name, status (threatened or endangered) and approximate location in Table 8.1</w:t>
      </w:r>
      <w:r>
        <w:t>.</w:t>
      </w:r>
      <w:r w:rsidRPr="000E66BF">
        <w:t xml:space="preserve"> The </w:t>
      </w:r>
      <w:hyperlink r:id="rId54" w:history="1">
        <w:r w:rsidRPr="000E66BF">
          <w:rPr>
            <w:rStyle w:val="Hyperlink"/>
          </w:rPr>
          <w:t>U.S. Fish and Wildlife Service</w:t>
        </w:r>
      </w:hyperlink>
      <w:r>
        <w:rPr>
          <w:rStyle w:val="Hyperlink"/>
        </w:rPr>
        <w:t xml:space="preserve">, </w:t>
      </w:r>
      <w:r w:rsidRPr="000E66BF">
        <w:t>or</w:t>
      </w:r>
      <w:r>
        <w:rPr>
          <w:rStyle w:val="Hyperlink"/>
        </w:rPr>
        <w:t xml:space="preserve">  </w:t>
      </w:r>
      <w:hyperlink r:id="rId55" w:history="1">
        <w:r w:rsidRPr="001B3691">
          <w:rPr>
            <w:rStyle w:val="Hyperlink"/>
          </w:rPr>
          <w:t>National Marine Fisheries Service</w:t>
        </w:r>
      </w:hyperlink>
      <w:r>
        <w:t xml:space="preserve"> </w:t>
      </w:r>
      <w:r w:rsidRPr="001B3691">
        <w:t>if m</w:t>
      </w:r>
      <w:r>
        <w:t>arine species could be affected</w:t>
      </w:r>
      <w:r w:rsidR="00A36523">
        <w:t>,</w:t>
      </w:r>
      <w:r>
        <w:t xml:space="preserve"> must be consulted.  The</w:t>
      </w:r>
      <w:r w:rsidRPr="000E66BF">
        <w:t xml:space="preserve"> </w:t>
      </w:r>
      <w:hyperlink r:id="rId56" w:history="1">
        <w:r w:rsidRPr="000E66BF">
          <w:rPr>
            <w:rStyle w:val="Hyperlink"/>
          </w:rPr>
          <w:t>North Carolina Natural Heritage Program</w:t>
        </w:r>
      </w:hyperlink>
      <w:r w:rsidRPr="000E66BF">
        <w:t xml:space="preserve"> </w:t>
      </w:r>
      <w:r>
        <w:t xml:space="preserve">may also </w:t>
      </w:r>
      <w:r w:rsidRPr="000E66BF">
        <w:t xml:space="preserve">have data available related to </w:t>
      </w:r>
      <w:r w:rsidR="00A36523">
        <w:t xml:space="preserve">federally protected </w:t>
      </w:r>
      <w:r w:rsidRPr="000E66BF">
        <w:t xml:space="preserve">T&amp;E species.  </w:t>
      </w:r>
    </w:p>
    <w:p w14:paraId="5F50C827" w14:textId="77777777" w:rsidR="00BD5910" w:rsidRPr="000E66BF" w:rsidRDefault="00BD5910" w:rsidP="00A36523">
      <w:pPr>
        <w:pStyle w:val="FEU3"/>
      </w:pPr>
      <w:r w:rsidRPr="000E66BF">
        <w:t>Impacts and Mitigation</w:t>
      </w:r>
    </w:p>
    <w:p w14:paraId="391B73DC" w14:textId="77777777" w:rsidR="00BD5910" w:rsidRPr="000E66BF" w:rsidRDefault="00BD5910" w:rsidP="00BD5910">
      <w:r>
        <w:rPr>
          <w:noProof/>
        </w:rPr>
        <mc:AlternateContent>
          <mc:Choice Requires="wps">
            <w:drawing>
              <wp:anchor distT="0" distB="0" distL="114300" distR="114300" simplePos="0" relativeHeight="251682816" behindDoc="1" locked="0" layoutInCell="1" allowOverlap="1" wp14:anchorId="7188A271" wp14:editId="21CCBEEA">
                <wp:simplePos x="0" y="0"/>
                <wp:positionH relativeFrom="column">
                  <wp:posOffset>3659505</wp:posOffset>
                </wp:positionH>
                <wp:positionV relativeFrom="paragraph">
                  <wp:posOffset>10160</wp:posOffset>
                </wp:positionV>
                <wp:extent cx="2267585" cy="426720"/>
                <wp:effectExtent l="0" t="0" r="0" b="0"/>
                <wp:wrapTight wrapText="bothSides">
                  <wp:wrapPolygon edited="0">
                    <wp:start x="0" y="0"/>
                    <wp:lineTo x="0" y="20250"/>
                    <wp:lineTo x="21412" y="20250"/>
                    <wp:lineTo x="21412" y="0"/>
                    <wp:lineTo x="0" y="0"/>
                  </wp:wrapPolygon>
                </wp:wrapTight>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672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415FB" w14:textId="77777777" w:rsidR="00407790" w:rsidRPr="00363BCA" w:rsidRDefault="00407790" w:rsidP="00BD5910">
                            <w:pPr>
                              <w:rPr>
                                <w:sz w:val="20"/>
                                <w:szCs w:val="20"/>
                              </w:rPr>
                            </w:pPr>
                            <w:r w:rsidRPr="00363BCA">
                              <w:rPr>
                                <w:sz w:val="20"/>
                                <w:szCs w:val="20"/>
                              </w:rPr>
                              <w:t>Any impacts to T&amp;E species must be specifically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A271" id="Text Box 45" o:spid="_x0000_s1062" type="#_x0000_t202" style="position:absolute;margin-left:288.15pt;margin-top:.8pt;width:178.55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" fillcolor="#ffd" stroked="f">
                <v:textbox>
                  <w:txbxContent>
                    <w:p w14:paraId="306415FB" w14:textId="77777777" w:rsidR="00407790" w:rsidRPr="00363BCA" w:rsidRDefault="00407790" w:rsidP="00BD5910">
                      <w:pPr>
                        <w:rPr>
                          <w:sz w:val="20"/>
                          <w:szCs w:val="20"/>
                        </w:rPr>
                      </w:pPr>
                      <w:r w:rsidRPr="00363BCA">
                        <w:rPr>
                          <w:sz w:val="20"/>
                          <w:szCs w:val="20"/>
                        </w:rPr>
                        <w:t>Any impacts to T&amp;E species must be specifically noted.</w:t>
                      </w:r>
                    </w:p>
                  </w:txbxContent>
                </v:textbox>
                <w10:wrap type="tight"/>
              </v:shape>
            </w:pict>
          </mc:Fallback>
        </mc:AlternateContent>
      </w:r>
      <w:r w:rsidRPr="000E66BF">
        <w:t>Consult with Fish and Wildlife Service</w:t>
      </w:r>
      <w:r>
        <w:t xml:space="preserve">, </w:t>
      </w:r>
      <w:hyperlink r:id="rId57" w:history="1">
        <w:r w:rsidRPr="008234F7">
          <w:rPr>
            <w:rStyle w:val="Hyperlink"/>
          </w:rPr>
          <w:t>National Marine Fish</w:t>
        </w:r>
        <w:r w:rsidR="008234F7" w:rsidRPr="008234F7">
          <w:rPr>
            <w:rStyle w:val="Hyperlink"/>
          </w:rPr>
          <w:t>eries Service</w:t>
        </w:r>
      </w:hyperlink>
      <w:r w:rsidR="008234F7">
        <w:rPr>
          <w:rStyle w:val="Hyperlink"/>
          <w:color w:val="auto"/>
          <w:u w:val="none"/>
        </w:rPr>
        <w:t xml:space="preserve"> (</w:t>
      </w:r>
      <w:r w:rsidRPr="008234F7">
        <w:rPr>
          <w:rStyle w:val="Hyperlink"/>
          <w:color w:val="auto"/>
          <w:u w:val="none"/>
        </w:rPr>
        <w:t>if marine species could be affected</w:t>
      </w:r>
      <w:r w:rsidR="008234F7">
        <w:rPr>
          <w:rStyle w:val="Hyperlink"/>
          <w:color w:val="auto"/>
          <w:u w:val="none"/>
        </w:rPr>
        <w:t>).</w:t>
      </w:r>
      <w:r w:rsidRPr="000E66BF">
        <w:t xml:space="preserve"> </w:t>
      </w:r>
      <w:r w:rsidR="00102453">
        <w:t xml:space="preserve">the </w:t>
      </w:r>
      <w:r w:rsidRPr="000E66BF">
        <w:t>NC Wildlife Resources Commission</w:t>
      </w:r>
      <w:r w:rsidR="00102453">
        <w:t>, and the Natural Heritage Program</w:t>
      </w:r>
      <w:r w:rsidRPr="000E66BF">
        <w:t xml:space="preserve"> to determine if </w:t>
      </w:r>
      <w:r w:rsidR="00A36523">
        <w:t xml:space="preserve">federally protected </w:t>
      </w:r>
      <w:r w:rsidRPr="000E66BF">
        <w:t>T&amp;E</w:t>
      </w:r>
      <w:r w:rsidR="00E12907">
        <w:fldChar w:fldCharType="begin"/>
      </w:r>
      <w:r w:rsidR="00E12907">
        <w:instrText xml:space="preserve"> XE "</w:instrText>
      </w:r>
      <w:r w:rsidR="00E12907" w:rsidRPr="00476D15">
        <w:instrText>T&amp;E</w:instrText>
      </w:r>
      <w:r w:rsidR="00E12907">
        <w:instrText xml:space="preserve">" </w:instrText>
      </w:r>
      <w:r w:rsidR="00E12907">
        <w:fldChar w:fldCharType="end"/>
      </w:r>
      <w:r w:rsidRPr="000E66BF">
        <w:t xml:space="preserve"> species will be impacted by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0E66BF">
        <w:t>.  Consider and describe any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0E66BF">
        <w:t xml:space="preserve"> including construction impacts, operational impacts, and 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0E66BF">
        <w:t xml:space="preserve">.  Provide mitigation measures that will be implemented to minimize impacts.  </w:t>
      </w:r>
    </w:p>
    <w:p w14:paraId="6D3883C7" w14:textId="77777777" w:rsidR="00BD5910" w:rsidRDefault="00BD5910" w:rsidP="00BD5910">
      <w:r w:rsidRPr="000E66BF">
        <w:t>Document consultation with wildlife</w:t>
      </w:r>
      <w:r w:rsidR="00E12907">
        <w:fldChar w:fldCharType="begin"/>
      </w:r>
      <w:r w:rsidR="00E12907">
        <w:instrText xml:space="preserve"> XE "</w:instrText>
      </w:r>
      <w:r w:rsidR="00E12907" w:rsidRPr="00476D15">
        <w:rPr>
          <w:i/>
        </w:rPr>
        <w:instrText>wildlife</w:instrText>
      </w:r>
      <w:r w:rsidR="00E12907">
        <w:instrText xml:space="preserve">" </w:instrText>
      </w:r>
      <w:r w:rsidR="00E12907">
        <w:fldChar w:fldCharType="end"/>
      </w:r>
      <w:r w:rsidRPr="000E66BF">
        <w:t xml:space="preserve"> agencies and include any correspondence in an appendix</w:t>
      </w:r>
      <w:r w:rsidR="00A36523">
        <w:t xml:space="preserve"> of the EID</w:t>
      </w:r>
      <w:r w:rsidRPr="000E66BF">
        <w:t>.</w:t>
      </w:r>
    </w:p>
    <w:p w14:paraId="2C2466B9" w14:textId="77777777" w:rsidR="00BD5910" w:rsidRPr="00E12907" w:rsidRDefault="00BD5910" w:rsidP="00A36523">
      <w:pPr>
        <w:pStyle w:val="FEU2"/>
      </w:pPr>
      <w:r w:rsidRPr="00E12907">
        <w:t>Wildlife, Natural Vegetation, and Forest Resources</w:t>
      </w:r>
    </w:p>
    <w:p w14:paraId="0B85A3BF" w14:textId="77777777" w:rsidR="00BD5910" w:rsidRPr="00744085" w:rsidRDefault="00BD5910" w:rsidP="00BD5910">
      <w:pPr>
        <w:pStyle w:val="FEU4"/>
        <w:keepLines w:val="0"/>
        <w:numPr>
          <w:ilvl w:val="0"/>
          <w:numId w:val="0"/>
        </w:numPr>
        <w:spacing w:after="120"/>
        <w:ind w:left="1080" w:hanging="1080"/>
        <w:rPr>
          <w:b/>
          <w:i w:val="0"/>
          <w:u w:val="single"/>
        </w:rPr>
      </w:pPr>
      <w:r w:rsidRPr="00744085">
        <w:rPr>
          <w:b/>
          <w:i w:val="0"/>
          <w:u w:val="single"/>
        </w:rPr>
        <w:t>Note:  This section applies to projects requiring the following:  FONSI.</w:t>
      </w:r>
    </w:p>
    <w:p w14:paraId="20E79661"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6F80BF5B" w14:textId="77777777" w:rsidR="00BD5910" w:rsidRDefault="00BD5910" w:rsidP="004825A7">
      <w:pPr>
        <w:numPr>
          <w:ilvl w:val="0"/>
          <w:numId w:val="23"/>
        </w:numPr>
        <w:spacing w:after="0"/>
        <w:ind w:left="360"/>
      </w:pPr>
      <w:r>
        <w:t xml:space="preserve">Complete </w:t>
      </w:r>
      <w:r w:rsidRPr="004B5880">
        <w:t>Table 10.1</w:t>
      </w:r>
      <w:r>
        <w:t xml:space="preserve"> in </w:t>
      </w:r>
      <w:r w:rsidR="00A74A09">
        <w:t>Appendix D</w:t>
      </w:r>
      <w:r w:rsidR="00A36523">
        <w:t xml:space="preserve"> </w:t>
      </w:r>
      <w:r>
        <w:t xml:space="preserve">and place in the body of the EID.  </w:t>
      </w:r>
    </w:p>
    <w:p w14:paraId="393A0823" w14:textId="77777777" w:rsidR="00BD5910" w:rsidRDefault="00BD5910" w:rsidP="004825A7">
      <w:pPr>
        <w:numPr>
          <w:ilvl w:val="0"/>
          <w:numId w:val="23"/>
        </w:numPr>
        <w:spacing w:after="0"/>
        <w:ind w:left="360"/>
      </w:pPr>
      <w:r>
        <w:t>Place any supporting information in an appendix to the EID.  List the appendix reference in the table.</w:t>
      </w:r>
    </w:p>
    <w:p w14:paraId="0256E6C8" w14:textId="77777777" w:rsidR="008234F7" w:rsidRDefault="008234F7" w:rsidP="008234F7">
      <w:pPr>
        <w:spacing w:after="0"/>
      </w:pPr>
    </w:p>
    <w:p w14:paraId="5AE045BF" w14:textId="77777777" w:rsidR="00BD5910" w:rsidRPr="009E6870" w:rsidRDefault="00BD5910" w:rsidP="00A36523">
      <w:pPr>
        <w:pStyle w:val="FEU3"/>
      </w:pPr>
      <w:r w:rsidRPr="009E6870">
        <w:t>Existing Conditions</w:t>
      </w:r>
    </w:p>
    <w:p w14:paraId="68E087FA" w14:textId="77777777" w:rsidR="00BD5910" w:rsidRDefault="00BD5910" w:rsidP="00BD5910">
      <w:pPr>
        <w:pStyle w:val="FEU4"/>
        <w:numPr>
          <w:ilvl w:val="0"/>
          <w:numId w:val="0"/>
        </w:numPr>
        <w:rPr>
          <w:i w:val="0"/>
        </w:rPr>
      </w:pPr>
      <w:r w:rsidRPr="00930EAB">
        <w:rPr>
          <w:i w:val="0"/>
        </w:rPr>
        <w:t>Identify terrestrial and aquatic wildlife</w:t>
      </w:r>
      <w:r w:rsidR="00E12907">
        <w:rPr>
          <w:i w:val="0"/>
        </w:rPr>
        <w:fldChar w:fldCharType="begin"/>
      </w:r>
      <w:r w:rsidR="00E12907">
        <w:instrText xml:space="preserve"> XE "</w:instrText>
      </w:r>
      <w:r w:rsidR="00E12907" w:rsidRPr="00476D15">
        <w:rPr>
          <w:i w:val="0"/>
        </w:rPr>
        <w:instrText>wildlife</w:instrText>
      </w:r>
      <w:r w:rsidR="00E12907">
        <w:instrText xml:space="preserve">" </w:instrText>
      </w:r>
      <w:r w:rsidR="00E12907">
        <w:rPr>
          <w:i w:val="0"/>
        </w:rPr>
        <w:fldChar w:fldCharType="end"/>
      </w:r>
      <w:r w:rsidRPr="00930EAB">
        <w:rPr>
          <w:i w:val="0"/>
        </w:rPr>
        <w:t xml:space="preserve"> habitat that exists on or near the project</w:t>
      </w:r>
      <w:r w:rsidR="00E12907">
        <w:rPr>
          <w:i w:val="0"/>
        </w:rPr>
        <w:fldChar w:fldCharType="begin"/>
      </w:r>
      <w:r w:rsidR="00E12907">
        <w:instrText xml:space="preserve"> XE "</w:instrText>
      </w:r>
      <w:r w:rsidR="00E12907" w:rsidRPr="00476D15">
        <w:instrText>project</w:instrText>
      </w:r>
      <w:r w:rsidR="00E12907">
        <w:instrText xml:space="preserve">" </w:instrText>
      </w:r>
      <w:r w:rsidR="00E12907">
        <w:rPr>
          <w:i w:val="0"/>
        </w:rPr>
        <w:fldChar w:fldCharType="end"/>
      </w:r>
      <w:r w:rsidRPr="00930EAB">
        <w:rPr>
          <w:i w:val="0"/>
        </w:rPr>
        <w:t xml:space="preserve"> area.  List specific species of dominant plants and animals that are indicative of the kind of habitat present.  Describe forest resources</w:t>
      </w:r>
      <w:r w:rsidR="00E12907">
        <w:rPr>
          <w:i w:val="0"/>
        </w:rPr>
        <w:fldChar w:fldCharType="begin"/>
      </w:r>
      <w:r w:rsidR="00E12907">
        <w:instrText xml:space="preserve"> XE "</w:instrText>
      </w:r>
      <w:r w:rsidR="00E12907" w:rsidRPr="00476D15">
        <w:instrText>forest resources</w:instrText>
      </w:r>
      <w:r w:rsidR="00E12907">
        <w:instrText xml:space="preserve">" </w:instrText>
      </w:r>
      <w:r w:rsidR="00E12907">
        <w:rPr>
          <w:i w:val="0"/>
        </w:rPr>
        <w:fldChar w:fldCharType="end"/>
      </w:r>
      <w:r>
        <w:rPr>
          <w:i w:val="0"/>
        </w:rPr>
        <w:t>, unique or rare habitats, or rare species (including state listed)</w:t>
      </w:r>
      <w:r w:rsidRPr="00930EAB">
        <w:rPr>
          <w:i w:val="0"/>
        </w:rPr>
        <w:t xml:space="preserve"> if present.</w:t>
      </w:r>
      <w:r>
        <w:rPr>
          <w:i w:val="0"/>
        </w:rPr>
        <w:t xml:space="preserve"> </w:t>
      </w:r>
    </w:p>
    <w:p w14:paraId="08CD7FA1" w14:textId="77777777" w:rsidR="00BD5910" w:rsidRPr="00930EAB" w:rsidRDefault="00BD5910" w:rsidP="00A36523">
      <w:pPr>
        <w:pStyle w:val="FEU3"/>
      </w:pPr>
      <w:r w:rsidRPr="00930EAB">
        <w:t xml:space="preserve"> Impacts and Mitigation</w:t>
      </w:r>
    </w:p>
    <w:p w14:paraId="4EA5F5FD" w14:textId="77777777" w:rsidR="00BD5910" w:rsidRPr="003439D1" w:rsidRDefault="00BD5910" w:rsidP="00BD5910">
      <w:r w:rsidRPr="003439D1">
        <w:t xml:space="preserve">Describe the construction </w:t>
      </w:r>
      <w:r>
        <w:t xml:space="preserve">and operational </w:t>
      </w:r>
      <w:r w:rsidRPr="003439D1">
        <w:t>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to wildlife</w:t>
      </w:r>
      <w:r w:rsidR="00E12907">
        <w:fldChar w:fldCharType="begin"/>
      </w:r>
      <w:r w:rsidR="00E12907">
        <w:instrText xml:space="preserve"> XE "</w:instrText>
      </w:r>
      <w:r w:rsidR="00E12907" w:rsidRPr="00476D15">
        <w:rPr>
          <w:i/>
        </w:rPr>
        <w:instrText>wildlife</w:instrText>
      </w:r>
      <w:r w:rsidR="00E12907">
        <w:instrText xml:space="preserve">" </w:instrText>
      </w:r>
      <w:r w:rsidR="00E12907">
        <w:fldChar w:fldCharType="end"/>
      </w:r>
      <w:r>
        <w:t>,</w:t>
      </w:r>
      <w:r w:rsidRPr="003439D1">
        <w:t xml:space="preserve"> natural vegetation</w:t>
      </w:r>
      <w:r w:rsidR="00E12907">
        <w:fldChar w:fldCharType="begin"/>
      </w:r>
      <w:r w:rsidR="00E12907">
        <w:instrText xml:space="preserve"> XE "</w:instrText>
      </w:r>
      <w:r w:rsidR="00E12907" w:rsidRPr="00476D15">
        <w:instrText>natural vegetation</w:instrText>
      </w:r>
      <w:r w:rsidR="00E12907">
        <w:instrText xml:space="preserve">" </w:instrText>
      </w:r>
      <w:r w:rsidR="00E12907">
        <w:fldChar w:fldCharType="end"/>
      </w:r>
      <w:r>
        <w:t>, and forest resources</w:t>
      </w:r>
      <w:r w:rsidR="00E12907">
        <w:fldChar w:fldCharType="begin"/>
      </w:r>
      <w:r w:rsidR="00E12907">
        <w:instrText xml:space="preserve"> XE "</w:instrText>
      </w:r>
      <w:r w:rsidR="00E12907" w:rsidRPr="00476D15">
        <w:instrText>forest resources</w:instrText>
      </w:r>
      <w:r w:rsidR="00E12907">
        <w:instrText xml:space="preserve">" </w:instrText>
      </w:r>
      <w:r w:rsidR="00E12907">
        <w:fldChar w:fldCharType="end"/>
      </w:r>
      <w:r w:rsidRPr="003439D1">
        <w:t xml:space="preserve">.  Quantify in acres the amount of natural vegetation </w:t>
      </w:r>
      <w:r>
        <w:t xml:space="preserve">and forest resources </w:t>
      </w:r>
      <w:r w:rsidRPr="003439D1">
        <w:t>that will be disturbed or destroyed by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and note whether such impacts will be short-term or permanent.  Note whether wildlife will be displaced, either temporarily or permanently, and identify surrounding areas </w:t>
      </w:r>
      <w:r>
        <w:t xml:space="preserve">or areas nearby </w:t>
      </w:r>
      <w:r w:rsidRPr="003439D1">
        <w:t xml:space="preserve">that </w:t>
      </w:r>
      <w:r>
        <w:t xml:space="preserve">may </w:t>
      </w:r>
      <w:r w:rsidRPr="003439D1">
        <w:t>provide similar habitat</w:t>
      </w:r>
      <w:r>
        <w:t xml:space="preserve"> for relocation</w:t>
      </w:r>
      <w:r w:rsidRPr="003439D1">
        <w:t xml:space="preserve">.  </w:t>
      </w:r>
    </w:p>
    <w:p w14:paraId="4FDAD515" w14:textId="77777777" w:rsidR="00BD5910" w:rsidRDefault="00BD5910" w:rsidP="00BD5910">
      <w:r w:rsidRPr="003439D1">
        <w:t xml:space="preserve">For </w:t>
      </w:r>
      <w:r w:rsidRPr="00DA5909">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discuss past trends related to wildlife</w:t>
      </w:r>
      <w:r w:rsidR="00E12907">
        <w:fldChar w:fldCharType="begin"/>
      </w:r>
      <w:r w:rsidR="00E12907">
        <w:instrText xml:space="preserve"> XE "</w:instrText>
      </w:r>
      <w:r w:rsidR="00E12907" w:rsidRPr="00476D15">
        <w:rPr>
          <w:i/>
        </w:rPr>
        <w:instrText>wildlife</w:instrText>
      </w:r>
      <w:r w:rsidR="00E12907">
        <w:instrText xml:space="preserve">" </w:instrText>
      </w:r>
      <w:r w:rsidR="00E12907">
        <w:fldChar w:fldCharType="end"/>
      </w:r>
      <w:r w:rsidRPr="003439D1">
        <w:t xml:space="preserve"> and natural vegetation</w:t>
      </w:r>
      <w:r w:rsidR="00E12907">
        <w:fldChar w:fldCharType="begin"/>
      </w:r>
      <w:r w:rsidR="00E12907">
        <w:instrText xml:space="preserve"> XE "</w:instrText>
      </w:r>
      <w:r w:rsidR="00E12907" w:rsidRPr="00476D15">
        <w:instrText>natural vegetation</w:instrText>
      </w:r>
      <w:r w:rsidR="00E12907">
        <w:instrText xml:space="preserve">" </w:instrText>
      </w:r>
      <w:r w:rsidR="00E12907">
        <w:fldChar w:fldCharType="end"/>
      </w:r>
      <w:r w:rsidRPr="003439D1">
        <w:t xml:space="preserve"> within the existing and expanded </w:t>
      </w:r>
      <w:r w:rsidRPr="00DA5909">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xml:space="preserve">.  Then discuss future trends.  If possible, provide an estimate of the potential loss of </w:t>
      </w:r>
      <w:r>
        <w:t>wildlife</w:t>
      </w:r>
      <w:r w:rsidRPr="003439D1">
        <w:t xml:space="preserve"> habitats.</w:t>
      </w:r>
    </w:p>
    <w:p w14:paraId="192D6F3B" w14:textId="77777777" w:rsidR="00BD5910" w:rsidRDefault="00BD5910" w:rsidP="00BD5910">
      <w:r>
        <w:t>Describe any mitigation measures that will be implemented to minimize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w:t>
      </w:r>
    </w:p>
    <w:p w14:paraId="7F10F3C9" w14:textId="77777777" w:rsidR="00BD5910" w:rsidRPr="00E12907" w:rsidRDefault="00BD5910" w:rsidP="00A36523">
      <w:pPr>
        <w:pStyle w:val="FEU2"/>
      </w:pPr>
      <w:r w:rsidRPr="00E12907">
        <w:t>Community Facilities</w:t>
      </w:r>
    </w:p>
    <w:p w14:paraId="48655F8E" w14:textId="77777777" w:rsidR="00BD5910" w:rsidRPr="00B626FA" w:rsidRDefault="00BD5910" w:rsidP="00BD5910">
      <w:pPr>
        <w:pStyle w:val="FEU4"/>
        <w:keepLines w:val="0"/>
        <w:numPr>
          <w:ilvl w:val="0"/>
          <w:numId w:val="0"/>
        </w:numPr>
        <w:spacing w:after="120"/>
        <w:ind w:left="1080" w:hanging="1080"/>
        <w:rPr>
          <w:b/>
          <w:i w:val="0"/>
          <w:u w:val="single"/>
        </w:rPr>
      </w:pPr>
      <w:r w:rsidRPr="00B626FA">
        <w:rPr>
          <w:b/>
          <w:i w:val="0"/>
          <w:u w:val="single"/>
        </w:rPr>
        <w:t>Note:  This section applies to projects requiring the following:  FONSI.</w:t>
      </w:r>
    </w:p>
    <w:p w14:paraId="740F9609" w14:textId="77777777" w:rsidR="00BD5910" w:rsidRPr="00902408" w:rsidRDefault="00BD5910" w:rsidP="00BD5910">
      <w:pPr>
        <w:pStyle w:val="FEU4"/>
        <w:keepLines w:val="0"/>
        <w:numPr>
          <w:ilvl w:val="0"/>
          <w:numId w:val="0"/>
        </w:numPr>
        <w:spacing w:after="120"/>
        <w:ind w:left="1080" w:hanging="1080"/>
        <w:rPr>
          <w:b/>
          <w:u w:val="single"/>
        </w:rPr>
      </w:pPr>
      <w:r w:rsidRPr="00902408">
        <w:rPr>
          <w:b/>
          <w:u w:val="single"/>
        </w:rPr>
        <w:t>Requirements</w:t>
      </w:r>
    </w:p>
    <w:p w14:paraId="14FBD41A" w14:textId="77777777" w:rsidR="00BD5910" w:rsidRDefault="00BD5910" w:rsidP="004825A7">
      <w:pPr>
        <w:pStyle w:val="ListParagraph"/>
        <w:numPr>
          <w:ilvl w:val="0"/>
          <w:numId w:val="29"/>
        </w:numPr>
        <w:ind w:left="360"/>
      </w:pPr>
      <w:r>
        <w:t xml:space="preserve">Complete </w:t>
      </w:r>
      <w:r w:rsidRPr="00DA5909">
        <w:t>Table 1</w:t>
      </w:r>
      <w:r>
        <w:t>1</w:t>
      </w:r>
      <w:r w:rsidRPr="00DA5909">
        <w:t>.1</w:t>
      </w:r>
      <w:r>
        <w:t xml:space="preserve"> in </w:t>
      </w:r>
      <w:r w:rsidR="00A74A09">
        <w:t>Appendix D</w:t>
      </w:r>
      <w:r w:rsidR="00A36523">
        <w:t xml:space="preserve"> </w:t>
      </w:r>
      <w:r>
        <w:t>and place it in the body of the EID.</w:t>
      </w:r>
    </w:p>
    <w:p w14:paraId="1C04B49A" w14:textId="77777777" w:rsidR="00BD5910" w:rsidRDefault="00BD5910" w:rsidP="004825A7">
      <w:pPr>
        <w:pStyle w:val="ListParagraph"/>
        <w:numPr>
          <w:ilvl w:val="0"/>
          <w:numId w:val="29"/>
        </w:numPr>
        <w:ind w:left="360"/>
      </w:pPr>
      <w:r>
        <w:t>Place any community facilities</w:t>
      </w:r>
      <w:r w:rsidR="00E12907">
        <w:fldChar w:fldCharType="begin"/>
      </w:r>
      <w:r w:rsidR="00E12907">
        <w:instrText xml:space="preserve"> XE "</w:instrText>
      </w:r>
      <w:r w:rsidR="00E12907" w:rsidRPr="00476D15">
        <w:instrText>community facilities</w:instrText>
      </w:r>
      <w:r w:rsidR="00E12907">
        <w:instrText xml:space="preserve">" </w:instrText>
      </w:r>
      <w:r w:rsidR="00E12907">
        <w:fldChar w:fldCharType="end"/>
      </w:r>
      <w:r>
        <w:t xml:space="preserve"> on </w:t>
      </w:r>
      <w:r w:rsidR="00A9647C">
        <w:t>the Environmental Features Figure</w:t>
      </w:r>
      <w:r w:rsidR="00E12907">
        <w:fldChar w:fldCharType="begin"/>
      </w:r>
      <w:r w:rsidR="00E12907">
        <w:instrText xml:space="preserve"> XE "</w:instrText>
      </w:r>
      <w:r w:rsidR="00E12907" w:rsidRPr="00476D15">
        <w:instrText>Environmental Features Figure</w:instrText>
      </w:r>
      <w:r w:rsidR="00E12907">
        <w:instrText xml:space="preserve">" </w:instrText>
      </w:r>
      <w:r w:rsidR="00E12907">
        <w:fldChar w:fldCharType="end"/>
      </w:r>
      <w:r>
        <w:t>.  List the figure reference in the table.</w:t>
      </w:r>
    </w:p>
    <w:p w14:paraId="7B913289" w14:textId="77777777" w:rsidR="00BD5910" w:rsidRDefault="00BD5910" w:rsidP="005B2867">
      <w:pPr>
        <w:pStyle w:val="ListParagraph"/>
        <w:numPr>
          <w:ilvl w:val="0"/>
          <w:numId w:val="29"/>
        </w:numPr>
        <w:spacing w:after="0"/>
        <w:ind w:left="360"/>
      </w:pPr>
      <w:r>
        <w:t>Place any supporting information in an appendix to the EID.  List the appendix reference in the table.</w:t>
      </w:r>
    </w:p>
    <w:p w14:paraId="0C4CB3A0" w14:textId="77777777" w:rsidR="00BD5910" w:rsidRPr="009E6870" w:rsidRDefault="00BD5910" w:rsidP="00A36523">
      <w:pPr>
        <w:pStyle w:val="FEU3"/>
      </w:pPr>
      <w:r w:rsidRPr="009E6870">
        <w:t>Existing Conditions</w:t>
      </w:r>
    </w:p>
    <w:p w14:paraId="7593AC5B" w14:textId="77777777" w:rsidR="00BD5910" w:rsidRDefault="00BF01E7" w:rsidP="00BD5910">
      <w:r>
        <w:rPr>
          <w:noProof/>
        </w:rPr>
        <mc:AlternateContent>
          <mc:Choice Requires="wps">
            <w:drawing>
              <wp:anchor distT="0" distB="0" distL="114300" distR="114300" simplePos="0" relativeHeight="251686912" behindDoc="1" locked="0" layoutInCell="1" allowOverlap="1" wp14:anchorId="46C4E635" wp14:editId="0AC058DF">
                <wp:simplePos x="0" y="0"/>
                <wp:positionH relativeFrom="column">
                  <wp:posOffset>3584575</wp:posOffset>
                </wp:positionH>
                <wp:positionV relativeFrom="paragraph">
                  <wp:posOffset>151130</wp:posOffset>
                </wp:positionV>
                <wp:extent cx="2421890" cy="594360"/>
                <wp:effectExtent l="0" t="0" r="0" b="0"/>
                <wp:wrapTight wrapText="bothSides">
                  <wp:wrapPolygon edited="0">
                    <wp:start x="0" y="0"/>
                    <wp:lineTo x="0" y="20769"/>
                    <wp:lineTo x="21407" y="20769"/>
                    <wp:lineTo x="21407" y="0"/>
                    <wp:lineTo x="0" y="0"/>
                  </wp:wrapPolygon>
                </wp:wrapTight>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594360"/>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ECD24" w14:textId="77777777" w:rsidR="00407790" w:rsidRPr="0025026F" w:rsidRDefault="00407790" w:rsidP="00BD5910">
                            <w:pPr>
                              <w:rPr>
                                <w:sz w:val="20"/>
                                <w:szCs w:val="20"/>
                              </w:rPr>
                            </w:pPr>
                            <w:r>
                              <w:rPr>
                                <w:sz w:val="20"/>
                                <w:szCs w:val="20"/>
                              </w:rPr>
                              <w:t>Show and label any identified community facilities on a figure.</w:t>
                            </w:r>
                            <w:r w:rsidRPr="0025026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4E635" id="Text Box 81" o:spid="_x0000_s1063" type="#_x0000_t202" style="position:absolute;margin-left:282.25pt;margin-top:11.9pt;width:190.7pt;height:46.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" fillcolor="#ffd" stroked="f">
                <v:textbox>
                  <w:txbxContent>
                    <w:p w14:paraId="075ECD24" w14:textId="77777777" w:rsidR="00407790" w:rsidRPr="0025026F" w:rsidRDefault="00407790" w:rsidP="00BD5910">
                      <w:pPr>
                        <w:rPr>
                          <w:sz w:val="20"/>
                          <w:szCs w:val="20"/>
                        </w:rPr>
                      </w:pPr>
                      <w:r>
                        <w:rPr>
                          <w:sz w:val="20"/>
                          <w:szCs w:val="20"/>
                        </w:rPr>
                        <w:t>Show and label any identified community facilities on a figure.</w:t>
                      </w:r>
                      <w:r w:rsidRPr="0025026F">
                        <w:rPr>
                          <w:sz w:val="20"/>
                          <w:szCs w:val="20"/>
                        </w:rPr>
                        <w:t xml:space="preserve">  </w:t>
                      </w:r>
                    </w:p>
                  </w:txbxContent>
                </v:textbox>
                <w10:wrap type="tight"/>
              </v:shape>
            </w:pict>
          </mc:Fallback>
        </mc:AlternateContent>
      </w:r>
      <w:r w:rsidR="00BD5910">
        <w:t xml:space="preserve">Community facilities include educational facilities, commercial facilities, health care, social services, solid waste, waste water, storm water, water supply, public safety (police, fire, emergency health), and open space, recreational, and cultural facilities.  </w:t>
      </w:r>
      <w:r w:rsidR="00BD5910" w:rsidRPr="00C74BD3">
        <w:t xml:space="preserve">Describe any </w:t>
      </w:r>
      <w:r w:rsidR="00BD5910">
        <w:t>community facilities</w:t>
      </w:r>
      <w:r w:rsidR="00E12907">
        <w:fldChar w:fldCharType="begin"/>
      </w:r>
      <w:r w:rsidR="00E12907">
        <w:instrText xml:space="preserve"> XE "</w:instrText>
      </w:r>
      <w:r w:rsidR="00E12907" w:rsidRPr="00476D15">
        <w:instrText>community facilities</w:instrText>
      </w:r>
      <w:r w:rsidR="00E12907">
        <w:instrText xml:space="preserve">" </w:instrText>
      </w:r>
      <w:r w:rsidR="00E12907">
        <w:fldChar w:fldCharType="end"/>
      </w:r>
      <w:r w:rsidR="00BD5910" w:rsidRPr="00C74BD3">
        <w:t xml:space="preserve"> that are located within </w:t>
      </w:r>
      <w:r w:rsidR="00BD5910">
        <w:t xml:space="preserve">two miles of </w:t>
      </w:r>
      <w:r w:rsidR="00BD5910" w:rsidRPr="00C74BD3">
        <w:t>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BD5910" w:rsidRPr="00C74BD3">
        <w:t xml:space="preserve"> area</w:t>
      </w:r>
      <w:r w:rsidR="00BD5910">
        <w:t xml:space="preserve"> or that are located outside of that radius but will be potentially impacted by the proposed project</w:t>
      </w:r>
      <w:r w:rsidR="00BD5910" w:rsidRPr="00C74BD3">
        <w:t xml:space="preserve">.  If such areas exist, include them on </w:t>
      </w:r>
      <w:r w:rsidR="00A9647C">
        <w:t>the Environmental Features Figure</w:t>
      </w:r>
      <w:r w:rsidR="00E12907">
        <w:fldChar w:fldCharType="begin"/>
      </w:r>
      <w:r w:rsidR="00E12907">
        <w:instrText xml:space="preserve"> XE "</w:instrText>
      </w:r>
      <w:r w:rsidR="00E12907" w:rsidRPr="00476D15">
        <w:instrText>Environmental Features Figure</w:instrText>
      </w:r>
      <w:r w:rsidR="00E12907">
        <w:instrText xml:space="preserve">" </w:instrText>
      </w:r>
      <w:r w:rsidR="00E12907">
        <w:fldChar w:fldCharType="end"/>
      </w:r>
      <w:r w:rsidR="00BD5910" w:rsidRPr="00C74BD3">
        <w:t>.</w:t>
      </w:r>
      <w:r w:rsidR="00BD5910">
        <w:t xml:space="preserve">  </w:t>
      </w:r>
      <w:hyperlink r:id="rId58" w:history="1">
        <w:r w:rsidR="00BD5910" w:rsidRPr="001A7844">
          <w:rPr>
            <w:rStyle w:val="Hyperlink"/>
          </w:rPr>
          <w:t>NCOneMap</w:t>
        </w:r>
      </w:hyperlink>
      <w:r w:rsidR="00BD5910">
        <w:t xml:space="preserve"> has some of this information available digitally.</w:t>
      </w:r>
    </w:p>
    <w:p w14:paraId="3D4817D8" w14:textId="77777777" w:rsidR="00BD5910" w:rsidRPr="003439D1" w:rsidRDefault="002B78FE" w:rsidP="002B78FE">
      <w:pPr>
        <w:pStyle w:val="FEU3"/>
      </w:pPr>
      <w:r>
        <w:t>Impacts and Mitigation</w:t>
      </w:r>
    </w:p>
    <w:p w14:paraId="11C78BD1" w14:textId="77777777" w:rsidR="00BD5910" w:rsidRDefault="00BD5910" w:rsidP="00BD5910">
      <w:r w:rsidRPr="003439D1">
        <w:t>Discuss whether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will impact </w:t>
      </w:r>
      <w:r>
        <w:t>community facilities</w:t>
      </w:r>
      <w:r w:rsidR="00E12907">
        <w:fldChar w:fldCharType="begin"/>
      </w:r>
      <w:r w:rsidR="00E12907">
        <w:instrText xml:space="preserve"> XE "</w:instrText>
      </w:r>
      <w:r w:rsidR="00E12907" w:rsidRPr="00476D15">
        <w:instrText>community facilities</w:instrText>
      </w:r>
      <w:r w:rsidR="00E12907">
        <w:instrText xml:space="preserve">" </w:instrText>
      </w:r>
      <w:r w:rsidR="00E12907">
        <w:fldChar w:fldCharType="end"/>
      </w:r>
      <w:r>
        <w:t xml:space="preserve"> </w:t>
      </w:r>
      <w:r w:rsidRPr="003439D1">
        <w:t>on or adjacent to the</w:t>
      </w:r>
      <w:r w:rsidR="00A9647C">
        <w:t xml:space="preserve"> project</w:t>
      </w:r>
      <w:r w:rsidRPr="003439D1">
        <w:t xml:space="preserve"> site due to the construction and operation of the </w:t>
      </w:r>
      <w:r w:rsidRPr="00C56EB1">
        <w:t>proposed project</w:t>
      </w:r>
      <w:r w:rsidRPr="003439D1">
        <w:t>.  Quantify any expected losses or areas of impaired use and discuss the significance of such losses or impairments.</w:t>
      </w:r>
      <w:r>
        <w:t xml:space="preserve">  Of particular importance is maintaining student access to schools.  Consider whether the project will increase the number of residents with school-aged children, whether area schools can accommodate the increased number of students, and whether the project will impact physical access to schools.  Respond to the questions in Table 10.1 appropriately and include any additional information as needed.</w:t>
      </w:r>
    </w:p>
    <w:p w14:paraId="2F4B9C4E" w14:textId="77777777" w:rsidR="00BD5910" w:rsidRPr="003439D1" w:rsidRDefault="00BD5910" w:rsidP="00BD5910">
      <w:r>
        <w:t>For example,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might consist of a pump station, force main, and collection system constructed next to a hospital to take existing septic systems offline.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the baseball field might consist of noise and exhaust.  Operational impacts could include odors and noise from emergency generator usage and testing.</w:t>
      </w:r>
    </w:p>
    <w:p w14:paraId="02B82BD7" w14:textId="77777777" w:rsidR="00BD5910" w:rsidRDefault="00BD5910" w:rsidP="00BD5910">
      <w:r w:rsidRPr="003439D1">
        <w:t xml:space="preserve">For </w:t>
      </w:r>
      <w:r w:rsidRPr="00777A75">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discuss past trends of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to public lands and scenic, recreational, and state natural areas within the existing and expanded </w:t>
      </w:r>
      <w:r w:rsidRPr="00777A75">
        <w:t>service areas</w:t>
      </w:r>
      <w:r>
        <w:t>.  Characterize potential</w:t>
      </w:r>
      <w:r w:rsidRPr="003439D1">
        <w:t xml:space="preserve"> future trends as well.</w:t>
      </w:r>
    </w:p>
    <w:p w14:paraId="6E767FDD" w14:textId="77777777" w:rsidR="00BD5910" w:rsidRDefault="00BD5910" w:rsidP="00BD5910">
      <w:r>
        <w:t>Discuss any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that will be implemented to minimize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community resources and guarantee access to schools.</w:t>
      </w:r>
    </w:p>
    <w:p w14:paraId="53143A4C" w14:textId="77777777" w:rsidR="00BD5910" w:rsidRDefault="00BD5910" w:rsidP="002B78FE">
      <w:pPr>
        <w:pStyle w:val="FEU2"/>
      </w:pPr>
      <w:r w:rsidRPr="00E12907">
        <w:t>Historic Preservation</w:t>
      </w:r>
      <w:r>
        <w:t xml:space="preserve"> [24 CFR 58.5(a)]</w:t>
      </w:r>
    </w:p>
    <w:p w14:paraId="4A0D4D80" w14:textId="77777777" w:rsidR="00BD5910" w:rsidRDefault="00BD5910" w:rsidP="00BD5910">
      <w:pPr>
        <w:pStyle w:val="FEU4"/>
        <w:keepLines w:val="0"/>
        <w:numPr>
          <w:ilvl w:val="0"/>
          <w:numId w:val="0"/>
        </w:numPr>
        <w:tabs>
          <w:tab w:val="left" w:pos="1800"/>
        </w:tabs>
        <w:spacing w:after="120"/>
        <w:ind w:left="1080" w:hanging="1080"/>
        <w:rPr>
          <w:b/>
          <w:u w:val="single"/>
        </w:rPr>
      </w:pPr>
      <w:r w:rsidRPr="00B626FA">
        <w:rPr>
          <w:b/>
          <w:i w:val="0"/>
          <w:u w:val="single"/>
        </w:rPr>
        <w:t xml:space="preserve">Note:  This section applies to projects requiring the following:  </w:t>
      </w:r>
      <w:r>
        <w:rPr>
          <w:b/>
          <w:i w:val="0"/>
          <w:u w:val="single"/>
        </w:rPr>
        <w:t>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Pr>
          <w:b/>
          <w:i w:val="0"/>
          <w:u w:val="single"/>
        </w:rPr>
        <w:t xml:space="preserve">, </w:t>
      </w:r>
      <w:r w:rsidRPr="00B626FA">
        <w:rPr>
          <w:b/>
          <w:i w:val="0"/>
          <w:u w:val="single"/>
        </w:rPr>
        <w:t>FONSI.</w:t>
      </w:r>
    </w:p>
    <w:p w14:paraId="7B6303CF" w14:textId="77777777" w:rsidR="00BD5910" w:rsidRPr="00902408" w:rsidRDefault="00BD5910" w:rsidP="00BD5910">
      <w:pPr>
        <w:pStyle w:val="FEU4"/>
        <w:keepLines w:val="0"/>
        <w:numPr>
          <w:ilvl w:val="0"/>
          <w:numId w:val="0"/>
        </w:numPr>
        <w:tabs>
          <w:tab w:val="left" w:pos="1800"/>
        </w:tabs>
        <w:spacing w:after="120"/>
        <w:ind w:left="1080" w:hanging="1080"/>
        <w:rPr>
          <w:b/>
          <w:u w:val="single"/>
        </w:rPr>
      </w:pPr>
      <w:r w:rsidRPr="00902408">
        <w:rPr>
          <w:b/>
          <w:u w:val="single"/>
        </w:rPr>
        <w:t>Requirements</w:t>
      </w:r>
    </w:p>
    <w:p w14:paraId="20961403" w14:textId="77777777" w:rsidR="00BD5910" w:rsidRDefault="00BD5910" w:rsidP="004825A7">
      <w:pPr>
        <w:numPr>
          <w:ilvl w:val="0"/>
          <w:numId w:val="24"/>
        </w:numPr>
        <w:spacing w:after="0"/>
        <w:ind w:left="360"/>
      </w:pPr>
      <w:r>
        <w:t xml:space="preserve">Complete </w:t>
      </w:r>
      <w:r w:rsidRPr="00777A75">
        <w:t xml:space="preserve">Table </w:t>
      </w:r>
      <w:r w:rsidR="002B78FE">
        <w:t>1</w:t>
      </w:r>
      <w:r>
        <w:t>2</w:t>
      </w:r>
      <w:r w:rsidRPr="00777A75">
        <w:t>.1</w:t>
      </w:r>
      <w:r w:rsidR="002B78FE">
        <w:t xml:space="preserve"> in </w:t>
      </w:r>
      <w:r w:rsidR="00A74A09">
        <w:t>Appendix D</w:t>
      </w:r>
      <w:r w:rsidR="002B78FE">
        <w:t xml:space="preserve"> </w:t>
      </w:r>
      <w:r>
        <w:t xml:space="preserve">and place in the body of the EID.  </w:t>
      </w:r>
    </w:p>
    <w:p w14:paraId="388A7BA6" w14:textId="77777777" w:rsidR="00BD5910" w:rsidRDefault="00BD5910" w:rsidP="004825A7">
      <w:pPr>
        <w:numPr>
          <w:ilvl w:val="0"/>
          <w:numId w:val="24"/>
        </w:numPr>
        <w:spacing w:after="0"/>
        <w:ind w:left="360"/>
      </w:pPr>
      <w:r>
        <w:t>Place the location of any archaeological</w:t>
      </w:r>
      <w:r w:rsidR="00E12907">
        <w:fldChar w:fldCharType="begin"/>
      </w:r>
      <w:r w:rsidR="00E12907">
        <w:instrText xml:space="preserve"> XE "</w:instrText>
      </w:r>
      <w:r w:rsidR="00E12907" w:rsidRPr="00476D15">
        <w:instrText>archaeological</w:instrText>
      </w:r>
      <w:r w:rsidR="00E12907">
        <w:instrText xml:space="preserve">" </w:instrText>
      </w:r>
      <w:r w:rsidR="00E12907">
        <w:fldChar w:fldCharType="end"/>
      </w:r>
      <w:r>
        <w:t xml:space="preserve"> or 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t xml:space="preserve"> sites on </w:t>
      </w:r>
      <w:r w:rsidR="00A9647C">
        <w:t>the Environmental Features Figure</w:t>
      </w:r>
      <w:r w:rsidR="00E12907">
        <w:fldChar w:fldCharType="begin"/>
      </w:r>
      <w:r w:rsidR="00E12907">
        <w:instrText xml:space="preserve"> XE "</w:instrText>
      </w:r>
      <w:r w:rsidR="00E12907" w:rsidRPr="00476D15">
        <w:instrText>Environmental Features Figure</w:instrText>
      </w:r>
      <w:r w:rsidR="00E12907">
        <w:instrText xml:space="preserve">" </w:instrText>
      </w:r>
      <w:r w:rsidR="00E12907">
        <w:fldChar w:fldCharType="end"/>
      </w:r>
      <w:r>
        <w:t>.  List the figure reference in the table.</w:t>
      </w:r>
      <w:r>
        <w:rPr>
          <w:rStyle w:val="FootnoteReference"/>
        </w:rPr>
        <w:footnoteReference w:id="25"/>
      </w:r>
    </w:p>
    <w:p w14:paraId="33B670DD" w14:textId="77777777" w:rsidR="00BD5910" w:rsidRDefault="00BD5910" w:rsidP="004825A7">
      <w:pPr>
        <w:numPr>
          <w:ilvl w:val="0"/>
          <w:numId w:val="24"/>
        </w:numPr>
        <w:spacing w:after="0"/>
        <w:ind w:left="360"/>
      </w:pPr>
      <w:r>
        <w:t>Place any supporting infor</w:t>
      </w:r>
      <w:r w:rsidR="002B78FE">
        <w:t xml:space="preserve">mation in an appendix to the </w:t>
      </w:r>
      <w:r>
        <w:t>EID.   List the appendix reference in the table.</w:t>
      </w:r>
    </w:p>
    <w:p w14:paraId="791494CA" w14:textId="77777777" w:rsidR="00BD5910" w:rsidRDefault="00BD5910" w:rsidP="00BD5910">
      <w:pPr>
        <w:spacing w:after="0"/>
      </w:pPr>
    </w:p>
    <w:p w14:paraId="259D06AA" w14:textId="77777777" w:rsidR="00BD5910" w:rsidRPr="009E6870" w:rsidRDefault="00BD5910" w:rsidP="002B78FE">
      <w:pPr>
        <w:pStyle w:val="FEU3"/>
      </w:pPr>
      <w:r w:rsidRPr="009E6870">
        <w:t>Existing Conditions</w:t>
      </w:r>
    </w:p>
    <w:p w14:paraId="14157636" w14:textId="77777777" w:rsidR="00BD5910" w:rsidRDefault="00BD5910" w:rsidP="00BD5910">
      <w:r>
        <w:rPr>
          <w:noProof/>
        </w:rPr>
        <mc:AlternateContent>
          <mc:Choice Requires="wps">
            <w:drawing>
              <wp:anchor distT="0" distB="0" distL="114300" distR="114300" simplePos="0" relativeHeight="251687936" behindDoc="1" locked="0" layoutInCell="1" allowOverlap="1" wp14:anchorId="101E1FC8" wp14:editId="6EB5FB0B">
                <wp:simplePos x="0" y="0"/>
                <wp:positionH relativeFrom="column">
                  <wp:posOffset>3554095</wp:posOffset>
                </wp:positionH>
                <wp:positionV relativeFrom="paragraph">
                  <wp:posOffset>55880</wp:posOffset>
                </wp:positionV>
                <wp:extent cx="2273935" cy="532765"/>
                <wp:effectExtent l="0" t="0" r="0" b="635"/>
                <wp:wrapTight wrapText="bothSides">
                  <wp:wrapPolygon edited="0">
                    <wp:start x="0" y="0"/>
                    <wp:lineTo x="0" y="20853"/>
                    <wp:lineTo x="21353" y="20853"/>
                    <wp:lineTo x="21353" y="0"/>
                    <wp:lineTo x="0" y="0"/>
                  </wp:wrapPolygon>
                </wp:wrapTight>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53276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2F7F9" w14:textId="77777777" w:rsidR="00407790" w:rsidRPr="0025026F" w:rsidRDefault="00407790" w:rsidP="00BD5910">
                            <w:pPr>
                              <w:rPr>
                                <w:sz w:val="20"/>
                                <w:szCs w:val="20"/>
                              </w:rPr>
                            </w:pPr>
                            <w:r>
                              <w:rPr>
                                <w:sz w:val="20"/>
                                <w:szCs w:val="20"/>
                              </w:rPr>
                              <w:t>Show and label any identified archaeological or historical resources on a figure.</w:t>
                            </w:r>
                            <w:r w:rsidRPr="0025026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1FC8" id="Text Box 82" o:spid="_x0000_s1064" type="#_x0000_t202" style="position:absolute;margin-left:279.85pt;margin-top:4.4pt;width:179.05pt;height:4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" fillcolor="#ffd" stroked="f">
                <v:textbox>
                  <w:txbxContent>
                    <w:p w14:paraId="5882F7F9" w14:textId="77777777" w:rsidR="00407790" w:rsidRPr="0025026F" w:rsidRDefault="00407790" w:rsidP="00BD5910">
                      <w:pPr>
                        <w:rPr>
                          <w:sz w:val="20"/>
                          <w:szCs w:val="20"/>
                        </w:rPr>
                      </w:pPr>
                      <w:r>
                        <w:rPr>
                          <w:sz w:val="20"/>
                          <w:szCs w:val="20"/>
                        </w:rPr>
                        <w:t>Show and label any identified archaeological or historical resources on a figure.</w:t>
                      </w:r>
                      <w:r w:rsidRPr="0025026F">
                        <w:rPr>
                          <w:sz w:val="20"/>
                          <w:szCs w:val="20"/>
                        </w:rPr>
                        <w:t xml:space="preserve">  </w:t>
                      </w:r>
                    </w:p>
                  </w:txbxContent>
                </v:textbox>
                <w10:wrap type="tight"/>
              </v:shape>
            </w:pict>
          </mc:Fallback>
        </mc:AlternateContent>
      </w:r>
      <w:r>
        <w:t>Identify and d</w:t>
      </w:r>
      <w:r w:rsidRPr="00C74BD3">
        <w:t xml:space="preserve">iscuss any </w:t>
      </w:r>
      <w:r w:rsidRPr="00E12907">
        <w:t>archaeological</w:t>
      </w:r>
      <w:r w:rsidR="00E12907" w:rsidRPr="00E12907">
        <w:fldChar w:fldCharType="begin"/>
      </w:r>
      <w:r w:rsidR="00E12907" w:rsidRPr="00E12907">
        <w:instrText xml:space="preserve"> XE "archaeological" </w:instrText>
      </w:r>
      <w:r w:rsidR="00E12907" w:rsidRPr="00E12907">
        <w:fldChar w:fldCharType="end"/>
      </w:r>
      <w:r w:rsidRPr="00E12907">
        <w:t xml:space="preserve"> sites or 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rsidRPr="00C74BD3">
        <w:t xml:space="preserve"> resources that are located within </w:t>
      </w:r>
      <w:r>
        <w:t xml:space="preserve">five miles of </w:t>
      </w:r>
      <w:r w:rsidRPr="00C74BD3">
        <w:t>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C74BD3">
        <w:t xml:space="preserve"> </w:t>
      </w:r>
      <w:r>
        <w:t xml:space="preserve">site or that are located outside of that radius but will be potentially impacted by the </w:t>
      </w:r>
      <w:r w:rsidRPr="00777A75">
        <w:t>proposed project</w:t>
      </w:r>
      <w:r>
        <w:t xml:space="preserve">.  </w:t>
      </w:r>
      <w:r w:rsidRPr="00C74BD3">
        <w:t>Identify any historic</w:t>
      </w:r>
      <w:r w:rsidR="00E12907">
        <w:fldChar w:fldCharType="begin"/>
      </w:r>
      <w:r w:rsidR="00E12907">
        <w:instrText xml:space="preserve"> XE "</w:instrText>
      </w:r>
      <w:r w:rsidR="00E12907" w:rsidRPr="00476D15">
        <w:instrText>historic</w:instrText>
      </w:r>
      <w:r w:rsidR="00E12907">
        <w:instrText xml:space="preserve">" </w:instrText>
      </w:r>
      <w:r w:rsidR="00E12907">
        <w:fldChar w:fldCharType="end"/>
      </w:r>
      <w:r w:rsidRPr="00C74BD3">
        <w:t xml:space="preserve"> buildings located on the project site</w:t>
      </w:r>
      <w:r>
        <w:t xml:space="preserve"> and their approximate age</w:t>
      </w:r>
      <w:r w:rsidRPr="00C74BD3">
        <w:t xml:space="preserve">.  </w:t>
      </w:r>
      <w:r>
        <w:t xml:space="preserve">Consult with the Division of </w:t>
      </w:r>
      <w:r w:rsidR="008234F7">
        <w:t xml:space="preserve">Natural and </w:t>
      </w:r>
      <w:r>
        <w:t>Cultural Resources’ State Historic Preservation Office (</w:t>
      </w:r>
      <w:r w:rsidRPr="00E12907">
        <w:t>SHPO</w:t>
      </w:r>
      <w:r w:rsidR="00E12907">
        <w:fldChar w:fldCharType="begin"/>
      </w:r>
      <w:r w:rsidR="00E12907">
        <w:instrText xml:space="preserve"> XE "</w:instrText>
      </w:r>
      <w:r w:rsidR="00E12907" w:rsidRPr="00476D15">
        <w:instrText>SHPO</w:instrText>
      </w:r>
      <w:r w:rsidR="00E12907">
        <w:instrText xml:space="preserve">" </w:instrText>
      </w:r>
      <w:r w:rsidR="00E12907">
        <w:fldChar w:fldCharType="end"/>
      </w:r>
      <w:r>
        <w:t xml:space="preserve">) for assistance.  SHPO will provide </w:t>
      </w:r>
      <w:hyperlink r:id="rId59" w:history="1">
        <w:r w:rsidRPr="00E47728">
          <w:rPr>
            <w:rStyle w:val="Hyperlink"/>
          </w:rPr>
          <w:t>project review</w:t>
        </w:r>
      </w:hyperlink>
      <w:r>
        <w:t xml:space="preserve"> through mail or e-mail.  </w:t>
      </w:r>
      <w:r w:rsidRPr="00C74BD3">
        <w:t xml:space="preserve">If </w:t>
      </w:r>
      <w:r w:rsidRPr="00E12907">
        <w:t>National Register</w:t>
      </w:r>
      <w:r w:rsidR="00E12907">
        <w:fldChar w:fldCharType="begin"/>
      </w:r>
      <w:r w:rsidR="00E12907">
        <w:instrText xml:space="preserve"> XE "</w:instrText>
      </w:r>
      <w:r w:rsidR="00E12907" w:rsidRPr="00476D15">
        <w:instrText>National Register</w:instrText>
      </w:r>
      <w:r w:rsidR="00E12907">
        <w:instrText xml:space="preserve">" </w:instrText>
      </w:r>
      <w:r w:rsidR="00E12907">
        <w:fldChar w:fldCharType="end"/>
      </w:r>
      <w:r>
        <w:t xml:space="preserve"> listed or eligible properties are present</w:t>
      </w:r>
      <w:r w:rsidRPr="00C74BD3">
        <w:t xml:space="preserve">, note the locations on </w:t>
      </w:r>
      <w:r>
        <w:t>a figure</w:t>
      </w:r>
      <w:r w:rsidRPr="00C74BD3">
        <w:t>.  Include references to studies regarding archaeological or historical resources</w:t>
      </w:r>
      <w:r w:rsidR="00E12907">
        <w:fldChar w:fldCharType="begin"/>
      </w:r>
      <w:r w:rsidR="00E12907">
        <w:instrText xml:space="preserve"> XE "</w:instrText>
      </w:r>
      <w:r w:rsidR="00E12907" w:rsidRPr="00476D15">
        <w:instrText>historical resources</w:instrText>
      </w:r>
      <w:r w:rsidR="00E12907">
        <w:instrText xml:space="preserve">" </w:instrText>
      </w:r>
      <w:r w:rsidR="00E12907">
        <w:fldChar w:fldCharType="end"/>
      </w:r>
      <w:r w:rsidRPr="00C74BD3">
        <w:t xml:space="preserve"> as applicable.</w:t>
      </w:r>
      <w:r>
        <w:t xml:space="preserve">  If no studies are available, discuss if and how the site has been previously disturbed.  Include correspondence with SHPO and/or any agencies consulted for this review.  </w:t>
      </w:r>
    </w:p>
    <w:p w14:paraId="1664AFEA" w14:textId="77777777" w:rsidR="00BD5910" w:rsidRDefault="00BD5910" w:rsidP="00BD5910">
      <w:r>
        <w:t>For ground</w:t>
      </w:r>
      <w:r w:rsidR="00A9647C">
        <w:t>-</w:t>
      </w:r>
      <w:r>
        <w:t>disturbing activities</w:t>
      </w:r>
      <w:r w:rsidR="002B78FE">
        <w:t>, which include all wastewater and water infrastructure projects</w:t>
      </w:r>
      <w:r>
        <w:t>, Native American tribes must also be consulted for their input 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cultural resources.  </w:t>
      </w:r>
      <w:r w:rsidR="002B78FE">
        <w:t xml:space="preserve">The </w:t>
      </w:r>
      <w:r>
        <w:t xml:space="preserve">Catawba Indian Nation must be contacted for ground-disturbing activities located in any county within the state.  </w:t>
      </w:r>
      <w:r w:rsidR="002B78FE">
        <w:t xml:space="preserve">The </w:t>
      </w:r>
      <w:r>
        <w:t xml:space="preserve">Eastern Band of Cherokee Indians must be contacted for projects located in the following counties:  Alleghany, Ashe, Avery, Buncombe, Burke, Caldwell, Catawba, Cherokee, Clay, Cleveland, Gaston, Graham, Haywood, Henderson, Jackson, Lincoln, Macon, Madison, McDowell, Mitchell, Polk, Rutherford, Swain, Transylvania, Watauga, Wilkes and Yancey.  </w:t>
      </w:r>
      <w:r w:rsidR="002B78FE">
        <w:t xml:space="preserve">The </w:t>
      </w:r>
      <w:r>
        <w:t>Tuscarora Nation of New York must be consulted for projects located in the following counties:  Beaufort, Bertie, Craven, Edgecombe, Greene, Halifax, Johnston, Jones, Lenoir, Nash, Northampton, Pitt, Wayne and Wilson</w:t>
      </w:r>
      <w:r w:rsidR="00A06019">
        <w:t>. The Muscogee (Creek) Indian Nation must be consulted for projects located in the following counties: Ashe, Avery, Buncombe, Cherokee, Clay, Graham, Haywood, Henderson, Jackson, Macon, Madison, McDowell, Mitchell, Polk, Rutherford, Swain, Transylvania, Watauga, and Yancey.</w:t>
      </w:r>
    </w:p>
    <w:p w14:paraId="2FBD63A0" w14:textId="77777777" w:rsidR="00BD5910" w:rsidRPr="003439D1" w:rsidRDefault="00BD5910" w:rsidP="002B78FE">
      <w:pPr>
        <w:pStyle w:val="FEU3"/>
      </w:pPr>
      <w:r w:rsidRPr="003439D1">
        <w:t>Impacts</w:t>
      </w:r>
      <w:r>
        <w:t xml:space="preserve"> and Mitigation</w:t>
      </w:r>
    </w:p>
    <w:p w14:paraId="0FA3ACC5" w14:textId="77777777" w:rsidR="00BD5910" w:rsidRPr="003439D1" w:rsidRDefault="00BD5910" w:rsidP="00BD5910">
      <w:r w:rsidRPr="003439D1">
        <w:t>Discuss the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of the </w:t>
      </w:r>
      <w:r w:rsidRPr="00C56EB1">
        <w:t>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on areas of archaeological</w:t>
      </w:r>
      <w:r w:rsidR="00E12907">
        <w:fldChar w:fldCharType="begin"/>
      </w:r>
      <w:r w:rsidR="00E12907">
        <w:instrText xml:space="preserve"> XE "</w:instrText>
      </w:r>
      <w:r w:rsidR="00E12907" w:rsidRPr="00476D15">
        <w:instrText>archaeological</w:instrText>
      </w:r>
      <w:r w:rsidR="00E12907">
        <w:instrText xml:space="preserve">" </w:instrText>
      </w:r>
      <w:r w:rsidR="00E12907">
        <w:fldChar w:fldCharType="end"/>
      </w:r>
      <w:r w:rsidRPr="003439D1">
        <w:t xml:space="preserve"> or 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rsidRPr="003439D1">
        <w:t xml:space="preserve"> value on or adjacent to the site.  State whether any </w:t>
      </w:r>
      <w:r w:rsidRPr="00E12907">
        <w:t>historic</w:t>
      </w:r>
      <w:r w:rsidR="00E12907">
        <w:fldChar w:fldCharType="begin"/>
      </w:r>
      <w:r w:rsidR="00E12907">
        <w:instrText xml:space="preserve"> XE "</w:instrText>
      </w:r>
      <w:r w:rsidR="00E12907" w:rsidRPr="00476D15">
        <w:instrText>historic</w:instrText>
      </w:r>
      <w:r w:rsidR="00E12907">
        <w:instrText xml:space="preserve">" </w:instrText>
      </w:r>
      <w:r w:rsidR="00E12907">
        <w:fldChar w:fldCharType="end"/>
      </w:r>
      <w:r w:rsidRPr="003439D1">
        <w:t xml:space="preserve"> buildings will be destroyed or disturbed and, if so, note the location of such buildings on </w:t>
      </w:r>
      <w:r>
        <w:t>a figure</w:t>
      </w:r>
      <w:r w:rsidRPr="003439D1">
        <w:t xml:space="preserve">.  </w:t>
      </w:r>
      <w:r>
        <w:t xml:space="preserve">Include photographs of the relevant buildings on the site.  </w:t>
      </w:r>
      <w:r w:rsidRPr="003439D1">
        <w:t xml:space="preserve">For operational impacts, discuss if any areas adjacent to the project site contain archaeological or </w:t>
      </w:r>
      <w:r w:rsidRPr="00E12907">
        <w:t>historical resources</w:t>
      </w:r>
      <w:r w:rsidR="00E12907">
        <w:fldChar w:fldCharType="begin"/>
      </w:r>
      <w:r w:rsidR="00E12907">
        <w:instrText xml:space="preserve"> XE "</w:instrText>
      </w:r>
      <w:r w:rsidR="00E12907" w:rsidRPr="00476D15">
        <w:instrText>historical resources</w:instrText>
      </w:r>
      <w:r w:rsidR="00E12907">
        <w:instrText xml:space="preserve">" </w:instrText>
      </w:r>
      <w:r w:rsidR="00E12907">
        <w:fldChar w:fldCharType="end"/>
      </w:r>
      <w:r w:rsidRPr="003439D1">
        <w:t>.  If they do, then describe potential impacts.</w:t>
      </w:r>
    </w:p>
    <w:p w14:paraId="1527CB86" w14:textId="77777777" w:rsidR="00BD5910" w:rsidRPr="003439D1" w:rsidRDefault="00BD5910" w:rsidP="00BD5910">
      <w:r w:rsidRPr="003439D1">
        <w:t>For example, a pump station, force main, and collection system may be constructed with the pump station being located at the edge of a cemetery.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w:t>
      </w:r>
      <w:r>
        <w:t xml:space="preserve">will occur </w:t>
      </w:r>
      <w:r w:rsidRPr="003439D1">
        <w:t xml:space="preserve">in terms of construction noise and exhaust being generated.  </w:t>
      </w:r>
      <w:r>
        <w:t>Operation could</w:t>
      </w:r>
      <w:r w:rsidRPr="003439D1">
        <w:t xml:space="preserve"> impact the cemetery if visitors had to listen to emergency generators and equipment testing or could smell any odors.  </w:t>
      </w:r>
    </w:p>
    <w:p w14:paraId="32B791DF" w14:textId="77777777" w:rsidR="00BD5910" w:rsidRPr="003439D1" w:rsidRDefault="00BD5910" w:rsidP="00BD5910">
      <w:r w:rsidRPr="003439D1">
        <w:t xml:space="preserve">For </w:t>
      </w:r>
      <w:r w:rsidRPr="00B229D7">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xml:space="preserve">, consider the existing and expanded </w:t>
      </w:r>
      <w:r w:rsidRPr="00B229D7">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Describe past trends related to the loss/gain of archaeological</w:t>
      </w:r>
      <w:r w:rsidR="00E12907">
        <w:fldChar w:fldCharType="begin"/>
      </w:r>
      <w:r w:rsidR="00E12907">
        <w:instrText xml:space="preserve"> XE "</w:instrText>
      </w:r>
      <w:r w:rsidR="00E12907" w:rsidRPr="00476D15">
        <w:instrText>archaeological</w:instrText>
      </w:r>
      <w:r w:rsidR="00E12907">
        <w:instrText xml:space="preserve">" </w:instrText>
      </w:r>
      <w:r w:rsidR="00E12907">
        <w:fldChar w:fldCharType="end"/>
      </w:r>
      <w:r w:rsidRPr="003439D1">
        <w:t xml:space="preserve"> or historical</w:t>
      </w:r>
      <w:r w:rsidR="00E12907">
        <w:fldChar w:fldCharType="begin"/>
      </w:r>
      <w:r w:rsidR="00E12907">
        <w:instrText xml:space="preserve"> XE "</w:instrText>
      </w:r>
      <w:r w:rsidR="00E12907" w:rsidRPr="00476D15">
        <w:instrText>historical</w:instrText>
      </w:r>
      <w:r w:rsidR="00E12907">
        <w:instrText xml:space="preserve">" </w:instrText>
      </w:r>
      <w:r w:rsidR="00E12907">
        <w:fldChar w:fldCharType="end"/>
      </w:r>
      <w:r w:rsidRPr="003439D1">
        <w:t xml:space="preserve"> resources and detail what may occur in the future.</w:t>
      </w:r>
    </w:p>
    <w:p w14:paraId="4763E8B6" w14:textId="77777777" w:rsidR="00BD5910" w:rsidRDefault="00BD5910" w:rsidP="00BD5910">
      <w:r w:rsidRPr="003439D1">
        <w:t xml:space="preserve">For </w:t>
      </w:r>
      <w:r>
        <w:t xml:space="preserve">the cemetery example above, </w:t>
      </w:r>
      <w:r w:rsidRPr="003439D1">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xml:space="preserve"> would occur if historic</w:t>
      </w:r>
      <w:r w:rsidR="00E12907">
        <w:fldChar w:fldCharType="begin"/>
      </w:r>
      <w:r w:rsidR="00E12907">
        <w:instrText xml:space="preserve"> XE "</w:instrText>
      </w:r>
      <w:r w:rsidR="00E12907" w:rsidRPr="00476D15">
        <w:instrText>historic</w:instrText>
      </w:r>
      <w:r w:rsidR="00E12907">
        <w:instrText xml:space="preserve">" </w:instrText>
      </w:r>
      <w:r w:rsidR="00E12907">
        <w:fldChar w:fldCharType="end"/>
      </w:r>
      <w:r w:rsidRPr="003439D1">
        <w:t xml:space="preserve"> buildings and cemeteries were removed to accommodate growth in the future 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w:t>
      </w:r>
    </w:p>
    <w:p w14:paraId="5EE359A5" w14:textId="77777777" w:rsidR="00BD5910" w:rsidRDefault="00BD5910" w:rsidP="00BD5910">
      <w:r>
        <w:t>Describe any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that will be taken, as needed, to minimize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historic</w:t>
      </w:r>
      <w:r w:rsidR="00E12907">
        <w:fldChar w:fldCharType="begin"/>
      </w:r>
      <w:r w:rsidR="00E12907">
        <w:instrText xml:space="preserve"> XE "</w:instrText>
      </w:r>
      <w:r w:rsidR="00E12907" w:rsidRPr="00476D15">
        <w:instrText>historic</w:instrText>
      </w:r>
      <w:r w:rsidR="00E12907">
        <w:instrText xml:space="preserve">" </w:instrText>
      </w:r>
      <w:r w:rsidR="00E12907">
        <w:fldChar w:fldCharType="end"/>
      </w:r>
      <w:r>
        <w:t xml:space="preserve"> resources.</w:t>
      </w:r>
    </w:p>
    <w:p w14:paraId="52F2EC60" w14:textId="77777777" w:rsidR="00BD5910" w:rsidRDefault="00BD5910" w:rsidP="002B78FE">
      <w:pPr>
        <w:pStyle w:val="FEU2"/>
      </w:pPr>
      <w:r w:rsidRPr="00E12907">
        <w:t>Air Quality</w:t>
      </w:r>
      <w:r>
        <w:t xml:space="preserve"> [24 CFR 58.5(g)]</w:t>
      </w:r>
    </w:p>
    <w:p w14:paraId="4C630C1F" w14:textId="77777777" w:rsidR="00BD5910" w:rsidRDefault="00BD5910" w:rsidP="00BD5910">
      <w:pPr>
        <w:pStyle w:val="FEU4"/>
        <w:keepLines w:val="0"/>
        <w:numPr>
          <w:ilvl w:val="0"/>
          <w:numId w:val="0"/>
        </w:numPr>
        <w:tabs>
          <w:tab w:val="left" w:pos="1800"/>
        </w:tabs>
        <w:spacing w:after="120"/>
        <w:ind w:left="1080" w:hanging="1080"/>
        <w:rPr>
          <w:b/>
          <w:u w:val="single"/>
        </w:rPr>
      </w:pPr>
      <w:r w:rsidRPr="00B626FA">
        <w:rPr>
          <w:b/>
          <w:i w:val="0"/>
          <w:u w:val="single"/>
        </w:rPr>
        <w:t xml:space="preserve">Note:  This section applies to projects requiring the following:  </w:t>
      </w:r>
      <w:r>
        <w:rPr>
          <w:b/>
          <w:i w:val="0"/>
          <w:u w:val="single"/>
        </w:rPr>
        <w:t>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Pr>
          <w:b/>
          <w:i w:val="0"/>
          <w:u w:val="single"/>
        </w:rPr>
        <w:t xml:space="preserve">, </w:t>
      </w:r>
      <w:r w:rsidRPr="00B626FA">
        <w:rPr>
          <w:b/>
          <w:i w:val="0"/>
          <w:u w:val="single"/>
        </w:rPr>
        <w:t>FONSI.</w:t>
      </w:r>
    </w:p>
    <w:p w14:paraId="0ED4D4A9" w14:textId="77777777" w:rsidR="00BD5910" w:rsidRPr="00902408" w:rsidRDefault="00BD5910" w:rsidP="00BD5910">
      <w:pPr>
        <w:pStyle w:val="FEU4"/>
        <w:keepLines w:val="0"/>
        <w:numPr>
          <w:ilvl w:val="0"/>
          <w:numId w:val="0"/>
        </w:numPr>
        <w:tabs>
          <w:tab w:val="left" w:pos="1800"/>
        </w:tabs>
        <w:spacing w:after="120"/>
        <w:ind w:left="1080" w:hanging="1080"/>
        <w:rPr>
          <w:b/>
          <w:u w:val="single"/>
        </w:rPr>
      </w:pPr>
      <w:r w:rsidRPr="00902408">
        <w:rPr>
          <w:b/>
          <w:u w:val="single"/>
        </w:rPr>
        <w:t>Requirements</w:t>
      </w:r>
    </w:p>
    <w:p w14:paraId="15EF113E" w14:textId="77777777" w:rsidR="00BD5910" w:rsidRDefault="00BD5910" w:rsidP="004825A7">
      <w:pPr>
        <w:numPr>
          <w:ilvl w:val="0"/>
          <w:numId w:val="25"/>
        </w:numPr>
        <w:spacing w:after="0"/>
        <w:ind w:left="360"/>
      </w:pPr>
      <w:r>
        <w:t xml:space="preserve">Complete Table </w:t>
      </w:r>
      <w:r w:rsidRPr="00B8002F">
        <w:t>1</w:t>
      </w:r>
      <w:r>
        <w:t>3</w:t>
      </w:r>
      <w:r w:rsidRPr="00B8002F">
        <w:t>.1</w:t>
      </w:r>
      <w:r>
        <w:t xml:space="preserve"> in </w:t>
      </w:r>
      <w:r w:rsidR="00A74A09">
        <w:t>Appendix D</w:t>
      </w:r>
      <w:r w:rsidR="002B78FE">
        <w:t xml:space="preserve"> </w:t>
      </w:r>
      <w:r>
        <w:t xml:space="preserve">and place in the body of the EID.  </w:t>
      </w:r>
    </w:p>
    <w:p w14:paraId="0F7533B2" w14:textId="77777777" w:rsidR="00BD5910" w:rsidRDefault="00BD5910" w:rsidP="004825A7">
      <w:pPr>
        <w:numPr>
          <w:ilvl w:val="0"/>
          <w:numId w:val="25"/>
        </w:numPr>
        <w:spacing w:after="0"/>
        <w:ind w:left="360"/>
      </w:pPr>
      <w:r>
        <w:t>Contact the Division of Air Quality to determine the area’s attainment status.</w:t>
      </w:r>
    </w:p>
    <w:p w14:paraId="1E4CE1AC" w14:textId="77777777" w:rsidR="00BD5910" w:rsidRDefault="00BD5910" w:rsidP="002B78FE">
      <w:pPr>
        <w:numPr>
          <w:ilvl w:val="0"/>
          <w:numId w:val="25"/>
        </w:numPr>
        <w:ind w:left="360"/>
      </w:pPr>
      <w:r>
        <w:t>Place any supporting infor</w:t>
      </w:r>
      <w:r w:rsidR="002B78FE">
        <w:t xml:space="preserve">mation in an appendix to the </w:t>
      </w:r>
      <w:r>
        <w:t>EID.  List the appendix reference in the table.</w:t>
      </w:r>
    </w:p>
    <w:p w14:paraId="067A4B32" w14:textId="77777777" w:rsidR="00BD5910" w:rsidRPr="009E6870" w:rsidRDefault="00BD5910" w:rsidP="002B78FE">
      <w:pPr>
        <w:pStyle w:val="FEU3"/>
      </w:pPr>
      <w:r w:rsidRPr="009E6870">
        <w:t>Existing Conditions</w:t>
      </w:r>
    </w:p>
    <w:p w14:paraId="1CA36A20" w14:textId="32FFE540" w:rsidR="00BD5910" w:rsidRDefault="00BD5910" w:rsidP="00BD5910">
      <w:r w:rsidRPr="00C74BD3">
        <w:t xml:space="preserve">Discuss the </w:t>
      </w:r>
      <w:r>
        <w:t>ambient</w:t>
      </w:r>
      <w:r w:rsidRPr="00C74BD3">
        <w:t xml:space="preserve"> air quality</w:t>
      </w:r>
      <w:r w:rsidR="00E12907">
        <w:fldChar w:fldCharType="begin"/>
      </w:r>
      <w:r w:rsidR="00E12907">
        <w:instrText xml:space="preserve"> XE "</w:instrText>
      </w:r>
      <w:r w:rsidR="00E12907" w:rsidRPr="00476D15">
        <w:instrText>air quality</w:instrText>
      </w:r>
      <w:r w:rsidR="00E12907">
        <w:instrText xml:space="preserve">" </w:instrText>
      </w:r>
      <w:r w:rsidR="00E12907">
        <w:fldChar w:fldCharType="end"/>
      </w:r>
      <w:r>
        <w:t xml:space="preserve"> and </w:t>
      </w:r>
      <w:r w:rsidRPr="00C74BD3">
        <w:t>identify current sources of emissions from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C74BD3">
        <w:t xml:space="preserve"> site and surrounding </w:t>
      </w:r>
      <w:r>
        <w:t>area</w:t>
      </w:r>
      <w:r w:rsidRPr="00C74BD3">
        <w:t xml:space="preserve">.  </w:t>
      </w:r>
      <w:r>
        <w:t xml:space="preserve">The </w:t>
      </w:r>
      <w:hyperlink r:id="rId60" w:history="1">
        <w:r w:rsidRPr="00D873E1">
          <w:rPr>
            <w:rStyle w:val="Hyperlink"/>
          </w:rPr>
          <w:t>United States Environmental Protection Agency</w:t>
        </w:r>
      </w:hyperlink>
      <w:r>
        <w:t xml:space="preserve"> (</w:t>
      </w:r>
      <w:r w:rsidRPr="003E6542">
        <w:t>EPA</w:t>
      </w:r>
      <w:r>
        <w:t xml:space="preserve">) and </w:t>
      </w:r>
      <w:hyperlink r:id="rId61" w:history="1">
        <w:r w:rsidR="00A27810">
          <w:rPr>
            <w:rStyle w:val="Hyperlink"/>
          </w:rPr>
          <w:t>DEQ</w:t>
        </w:r>
        <w:r w:rsidRPr="00D873E1">
          <w:rPr>
            <w:rStyle w:val="Hyperlink"/>
          </w:rPr>
          <w:t xml:space="preserve">’s Division of </w:t>
        </w:r>
        <w:r w:rsidRPr="00D873E1">
          <w:rPr>
            <w:rStyle w:val="Hyperlink"/>
          </w:rPr>
          <w:t>A</w:t>
        </w:r>
        <w:r w:rsidRPr="00D873E1">
          <w:rPr>
            <w:rStyle w:val="Hyperlink"/>
          </w:rPr>
          <w:t>ir Quality</w:t>
        </w:r>
      </w:hyperlink>
      <w:r>
        <w:t xml:space="preserve"> (</w:t>
      </w:r>
      <w:r w:rsidRPr="003E6542">
        <w:t>DAQ</w:t>
      </w:r>
      <w:r w:rsidRPr="001074CF">
        <w:t>)</w:t>
      </w:r>
      <w:r>
        <w:t xml:space="preserve"> provide information related to air quality issues within the state.  Determine whether the project is located in a non-attainment or maintenance area and, if so, if the project is in conformance with the state’s implementation plan.  Be sure to include documentation of correspondence with DAQ.  </w:t>
      </w:r>
    </w:p>
    <w:p w14:paraId="442B0080" w14:textId="77777777" w:rsidR="00BD5910" w:rsidRDefault="00BD5910" w:rsidP="00BD5910">
      <w:r w:rsidRPr="00C74BD3">
        <w:t xml:space="preserve">Discuss any </w:t>
      </w:r>
      <w:r>
        <w:t xml:space="preserve">previous </w:t>
      </w:r>
      <w:r w:rsidRPr="00C74BD3">
        <w:t>odor problems or complaints due to existing facilities.</w:t>
      </w:r>
      <w:r>
        <w:t xml:space="preserve"> </w:t>
      </w:r>
    </w:p>
    <w:p w14:paraId="40BF1527" w14:textId="77777777" w:rsidR="00BD5910" w:rsidRPr="003439D1" w:rsidRDefault="00BD5910" w:rsidP="008F5B4A">
      <w:pPr>
        <w:pStyle w:val="FEU3"/>
      </w:pPr>
      <w:r w:rsidRPr="003439D1">
        <w:t>Impacts</w:t>
      </w:r>
      <w:r>
        <w:t xml:space="preserve"> and Mitigation</w:t>
      </w:r>
    </w:p>
    <w:p w14:paraId="7D9B4D29" w14:textId="77777777" w:rsidR="00BD5910" w:rsidRPr="003439D1" w:rsidRDefault="00BD5910" w:rsidP="00BD5910">
      <w:r w:rsidRPr="003439D1">
        <w:t>Discuss any expected direct construction or 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to air quality</w:t>
      </w:r>
      <w:r w:rsidR="00E12907">
        <w:fldChar w:fldCharType="begin"/>
      </w:r>
      <w:r w:rsidR="00E12907">
        <w:instrText xml:space="preserve"> XE "</w:instrText>
      </w:r>
      <w:r w:rsidR="00E12907" w:rsidRPr="00476D15">
        <w:instrText>air quality</w:instrText>
      </w:r>
      <w:r w:rsidR="00E12907">
        <w:instrText xml:space="preserve">" </w:instrText>
      </w:r>
      <w:r w:rsidR="00E12907">
        <w:fldChar w:fldCharType="end"/>
      </w:r>
      <w:r w:rsidRPr="003439D1">
        <w:t xml:space="preserve"> at </w:t>
      </w:r>
      <w:r>
        <w:t>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and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w:t>
      </w:r>
      <w:r w:rsidRPr="003439D1">
        <w:t>Note whether impacts are expected to be temporary (related to construction) or long-term (related to operation).  Discuss whether open burning will occur and, if so, describe what will be burned.  Consider whether general air quality degradation will occur as a direct construction or operational impact.</w:t>
      </w:r>
    </w:p>
    <w:p w14:paraId="49EC0F7C" w14:textId="77777777" w:rsidR="00BD5910" w:rsidRDefault="00BD5910" w:rsidP="00BD5910">
      <w:r w:rsidRPr="003439D1">
        <w:t xml:space="preserve">For </w:t>
      </w:r>
      <w:r w:rsidRPr="00B8002F">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characterize any potential air quality</w:t>
      </w:r>
      <w:r w:rsidR="00E12907">
        <w:fldChar w:fldCharType="begin"/>
      </w:r>
      <w:r w:rsidR="00E12907">
        <w:instrText xml:space="preserve"> XE "</w:instrText>
      </w:r>
      <w:r w:rsidR="00E12907" w:rsidRPr="00476D15">
        <w:instrText>air quality</w:instrText>
      </w:r>
      <w:r w:rsidR="00E12907">
        <w:instrText xml:space="preserve">" </w:instrText>
      </w:r>
      <w:r w:rsidR="00E12907">
        <w:fldChar w:fldCharType="end"/>
      </w:r>
      <w:r w:rsidRPr="003439D1">
        <w:t xml:space="preserve"> degradation in the region containing the </w:t>
      </w:r>
      <w:r w:rsidRPr="00C56EB1">
        <w:t>proposed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Discuss any past air quality trends and how SCI will affect future trends.</w:t>
      </w:r>
    </w:p>
    <w:p w14:paraId="001AEFFA" w14:textId="77777777" w:rsidR="00BD5910" w:rsidRPr="003439D1" w:rsidRDefault="00BD5910" w:rsidP="00BD5910">
      <w:r>
        <w:t>Discuss any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t xml:space="preserve"> that will be implemented. Be sure to consider and discuss emission controls on construction equipment.</w:t>
      </w:r>
    </w:p>
    <w:p w14:paraId="2474FAD3" w14:textId="77777777" w:rsidR="00BD5910" w:rsidRDefault="00BD5910" w:rsidP="008F5B4A">
      <w:pPr>
        <w:pStyle w:val="FEU2"/>
      </w:pPr>
      <w:r w:rsidRPr="00E12907">
        <w:t>Noise Levels and Noise Abatement and Control</w:t>
      </w:r>
      <w:r>
        <w:t xml:space="preserve"> </w:t>
      </w:r>
      <w:r w:rsidR="008F5B4A">
        <w:t>(</w:t>
      </w:r>
      <w:r>
        <w:t>24 CFR Part 51, Subpart B</w:t>
      </w:r>
      <w:r w:rsidR="008F5B4A">
        <w:t>)</w:t>
      </w:r>
      <w:r>
        <w:t xml:space="preserve"> </w:t>
      </w:r>
    </w:p>
    <w:p w14:paraId="36C7428D" w14:textId="77777777" w:rsidR="00BD5910" w:rsidRDefault="00BD5910" w:rsidP="00BD5910">
      <w:pPr>
        <w:pStyle w:val="FEU4"/>
        <w:keepLines w:val="0"/>
        <w:numPr>
          <w:ilvl w:val="0"/>
          <w:numId w:val="0"/>
        </w:numPr>
        <w:tabs>
          <w:tab w:val="left" w:pos="1800"/>
        </w:tabs>
        <w:spacing w:after="120"/>
        <w:ind w:left="1080" w:hanging="1080"/>
        <w:rPr>
          <w:b/>
          <w:u w:val="single"/>
        </w:rPr>
      </w:pPr>
      <w:r w:rsidRPr="00B626FA">
        <w:rPr>
          <w:b/>
          <w:i w:val="0"/>
          <w:u w:val="single"/>
        </w:rPr>
        <w:t>Note:  This section applies to projects requiring the following:  FONSI.</w:t>
      </w:r>
    </w:p>
    <w:p w14:paraId="1550F18B" w14:textId="77777777" w:rsidR="00BD5910" w:rsidRPr="00902408" w:rsidRDefault="00BD5910" w:rsidP="00BD5910">
      <w:pPr>
        <w:pStyle w:val="FEU4"/>
        <w:keepLines w:val="0"/>
        <w:numPr>
          <w:ilvl w:val="0"/>
          <w:numId w:val="0"/>
        </w:numPr>
        <w:tabs>
          <w:tab w:val="left" w:pos="1800"/>
        </w:tabs>
        <w:spacing w:after="120"/>
        <w:ind w:left="1080" w:hanging="1080"/>
        <w:rPr>
          <w:b/>
          <w:u w:val="single"/>
        </w:rPr>
      </w:pPr>
      <w:r w:rsidRPr="00902408">
        <w:rPr>
          <w:b/>
          <w:u w:val="single"/>
        </w:rPr>
        <w:t>Requirements</w:t>
      </w:r>
    </w:p>
    <w:p w14:paraId="5D4F1E90" w14:textId="77777777" w:rsidR="00BD5910" w:rsidRDefault="00BD5910" w:rsidP="004825A7">
      <w:pPr>
        <w:numPr>
          <w:ilvl w:val="0"/>
          <w:numId w:val="26"/>
        </w:numPr>
        <w:spacing w:after="0"/>
        <w:ind w:left="360"/>
      </w:pPr>
      <w:r>
        <w:t xml:space="preserve">Complete </w:t>
      </w:r>
      <w:r w:rsidRPr="00B8002F">
        <w:t>Table 1</w:t>
      </w:r>
      <w:r>
        <w:t>4</w:t>
      </w:r>
      <w:r w:rsidRPr="00B8002F">
        <w:t>.1</w:t>
      </w:r>
      <w:r>
        <w:t xml:space="preserve"> in </w:t>
      </w:r>
      <w:r w:rsidR="00A74A09">
        <w:t>Appendix D</w:t>
      </w:r>
      <w:r w:rsidR="008F5B4A">
        <w:t xml:space="preserve"> </w:t>
      </w:r>
      <w:r>
        <w:t xml:space="preserve">and place in the body of the EID.  </w:t>
      </w:r>
    </w:p>
    <w:p w14:paraId="3F545593" w14:textId="77777777" w:rsidR="00BD5910" w:rsidRDefault="00BD5910" w:rsidP="004825A7">
      <w:pPr>
        <w:numPr>
          <w:ilvl w:val="0"/>
          <w:numId w:val="26"/>
        </w:numPr>
        <w:spacing w:after="0"/>
        <w:ind w:left="360"/>
      </w:pPr>
      <w:r>
        <w:t>Based on responses in the table, determine whether Day/Night Noise Level calculations are required.</w:t>
      </w:r>
    </w:p>
    <w:p w14:paraId="2163CB63" w14:textId="77777777" w:rsidR="00BD5910" w:rsidRDefault="00BD5910" w:rsidP="004825A7">
      <w:pPr>
        <w:numPr>
          <w:ilvl w:val="0"/>
          <w:numId w:val="26"/>
        </w:numPr>
        <w:spacing w:after="0"/>
        <w:ind w:left="360"/>
      </w:pPr>
      <w:r>
        <w:t>If required, prepare the calculations in accordance with procedures in HUD’s Noise Guidebook.</w:t>
      </w:r>
    </w:p>
    <w:p w14:paraId="0C7E466C" w14:textId="77777777" w:rsidR="00BD5910" w:rsidRDefault="00BD5910" w:rsidP="004825A7">
      <w:pPr>
        <w:numPr>
          <w:ilvl w:val="0"/>
          <w:numId w:val="26"/>
        </w:numPr>
        <w:spacing w:after="0"/>
        <w:ind w:left="360"/>
      </w:pPr>
      <w:r>
        <w:t>Place any supporting information in an appendix to the EID.  List the appendix reference in the table.</w:t>
      </w:r>
    </w:p>
    <w:p w14:paraId="63604C36" w14:textId="77777777" w:rsidR="00BD5910" w:rsidRDefault="00BD5910" w:rsidP="00BD5910">
      <w:pPr>
        <w:spacing w:after="0"/>
      </w:pPr>
    </w:p>
    <w:p w14:paraId="0058AF8E" w14:textId="77777777" w:rsidR="00BD5910" w:rsidRPr="009E6870" w:rsidRDefault="00BD5910" w:rsidP="008F5B4A">
      <w:pPr>
        <w:pStyle w:val="FEU3"/>
      </w:pPr>
      <w:r w:rsidRPr="009E6870">
        <w:t>Existing Conditions</w:t>
      </w:r>
    </w:p>
    <w:p w14:paraId="65537855" w14:textId="77777777" w:rsidR="00BD5910" w:rsidRDefault="00BD5910" w:rsidP="00BD5910">
      <w:r>
        <w:t>Discuss the current noise levels</w:t>
      </w:r>
      <w:r w:rsidR="00E12907">
        <w:fldChar w:fldCharType="begin"/>
      </w:r>
      <w:r w:rsidR="00E12907">
        <w:instrText xml:space="preserve"> XE "</w:instrText>
      </w:r>
      <w:r w:rsidR="00E12907" w:rsidRPr="00476D15">
        <w:instrText>noise levels</w:instrText>
      </w:r>
      <w:r w:rsidR="00E12907">
        <w:instrText xml:space="preserve">" </w:instrText>
      </w:r>
      <w:r w:rsidR="00E12907">
        <w:fldChar w:fldCharType="end"/>
      </w:r>
      <w:r>
        <w:t xml:space="preserve"> on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site with examples of sources of noise on the project site or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Include measurable benchmarks, if possible.  Briefly discuss any local noise ordinances that are in place for the </w:t>
      </w:r>
      <w:r w:rsidRPr="00C56EB1">
        <w:t>project area</w:t>
      </w:r>
      <w:r>
        <w:t xml:space="preserve"> and </w:t>
      </w:r>
      <w:r w:rsidRPr="00C56EB1">
        <w:t xml:space="preserve">project </w:t>
      </w:r>
      <w:r>
        <w:t xml:space="preserve">area.  </w:t>
      </w:r>
    </w:p>
    <w:p w14:paraId="4E3C32FD" w14:textId="77777777" w:rsidR="00BD5910" w:rsidRDefault="00BD5910" w:rsidP="00BD5910">
      <w:r>
        <w:t>Indicate whether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would allow for the construction of new housing or other noise-sensitive development, and if so, respond to the questions about the project’s location in relation to airports and roads.  If the responses to the questions indicate that a noise analysis is required, then prepare and attach the Day/Night Noise Level Calculator following instructions in </w:t>
      </w:r>
      <w:hyperlink r:id="rId62" w:history="1">
        <w:r w:rsidRPr="00C85FD7">
          <w:rPr>
            <w:rStyle w:val="Hyperlink"/>
          </w:rPr>
          <w:t>HUD’s Noise Guidebook</w:t>
        </w:r>
      </w:hyperlink>
      <w:r>
        <w:t>.</w:t>
      </w:r>
    </w:p>
    <w:p w14:paraId="767D0187" w14:textId="77777777" w:rsidR="00BD5910" w:rsidRPr="003439D1" w:rsidRDefault="00BD5910" w:rsidP="008F5B4A">
      <w:pPr>
        <w:pStyle w:val="FEU3"/>
      </w:pPr>
      <w:r w:rsidRPr="003439D1">
        <w:t>Impacts</w:t>
      </w:r>
      <w:r>
        <w:t xml:space="preserve"> and Mitigation</w:t>
      </w:r>
    </w:p>
    <w:p w14:paraId="34B08E48" w14:textId="77777777" w:rsidR="00BD5910" w:rsidRDefault="00BD5910" w:rsidP="00BD5910">
      <w:r w:rsidRPr="003439D1">
        <w:t>Discuss whether noise levels</w:t>
      </w:r>
      <w:r w:rsidR="00E12907">
        <w:fldChar w:fldCharType="begin"/>
      </w:r>
      <w:r w:rsidR="00E12907">
        <w:instrText xml:space="preserve"> XE "</w:instrText>
      </w:r>
      <w:r w:rsidR="00E12907" w:rsidRPr="00476D15">
        <w:instrText>noise levels</w:instrText>
      </w:r>
      <w:r w:rsidR="00E12907">
        <w:instrText xml:space="preserve">" </w:instrText>
      </w:r>
      <w:r w:rsidR="00E12907">
        <w:fldChar w:fldCharType="end"/>
      </w:r>
      <w:r w:rsidRPr="003439D1">
        <w:t xml:space="preserve"> are expected to change at or near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3439D1">
        <w:t xml:space="preserve"> site as a result of construction or operation of the proposed project.  If noise levels are expected to increase, discuss when the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3439D1">
        <w:t xml:space="preserve"> will occur and the distance at which the increased noise will be heard.</w:t>
      </w:r>
      <w:r>
        <w:t xml:space="preserve">  Discuss whether surrounding properties will be affected by noise levels.</w:t>
      </w:r>
    </w:p>
    <w:p w14:paraId="744F2BE8" w14:textId="77777777" w:rsidR="00BD5910" w:rsidRPr="003439D1" w:rsidRDefault="00BD5910" w:rsidP="00BD5910">
      <w:r>
        <w:t>For example, construction of a pump station and force main would cause construction noise.  Once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is operational, operational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could come from emergency generator testing and usage.</w:t>
      </w:r>
    </w:p>
    <w:p w14:paraId="1C5455A0" w14:textId="77777777" w:rsidR="00BD5910" w:rsidRDefault="00BD5910" w:rsidP="00BD5910">
      <w:r w:rsidRPr="003439D1">
        <w:t xml:space="preserve">For </w:t>
      </w:r>
      <w:r w:rsidRPr="001208A1">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xml:space="preserve">, characterize past trends related to noise in the existing and expanded </w:t>
      </w:r>
      <w:r w:rsidRPr="00B8002F">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  This can be a qualitative discussion related to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rsidRPr="003439D1">
        <w:t xml:space="preserve"> changes over time that impact noise and should identify any specific developments t</w:t>
      </w:r>
      <w:r>
        <w:t>h</w:t>
      </w:r>
      <w:r w:rsidRPr="003439D1">
        <w:t>at have had a significant impact on noise levels</w:t>
      </w:r>
      <w:r w:rsidR="00E12907">
        <w:fldChar w:fldCharType="begin"/>
      </w:r>
      <w:r w:rsidR="00E12907">
        <w:instrText xml:space="preserve"> XE "</w:instrText>
      </w:r>
      <w:r w:rsidR="00E12907" w:rsidRPr="00476D15">
        <w:instrText>noise levels</w:instrText>
      </w:r>
      <w:r w:rsidR="00E12907">
        <w:instrText xml:space="preserve">" </w:instrText>
      </w:r>
      <w:r w:rsidR="00E12907">
        <w:fldChar w:fldCharType="end"/>
      </w:r>
      <w:r w:rsidRPr="003439D1">
        <w:t xml:space="preserve">.  Then analyze </w:t>
      </w:r>
      <w:r>
        <w:t xml:space="preserve">potential </w:t>
      </w:r>
      <w:r w:rsidRPr="003439D1">
        <w:t>future trends.</w:t>
      </w:r>
    </w:p>
    <w:p w14:paraId="6A6595CB" w14:textId="77777777" w:rsidR="00BD5910" w:rsidRDefault="00BD5910" w:rsidP="00BD5910">
      <w:r>
        <w:t>For the pump station and force main example, n</w:t>
      </w:r>
      <w:r w:rsidRPr="003439D1">
        <w:t>oise related to 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3439D1">
        <w:t xml:space="preserve"> would occur as the pump station and force main </w:t>
      </w:r>
      <w:r>
        <w:t>facilitated</w:t>
      </w:r>
      <w:r w:rsidRPr="003439D1">
        <w:t xml:space="preserve"> growth in the existing and expanded 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3439D1">
        <w:t>.</w:t>
      </w:r>
    </w:p>
    <w:p w14:paraId="56306F33" w14:textId="77777777" w:rsidR="00BD5910" w:rsidRDefault="00BD5910" w:rsidP="00BD5910">
      <w:r>
        <w:t>Describe any mitigation measures that will be implemented to minimize noise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Be sure to consider mufflers or other sound attenuating devices on construction equipment.</w:t>
      </w:r>
    </w:p>
    <w:p w14:paraId="1B26EB4B" w14:textId="77777777" w:rsidR="00BD5910" w:rsidRPr="00E12907" w:rsidRDefault="00BD5910" w:rsidP="008F5B4A">
      <w:pPr>
        <w:pStyle w:val="FEU2"/>
      </w:pPr>
      <w:r w:rsidRPr="00E12907">
        <w:t>Energy Consumption</w:t>
      </w:r>
    </w:p>
    <w:p w14:paraId="3F1D6813" w14:textId="77777777" w:rsidR="00BD5910" w:rsidRPr="00CC446A" w:rsidRDefault="00BD5910" w:rsidP="00BD5910">
      <w:pPr>
        <w:pStyle w:val="FEU3"/>
        <w:numPr>
          <w:ilvl w:val="0"/>
          <w:numId w:val="0"/>
        </w:numPr>
        <w:rPr>
          <w:i w:val="0"/>
          <w:u w:val="single"/>
        </w:rPr>
      </w:pPr>
      <w:r w:rsidRPr="00CC446A">
        <w:rPr>
          <w:i w:val="0"/>
          <w:u w:val="single"/>
        </w:rPr>
        <w:t>Note:  This section applies to projects requiring the following:  FONSI.</w:t>
      </w:r>
    </w:p>
    <w:p w14:paraId="662E73D9" w14:textId="77777777" w:rsidR="00BD5910" w:rsidRPr="008F5B4A" w:rsidRDefault="00BD5910" w:rsidP="00BD5910">
      <w:pPr>
        <w:pStyle w:val="FEU3"/>
        <w:numPr>
          <w:ilvl w:val="0"/>
          <w:numId w:val="0"/>
        </w:numPr>
        <w:rPr>
          <w:u w:val="single"/>
        </w:rPr>
      </w:pPr>
      <w:r w:rsidRPr="008F5B4A">
        <w:rPr>
          <w:u w:val="single"/>
        </w:rPr>
        <w:t>Requirements</w:t>
      </w:r>
    </w:p>
    <w:p w14:paraId="1F1F2898" w14:textId="77777777" w:rsidR="00BD5910" w:rsidRDefault="00BD5910" w:rsidP="004825A7">
      <w:pPr>
        <w:numPr>
          <w:ilvl w:val="0"/>
          <w:numId w:val="26"/>
        </w:numPr>
        <w:spacing w:after="0"/>
        <w:ind w:left="360"/>
      </w:pPr>
      <w:r>
        <w:t xml:space="preserve">Complete </w:t>
      </w:r>
      <w:r w:rsidRPr="00B8002F">
        <w:t xml:space="preserve">Table </w:t>
      </w:r>
      <w:r w:rsidR="008F5B4A">
        <w:t>1</w:t>
      </w:r>
      <w:r>
        <w:t>5</w:t>
      </w:r>
      <w:r w:rsidRPr="00B8002F">
        <w:t>.1</w:t>
      </w:r>
      <w:r>
        <w:t xml:space="preserve"> in </w:t>
      </w:r>
      <w:r w:rsidR="00A74A09">
        <w:t>Appendix D</w:t>
      </w:r>
      <w:r w:rsidR="008F5B4A">
        <w:t xml:space="preserve"> </w:t>
      </w:r>
      <w:r>
        <w:t xml:space="preserve">and place in the body of the EID.  </w:t>
      </w:r>
    </w:p>
    <w:p w14:paraId="0965241E" w14:textId="77777777" w:rsidR="00BD5910" w:rsidRDefault="00BD5910" w:rsidP="004825A7">
      <w:pPr>
        <w:numPr>
          <w:ilvl w:val="0"/>
          <w:numId w:val="26"/>
        </w:numPr>
        <w:spacing w:after="0"/>
        <w:ind w:left="360"/>
      </w:pPr>
      <w:r>
        <w:t>Place any supporting information in an appendix to the EID.  List the appendix reference in the table.</w:t>
      </w:r>
    </w:p>
    <w:p w14:paraId="08273EA9" w14:textId="77777777" w:rsidR="00BD5910" w:rsidRDefault="00BD5910" w:rsidP="00BD5910">
      <w:pPr>
        <w:spacing w:after="0"/>
      </w:pPr>
    </w:p>
    <w:p w14:paraId="649B8FDE" w14:textId="77777777" w:rsidR="00BD5910" w:rsidRDefault="00BD5910" w:rsidP="008F5B4A">
      <w:pPr>
        <w:pStyle w:val="FEU3"/>
      </w:pPr>
      <w:r w:rsidRPr="003439D1">
        <w:t>Impacts</w:t>
      </w:r>
      <w:r>
        <w:t xml:space="preserve"> and Mitigation</w:t>
      </w:r>
    </w:p>
    <w:p w14:paraId="3EEB1383" w14:textId="77777777" w:rsidR="00BD5910" w:rsidRDefault="00BD5910" w:rsidP="00BD5910">
      <w:pPr>
        <w:spacing w:after="0"/>
      </w:pPr>
      <w:r w:rsidRPr="00777A75">
        <w:t>Consider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777A75">
        <w:t>’s impact on energy</w:t>
      </w:r>
      <w:r w:rsidR="00E12907">
        <w:fldChar w:fldCharType="begin"/>
      </w:r>
      <w:r w:rsidR="00E12907">
        <w:instrText xml:space="preserve"> XE "</w:instrText>
      </w:r>
      <w:r w:rsidR="00E12907" w:rsidRPr="00476D15">
        <w:instrText>energy</w:instrText>
      </w:r>
      <w:r w:rsidR="00E12907">
        <w:instrText xml:space="preserve">" </w:instrText>
      </w:r>
      <w:r w:rsidR="00E12907">
        <w:fldChar w:fldCharType="end"/>
      </w:r>
      <w:r w:rsidRPr="00777A75">
        <w:t xml:space="preserve"> consumption.  If the project will increase energy use, check the appropriate box on the table and explain how and why energy consumption will increase.  If the project will reduce energy consumption, check the appropriate box and explain how energy will be conserved.  If possible, quantify the increase or decrease in energy consumption and include the calculations in an appendix to the ER/EID.</w:t>
      </w:r>
    </w:p>
    <w:p w14:paraId="5B585697" w14:textId="77777777" w:rsidR="00BD5910" w:rsidRDefault="00BD5910" w:rsidP="00BD5910">
      <w:pPr>
        <w:spacing w:after="0"/>
      </w:pPr>
    </w:p>
    <w:p w14:paraId="66FEBC10" w14:textId="77777777" w:rsidR="00BD5910" w:rsidRPr="00777A75" w:rsidRDefault="00BD5910" w:rsidP="00AF2E4E">
      <w:r w:rsidRPr="00777A75">
        <w:t>Provide any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rsidRPr="00777A75">
        <w:t xml:space="preserve"> as needed.</w:t>
      </w:r>
    </w:p>
    <w:p w14:paraId="5581B084" w14:textId="77777777" w:rsidR="00BD5910" w:rsidRDefault="00BD5910" w:rsidP="008F5B4A">
      <w:pPr>
        <w:pStyle w:val="FEU2"/>
      </w:pPr>
      <w:r w:rsidRPr="00E12907">
        <w:t>Site Safety</w:t>
      </w:r>
      <w:r>
        <w:t xml:space="preserve"> [24 CFR Part 51, Subparts C and D, 24 CFR 58.6(d)]</w:t>
      </w:r>
    </w:p>
    <w:p w14:paraId="6B5D97B6" w14:textId="77777777" w:rsidR="00BD5910" w:rsidRPr="007959B4" w:rsidRDefault="00BD5910" w:rsidP="00BD5910">
      <w:pPr>
        <w:pStyle w:val="FEU4"/>
        <w:numPr>
          <w:ilvl w:val="0"/>
          <w:numId w:val="0"/>
        </w:numPr>
        <w:rPr>
          <w:b/>
          <w:i w:val="0"/>
          <w:u w:val="single"/>
        </w:rPr>
      </w:pPr>
      <w:r w:rsidRPr="007959B4">
        <w:rPr>
          <w:b/>
          <w:i w:val="0"/>
          <w:u w:val="single"/>
        </w:rPr>
        <w:t>Note:  This section applies to projects requiring the following:  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sidRPr="007959B4">
        <w:rPr>
          <w:b/>
          <w:i w:val="0"/>
          <w:u w:val="single"/>
        </w:rPr>
        <w:t>, FONSI.</w:t>
      </w:r>
    </w:p>
    <w:p w14:paraId="00920035" w14:textId="77777777" w:rsidR="00BD5910" w:rsidRPr="00902408" w:rsidRDefault="00BD5910" w:rsidP="00BD5910">
      <w:pPr>
        <w:pStyle w:val="FEU4"/>
        <w:keepLines w:val="0"/>
        <w:numPr>
          <w:ilvl w:val="0"/>
          <w:numId w:val="0"/>
        </w:numPr>
        <w:tabs>
          <w:tab w:val="left" w:pos="1800"/>
        </w:tabs>
        <w:spacing w:after="120"/>
        <w:ind w:left="1080" w:hanging="1080"/>
        <w:rPr>
          <w:b/>
          <w:u w:val="single"/>
        </w:rPr>
      </w:pPr>
      <w:r w:rsidRPr="00902408">
        <w:rPr>
          <w:b/>
          <w:u w:val="single"/>
        </w:rPr>
        <w:t>Requirements</w:t>
      </w:r>
    </w:p>
    <w:p w14:paraId="7C1E91B2" w14:textId="77777777" w:rsidR="00BD5910" w:rsidRDefault="00BD5910" w:rsidP="004825A7">
      <w:pPr>
        <w:numPr>
          <w:ilvl w:val="0"/>
          <w:numId w:val="27"/>
        </w:numPr>
        <w:spacing w:after="0"/>
        <w:ind w:left="360"/>
      </w:pPr>
      <w:r>
        <w:t xml:space="preserve">Complete </w:t>
      </w:r>
      <w:r w:rsidRPr="00A13ACE">
        <w:t>Table 1</w:t>
      </w:r>
      <w:r>
        <w:t>6</w:t>
      </w:r>
      <w:r w:rsidRPr="00A13ACE">
        <w:t>.1</w:t>
      </w:r>
      <w:r>
        <w:t xml:space="preserve"> in </w:t>
      </w:r>
      <w:r w:rsidR="00A74A09">
        <w:t>Appendix D</w:t>
      </w:r>
      <w:r w:rsidR="008F5B4A">
        <w:t xml:space="preserve"> and place in the body of the </w:t>
      </w:r>
      <w:r>
        <w:t xml:space="preserve">EID.  </w:t>
      </w:r>
    </w:p>
    <w:p w14:paraId="3BC84C75" w14:textId="77777777" w:rsidR="00BD5910" w:rsidRDefault="00BD5910" w:rsidP="008F5B4A">
      <w:pPr>
        <w:numPr>
          <w:ilvl w:val="0"/>
          <w:numId w:val="27"/>
        </w:numPr>
        <w:ind w:left="360"/>
      </w:pPr>
      <w:r>
        <w:t>Place any supporting infor</w:t>
      </w:r>
      <w:r w:rsidR="008F5B4A">
        <w:t xml:space="preserve">mation in an appendix of the </w:t>
      </w:r>
      <w:r>
        <w:t>EID.  List the appendix reference in the table.</w:t>
      </w:r>
    </w:p>
    <w:p w14:paraId="0E29EE03" w14:textId="77777777" w:rsidR="00BD5910" w:rsidRPr="00E12907" w:rsidRDefault="00BD5910" w:rsidP="008F5B4A">
      <w:pPr>
        <w:pStyle w:val="FEU3"/>
      </w:pPr>
      <w:r w:rsidRPr="00E12907">
        <w:t>Airport Hazards</w:t>
      </w:r>
    </w:p>
    <w:p w14:paraId="799CA3D5" w14:textId="77777777" w:rsidR="00BD5910" w:rsidRPr="007959B4" w:rsidRDefault="00BD5910" w:rsidP="00BD5910">
      <w:pPr>
        <w:pStyle w:val="FEU4"/>
        <w:numPr>
          <w:ilvl w:val="0"/>
          <w:numId w:val="0"/>
        </w:numPr>
        <w:rPr>
          <w:b/>
          <w:i w:val="0"/>
          <w:u w:val="single"/>
        </w:rPr>
      </w:pPr>
      <w:r w:rsidRPr="007959B4">
        <w:rPr>
          <w:b/>
          <w:i w:val="0"/>
          <w:u w:val="single"/>
        </w:rPr>
        <w:t>Note:  This section applies to projects requiring the following:  Exempt, CENST</w:t>
      </w:r>
      <w:r w:rsidR="00E12907">
        <w:rPr>
          <w:b/>
          <w:i w:val="0"/>
          <w:u w:val="single"/>
        </w:rPr>
        <w:fldChar w:fldCharType="begin"/>
      </w:r>
      <w:r w:rsidR="00E12907">
        <w:instrText xml:space="preserve"> XE "</w:instrText>
      </w:r>
      <w:r w:rsidR="00E12907" w:rsidRPr="004F452C">
        <w:instrText>CENST</w:instrText>
      </w:r>
      <w:r w:rsidR="00E12907">
        <w:instrText xml:space="preserve">" </w:instrText>
      </w:r>
      <w:r w:rsidR="00E12907">
        <w:rPr>
          <w:b/>
          <w:i w:val="0"/>
          <w:u w:val="single"/>
        </w:rPr>
        <w:fldChar w:fldCharType="end"/>
      </w:r>
      <w:r w:rsidRPr="007959B4">
        <w:rPr>
          <w:b/>
          <w:i w:val="0"/>
          <w:u w:val="single"/>
        </w:rPr>
        <w:t>, CEST</w:t>
      </w:r>
      <w:r w:rsidR="00E12907">
        <w:rPr>
          <w:b/>
          <w:i w:val="0"/>
          <w:u w:val="single"/>
        </w:rPr>
        <w:fldChar w:fldCharType="begin"/>
      </w:r>
      <w:r w:rsidR="00E12907">
        <w:instrText xml:space="preserve"> XE "</w:instrText>
      </w:r>
      <w:r w:rsidR="00E12907" w:rsidRPr="004F452C">
        <w:instrText>CEST</w:instrText>
      </w:r>
      <w:r w:rsidR="00E12907">
        <w:instrText xml:space="preserve">" </w:instrText>
      </w:r>
      <w:r w:rsidR="00E12907">
        <w:rPr>
          <w:b/>
          <w:i w:val="0"/>
          <w:u w:val="single"/>
        </w:rPr>
        <w:fldChar w:fldCharType="end"/>
      </w:r>
      <w:r w:rsidRPr="007959B4">
        <w:rPr>
          <w:b/>
          <w:i w:val="0"/>
          <w:u w:val="single"/>
        </w:rPr>
        <w:t>, FONSI.</w:t>
      </w:r>
    </w:p>
    <w:p w14:paraId="09460BCF" w14:textId="77777777" w:rsidR="00BD5910" w:rsidRDefault="00BD5910" w:rsidP="00BD5910">
      <w:pPr>
        <w:pStyle w:val="FEU4"/>
        <w:numPr>
          <w:ilvl w:val="0"/>
          <w:numId w:val="0"/>
        </w:numPr>
        <w:rPr>
          <w:i w:val="0"/>
        </w:rPr>
      </w:pPr>
      <w:r w:rsidRPr="00C30E40">
        <w:rPr>
          <w:i w:val="0"/>
        </w:rPr>
        <w:t xml:space="preserve">Respond to the questions in the table and provide documentation of sources consulted to make determinations.  </w:t>
      </w:r>
    </w:p>
    <w:p w14:paraId="5F3FA730" w14:textId="77777777" w:rsidR="00BD5910" w:rsidRPr="00E12907" w:rsidRDefault="00BD5910" w:rsidP="009A3C63">
      <w:pPr>
        <w:pStyle w:val="FEU3"/>
      </w:pPr>
      <w:r w:rsidRPr="00E12907">
        <w:t>Explosive and Flammable Hazard Operations</w:t>
      </w:r>
    </w:p>
    <w:p w14:paraId="27FDD5F9" w14:textId="77777777" w:rsidR="00BD5910" w:rsidRPr="00C30E40" w:rsidRDefault="00BD5910" w:rsidP="00BD5910">
      <w:pPr>
        <w:rPr>
          <w:b/>
        </w:rPr>
      </w:pPr>
      <w:r w:rsidRPr="00C30E40">
        <w:rPr>
          <w:b/>
          <w:u w:val="single"/>
        </w:rPr>
        <w:t xml:space="preserve">Note:  This section applies to projects requiring the following:  </w:t>
      </w:r>
      <w:r>
        <w:rPr>
          <w:b/>
          <w:u w:val="single"/>
        </w:rPr>
        <w:t>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Pr>
          <w:b/>
          <w:u w:val="single"/>
        </w:rPr>
        <w:t xml:space="preserve">, </w:t>
      </w:r>
      <w:r w:rsidRPr="00C30E40">
        <w:rPr>
          <w:b/>
          <w:u w:val="single"/>
        </w:rPr>
        <w:t>FONSI. (Toxic Substances)</w:t>
      </w:r>
    </w:p>
    <w:p w14:paraId="50067CC2" w14:textId="77777777" w:rsidR="00BD5910" w:rsidRDefault="00BD5910" w:rsidP="00BD5910">
      <w:pPr>
        <w:pStyle w:val="FEU4"/>
        <w:numPr>
          <w:ilvl w:val="0"/>
          <w:numId w:val="0"/>
        </w:numPr>
        <w:rPr>
          <w:i w:val="0"/>
        </w:rPr>
      </w:pPr>
      <w:r w:rsidRPr="00C30E40">
        <w:rPr>
          <w:i w:val="0"/>
        </w:rPr>
        <w:t>Respond to the questions in the table</w:t>
      </w:r>
      <w:r>
        <w:rPr>
          <w:i w:val="0"/>
        </w:rPr>
        <w:t xml:space="preserve">.  If required based on responses to the questions, prepare and attach Acceptable Separation Distance documentation following procedures outlined in </w:t>
      </w:r>
      <w:hyperlink r:id="rId63" w:history="1">
        <w:r w:rsidR="000D114C">
          <w:rPr>
            <w:rStyle w:val="Hyperlink"/>
            <w:i w:val="0"/>
          </w:rPr>
          <w:t>HUD’s Acceptable Sep</w:t>
        </w:r>
        <w:r w:rsidR="000D114C">
          <w:rPr>
            <w:rStyle w:val="Hyperlink"/>
            <w:i w:val="0"/>
          </w:rPr>
          <w:t>a</w:t>
        </w:r>
        <w:r w:rsidR="000D114C">
          <w:rPr>
            <w:rStyle w:val="Hyperlink"/>
            <w:i w:val="0"/>
          </w:rPr>
          <w:t>ration Distance Guidebook</w:t>
        </w:r>
      </w:hyperlink>
      <w:r>
        <w:rPr>
          <w:i w:val="0"/>
        </w:rPr>
        <w:t>.  Include</w:t>
      </w:r>
      <w:r w:rsidRPr="00C30E40">
        <w:rPr>
          <w:i w:val="0"/>
        </w:rPr>
        <w:t xml:space="preserve"> documentation of sources consulted to make determinations.</w:t>
      </w:r>
    </w:p>
    <w:p w14:paraId="23ED0D5F" w14:textId="77777777" w:rsidR="00BD5910" w:rsidRPr="00E12907" w:rsidRDefault="00BD5910" w:rsidP="009A3C63">
      <w:pPr>
        <w:pStyle w:val="FEU3"/>
      </w:pPr>
      <w:r w:rsidRPr="00E12907">
        <w:t>Toxic Chemicals and Radioactive Materials</w:t>
      </w:r>
    </w:p>
    <w:p w14:paraId="5826C8C2" w14:textId="77777777" w:rsidR="00BD5910" w:rsidRDefault="00BD5910" w:rsidP="00BD5910">
      <w:pPr>
        <w:rPr>
          <w:b/>
          <w:u w:val="single"/>
        </w:rPr>
      </w:pPr>
      <w:r w:rsidRPr="00A13ACE">
        <w:rPr>
          <w:b/>
          <w:u w:val="single"/>
        </w:rPr>
        <w:t xml:space="preserve">Note:  This section applies to projects requiring the following:  </w:t>
      </w:r>
      <w:r w:rsidR="004B5D97">
        <w:rPr>
          <w:b/>
          <w:u w:val="single"/>
        </w:rPr>
        <w:t xml:space="preserve">CEST, </w:t>
      </w:r>
      <w:r w:rsidRPr="00A13ACE">
        <w:rPr>
          <w:b/>
          <w:u w:val="single"/>
        </w:rPr>
        <w:t>FONSI (Toxic Substances)</w:t>
      </w:r>
    </w:p>
    <w:p w14:paraId="62F08CBF" w14:textId="77777777" w:rsidR="00BD5910" w:rsidRDefault="00BD5910" w:rsidP="00BD5910">
      <w:r w:rsidRPr="00777A75">
        <w:t>Respond to the questions in the table.  If a Phase I ASTM or Phase II ASTM report is required</w:t>
      </w:r>
      <w:r w:rsidR="00AF2E4E">
        <w:t>,</w:t>
      </w:r>
      <w:r w:rsidRPr="00777A75">
        <w:t xml:space="preserve"> include a copy in the Appendix and provide the Appendix Reference.  Also provide a discussion of the potential for the introduction of toxic substances</w:t>
      </w:r>
      <w:r w:rsidR="00E12907">
        <w:fldChar w:fldCharType="begin"/>
      </w:r>
      <w:r w:rsidR="00E12907">
        <w:instrText xml:space="preserve"> XE "</w:instrText>
      </w:r>
      <w:r w:rsidR="00E12907" w:rsidRPr="00476D15">
        <w:instrText>toxic substances</w:instrText>
      </w:r>
      <w:r w:rsidR="00E12907">
        <w:instrText xml:space="preserve">" </w:instrText>
      </w:r>
      <w:r w:rsidR="00E12907">
        <w:fldChar w:fldCharType="end"/>
      </w:r>
      <w:r w:rsidRPr="00777A75">
        <w:t>.  Be sure to consider that most construction activities have the potential to introduce toxic substances such as fuels, lubricants, etc. into the environment.  Chlorine used in wastewater treatment processes must be included in this discussion.  Describe the type and extent of contamination that may be reasonably expected and mitigative measures</w:t>
      </w:r>
      <w:r w:rsidR="00E12907">
        <w:fldChar w:fldCharType="begin"/>
      </w:r>
      <w:r w:rsidR="00E12907">
        <w:instrText xml:space="preserve"> XE "</w:instrText>
      </w:r>
      <w:r w:rsidR="00E12907" w:rsidRPr="004F452C">
        <w:instrText>mitigative measures</w:instrText>
      </w:r>
      <w:r w:rsidR="00E12907">
        <w:instrText xml:space="preserve">" </w:instrText>
      </w:r>
      <w:r w:rsidR="00E12907">
        <w:fldChar w:fldCharType="end"/>
      </w:r>
      <w:r w:rsidRPr="00777A75">
        <w:t xml:space="preserve"> that will be implemented. Include documentation of sources consulted to make determinations.  </w:t>
      </w:r>
    </w:p>
    <w:p w14:paraId="41546629" w14:textId="77777777" w:rsidR="00BD5910" w:rsidRPr="00777A75" w:rsidRDefault="00BD5910" w:rsidP="00BD5910">
      <w:pPr>
        <w:rPr>
          <w:b/>
          <w:u w:val="single"/>
        </w:rPr>
      </w:pPr>
    </w:p>
    <w:p w14:paraId="5DE00683" w14:textId="77777777" w:rsidR="00BD5910" w:rsidRDefault="00BD5910" w:rsidP="009A3C63">
      <w:pPr>
        <w:pStyle w:val="FEU2"/>
      </w:pPr>
      <w:r>
        <w:t>Coastal Resources [24 CFR 58.5(c), 24 CFR 58.6(c)]</w:t>
      </w:r>
    </w:p>
    <w:p w14:paraId="7666C4B3" w14:textId="77777777" w:rsidR="00BD5910" w:rsidRPr="00902408" w:rsidRDefault="00BD5910" w:rsidP="00BD5910">
      <w:pPr>
        <w:pStyle w:val="FEU4"/>
        <w:keepLines w:val="0"/>
        <w:numPr>
          <w:ilvl w:val="0"/>
          <w:numId w:val="0"/>
        </w:numPr>
        <w:tabs>
          <w:tab w:val="left" w:pos="1800"/>
        </w:tabs>
        <w:spacing w:after="120"/>
        <w:ind w:left="1080" w:hanging="1080"/>
        <w:rPr>
          <w:b/>
          <w:u w:val="single"/>
        </w:rPr>
      </w:pPr>
      <w:r w:rsidRPr="00902408">
        <w:rPr>
          <w:b/>
          <w:u w:val="single"/>
        </w:rPr>
        <w:t>Requirements</w:t>
      </w:r>
    </w:p>
    <w:p w14:paraId="5F95038E" w14:textId="77777777" w:rsidR="00BD5910" w:rsidRDefault="00BD5910" w:rsidP="004825A7">
      <w:pPr>
        <w:numPr>
          <w:ilvl w:val="0"/>
          <w:numId w:val="27"/>
        </w:numPr>
        <w:spacing w:after="0"/>
        <w:ind w:left="360"/>
      </w:pPr>
      <w:r>
        <w:t xml:space="preserve">Complete </w:t>
      </w:r>
      <w:r w:rsidRPr="00B8002F">
        <w:t xml:space="preserve">Table </w:t>
      </w:r>
      <w:r w:rsidR="009A3C63">
        <w:t>1</w:t>
      </w:r>
      <w:r>
        <w:t>7</w:t>
      </w:r>
      <w:r w:rsidRPr="00B8002F">
        <w:t>.1</w:t>
      </w:r>
      <w:r>
        <w:t xml:space="preserve"> in </w:t>
      </w:r>
      <w:r w:rsidR="00A74A09">
        <w:t>Appendix D</w:t>
      </w:r>
      <w:r w:rsidR="009A3C63">
        <w:t xml:space="preserve"> </w:t>
      </w:r>
      <w:r>
        <w:t xml:space="preserve">and place in the body of the EID.  </w:t>
      </w:r>
    </w:p>
    <w:p w14:paraId="72B65A97" w14:textId="77777777" w:rsidR="00BD5910" w:rsidRDefault="00BD5910" w:rsidP="004825A7">
      <w:pPr>
        <w:numPr>
          <w:ilvl w:val="0"/>
          <w:numId w:val="27"/>
        </w:numPr>
        <w:spacing w:after="0"/>
        <w:ind w:left="360"/>
      </w:pPr>
      <w:r>
        <w:t>Place any supporting infor</w:t>
      </w:r>
      <w:r w:rsidR="009A3C63">
        <w:t xml:space="preserve">mation in an appendix of the </w:t>
      </w:r>
      <w:r>
        <w:t>EID.  List the appendix reference in the table.</w:t>
      </w:r>
    </w:p>
    <w:p w14:paraId="58BE444C" w14:textId="77777777" w:rsidR="00BD5910" w:rsidRDefault="00BD5910" w:rsidP="00BD5910">
      <w:pPr>
        <w:spacing w:after="0"/>
      </w:pPr>
    </w:p>
    <w:p w14:paraId="164EF1C0" w14:textId="77777777" w:rsidR="00BD5910" w:rsidRDefault="00BD5910" w:rsidP="00BD5910">
      <w:pPr>
        <w:spacing w:after="0"/>
      </w:pPr>
      <w:r w:rsidRPr="00505E9A">
        <w:t>This table documents compliance with the Coastal Zone Management Act</w:t>
      </w:r>
      <w:r w:rsidR="00E12907">
        <w:fldChar w:fldCharType="begin"/>
      </w:r>
      <w:r w:rsidR="00E12907">
        <w:instrText xml:space="preserve"> XE "</w:instrText>
      </w:r>
      <w:r w:rsidR="00E12907" w:rsidRPr="00476D15">
        <w:instrText>Coastal Zone Management Act</w:instrText>
      </w:r>
      <w:r w:rsidR="00E12907">
        <w:instrText xml:space="preserve">" </w:instrText>
      </w:r>
      <w:r w:rsidR="00E12907">
        <w:fldChar w:fldCharType="end"/>
      </w:r>
      <w:r w:rsidRPr="00505E9A">
        <w:t xml:space="preserve"> (</w:t>
      </w:r>
      <w:r w:rsidRPr="003E6542">
        <w:t>CZMA</w:t>
      </w:r>
      <w:r w:rsidRPr="00505E9A">
        <w:t>) and Coastal Barrier Resources Act</w:t>
      </w:r>
      <w:r w:rsidR="00E12907">
        <w:fldChar w:fldCharType="begin"/>
      </w:r>
      <w:r w:rsidR="00E12907">
        <w:instrText xml:space="preserve"> XE "</w:instrText>
      </w:r>
      <w:r w:rsidR="00E12907" w:rsidRPr="00476D15">
        <w:instrText>Coastal Barrier Resources Act</w:instrText>
      </w:r>
      <w:r w:rsidR="00E12907">
        <w:instrText xml:space="preserve">" </w:instrText>
      </w:r>
      <w:r w:rsidR="00E12907">
        <w:fldChar w:fldCharType="end"/>
      </w:r>
      <w:r w:rsidRPr="00505E9A">
        <w:t xml:space="preserve">. </w:t>
      </w:r>
    </w:p>
    <w:p w14:paraId="6D9D19EE" w14:textId="77777777" w:rsidR="00BD5910" w:rsidRDefault="00BD5910" w:rsidP="00BD5910">
      <w:pPr>
        <w:spacing w:after="0"/>
      </w:pPr>
    </w:p>
    <w:p w14:paraId="3EF8AEBB" w14:textId="77777777" w:rsidR="00BD5910" w:rsidRDefault="00BD5910" w:rsidP="009A3C63">
      <w:pPr>
        <w:pStyle w:val="FEU3"/>
      </w:pPr>
      <w:r w:rsidRPr="00E12907">
        <w:t>Coastal Zone Management Act</w:t>
      </w:r>
      <w:r w:rsidR="00E12907">
        <w:fldChar w:fldCharType="begin"/>
      </w:r>
      <w:r w:rsidR="00E12907">
        <w:instrText xml:space="preserve"> XE "</w:instrText>
      </w:r>
      <w:r w:rsidR="00E12907" w:rsidRPr="00476D15">
        <w:instrText>Coastal Zone Management Act</w:instrText>
      </w:r>
      <w:r w:rsidR="00E12907">
        <w:instrText xml:space="preserve">" </w:instrText>
      </w:r>
      <w:r w:rsidR="00E12907">
        <w:fldChar w:fldCharType="end"/>
      </w:r>
      <w:r>
        <w:t xml:space="preserve"> [24 CFR 58.5(c)]</w:t>
      </w:r>
    </w:p>
    <w:p w14:paraId="65540BBB" w14:textId="77777777" w:rsidR="00BD5910" w:rsidRDefault="00BD5910" w:rsidP="00BD5910">
      <w:pPr>
        <w:spacing w:after="0"/>
        <w:rPr>
          <w:b/>
          <w:u w:val="single"/>
        </w:rPr>
      </w:pPr>
      <w:r>
        <w:rPr>
          <w:noProof/>
        </w:rPr>
        <mc:AlternateContent>
          <mc:Choice Requires="wps">
            <w:drawing>
              <wp:anchor distT="0" distB="0" distL="114300" distR="114300" simplePos="0" relativeHeight="251695104" behindDoc="1" locked="0" layoutInCell="1" allowOverlap="1" wp14:anchorId="566CC876" wp14:editId="26532D43">
                <wp:simplePos x="0" y="0"/>
                <wp:positionH relativeFrom="column">
                  <wp:posOffset>4180840</wp:posOffset>
                </wp:positionH>
                <wp:positionV relativeFrom="paragraph">
                  <wp:posOffset>258445</wp:posOffset>
                </wp:positionV>
                <wp:extent cx="1691005" cy="1717040"/>
                <wp:effectExtent l="0" t="0" r="4445" b="0"/>
                <wp:wrapTight wrapText="bothSides">
                  <wp:wrapPolygon edited="0">
                    <wp:start x="0" y="0"/>
                    <wp:lineTo x="0" y="21328"/>
                    <wp:lineTo x="21413" y="21328"/>
                    <wp:lineTo x="21413" y="0"/>
                    <wp:lineTo x="0" y="0"/>
                  </wp:wrapPolygon>
                </wp:wrapTight>
                <wp:docPr id="3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171704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1798" w14:textId="77777777" w:rsidR="00407790" w:rsidRDefault="00407790" w:rsidP="00BD5910">
                            <w:pPr>
                              <w:rPr>
                                <w:sz w:val="20"/>
                                <w:szCs w:val="20"/>
                              </w:rPr>
                            </w:pPr>
                            <w:r>
                              <w:rPr>
                                <w:sz w:val="20"/>
                                <w:szCs w:val="20"/>
                              </w:rPr>
                              <w:t>CAMA Counties:</w:t>
                            </w:r>
                          </w:p>
                          <w:p w14:paraId="65F80413" w14:textId="77777777" w:rsidR="00407790" w:rsidRDefault="00407790" w:rsidP="00BD5910">
                            <w:pPr>
                              <w:rPr>
                                <w:sz w:val="20"/>
                                <w:szCs w:val="20"/>
                              </w:rPr>
                            </w:pPr>
                            <w:r>
                              <w:rPr>
                                <w:sz w:val="20"/>
                                <w:szCs w:val="20"/>
                              </w:rPr>
                              <w:t>Beaufort, Bertie, Brunswick, Camden, Carteret, Chowan, Craven, Currituck, Dare, Gates, Hertford, Hyde, New Hanover, Onslow, Pamlico, Pasquotank, Pender, Perquimans, Tyrrell, Washington</w:t>
                            </w:r>
                          </w:p>
                          <w:p w14:paraId="76C12F6E" w14:textId="77777777" w:rsidR="00407790" w:rsidRPr="001074CF" w:rsidRDefault="00407790" w:rsidP="00BD591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CC876" id="Text Box 100" o:spid="_x0000_s1065" type="#_x0000_t202" style="position:absolute;margin-left:329.2pt;margin-top:20.35pt;width:133.15pt;height:135.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" fillcolor="#daeef3" stroked="f">
                <v:textbox>
                  <w:txbxContent>
                    <w:p w14:paraId="6ACA1798" w14:textId="77777777" w:rsidR="00407790" w:rsidRDefault="00407790" w:rsidP="00BD5910">
                      <w:pPr>
                        <w:rPr>
                          <w:sz w:val="20"/>
                          <w:szCs w:val="20"/>
                        </w:rPr>
                      </w:pPr>
                      <w:r>
                        <w:rPr>
                          <w:sz w:val="20"/>
                          <w:szCs w:val="20"/>
                        </w:rPr>
                        <w:t>CAMA Counties:</w:t>
                      </w:r>
                    </w:p>
                    <w:p w14:paraId="65F80413" w14:textId="77777777" w:rsidR="00407790" w:rsidRDefault="00407790" w:rsidP="00BD5910">
                      <w:pPr>
                        <w:rPr>
                          <w:sz w:val="20"/>
                          <w:szCs w:val="20"/>
                        </w:rPr>
                      </w:pPr>
                      <w:r>
                        <w:rPr>
                          <w:sz w:val="20"/>
                          <w:szCs w:val="20"/>
                        </w:rPr>
                        <w:t>Beaufort, Bertie, Brunswick, Camden, Carteret, Chowan, Craven, Currituck, Dare, Gates, Hertford, Hyde, New Hanover, Onslow, Pamlico, Pasquotank, Pender, Perquimans, Tyrrell, Washington</w:t>
                      </w:r>
                    </w:p>
                    <w:p w14:paraId="76C12F6E" w14:textId="77777777" w:rsidR="00407790" w:rsidRPr="001074CF" w:rsidRDefault="00407790" w:rsidP="00BD5910">
                      <w:pPr>
                        <w:rPr>
                          <w:sz w:val="20"/>
                          <w:szCs w:val="20"/>
                        </w:rPr>
                      </w:pPr>
                    </w:p>
                  </w:txbxContent>
                </v:textbox>
                <w10:wrap type="tight"/>
              </v:shape>
            </w:pict>
          </mc:Fallback>
        </mc:AlternateContent>
      </w:r>
      <w:r w:rsidRPr="00505E9A">
        <w:rPr>
          <w:b/>
          <w:u w:val="single"/>
        </w:rPr>
        <w:t>Note:  This section applies to projects requiring the following:  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sidRPr="00505E9A">
        <w:rPr>
          <w:b/>
          <w:u w:val="single"/>
        </w:rPr>
        <w:t>, FONSI.</w:t>
      </w:r>
    </w:p>
    <w:p w14:paraId="6452EFEE" w14:textId="43131B56" w:rsidR="00BD5910" w:rsidRDefault="00BD5910" w:rsidP="00BD5910">
      <w:pPr>
        <w:spacing w:after="0"/>
      </w:pPr>
      <w:r w:rsidRPr="00505E9A">
        <w:t>Under CZMA,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505E9A">
        <w:t xml:space="preserve"> that may affect the coastal zone must be consistent with the approved state coastal zone management program. In North Carolina, this program is administered through the Division of Coastal Management (</w:t>
      </w:r>
      <w:r w:rsidRPr="003E6542">
        <w:t>DCM</w:t>
      </w:r>
      <w:r w:rsidRPr="00505E9A">
        <w:t>) and the state Coastal Area Management Act (</w:t>
      </w:r>
      <w:r w:rsidRPr="003E6542">
        <w:t>CAMA</w:t>
      </w:r>
      <w:r w:rsidRPr="00505E9A">
        <w:t xml:space="preserve">).  First, determine whether the project is located in a CAMA county.  If the project is located in a CAMA county and involves new construction, land conversion, major rehabilitation, or substantial improvement activities, then a consistency review is required.  Refer to DCM’s </w:t>
      </w:r>
      <w:hyperlink r:id="rId64" w:history="1">
        <w:r w:rsidRPr="00505E9A">
          <w:rPr>
            <w:rStyle w:val="Hyperlink"/>
          </w:rPr>
          <w:t>Fe</w:t>
        </w:r>
        <w:r w:rsidRPr="00505E9A">
          <w:rPr>
            <w:rStyle w:val="Hyperlink"/>
          </w:rPr>
          <w:t>d</w:t>
        </w:r>
        <w:r w:rsidRPr="00505E9A">
          <w:rPr>
            <w:rStyle w:val="Hyperlink"/>
          </w:rPr>
          <w:t>eral Consistency Review webpage</w:t>
        </w:r>
      </w:hyperlink>
      <w:r w:rsidRPr="00505E9A">
        <w:t xml:space="preserve"> for additional information regarding consistency review.  Discuss the consistency review in the table and document any correspondence with DCM.</w:t>
      </w:r>
    </w:p>
    <w:p w14:paraId="5CCB65FC" w14:textId="77777777" w:rsidR="00BD5910" w:rsidRDefault="00BD5910" w:rsidP="00BD5910">
      <w:pPr>
        <w:spacing w:after="0"/>
      </w:pPr>
    </w:p>
    <w:p w14:paraId="02145D4D" w14:textId="77777777" w:rsidR="00BD5910" w:rsidRDefault="00BD5910" w:rsidP="009A3C63">
      <w:pPr>
        <w:pStyle w:val="FEU3"/>
      </w:pPr>
      <w:r w:rsidRPr="00E12907">
        <w:t>Coastal Barrier Resources Act</w:t>
      </w:r>
      <w:r w:rsidR="00E12907" w:rsidRPr="00E12907">
        <w:fldChar w:fldCharType="begin"/>
      </w:r>
      <w:r w:rsidR="00E12907" w:rsidRPr="00E12907">
        <w:instrText xml:space="preserve"> XE "Coastal Barrier Resources Act" </w:instrText>
      </w:r>
      <w:r w:rsidR="00E12907" w:rsidRPr="00E12907">
        <w:fldChar w:fldCharType="end"/>
      </w:r>
      <w:r>
        <w:t xml:space="preserve"> [24 CFR 58.6(c)]</w:t>
      </w:r>
    </w:p>
    <w:p w14:paraId="624C03E6" w14:textId="77777777" w:rsidR="00BD5910" w:rsidRDefault="00BD5910" w:rsidP="00BD5910">
      <w:pPr>
        <w:pStyle w:val="FEU4"/>
        <w:numPr>
          <w:ilvl w:val="0"/>
          <w:numId w:val="0"/>
        </w:numPr>
        <w:spacing w:after="0"/>
      </w:pPr>
    </w:p>
    <w:p w14:paraId="193E7FDA" w14:textId="77777777" w:rsidR="00BD5910" w:rsidRDefault="00BD5910" w:rsidP="009A3C63">
      <w:pPr>
        <w:rPr>
          <w:b/>
          <w:u w:val="single"/>
        </w:rPr>
      </w:pPr>
      <w:r w:rsidRPr="00505E9A">
        <w:rPr>
          <w:b/>
          <w:u w:val="single"/>
        </w:rPr>
        <w:t>Note:  This section applies to projects requiring the following:  Exempt, CENST</w:t>
      </w:r>
      <w:r w:rsidR="00E12907">
        <w:rPr>
          <w:b/>
          <w:u w:val="single"/>
        </w:rPr>
        <w:fldChar w:fldCharType="begin"/>
      </w:r>
      <w:r w:rsidR="00E12907">
        <w:instrText xml:space="preserve"> XE "</w:instrText>
      </w:r>
      <w:r w:rsidR="00E12907" w:rsidRPr="004F452C">
        <w:instrText>CENST</w:instrText>
      </w:r>
      <w:r w:rsidR="00E12907">
        <w:instrText xml:space="preserve">" </w:instrText>
      </w:r>
      <w:r w:rsidR="00E12907">
        <w:rPr>
          <w:b/>
          <w:u w:val="single"/>
        </w:rPr>
        <w:fldChar w:fldCharType="end"/>
      </w:r>
      <w:r w:rsidRPr="00505E9A">
        <w:rPr>
          <w:b/>
          <w:u w:val="single"/>
        </w:rPr>
        <w:t>, 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sidRPr="00505E9A">
        <w:rPr>
          <w:b/>
          <w:u w:val="single"/>
        </w:rPr>
        <w:t>, FONSI.</w:t>
      </w:r>
      <w:r>
        <w:rPr>
          <w:b/>
          <w:u w:val="single"/>
        </w:rPr>
        <w:t xml:space="preserve">  </w:t>
      </w:r>
    </w:p>
    <w:p w14:paraId="0DBB8AE4" w14:textId="77777777" w:rsidR="00BD5910" w:rsidRDefault="00BD5910" w:rsidP="009A3C63">
      <w:r w:rsidRPr="00C5107B">
        <w:t>Under the Coastal Barriers Resources Act/Coastal Barrier Resource Improvement Act of 1990, certain communities are designated as Coastal Barrier Resources Systems (CBRS).  The Act is intended to minimize loss of human life, wasteful expenditure of revenues, and damage to natural resources associated with barrier islands by restricting financial assistance for projects that encourage development of coastal barriers.  If the</w:t>
      </w:r>
      <w:r w:rsidRPr="001D3D3F">
        <w:t xml:space="preserv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1D3D3F">
        <w:t xml:space="preserve"> is located within a coastal county, determine if the project is located in a CBRS</w:t>
      </w:r>
      <w:r w:rsidRPr="00505E9A">
        <w:t xml:space="preserve">.  The FWS has a </w:t>
      </w:r>
      <w:hyperlink r:id="rId65" w:history="1">
        <w:r w:rsidRPr="00505E9A">
          <w:rPr>
            <w:rStyle w:val="Hyperlink"/>
          </w:rPr>
          <w:t>CBRS Mapper</w:t>
        </w:r>
      </w:hyperlink>
      <w:r w:rsidRPr="00505E9A">
        <w:t xml:space="preserve"> available online to determine if a project is located in a CBRS community.</w:t>
      </w:r>
    </w:p>
    <w:p w14:paraId="6ECC053F" w14:textId="77777777" w:rsidR="00BD5910" w:rsidRPr="00505E9A" w:rsidRDefault="00BD5910" w:rsidP="00BD5910">
      <w:pPr>
        <w:spacing w:after="0"/>
      </w:pPr>
      <w:r w:rsidRPr="00505E9A">
        <w:t>If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505E9A">
        <w:t xml:space="preserve"> is located in CBRS community, </w:t>
      </w:r>
      <w:r w:rsidR="00C5107B">
        <w:t>F</w:t>
      </w:r>
      <w:r>
        <w:t xml:space="preserve">ederal assistance is only allowed for certain exempted activities (e.g., a nature trail) after approval from the FWS (see 16 USC 3505 for exceptions to limitations on expenditures).  A record </w:t>
      </w:r>
      <w:r w:rsidR="008234F7">
        <w:t xml:space="preserve">of </w:t>
      </w:r>
      <w:r>
        <w:t xml:space="preserve">project approval from the </w:t>
      </w:r>
      <w:r w:rsidRPr="00505E9A">
        <w:t xml:space="preserve">FWS </w:t>
      </w:r>
      <w:r>
        <w:t xml:space="preserve">must be provided; otherwise </w:t>
      </w:r>
      <w:r w:rsidR="009A3C63">
        <w:t>F</w:t>
      </w:r>
      <w:r>
        <w:t xml:space="preserve">ederal funds cannot be used for the project.  </w:t>
      </w:r>
    </w:p>
    <w:p w14:paraId="23F23979" w14:textId="77777777" w:rsidR="00BD5910" w:rsidRDefault="00BD5910" w:rsidP="00BD5910">
      <w:pPr>
        <w:pStyle w:val="FEU3"/>
        <w:numPr>
          <w:ilvl w:val="0"/>
          <w:numId w:val="0"/>
        </w:numPr>
        <w:rPr>
          <w:b w:val="0"/>
          <w:i w:val="0"/>
        </w:rPr>
      </w:pPr>
    </w:p>
    <w:p w14:paraId="1E93ACE7" w14:textId="77777777" w:rsidR="00BD5910" w:rsidRPr="00E12907" w:rsidRDefault="00BD5910" w:rsidP="00B03A97">
      <w:pPr>
        <w:pStyle w:val="FEU2"/>
        <w:keepNext w:val="0"/>
      </w:pPr>
      <w:r w:rsidRPr="00E12907">
        <w:t>Environmental Design</w:t>
      </w:r>
    </w:p>
    <w:p w14:paraId="33C751FB" w14:textId="77777777" w:rsidR="00B03A97" w:rsidRPr="00B03A97" w:rsidRDefault="00BD5910" w:rsidP="00B03A97">
      <w:pPr>
        <w:rPr>
          <w:b/>
          <w:u w:val="single"/>
        </w:rPr>
      </w:pPr>
      <w:r w:rsidRPr="00B03A97">
        <w:rPr>
          <w:b/>
          <w:u w:val="single"/>
        </w:rPr>
        <w:t>Note:  This section applies to projects requiring the following:  FONSI.</w:t>
      </w:r>
    </w:p>
    <w:p w14:paraId="5F3776BB" w14:textId="33D5FFE9" w:rsidR="00BD5910" w:rsidRPr="00B03A97" w:rsidRDefault="00BD5910" w:rsidP="00B03A97">
      <w:pPr>
        <w:rPr>
          <w:b/>
        </w:rPr>
      </w:pPr>
      <w:r w:rsidRPr="007C2ED1">
        <w:rPr>
          <w:b/>
          <w:u w:val="single"/>
        </w:rPr>
        <w:t>Requirements</w:t>
      </w:r>
    </w:p>
    <w:p w14:paraId="6DD2C50A" w14:textId="77777777" w:rsidR="00BD5910" w:rsidRDefault="00BD5910" w:rsidP="00B03A97">
      <w:pPr>
        <w:pStyle w:val="FEU4"/>
        <w:keepNext w:val="0"/>
        <w:keepLines w:val="0"/>
        <w:numPr>
          <w:ilvl w:val="0"/>
          <w:numId w:val="16"/>
        </w:numPr>
        <w:spacing w:after="0"/>
        <w:ind w:left="360"/>
        <w:rPr>
          <w:i w:val="0"/>
        </w:rPr>
      </w:pPr>
      <w:r>
        <w:rPr>
          <w:i w:val="0"/>
        </w:rPr>
        <w:t xml:space="preserve">Complete </w:t>
      </w:r>
      <w:r w:rsidRPr="00BB66BC">
        <w:rPr>
          <w:i w:val="0"/>
        </w:rPr>
        <w:t xml:space="preserve">Table </w:t>
      </w:r>
      <w:r w:rsidR="009A3C63">
        <w:rPr>
          <w:i w:val="0"/>
        </w:rPr>
        <w:t>1</w:t>
      </w:r>
      <w:r>
        <w:rPr>
          <w:i w:val="0"/>
        </w:rPr>
        <w:t>8</w:t>
      </w:r>
      <w:r w:rsidRPr="00BB66BC">
        <w:rPr>
          <w:i w:val="0"/>
        </w:rPr>
        <w:t>.1</w:t>
      </w:r>
      <w:r>
        <w:rPr>
          <w:i w:val="0"/>
        </w:rPr>
        <w:t xml:space="preserve"> in </w:t>
      </w:r>
      <w:r w:rsidRPr="00BB66BC">
        <w:rPr>
          <w:i w:val="0"/>
        </w:rPr>
        <w:t>the</w:t>
      </w:r>
      <w:r w:rsidRPr="00BB66BC">
        <w:t xml:space="preserve"> </w:t>
      </w:r>
      <w:r w:rsidRPr="00BB66BC">
        <w:rPr>
          <w:i w:val="0"/>
        </w:rPr>
        <w:t>Appendix</w:t>
      </w:r>
      <w:r>
        <w:rPr>
          <w:i w:val="0"/>
        </w:rPr>
        <w:t xml:space="preserve"> and place in the body of the EID.  </w:t>
      </w:r>
    </w:p>
    <w:p w14:paraId="49DDFA0F" w14:textId="77777777" w:rsidR="00BD5910" w:rsidRDefault="00BD5910" w:rsidP="00B03A97">
      <w:pPr>
        <w:pStyle w:val="FEU4"/>
        <w:keepNext w:val="0"/>
        <w:keepLines w:val="0"/>
        <w:numPr>
          <w:ilvl w:val="0"/>
          <w:numId w:val="16"/>
        </w:numPr>
        <w:spacing w:after="0"/>
        <w:ind w:left="360"/>
        <w:rPr>
          <w:i w:val="0"/>
        </w:rPr>
      </w:pPr>
      <w:r>
        <w:rPr>
          <w:i w:val="0"/>
        </w:rPr>
        <w:t>Include any additional information in an appendix to the EID.  List the appendix reference in the table.</w:t>
      </w:r>
    </w:p>
    <w:p w14:paraId="63CEDACD" w14:textId="77777777" w:rsidR="00BD5910" w:rsidRDefault="00BD5910" w:rsidP="00B03A97">
      <w:pPr>
        <w:pStyle w:val="FEU4"/>
        <w:keepNext w:val="0"/>
        <w:keepLines w:val="0"/>
        <w:numPr>
          <w:ilvl w:val="0"/>
          <w:numId w:val="16"/>
        </w:numPr>
        <w:spacing w:after="240"/>
        <w:ind w:left="360"/>
        <w:rPr>
          <w:i w:val="0"/>
        </w:rPr>
      </w:pPr>
      <w:r>
        <w:rPr>
          <w:i w:val="0"/>
        </w:rPr>
        <w:t>Provide a list of sources consulted for completing the table.</w:t>
      </w:r>
    </w:p>
    <w:p w14:paraId="11ACE402" w14:textId="77777777" w:rsidR="00BD5910" w:rsidRPr="009E6870" w:rsidRDefault="00BD5910" w:rsidP="005828D3">
      <w:pPr>
        <w:pStyle w:val="FEU3"/>
      </w:pPr>
      <w:r w:rsidRPr="009E6870">
        <w:t>Existing Conditions</w:t>
      </w:r>
    </w:p>
    <w:p w14:paraId="30B3EC08" w14:textId="77777777" w:rsidR="00BD5910" w:rsidRDefault="00BD5910" w:rsidP="00BD5910">
      <w:r>
        <w:t>Briefly describe the environmental design</w:t>
      </w:r>
      <w:r w:rsidR="00E12907">
        <w:fldChar w:fldCharType="begin"/>
      </w:r>
      <w:r w:rsidR="00E12907">
        <w:instrText xml:space="preserve"> XE "</w:instrText>
      </w:r>
      <w:r w:rsidR="00E12907" w:rsidRPr="00476D15">
        <w:instrText>environmental design</w:instrText>
      </w:r>
      <w:r w:rsidR="00E12907">
        <w:instrText xml:space="preserve">" </w:instrText>
      </w:r>
      <w:r w:rsidR="00E12907">
        <w:fldChar w:fldCharType="end"/>
      </w:r>
      <w:r>
        <w:t xml:space="preserve"> of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including visual quality, coherence, diversity, compatible use, and scale.</w:t>
      </w:r>
    </w:p>
    <w:p w14:paraId="0172B771" w14:textId="77777777" w:rsidR="00BD5910" w:rsidRPr="009E6870" w:rsidRDefault="00BD5910" w:rsidP="005828D3">
      <w:pPr>
        <w:pStyle w:val="FEU3"/>
      </w:pPr>
      <w:r w:rsidRPr="009E6870">
        <w:t>Impacts</w:t>
      </w:r>
      <w:r>
        <w:t xml:space="preserve"> and Mitigation</w:t>
      </w:r>
    </w:p>
    <w:p w14:paraId="28F416EF" w14:textId="77777777" w:rsidR="00BD5910" w:rsidRDefault="00BD5910" w:rsidP="00BD5910">
      <w:r w:rsidRPr="009E6870">
        <w:t>For direct construction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9E6870">
        <w:t>, describe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will </w:t>
      </w:r>
      <w:r w:rsidR="008234F7">
        <w:t xml:space="preserve">impact </w:t>
      </w:r>
      <w:r>
        <w:t>environmental design</w:t>
      </w:r>
      <w:r w:rsidR="00E12907">
        <w:fldChar w:fldCharType="begin"/>
      </w:r>
      <w:r w:rsidR="00E12907">
        <w:instrText xml:space="preserve"> XE "</w:instrText>
      </w:r>
      <w:r w:rsidR="00E12907" w:rsidRPr="00476D15">
        <w:instrText>environmental design</w:instrText>
      </w:r>
      <w:r w:rsidR="00E12907">
        <w:instrText xml:space="preserve">" </w:instrText>
      </w:r>
      <w:r w:rsidR="00E12907">
        <w:fldChar w:fldCharType="end"/>
      </w:r>
      <w:r w:rsidRPr="009E6870">
        <w:t xml:space="preserve">.  </w:t>
      </w:r>
      <w:r>
        <w:t xml:space="preserve">Consider whether project elements will be out of character with the surrounding area, if views </w:t>
      </w:r>
      <w:r w:rsidR="008234F7">
        <w:t xml:space="preserve">will </w:t>
      </w:r>
      <w:r>
        <w:t xml:space="preserve">be blocked or degraded, and if materials </w:t>
      </w:r>
      <w:r w:rsidR="008234F7">
        <w:t xml:space="preserve">to be used are </w:t>
      </w:r>
      <w:r>
        <w:t>appropriate to blend with surrounding structures.</w:t>
      </w:r>
    </w:p>
    <w:p w14:paraId="3720A119" w14:textId="77777777" w:rsidR="00BD5910" w:rsidRDefault="00BD5910" w:rsidP="00BD5910">
      <w:r w:rsidRPr="009E6870">
        <w:t xml:space="preserve">For </w:t>
      </w:r>
      <w:r w:rsidRPr="00BB66BC">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rsidRPr="009E6870">
        <w:t xml:space="preserve">, discuss the changes in </w:t>
      </w:r>
      <w:r>
        <w:t>environmental design</w:t>
      </w:r>
      <w:r w:rsidR="00E12907">
        <w:fldChar w:fldCharType="begin"/>
      </w:r>
      <w:r w:rsidR="00E12907">
        <w:instrText xml:space="preserve"> XE "</w:instrText>
      </w:r>
      <w:r w:rsidR="00E12907" w:rsidRPr="00476D15">
        <w:instrText>environmental design</w:instrText>
      </w:r>
      <w:r w:rsidR="00E12907">
        <w:instrText xml:space="preserve">" </w:instrText>
      </w:r>
      <w:r w:rsidR="00E12907">
        <w:fldChar w:fldCharType="end"/>
      </w:r>
      <w:r w:rsidRPr="009E6870">
        <w:t xml:space="preserve"> in the existing and expanded </w:t>
      </w:r>
      <w:r w:rsidRPr="00306764">
        <w:t>service area</w:t>
      </w:r>
      <w:r w:rsidR="00E12907">
        <w:fldChar w:fldCharType="begin"/>
      </w:r>
      <w:r w:rsidR="00E12907">
        <w:instrText xml:space="preserve"> XE "</w:instrText>
      </w:r>
      <w:r w:rsidR="00E12907" w:rsidRPr="00476D15">
        <w:instrText>service area</w:instrText>
      </w:r>
      <w:r w:rsidR="00E12907">
        <w:instrText xml:space="preserve">" </w:instrText>
      </w:r>
      <w:r w:rsidR="00E12907">
        <w:fldChar w:fldCharType="end"/>
      </w:r>
      <w:r w:rsidRPr="009E6870">
        <w:t xml:space="preserve"> which will be impacted by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9E6870">
        <w:t xml:space="preserve">.  </w:t>
      </w:r>
    </w:p>
    <w:p w14:paraId="79D10BFD" w14:textId="77777777" w:rsidR="00BD5910" w:rsidRDefault="00BD5910" w:rsidP="00BD5910">
      <w:r>
        <w:t>If “Requires Mitigation” or “Requires Modification” are checked, clearly describe all mitigation efforts that will be mitigated and explain how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will be modified, if needed.</w:t>
      </w:r>
    </w:p>
    <w:p w14:paraId="63C5F194" w14:textId="77777777" w:rsidR="00BD5910" w:rsidRPr="0032504A" w:rsidRDefault="00BD5910" w:rsidP="005828D3">
      <w:pPr>
        <w:pStyle w:val="FEU2"/>
      </w:pPr>
      <w:r w:rsidRPr="00E12907">
        <w:t>Demographics, Employment &amp; Income, and Environmental Justice [</w:t>
      </w:r>
      <w:r>
        <w:t>24 CFR 58.5(j)]</w:t>
      </w:r>
    </w:p>
    <w:p w14:paraId="3BD1A098" w14:textId="77777777" w:rsidR="00BD5910" w:rsidRDefault="00BD5910" w:rsidP="00BD5910">
      <w:pPr>
        <w:rPr>
          <w:b/>
          <w:u w:val="single"/>
        </w:rPr>
      </w:pPr>
      <w:r w:rsidRPr="004E2950">
        <w:rPr>
          <w:b/>
          <w:u w:val="single"/>
        </w:rPr>
        <w:t>Note:  This section applies to projects requiring the following:  CEST</w:t>
      </w:r>
      <w:r w:rsidR="00E12907">
        <w:rPr>
          <w:b/>
          <w:u w:val="single"/>
        </w:rPr>
        <w:fldChar w:fldCharType="begin"/>
      </w:r>
      <w:r w:rsidR="00E12907">
        <w:instrText xml:space="preserve"> XE "</w:instrText>
      </w:r>
      <w:r w:rsidR="00E12907" w:rsidRPr="004F452C">
        <w:instrText>CEST</w:instrText>
      </w:r>
      <w:r w:rsidR="00E12907">
        <w:instrText xml:space="preserve">" </w:instrText>
      </w:r>
      <w:r w:rsidR="00E12907">
        <w:rPr>
          <w:b/>
          <w:u w:val="single"/>
        </w:rPr>
        <w:fldChar w:fldCharType="end"/>
      </w:r>
      <w:r w:rsidRPr="004E2950">
        <w:rPr>
          <w:b/>
          <w:u w:val="single"/>
        </w:rPr>
        <w:t>, FONSI.</w:t>
      </w:r>
    </w:p>
    <w:p w14:paraId="740ABB49" w14:textId="77777777" w:rsidR="00BD5910" w:rsidRDefault="00BD5910" w:rsidP="00BD5910">
      <w:r>
        <w:t>This table combines information relating the Environmental Justice Analysis,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community demographics</w:t>
      </w:r>
      <w:r w:rsidR="00E12907">
        <w:fldChar w:fldCharType="begin"/>
      </w:r>
      <w:r w:rsidR="00E12907">
        <w:instrText xml:space="preserve"> XE "</w:instrText>
      </w:r>
      <w:r w:rsidR="00E12907" w:rsidRPr="00476D15">
        <w:instrText>demographics</w:instrText>
      </w:r>
      <w:r w:rsidR="00E12907">
        <w:instrText xml:space="preserve">" </w:instrText>
      </w:r>
      <w:r w:rsidR="00E12907">
        <w:fldChar w:fldCharType="end"/>
      </w:r>
      <w:r>
        <w:t xml:space="preserve"> and access, and changes to employment</w:t>
      </w:r>
      <w:r w:rsidR="00E12907">
        <w:fldChar w:fldCharType="begin"/>
      </w:r>
      <w:r w:rsidR="00E12907">
        <w:instrText xml:space="preserve"> XE "</w:instrText>
      </w:r>
      <w:r w:rsidR="00E12907" w:rsidRPr="00476D15">
        <w:instrText>employment</w:instrText>
      </w:r>
      <w:r w:rsidR="00E12907">
        <w:instrText xml:space="preserve">" </w:instrText>
      </w:r>
      <w:r w:rsidR="00E12907">
        <w:fldChar w:fldCharType="end"/>
      </w:r>
      <w:r>
        <w:t xml:space="preserve"> and income</w:t>
      </w:r>
      <w:r w:rsidR="00E12907">
        <w:fldChar w:fldCharType="begin"/>
      </w:r>
      <w:r w:rsidR="00E12907">
        <w:instrText xml:space="preserve"> XE "</w:instrText>
      </w:r>
      <w:r w:rsidR="00E12907" w:rsidRPr="00476D15">
        <w:instrText>income</w:instrText>
      </w:r>
      <w:r w:rsidR="00E12907">
        <w:instrText xml:space="preserve">" </w:instrText>
      </w:r>
      <w:r w:rsidR="00E12907">
        <w:fldChar w:fldCharType="end"/>
      </w:r>
      <w:r>
        <w:t xml:space="preserve"> potential.</w:t>
      </w:r>
    </w:p>
    <w:p w14:paraId="5ABFD814" w14:textId="77777777" w:rsidR="00BD5910" w:rsidRDefault="00D957F1" w:rsidP="00BD5910">
      <w:hyperlink r:id="rId66" w:history="1">
        <w:r w:rsidR="00BD5910" w:rsidRPr="00247CF2">
          <w:rPr>
            <w:rStyle w:val="Hyperlink"/>
          </w:rPr>
          <w:t>Executive Order 12898</w:t>
        </w:r>
      </w:hyperlink>
      <w:r w:rsidR="00BD5910">
        <w:t xml:space="preserve"> states that </w:t>
      </w:r>
    </w:p>
    <w:p w14:paraId="0CD15B26" w14:textId="77777777" w:rsidR="00BD5910" w:rsidRDefault="00BD5910" w:rsidP="00BD5910">
      <w:pPr>
        <w:ind w:left="720" w:right="720"/>
      </w:pPr>
      <w:r>
        <w:t>Each federal agency shall conduct its programs, policies, and activities that substantially affect human health or the environment, in a manner that ensures that such programs, policies, and activities do not have the effect of excluding persons (including populations) the benefits</w:t>
      </w:r>
      <w:r w:rsidR="00E12907">
        <w:fldChar w:fldCharType="begin"/>
      </w:r>
      <w:r w:rsidR="00E12907">
        <w:instrText xml:space="preserve"> XE "</w:instrText>
      </w:r>
      <w:r w:rsidR="00E12907" w:rsidRPr="00476D15">
        <w:instrText>benefits</w:instrText>
      </w:r>
      <w:r w:rsidR="00E12907">
        <w:instrText xml:space="preserve">" </w:instrText>
      </w:r>
      <w:r w:rsidR="00E12907">
        <w:fldChar w:fldCharType="end"/>
      </w:r>
      <w:r>
        <w:t xml:space="preserve"> of, or subjecting persons (including populations) to discrimination under, such programs, policies, and activities, because of their race, color, or national origin.</w:t>
      </w:r>
    </w:p>
    <w:p w14:paraId="56A27926" w14:textId="77777777" w:rsidR="00BD5910" w:rsidRDefault="00BD5910" w:rsidP="00BD5910">
      <w:r>
        <w:t>HUD projects must comply with environmental justice</w:t>
      </w:r>
      <w:r w:rsidR="00E12907">
        <w:fldChar w:fldCharType="begin"/>
      </w:r>
      <w:r w:rsidR="00E12907">
        <w:instrText xml:space="preserve"> XE "</w:instrText>
      </w:r>
      <w:r w:rsidR="00E12907" w:rsidRPr="00476D15">
        <w:instrText>environmental justice</w:instrText>
      </w:r>
      <w:r w:rsidR="00E12907">
        <w:instrText xml:space="preserve">" </w:instrText>
      </w:r>
      <w:r w:rsidR="00E12907">
        <w:fldChar w:fldCharType="end"/>
      </w:r>
      <w:r>
        <w:t xml:space="preserve"> requirements of Executive Order 12898.  Environmental justice (</w:t>
      </w:r>
      <w:r w:rsidRPr="00E12907">
        <w:t>EJ</w:t>
      </w:r>
      <w:r w:rsidR="00E12907">
        <w:fldChar w:fldCharType="begin"/>
      </w:r>
      <w:r w:rsidR="00E12907">
        <w:instrText xml:space="preserve"> XE "</w:instrText>
      </w:r>
      <w:r w:rsidR="00E12907" w:rsidRPr="00476D15">
        <w:instrText>EJ</w:instrText>
      </w:r>
      <w:r w:rsidR="00E12907">
        <w:instrText xml:space="preserve">" </w:instrText>
      </w:r>
      <w:r w:rsidR="00E12907">
        <w:fldChar w:fldCharType="end"/>
      </w:r>
      <w:r>
        <w:t>) strives to ensure that no racial, ethnic, or socioeconomic group bears a disproportionate share of the negative environmental consequences resulting from industrial, municipal, and commercial operations or the execution of federal, state, local, and tribal programs and policies.  Environmental justice also includes giving all persons equal access to the decision-making process.  As a federally funded program, the CDBG-I program is subject to policies established by the Office of Environmental Justice.</w:t>
      </w:r>
    </w:p>
    <w:p w14:paraId="320E976C" w14:textId="77777777" w:rsidR="00BD5910" w:rsidRDefault="003E6542" w:rsidP="00BD5910">
      <w:r>
        <w:t xml:space="preserve">In terms of preparing an </w:t>
      </w:r>
      <w:r w:rsidR="00BD5910">
        <w:t>EID, an EJ</w:t>
      </w:r>
      <w:r w:rsidR="00E12907">
        <w:fldChar w:fldCharType="begin"/>
      </w:r>
      <w:r w:rsidR="00E12907">
        <w:instrText xml:space="preserve"> XE "</w:instrText>
      </w:r>
      <w:r w:rsidR="00E12907" w:rsidRPr="00476D15">
        <w:instrText>EJ</w:instrText>
      </w:r>
      <w:r w:rsidR="00E12907">
        <w:instrText xml:space="preserve">" </w:instrText>
      </w:r>
      <w:r w:rsidR="00E12907">
        <w:fldChar w:fldCharType="end"/>
      </w:r>
      <w:r w:rsidR="00BD5910">
        <w:t xml:space="preserve"> analysis must be conducted to verify that EJ is achieved through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00BD5910">
        <w:t xml:space="preserve">.  Consult </w:t>
      </w:r>
      <w:hyperlink r:id="rId67" w:history="1">
        <w:r w:rsidR="00BD5910" w:rsidRPr="00F610E5">
          <w:rPr>
            <w:rStyle w:val="Hyperlink"/>
          </w:rPr>
          <w:t>HUD’s EJ Resources</w:t>
        </w:r>
      </w:hyperlink>
      <w:r w:rsidR="00BD5910">
        <w:t xml:space="preserve"> and </w:t>
      </w:r>
      <w:hyperlink r:id="rId68" w:history="1">
        <w:r w:rsidR="00BD5910" w:rsidRPr="00230E4F">
          <w:rPr>
            <w:rStyle w:val="Hyperlink"/>
          </w:rPr>
          <w:t>EPA’s Guidance</w:t>
        </w:r>
      </w:hyperlink>
      <w:r w:rsidR="00BD5910">
        <w:t xml:space="preserve"> for additional information.  </w:t>
      </w:r>
    </w:p>
    <w:p w14:paraId="74D3E44C" w14:textId="77777777" w:rsidR="00BD5910" w:rsidRPr="0032504A" w:rsidRDefault="00BD5910" w:rsidP="005828D3">
      <w:pPr>
        <w:pStyle w:val="FEU3"/>
      </w:pPr>
      <w:r w:rsidRPr="0032504A">
        <w:t>Existing Environmental Justice Characteristics</w:t>
      </w:r>
    </w:p>
    <w:p w14:paraId="7FEA1E2F" w14:textId="77777777" w:rsidR="00BD5910" w:rsidRPr="0032504A" w:rsidRDefault="00BD5910" w:rsidP="00BD5910">
      <w:pPr>
        <w:pStyle w:val="FEU4"/>
        <w:keepLines w:val="0"/>
        <w:numPr>
          <w:ilvl w:val="0"/>
          <w:numId w:val="0"/>
        </w:numPr>
        <w:spacing w:after="120"/>
        <w:ind w:left="1080" w:hanging="1080"/>
        <w:rPr>
          <w:b/>
          <w:u w:val="single"/>
        </w:rPr>
      </w:pPr>
      <w:r w:rsidRPr="0032504A">
        <w:rPr>
          <w:b/>
          <w:u w:val="single"/>
        </w:rPr>
        <w:t>Requirements</w:t>
      </w:r>
    </w:p>
    <w:p w14:paraId="5394E48A" w14:textId="77777777" w:rsidR="00BD5910" w:rsidRDefault="00BD5910" w:rsidP="00BD5910">
      <w:r>
        <w:rPr>
          <w:noProof/>
        </w:rPr>
        <mc:AlternateContent>
          <mc:Choice Requires="wps">
            <w:drawing>
              <wp:anchor distT="0" distB="0" distL="114300" distR="114300" simplePos="0" relativeHeight="251684864" behindDoc="1" locked="0" layoutInCell="1" allowOverlap="1" wp14:anchorId="5FFC2760" wp14:editId="677F6504">
                <wp:simplePos x="0" y="0"/>
                <wp:positionH relativeFrom="column">
                  <wp:posOffset>3533140</wp:posOffset>
                </wp:positionH>
                <wp:positionV relativeFrom="paragraph">
                  <wp:posOffset>628015</wp:posOffset>
                </wp:positionV>
                <wp:extent cx="2457450" cy="542925"/>
                <wp:effectExtent l="0" t="0" r="0" b="9525"/>
                <wp:wrapTight wrapText="bothSides">
                  <wp:wrapPolygon edited="0">
                    <wp:start x="0" y="0"/>
                    <wp:lineTo x="0" y="21221"/>
                    <wp:lineTo x="21433" y="21221"/>
                    <wp:lineTo x="21433" y="0"/>
                    <wp:lineTo x="0" y="0"/>
                  </wp:wrapPolygon>
                </wp:wrapTight>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42925"/>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3985" w14:textId="77777777" w:rsidR="00407790" w:rsidRDefault="00407790" w:rsidP="00BD5910">
                            <w:r>
                              <w:rPr>
                                <w:sz w:val="20"/>
                                <w:szCs w:val="20"/>
                              </w:rPr>
                              <w:t>The most current Census data must be used for the Environmental Justice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2760" id="Text Box 72" o:spid="_x0000_s1066" type="#_x0000_t202" style="position:absolute;margin-left:278.2pt;margin-top:49.45pt;width:193.5pt;height:4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" fillcolor="#ffd" stroked="f">
                <v:textbox>
                  <w:txbxContent>
                    <w:p w14:paraId="42C03985" w14:textId="77777777" w:rsidR="00407790" w:rsidRDefault="00407790" w:rsidP="00BD5910">
                      <w:r>
                        <w:rPr>
                          <w:sz w:val="20"/>
                          <w:szCs w:val="20"/>
                        </w:rPr>
                        <w:t>The most current Census data must be used for the Environmental Justice Analysis.</w:t>
                      </w:r>
                    </w:p>
                  </w:txbxContent>
                </v:textbox>
                <w10:wrap type="tight"/>
              </v:shape>
            </w:pict>
          </mc:Fallback>
        </mc:AlternateContent>
      </w:r>
      <w:r>
        <w:t>The first step of the EJ</w:t>
      </w:r>
      <w:r w:rsidR="00E12907">
        <w:fldChar w:fldCharType="begin"/>
      </w:r>
      <w:r w:rsidR="00E12907">
        <w:instrText xml:space="preserve"> XE "</w:instrText>
      </w:r>
      <w:r w:rsidR="00E12907" w:rsidRPr="00476D15">
        <w:instrText>EJ</w:instrText>
      </w:r>
      <w:r w:rsidR="00E12907">
        <w:instrText xml:space="preserve">" </w:instrText>
      </w:r>
      <w:r w:rsidR="00E12907">
        <w:fldChar w:fldCharType="end"/>
      </w:r>
      <w:r>
        <w:t xml:space="preserve"> analysis involves determining the presence of a significant minority or low-income</w:t>
      </w:r>
      <w:r w:rsidR="00E12907">
        <w:fldChar w:fldCharType="begin"/>
      </w:r>
      <w:r w:rsidR="00E12907">
        <w:instrText xml:space="preserve"> XE "</w:instrText>
      </w:r>
      <w:r w:rsidR="00E12907" w:rsidRPr="00476D15">
        <w:instrText>income</w:instrText>
      </w:r>
      <w:r w:rsidR="00E12907">
        <w:instrText xml:space="preserve">" </w:instrText>
      </w:r>
      <w:r w:rsidR="00E12907">
        <w:fldChar w:fldCharType="end"/>
      </w:r>
      <w:r>
        <w:t xml:space="preserve"> population.  EPA’s </w:t>
      </w:r>
      <w:hyperlink r:id="rId69" w:history="1">
        <w:r w:rsidRPr="007461C0">
          <w:rPr>
            <w:rStyle w:val="Hyperlink"/>
          </w:rPr>
          <w:t xml:space="preserve">EJ </w:t>
        </w:r>
        <w:r w:rsidR="007933E1">
          <w:rPr>
            <w:rStyle w:val="Hyperlink"/>
          </w:rPr>
          <w:t>S</w:t>
        </w:r>
        <w:r w:rsidR="007933E1">
          <w:rPr>
            <w:rStyle w:val="Hyperlink"/>
          </w:rPr>
          <w:t>c</w:t>
        </w:r>
        <w:r w:rsidR="007933E1">
          <w:rPr>
            <w:rStyle w:val="Hyperlink"/>
          </w:rPr>
          <w:t>reen</w:t>
        </w:r>
      </w:hyperlink>
      <w:r>
        <w:t xml:space="preserve"> </w:t>
      </w:r>
      <w:r w:rsidR="007933E1">
        <w:t xml:space="preserve">is one tool that </w:t>
      </w:r>
      <w:r>
        <w:t xml:space="preserve">can help identify minority and/or low income populations near the </w:t>
      </w:r>
      <w:r w:rsidRPr="00C56EB1">
        <w:t>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C56EB1">
        <w:t xml:space="preserve"> area</w:t>
      </w:r>
      <w:r>
        <w:t xml:space="preserve">.  The tool will generate maps </w:t>
      </w:r>
      <w:r w:rsidR="008234F7">
        <w:t xml:space="preserve">and reports customized for the project area </w:t>
      </w:r>
      <w:r>
        <w:t>that can be p</w:t>
      </w:r>
      <w:r w:rsidR="003E6542">
        <w:t xml:space="preserve">rinted and included with the </w:t>
      </w:r>
      <w:r>
        <w:t>EID to document this step of the analysis.</w:t>
      </w:r>
      <w:r>
        <w:rPr>
          <w:rStyle w:val="FootnoteReference"/>
        </w:rPr>
        <w:footnoteReference w:id="26"/>
      </w:r>
      <w:r>
        <w:t xml:space="preserve"> (The EJ </w:t>
      </w:r>
      <w:r w:rsidR="007933E1">
        <w:t>Screen</w:t>
      </w:r>
      <w:r>
        <w:t xml:space="preserve"> Tool replaces the older E</w:t>
      </w:r>
      <w:r w:rsidR="007933E1">
        <w:t>J View</w:t>
      </w:r>
      <w:r>
        <w:t xml:space="preserve"> Tool.)  If another source of data is used to identify minority or low-income populations in the project area</w:t>
      </w:r>
      <w:r w:rsidR="00E12907">
        <w:fldChar w:fldCharType="begin"/>
      </w:r>
      <w:r w:rsidR="00E12907">
        <w:instrText xml:space="preserve"> XE "</w:instrText>
      </w:r>
      <w:r w:rsidR="00E12907" w:rsidRPr="00476D15">
        <w:instrText>project area</w:instrText>
      </w:r>
      <w:r w:rsidR="00E12907">
        <w:instrText xml:space="preserve">" </w:instrText>
      </w:r>
      <w:r w:rsidR="00E12907">
        <w:fldChar w:fldCharType="end"/>
      </w:r>
      <w:r>
        <w:t xml:space="preserve">, be sure to document the process used.  All maps must clearly show the project site. An alternative process may be used by following the steps below.  Note that the most current Census data must be used. </w:t>
      </w:r>
    </w:p>
    <w:p w14:paraId="12105887" w14:textId="77777777" w:rsidR="00BD5910" w:rsidRPr="003B3B1C" w:rsidRDefault="00BD5910" w:rsidP="004825A7">
      <w:pPr>
        <w:pStyle w:val="ListParagraph"/>
        <w:numPr>
          <w:ilvl w:val="0"/>
          <w:numId w:val="28"/>
        </w:numPr>
      </w:pPr>
      <w:r w:rsidRPr="003B3B1C">
        <w:rPr>
          <w:b/>
        </w:rPr>
        <w:t xml:space="preserve">Census Block Groups. </w:t>
      </w:r>
      <w:r>
        <w:t xml:space="preserve"> </w:t>
      </w:r>
      <w:r w:rsidRPr="003B3B1C">
        <w:t xml:space="preserve">Determine what Census block group(s) encompass </w:t>
      </w:r>
      <w:r>
        <w:t>the</w:t>
      </w:r>
      <w:r w:rsidRPr="003B3B1C">
        <w:t xml:space="preserv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area</w:t>
      </w:r>
      <w:r w:rsidRPr="003B3B1C">
        <w:t>.</w:t>
      </w:r>
    </w:p>
    <w:p w14:paraId="1820F715" w14:textId="77777777" w:rsidR="00BD5910" w:rsidRPr="003B3B1C" w:rsidRDefault="00BD5910" w:rsidP="004825A7">
      <w:pPr>
        <w:pStyle w:val="ListParagraph"/>
        <w:numPr>
          <w:ilvl w:val="0"/>
          <w:numId w:val="28"/>
        </w:numPr>
      </w:pPr>
      <w:r w:rsidRPr="003B3B1C">
        <w:t>Collect minority and total population data using the US Census data (can be done with GIS).</w:t>
      </w:r>
    </w:p>
    <w:p w14:paraId="43B39168" w14:textId="77777777" w:rsidR="00BD5910" w:rsidRPr="003B3B1C" w:rsidRDefault="00BD5910" w:rsidP="004825A7">
      <w:pPr>
        <w:pStyle w:val="ListParagraph"/>
        <w:numPr>
          <w:ilvl w:val="0"/>
          <w:numId w:val="28"/>
        </w:numPr>
      </w:pPr>
      <w:r w:rsidRPr="007E6AAE">
        <w:rPr>
          <w:b/>
        </w:rPr>
        <w:t>Minority percentages.</w:t>
      </w:r>
      <w:r>
        <w:t xml:space="preserve">  </w:t>
      </w:r>
      <w:r w:rsidRPr="003B3B1C">
        <w:t>Calculate the total minority percentages in each block group.  50% or greater shows an impact.</w:t>
      </w:r>
    </w:p>
    <w:p w14:paraId="5ADE2623" w14:textId="77777777" w:rsidR="00BD5910" w:rsidRPr="003B3B1C" w:rsidRDefault="00BD5910" w:rsidP="004825A7">
      <w:pPr>
        <w:pStyle w:val="ListParagraph"/>
        <w:numPr>
          <w:ilvl w:val="0"/>
          <w:numId w:val="28"/>
        </w:numPr>
      </w:pPr>
      <w:r w:rsidRPr="003B3B1C">
        <w:rPr>
          <w:b/>
        </w:rPr>
        <w:t>Low-Income.</w:t>
      </w:r>
      <w:r>
        <w:t xml:space="preserve">  </w:t>
      </w:r>
      <w:r w:rsidRPr="003B3B1C">
        <w:t>Repeat for low-income</w:t>
      </w:r>
      <w:r w:rsidR="00E12907">
        <w:fldChar w:fldCharType="begin"/>
      </w:r>
      <w:r w:rsidR="00E12907">
        <w:instrText xml:space="preserve"> XE "</w:instrText>
      </w:r>
      <w:r w:rsidR="00E12907" w:rsidRPr="00476D15">
        <w:instrText>income</w:instrText>
      </w:r>
      <w:r w:rsidR="00E12907">
        <w:instrText xml:space="preserve">" </w:instrText>
      </w:r>
      <w:r w:rsidR="00E12907">
        <w:fldChar w:fldCharType="end"/>
      </w:r>
      <w:r w:rsidRPr="003B3B1C">
        <w:t xml:space="preserve"> populations using </w:t>
      </w:r>
      <w:r w:rsidR="00795A4D" w:rsidRPr="003B3B1C">
        <w:t>US Census data</w:t>
      </w:r>
      <w:r w:rsidRPr="003B3B1C">
        <w:t>.</w:t>
      </w:r>
    </w:p>
    <w:p w14:paraId="1769E103" w14:textId="77777777" w:rsidR="00BD5910" w:rsidRPr="0032504A" w:rsidRDefault="00BD5910" w:rsidP="005828D3">
      <w:pPr>
        <w:pStyle w:val="FEU3"/>
      </w:pPr>
      <w:r w:rsidRPr="0032504A">
        <w:t>Potential Impacts from Project</w:t>
      </w:r>
    </w:p>
    <w:p w14:paraId="53E9F0D4" w14:textId="77777777" w:rsidR="00BD5910" w:rsidRDefault="00BD5910" w:rsidP="00BD5910">
      <w:r>
        <w:t>Respond to the list of questions in the table, and if answering “Yes” to any questions, describe the anticipated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as well as measures that will be taken to minimize the potential for harmful impacts.  If the analysis of Census block groups discussed above indicates that minority and/or low income</w:t>
      </w:r>
      <w:r w:rsidR="00E12907">
        <w:fldChar w:fldCharType="begin"/>
      </w:r>
      <w:r w:rsidR="00E12907">
        <w:instrText xml:space="preserve"> XE "</w:instrText>
      </w:r>
      <w:r w:rsidR="00E12907" w:rsidRPr="00476D15">
        <w:instrText>income</w:instrText>
      </w:r>
      <w:r w:rsidR="00E12907">
        <w:instrText xml:space="preserve">" </w:instrText>
      </w:r>
      <w:r w:rsidR="00E12907">
        <w:fldChar w:fldCharType="end"/>
      </w:r>
      <w:r>
        <w:t xml:space="preserve"> populations are greater than 50 percent of the total population at or near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t xml:space="preserve"> location, then proceed with determining what impacts the project will have on the identified minority and/or low income population(s).  EJ</w:t>
      </w:r>
      <w:r w:rsidR="00E12907">
        <w:fldChar w:fldCharType="begin"/>
      </w:r>
      <w:r w:rsidR="00E12907">
        <w:instrText xml:space="preserve"> XE "</w:instrText>
      </w:r>
      <w:r w:rsidR="00E12907" w:rsidRPr="00476D15">
        <w:instrText>EJ</w:instrText>
      </w:r>
      <w:r w:rsidR="00E12907">
        <w:instrText xml:space="preserve">" </w:instrText>
      </w:r>
      <w:r w:rsidR="00E12907">
        <w:fldChar w:fldCharType="end"/>
      </w:r>
      <w:r>
        <w:t xml:space="preserve"> issues may involve impacts to human health or related social or economic impacts.  In addition to the environmental justice</w:t>
      </w:r>
      <w:r w:rsidR="00E12907">
        <w:fldChar w:fldCharType="begin"/>
      </w:r>
      <w:r w:rsidR="00E12907">
        <w:instrText xml:space="preserve"> XE "</w:instrText>
      </w:r>
      <w:r w:rsidR="00E12907" w:rsidRPr="00476D15">
        <w:instrText>environmental justice</w:instrText>
      </w:r>
      <w:r w:rsidR="00E12907">
        <w:instrText xml:space="preserve">" </w:instrText>
      </w:r>
      <w:r w:rsidR="00E12907">
        <w:fldChar w:fldCharType="end"/>
      </w:r>
      <w:r>
        <w:t xml:space="preserve"> analysis, also consider whether the project will significantly alter the demographic characteristics, access to resources, and income potential for the community.  Be sure to include efforts to ensure adequate opportunities for public participation.  If significant impacts are anticipated, contact the Division as soon as possible to discuss the impacts and possibly mitigat</w:t>
      </w:r>
      <w:r w:rsidR="003E6542">
        <w:t xml:space="preserve">ion (prior to submitting the </w:t>
      </w:r>
      <w:r>
        <w:t>EID, if possible).</w:t>
      </w:r>
    </w:p>
    <w:p w14:paraId="50C8CC75" w14:textId="77777777" w:rsidR="00BD5910" w:rsidRPr="00DF7982" w:rsidRDefault="00BD5910" w:rsidP="005828D3">
      <w:pPr>
        <w:pStyle w:val="FEU2"/>
      </w:pPr>
      <w:r w:rsidRPr="00DF7982">
        <w:t>References</w:t>
      </w:r>
    </w:p>
    <w:p w14:paraId="42587D5E" w14:textId="77777777" w:rsidR="00BD5910" w:rsidRDefault="00BD5910" w:rsidP="00BD5910">
      <w:r>
        <w:t xml:space="preserve">Any documents </w:t>
      </w:r>
      <w:r w:rsidR="008234F7">
        <w:t>referenced</w:t>
      </w:r>
      <w:r>
        <w:t xml:space="preserve"> in the EID should be identified in the references section.  Consider attaching significant references in an appendix.  References will vary for different types of projects, but examples that you might include are as follows:</w:t>
      </w:r>
    </w:p>
    <w:p w14:paraId="57CE6952" w14:textId="77777777" w:rsidR="00BD5910" w:rsidRDefault="00BD5910" w:rsidP="004825A7">
      <w:pPr>
        <w:pStyle w:val="ListParagraph"/>
        <w:numPr>
          <w:ilvl w:val="0"/>
          <w:numId w:val="13"/>
        </w:numPr>
        <w:ind w:left="360"/>
      </w:pPr>
      <w:r>
        <w:t>Correspondence with agencies such as Corps of Engineers or Cultural Resources</w:t>
      </w:r>
    </w:p>
    <w:p w14:paraId="24AB5764" w14:textId="77777777" w:rsidR="00BD5910" w:rsidRDefault="00BD5910" w:rsidP="004825A7">
      <w:pPr>
        <w:pStyle w:val="ListParagraph"/>
        <w:numPr>
          <w:ilvl w:val="0"/>
          <w:numId w:val="13"/>
        </w:numPr>
        <w:ind w:left="360"/>
      </w:pPr>
      <w:r>
        <w:t>Wetlands delineations studies</w:t>
      </w:r>
    </w:p>
    <w:p w14:paraId="5C4460AE" w14:textId="77777777" w:rsidR="00BD5910" w:rsidRDefault="00BD5910" w:rsidP="004825A7">
      <w:pPr>
        <w:pStyle w:val="ListParagraph"/>
        <w:numPr>
          <w:ilvl w:val="0"/>
          <w:numId w:val="13"/>
        </w:numPr>
        <w:ind w:left="360"/>
      </w:pPr>
      <w:r>
        <w:t>Soil surveys</w:t>
      </w:r>
    </w:p>
    <w:p w14:paraId="463DECBF" w14:textId="77777777" w:rsidR="00BD5910" w:rsidRDefault="00BD5910" w:rsidP="004825A7">
      <w:pPr>
        <w:pStyle w:val="ListParagraph"/>
        <w:numPr>
          <w:ilvl w:val="0"/>
          <w:numId w:val="13"/>
        </w:numPr>
        <w:ind w:left="360"/>
      </w:pPr>
      <w:r>
        <w:t>Local ordinances</w:t>
      </w:r>
    </w:p>
    <w:p w14:paraId="50B026B0" w14:textId="77777777" w:rsidR="00BD5910" w:rsidRDefault="00BD5910" w:rsidP="004825A7">
      <w:pPr>
        <w:pStyle w:val="ListParagraph"/>
        <w:numPr>
          <w:ilvl w:val="0"/>
          <w:numId w:val="13"/>
        </w:numPr>
        <w:ind w:left="360"/>
      </w:pPr>
      <w:r>
        <w:t>Master plan documents</w:t>
      </w:r>
    </w:p>
    <w:p w14:paraId="10C91CD6" w14:textId="77777777" w:rsidR="00B01263" w:rsidRDefault="00B01263" w:rsidP="00B01263">
      <w:pPr>
        <w:pStyle w:val="FEU10"/>
        <w:numPr>
          <w:ilvl w:val="0"/>
          <w:numId w:val="0"/>
        </w:numPr>
        <w:ind w:left="720" w:hanging="720"/>
      </w:pPr>
    </w:p>
    <w:p w14:paraId="0E63EAA1" w14:textId="77777777" w:rsidR="00B01263" w:rsidRDefault="00B01263" w:rsidP="00B01263">
      <w:pPr>
        <w:pStyle w:val="FEU10"/>
        <w:numPr>
          <w:ilvl w:val="0"/>
          <w:numId w:val="0"/>
        </w:numPr>
        <w:ind w:left="720" w:hanging="720"/>
        <w:sectPr w:rsidR="00B01263" w:rsidSect="00BC3C34">
          <w:footerReference w:type="default" r:id="rId70"/>
          <w:pgSz w:w="12240" w:h="15840"/>
          <w:pgMar w:top="1440" w:right="1440" w:bottom="1440" w:left="1440" w:header="720" w:footer="720" w:gutter="0"/>
          <w:cols w:space="720"/>
          <w:docGrid w:linePitch="360"/>
        </w:sectPr>
      </w:pPr>
    </w:p>
    <w:p w14:paraId="2A2CCE66" w14:textId="77777777" w:rsidR="00B01263" w:rsidRPr="00102896" w:rsidRDefault="00B01263" w:rsidP="00102896">
      <w:pPr>
        <w:jc w:val="center"/>
        <w:rPr>
          <w:rFonts w:ascii="Arial" w:hAnsi="Arial" w:cs="Arial"/>
          <w:b/>
        </w:rPr>
      </w:pPr>
      <w:r w:rsidRPr="00102896">
        <w:rPr>
          <w:rFonts w:ascii="Arial" w:hAnsi="Arial" w:cs="Arial"/>
          <w:b/>
        </w:rPr>
        <w:t>List of Acronyms</w:t>
      </w:r>
    </w:p>
    <w:p w14:paraId="13F6E378" w14:textId="77777777" w:rsidR="00B01263" w:rsidRPr="00217A2C" w:rsidRDefault="00B01263" w:rsidP="00B01263">
      <w:pPr>
        <w:rPr>
          <w:b/>
          <w:u w:val="single"/>
        </w:rPr>
      </w:pPr>
      <w:r w:rsidRPr="00217A2C">
        <w:rPr>
          <w:b/>
          <w:u w:val="single"/>
        </w:rPr>
        <w:t>C</w:t>
      </w:r>
    </w:p>
    <w:p w14:paraId="01811FDB" w14:textId="77777777" w:rsidR="003E6542" w:rsidRDefault="003E6542" w:rsidP="00B01263">
      <w:r>
        <w:t>CAMA – Coastal Area Management Act</w:t>
      </w:r>
    </w:p>
    <w:p w14:paraId="51AFBCF2" w14:textId="77777777" w:rsidR="003E6542" w:rsidRDefault="003E6542" w:rsidP="00B01263">
      <w:r>
        <w:t>CBRS – Coastal Barrier Resources Systems</w:t>
      </w:r>
    </w:p>
    <w:p w14:paraId="5DF06615" w14:textId="77777777" w:rsidR="00B01263" w:rsidRDefault="00B01263" w:rsidP="00B01263">
      <w:r>
        <w:t>CDBG – Community Development Block Grant</w:t>
      </w:r>
    </w:p>
    <w:p w14:paraId="6A891495" w14:textId="77777777" w:rsidR="00CD623E" w:rsidRDefault="00CD623E" w:rsidP="00B01263">
      <w:r>
        <w:t>CDBG-I – Community Development Block Grant Infrastructure</w:t>
      </w:r>
    </w:p>
    <w:p w14:paraId="27E799FB" w14:textId="77777777" w:rsidR="0028377C" w:rsidRDefault="0028377C" w:rsidP="00B01263">
      <w:r>
        <w:t>CE – Categorical Exclusion</w:t>
      </w:r>
    </w:p>
    <w:p w14:paraId="7B0B03B4" w14:textId="77777777" w:rsidR="00E84D49" w:rsidRDefault="00E84D49" w:rsidP="00B01263">
      <w:r>
        <w:t>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t xml:space="preserve"> – Categorical Exclusion Not Subject to §58.5</w:t>
      </w:r>
    </w:p>
    <w:p w14:paraId="709A0234" w14:textId="77777777" w:rsidR="00E84D49" w:rsidRDefault="00E84D49" w:rsidP="00B01263">
      <w:r>
        <w:t>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t xml:space="preserve"> – Categorical Exclusion Subject to §58.5</w:t>
      </w:r>
    </w:p>
    <w:p w14:paraId="5F5381CB" w14:textId="77777777" w:rsidR="003E6542" w:rsidRDefault="003E6542" w:rsidP="00B01263">
      <w:r>
        <w:t>CZMA – Coastal Zone Management Act</w:t>
      </w:r>
      <w:r w:rsidR="00E12907">
        <w:fldChar w:fldCharType="begin"/>
      </w:r>
      <w:r w:rsidR="00E12907">
        <w:instrText xml:space="preserve"> XE "</w:instrText>
      </w:r>
      <w:r w:rsidR="00E12907" w:rsidRPr="00476D15">
        <w:instrText>Coastal Zone Management Act</w:instrText>
      </w:r>
      <w:r w:rsidR="00E12907">
        <w:instrText xml:space="preserve">" </w:instrText>
      </w:r>
      <w:r w:rsidR="00E12907">
        <w:fldChar w:fldCharType="end"/>
      </w:r>
    </w:p>
    <w:p w14:paraId="21A74128" w14:textId="77777777" w:rsidR="00B01263" w:rsidRPr="00217A2C" w:rsidRDefault="00B01263" w:rsidP="00B01263">
      <w:pPr>
        <w:rPr>
          <w:b/>
          <w:u w:val="single"/>
        </w:rPr>
      </w:pPr>
      <w:r w:rsidRPr="00217A2C">
        <w:rPr>
          <w:b/>
          <w:u w:val="single"/>
        </w:rPr>
        <w:t>D</w:t>
      </w:r>
    </w:p>
    <w:p w14:paraId="287B7167" w14:textId="77777777" w:rsidR="003E6542" w:rsidRDefault="003E6542" w:rsidP="00B01263">
      <w:r>
        <w:t>DAQ – Division of Air Quality</w:t>
      </w:r>
    </w:p>
    <w:p w14:paraId="22BA360A" w14:textId="77777777" w:rsidR="003E6542" w:rsidRDefault="003E6542" w:rsidP="00B01263">
      <w:r>
        <w:t>DCM – Division of Coastal Management</w:t>
      </w:r>
    </w:p>
    <w:p w14:paraId="5CB7EB42" w14:textId="77777777" w:rsidR="00B01263" w:rsidRDefault="00B01263" w:rsidP="00B01263">
      <w:r>
        <w:t>DOC – North Carolina Department of Commerce</w:t>
      </w:r>
    </w:p>
    <w:p w14:paraId="16C923B6" w14:textId="77777777" w:rsidR="00B01263" w:rsidRDefault="00B01263" w:rsidP="00B01263">
      <w:r>
        <w:t>DE</w:t>
      </w:r>
      <w:r w:rsidR="00A27810">
        <w:t>Q</w:t>
      </w:r>
      <w:r>
        <w:t xml:space="preserve"> – North Carolina Department of Environment</w:t>
      </w:r>
      <w:r w:rsidR="00A27810">
        <w:t>al Quality</w:t>
      </w:r>
    </w:p>
    <w:p w14:paraId="3D6BC3B3" w14:textId="77777777" w:rsidR="003E6542" w:rsidRDefault="003E6542" w:rsidP="00B01263">
      <w:r>
        <w:t>DWR – Division of Water Resources</w:t>
      </w:r>
    </w:p>
    <w:p w14:paraId="6A3F87E9" w14:textId="77777777" w:rsidR="00B01263" w:rsidRPr="00217A2C" w:rsidRDefault="00B01263" w:rsidP="00B01263">
      <w:pPr>
        <w:rPr>
          <w:b/>
          <w:u w:val="single"/>
        </w:rPr>
      </w:pPr>
      <w:r w:rsidRPr="00217A2C">
        <w:rPr>
          <w:b/>
          <w:u w:val="single"/>
        </w:rPr>
        <w:t>E</w:t>
      </w:r>
    </w:p>
    <w:p w14:paraId="224DE657" w14:textId="77777777" w:rsidR="00CD623E" w:rsidRDefault="00CD623E" w:rsidP="00B01263">
      <w:r>
        <w:t>EA – Environmental Assessment</w:t>
      </w:r>
    </w:p>
    <w:p w14:paraId="218A5247" w14:textId="77777777" w:rsidR="009F16A9" w:rsidRDefault="009F16A9" w:rsidP="00B01263">
      <w:r>
        <w:t>EID – Environmental Information Document</w:t>
      </w:r>
    </w:p>
    <w:p w14:paraId="528329E2" w14:textId="77777777" w:rsidR="00CD623E" w:rsidRDefault="00CD623E" w:rsidP="00B01263">
      <w:r>
        <w:t>EIS – Environmental Impact Statement</w:t>
      </w:r>
    </w:p>
    <w:p w14:paraId="0CEAB6DF" w14:textId="77777777" w:rsidR="003E6542" w:rsidRDefault="003E6542" w:rsidP="00B01263">
      <w:r>
        <w:t>EJ</w:t>
      </w:r>
      <w:r w:rsidR="00E12907">
        <w:fldChar w:fldCharType="begin"/>
      </w:r>
      <w:r w:rsidR="00E12907">
        <w:instrText xml:space="preserve"> XE "</w:instrText>
      </w:r>
      <w:r w:rsidR="00E12907" w:rsidRPr="00476D15">
        <w:instrText>EJ</w:instrText>
      </w:r>
      <w:r w:rsidR="00E12907">
        <w:instrText xml:space="preserve">" </w:instrText>
      </w:r>
      <w:r w:rsidR="00E12907">
        <w:fldChar w:fldCharType="end"/>
      </w:r>
      <w:r>
        <w:t xml:space="preserve"> – Environmental Justice</w:t>
      </w:r>
    </w:p>
    <w:p w14:paraId="23762E7A" w14:textId="77777777" w:rsidR="003E6542" w:rsidRDefault="003E6542" w:rsidP="00B01263">
      <w:r>
        <w:t>EPA – U.S. Environmental Protection Agency</w:t>
      </w:r>
    </w:p>
    <w:p w14:paraId="07E1D145" w14:textId="77777777" w:rsidR="00E84D49" w:rsidRDefault="00E84D49" w:rsidP="00B01263">
      <w:r>
        <w:t>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t xml:space="preserve"> </w:t>
      </w:r>
      <w:r w:rsidR="00CD623E">
        <w:t>–</w:t>
      </w:r>
      <w:r>
        <w:t xml:space="preserve"> Environme</w:t>
      </w:r>
      <w:r w:rsidR="00CD623E">
        <w:t>ntal Review Record</w:t>
      </w:r>
    </w:p>
    <w:p w14:paraId="7D25FA76" w14:textId="77777777" w:rsidR="00CD623E" w:rsidRDefault="00CD623E" w:rsidP="00B01263"/>
    <w:p w14:paraId="35067C20" w14:textId="77777777" w:rsidR="00C5107B" w:rsidRDefault="00C5107B" w:rsidP="00B01263"/>
    <w:p w14:paraId="54D4A9D2" w14:textId="77777777" w:rsidR="00B01263" w:rsidRPr="00217A2C" w:rsidRDefault="00B01263" w:rsidP="00B01263">
      <w:pPr>
        <w:rPr>
          <w:b/>
          <w:u w:val="single"/>
        </w:rPr>
      </w:pPr>
      <w:r w:rsidRPr="00217A2C">
        <w:rPr>
          <w:b/>
          <w:u w:val="single"/>
        </w:rPr>
        <w:t>F</w:t>
      </w:r>
    </w:p>
    <w:p w14:paraId="7D83C117" w14:textId="77777777" w:rsidR="00CD623E" w:rsidRDefault="00CD623E" w:rsidP="00B01263">
      <w:r>
        <w:t>FONSI – Finding of No Significant Impact</w:t>
      </w:r>
    </w:p>
    <w:p w14:paraId="42938D76" w14:textId="77777777" w:rsidR="00AA0C09" w:rsidRDefault="00AA0C09" w:rsidP="00B01263">
      <w:r>
        <w:t>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t xml:space="preserve"> – Finding of No Significant Impact/Environmental Assessment</w:t>
      </w:r>
    </w:p>
    <w:p w14:paraId="31A6B651" w14:textId="77777777" w:rsidR="003E6542" w:rsidRDefault="003E6542" w:rsidP="00B01263">
      <w:r>
        <w:t>FWS – U.S. Fish and Wildlife Service</w:t>
      </w:r>
    </w:p>
    <w:p w14:paraId="63AD2215" w14:textId="77777777" w:rsidR="00B01263" w:rsidRPr="00217A2C" w:rsidRDefault="00B01263" w:rsidP="00B01263">
      <w:pPr>
        <w:rPr>
          <w:b/>
          <w:u w:val="single"/>
        </w:rPr>
      </w:pPr>
      <w:r w:rsidRPr="00217A2C">
        <w:rPr>
          <w:b/>
          <w:u w:val="single"/>
        </w:rPr>
        <w:t>G</w:t>
      </w:r>
    </w:p>
    <w:p w14:paraId="0401659C" w14:textId="77777777" w:rsidR="003E6542" w:rsidRDefault="003E6542" w:rsidP="00B01263">
      <w:r>
        <w:t>GIS – Geographic information system</w:t>
      </w:r>
    </w:p>
    <w:p w14:paraId="44A3CD51" w14:textId="77777777" w:rsidR="00B01263" w:rsidRPr="00217A2C" w:rsidRDefault="00B01263" w:rsidP="00B01263">
      <w:pPr>
        <w:rPr>
          <w:b/>
          <w:u w:val="single"/>
        </w:rPr>
      </w:pPr>
      <w:r w:rsidRPr="00217A2C">
        <w:rPr>
          <w:b/>
          <w:u w:val="single"/>
        </w:rPr>
        <w:t>H</w:t>
      </w:r>
    </w:p>
    <w:p w14:paraId="5B086661" w14:textId="77777777" w:rsidR="00F31010" w:rsidRDefault="00F31010" w:rsidP="00B01263">
      <w:r>
        <w:t>HUD – U.S. Department of Housing and Urban Development</w:t>
      </w:r>
    </w:p>
    <w:p w14:paraId="6C4C7BCA" w14:textId="77777777" w:rsidR="00B01263" w:rsidRPr="00937C57" w:rsidRDefault="00B01263" w:rsidP="00B01263">
      <w:pPr>
        <w:rPr>
          <w:b/>
          <w:u w:val="single"/>
        </w:rPr>
      </w:pPr>
      <w:r w:rsidRPr="00937C57">
        <w:rPr>
          <w:b/>
          <w:u w:val="single"/>
        </w:rPr>
        <w:t>N</w:t>
      </w:r>
    </w:p>
    <w:p w14:paraId="4D35EB72" w14:textId="77777777" w:rsidR="003E6542" w:rsidRDefault="003E6542" w:rsidP="00B01263">
      <w:r>
        <w:t>NRCS – Natural Resources Conservation Service</w:t>
      </w:r>
    </w:p>
    <w:p w14:paraId="28964005" w14:textId="77777777" w:rsidR="003E6542" w:rsidRDefault="003E6542" w:rsidP="00B01263">
      <w:r>
        <w:t>NEPA – National Environmental Policy Act</w:t>
      </w:r>
    </w:p>
    <w:p w14:paraId="2722BDDC" w14:textId="77777777" w:rsidR="003E6542" w:rsidRDefault="003E6542" w:rsidP="00B01263">
      <w:r>
        <w:t>NWI – National Wetland Inventory</w:t>
      </w:r>
    </w:p>
    <w:p w14:paraId="7ADA63AE" w14:textId="77777777" w:rsidR="00B01263" w:rsidRPr="00937C57" w:rsidRDefault="00B01263" w:rsidP="00B01263">
      <w:pPr>
        <w:rPr>
          <w:b/>
          <w:u w:val="single"/>
        </w:rPr>
      </w:pPr>
      <w:r w:rsidRPr="00937C57">
        <w:rPr>
          <w:b/>
          <w:u w:val="single"/>
        </w:rPr>
        <w:t>R</w:t>
      </w:r>
    </w:p>
    <w:p w14:paraId="272F0459" w14:textId="77777777" w:rsidR="00CD623E" w:rsidRDefault="00CD623E" w:rsidP="00B01263">
      <w:r>
        <w:t>RE –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p>
    <w:p w14:paraId="51C680CE" w14:textId="77777777" w:rsidR="00CD623E" w:rsidRDefault="00CD623E" w:rsidP="00B01263">
      <w:r>
        <w:t>ROD – Record of Decision</w:t>
      </w:r>
    </w:p>
    <w:p w14:paraId="47483AB3" w14:textId="77777777" w:rsidR="00102896" w:rsidRDefault="00102896" w:rsidP="00B01263">
      <w:r>
        <w:t>ROD/EIS</w:t>
      </w:r>
      <w:r w:rsidR="00E12907">
        <w:fldChar w:fldCharType="begin"/>
      </w:r>
      <w:r w:rsidR="00E12907">
        <w:instrText xml:space="preserve"> XE "</w:instrText>
      </w:r>
      <w:r w:rsidR="00E12907" w:rsidRPr="004F452C">
        <w:instrText>ROD/EIS</w:instrText>
      </w:r>
      <w:r w:rsidR="00E12907">
        <w:instrText xml:space="preserve">" </w:instrText>
      </w:r>
      <w:r w:rsidR="00E12907">
        <w:fldChar w:fldCharType="end"/>
      </w:r>
      <w:r>
        <w:t xml:space="preserve"> – Record of Decision/Environmental Impact Statement</w:t>
      </w:r>
    </w:p>
    <w:p w14:paraId="3900B307" w14:textId="77777777" w:rsidR="00102896" w:rsidRDefault="00102896" w:rsidP="00B01263">
      <w:r>
        <w:t>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t xml:space="preserve"> – Request for Release of Funds</w:t>
      </w:r>
    </w:p>
    <w:p w14:paraId="6AE0F0C0" w14:textId="77777777" w:rsidR="00B01263" w:rsidRPr="00937C57" w:rsidRDefault="00B01263" w:rsidP="00B01263">
      <w:pPr>
        <w:rPr>
          <w:b/>
          <w:u w:val="single"/>
        </w:rPr>
      </w:pPr>
      <w:r w:rsidRPr="00937C57">
        <w:rPr>
          <w:b/>
          <w:u w:val="single"/>
        </w:rPr>
        <w:t>S</w:t>
      </w:r>
    </w:p>
    <w:p w14:paraId="5280F474" w14:textId="77777777" w:rsidR="003E6542" w:rsidRDefault="003E6542" w:rsidP="00B01263">
      <w:r>
        <w:t>SCI</w:t>
      </w:r>
      <w:r w:rsidR="00E12907">
        <w:fldChar w:fldCharType="begin"/>
      </w:r>
      <w:r w:rsidR="00E12907">
        <w:instrText xml:space="preserve"> XE "</w:instrText>
      </w:r>
      <w:r w:rsidR="00E12907" w:rsidRPr="00476D15">
        <w:instrText>SCI</w:instrText>
      </w:r>
      <w:r w:rsidR="00E12907">
        <w:instrText xml:space="preserve">" </w:instrText>
      </w:r>
      <w:r w:rsidR="00E12907">
        <w:fldChar w:fldCharType="end"/>
      </w:r>
      <w:r>
        <w:t xml:space="preserve"> – Secondary and Cumulative Impacts</w:t>
      </w:r>
    </w:p>
    <w:p w14:paraId="382EE5FA" w14:textId="77777777" w:rsidR="00102896" w:rsidRDefault="00102896" w:rsidP="00B01263">
      <w:r>
        <w:t>SEPA – State Environmental Policy Act</w:t>
      </w:r>
    </w:p>
    <w:p w14:paraId="7A396782" w14:textId="77777777" w:rsidR="003E6542" w:rsidRDefault="003E6542" w:rsidP="00B01263">
      <w:r>
        <w:t>SHPO</w:t>
      </w:r>
      <w:r w:rsidR="00E12907">
        <w:fldChar w:fldCharType="begin"/>
      </w:r>
      <w:r w:rsidR="00E12907">
        <w:instrText xml:space="preserve"> XE "</w:instrText>
      </w:r>
      <w:r w:rsidR="00E12907" w:rsidRPr="00476D15">
        <w:instrText>SHPO</w:instrText>
      </w:r>
      <w:r w:rsidR="00E12907">
        <w:instrText xml:space="preserve">" </w:instrText>
      </w:r>
      <w:r w:rsidR="00E12907">
        <w:fldChar w:fldCharType="end"/>
      </w:r>
      <w:r>
        <w:t xml:space="preserve"> – State Historic Preservation Office</w:t>
      </w:r>
    </w:p>
    <w:p w14:paraId="0744CF34" w14:textId="77777777" w:rsidR="00B01263" w:rsidRPr="00937C57" w:rsidRDefault="00B01263" w:rsidP="00B01263">
      <w:pPr>
        <w:rPr>
          <w:b/>
          <w:u w:val="single"/>
        </w:rPr>
      </w:pPr>
      <w:r w:rsidRPr="00937C57">
        <w:rPr>
          <w:b/>
          <w:u w:val="single"/>
        </w:rPr>
        <w:t>T</w:t>
      </w:r>
    </w:p>
    <w:p w14:paraId="75CDC3CC" w14:textId="77777777" w:rsidR="003E6542" w:rsidRDefault="003E6542" w:rsidP="00B01263">
      <w:r>
        <w:t>T&amp;E</w:t>
      </w:r>
      <w:r w:rsidR="00E12907">
        <w:fldChar w:fldCharType="begin"/>
      </w:r>
      <w:r w:rsidR="00E12907">
        <w:instrText xml:space="preserve"> XE "</w:instrText>
      </w:r>
      <w:r w:rsidR="00E12907" w:rsidRPr="00476D15">
        <w:instrText>T&amp;E</w:instrText>
      </w:r>
      <w:r w:rsidR="00E12907">
        <w:instrText xml:space="preserve">" </w:instrText>
      </w:r>
      <w:r w:rsidR="00E12907">
        <w:fldChar w:fldCharType="end"/>
      </w:r>
      <w:r>
        <w:t xml:space="preserve"> – Threatened and endangered</w:t>
      </w:r>
    </w:p>
    <w:p w14:paraId="71DD5501" w14:textId="77777777" w:rsidR="00B01263" w:rsidRPr="00937C57" w:rsidRDefault="00B01263" w:rsidP="00B01263">
      <w:pPr>
        <w:rPr>
          <w:b/>
          <w:u w:val="single"/>
        </w:rPr>
      </w:pPr>
      <w:r w:rsidRPr="00937C57">
        <w:rPr>
          <w:b/>
          <w:u w:val="single"/>
        </w:rPr>
        <w:t>U</w:t>
      </w:r>
    </w:p>
    <w:p w14:paraId="5312F6C8" w14:textId="77777777" w:rsidR="00CD623E" w:rsidRDefault="00CD623E" w:rsidP="00B01263">
      <w:r>
        <w:t>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t xml:space="preserve"> – Unit of General Local Government</w:t>
      </w:r>
    </w:p>
    <w:p w14:paraId="19923465" w14:textId="77777777" w:rsidR="003E6542" w:rsidRDefault="003E6542" w:rsidP="00B01263">
      <w:r>
        <w:t>USGS – United States Geological Survey</w:t>
      </w:r>
    </w:p>
    <w:p w14:paraId="18F0C316" w14:textId="77777777" w:rsidR="00B01263" w:rsidRDefault="00B01263" w:rsidP="00B01263">
      <w:pPr>
        <w:pStyle w:val="FEU10"/>
        <w:numPr>
          <w:ilvl w:val="0"/>
          <w:numId w:val="0"/>
        </w:numPr>
        <w:ind w:left="720" w:hanging="720"/>
      </w:pPr>
    </w:p>
    <w:p w14:paraId="6778E5E7" w14:textId="77777777" w:rsidR="00B01263" w:rsidRDefault="00B01263" w:rsidP="00B01263">
      <w:pPr>
        <w:pStyle w:val="FEU10"/>
        <w:numPr>
          <w:ilvl w:val="0"/>
          <w:numId w:val="0"/>
        </w:numPr>
        <w:ind w:left="720" w:hanging="720"/>
        <w:sectPr w:rsidR="00B01263">
          <w:pgSz w:w="12240" w:h="15840"/>
          <w:pgMar w:top="1440" w:right="1440" w:bottom="1440" w:left="1440" w:header="720" w:footer="720" w:gutter="0"/>
          <w:cols w:space="720"/>
          <w:docGrid w:linePitch="360"/>
        </w:sectPr>
      </w:pPr>
    </w:p>
    <w:p w14:paraId="2418B0A0" w14:textId="77777777" w:rsidR="00B01263" w:rsidRPr="00217A2C" w:rsidRDefault="00B01263" w:rsidP="00217A2C">
      <w:pPr>
        <w:jc w:val="center"/>
        <w:rPr>
          <w:rFonts w:ascii="Arial" w:hAnsi="Arial" w:cs="Arial"/>
          <w:b/>
        </w:rPr>
      </w:pPr>
      <w:r w:rsidRPr="00217A2C">
        <w:rPr>
          <w:rFonts w:ascii="Arial" w:hAnsi="Arial" w:cs="Arial"/>
          <w:b/>
        </w:rPr>
        <w:t>Glossary</w:t>
      </w:r>
    </w:p>
    <w:p w14:paraId="623CBE91" w14:textId="77777777" w:rsidR="00265AB0" w:rsidRPr="00937C57" w:rsidRDefault="002A46CB" w:rsidP="002A46CB">
      <w:pPr>
        <w:rPr>
          <w:b/>
          <w:u w:val="single"/>
        </w:rPr>
      </w:pPr>
      <w:r w:rsidRPr="00937C57">
        <w:rPr>
          <w:b/>
          <w:u w:val="single"/>
        </w:rPr>
        <w:t>A</w:t>
      </w:r>
    </w:p>
    <w:p w14:paraId="4F67B5B7" w14:textId="77777777" w:rsidR="00BC1E3C" w:rsidRDefault="00BC1E3C" w:rsidP="002A46CB">
      <w:r>
        <w:t>After-action monitoring – An environmental review process where 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 xml:space="preserve"> is solely responsible for the preparation of both the engineering report/environmental information document and the final environmental information document.  The agency provides oversight only.</w:t>
      </w:r>
    </w:p>
    <w:p w14:paraId="58B2FCAE" w14:textId="77777777" w:rsidR="002A46CB" w:rsidRDefault="002A46CB" w:rsidP="002A46CB">
      <w:r>
        <w:t>Applicant – The unit of</w:t>
      </w:r>
      <w:r w:rsidR="00932B44">
        <w:t xml:space="preserve"> general local government or its representative that applies for CDBG-I funding.</w:t>
      </w:r>
    </w:p>
    <w:p w14:paraId="659478D3" w14:textId="77777777" w:rsidR="002A46CB" w:rsidRPr="00937C57" w:rsidRDefault="002A46CB" w:rsidP="002A46CB">
      <w:pPr>
        <w:rPr>
          <w:b/>
          <w:u w:val="single"/>
        </w:rPr>
      </w:pPr>
      <w:r w:rsidRPr="00937C57">
        <w:rPr>
          <w:b/>
          <w:u w:val="single"/>
        </w:rPr>
        <w:t>C</w:t>
      </w:r>
    </w:p>
    <w:p w14:paraId="0BEC19C9" w14:textId="77777777" w:rsidR="00F36211" w:rsidRDefault="00F36211" w:rsidP="002A46CB">
      <w:r w:rsidRPr="00F36211">
        <w:t>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t xml:space="preserve"> – The official who is authorized to execute the Request for Release of Funds and Certification and has the legal capacity to appear in Federal court as required [see §58.2(a)(2)].</w:t>
      </w:r>
    </w:p>
    <w:p w14:paraId="7BA5F368" w14:textId="77777777" w:rsidR="00646787" w:rsidRDefault="00646787" w:rsidP="002A46CB">
      <w:r>
        <w:t xml:space="preserve">Cumulative Impacts – </w:t>
      </w:r>
      <w:r w:rsidRPr="00646787">
        <w:t>The impact on the environment which results from the incremental impact of the action when added to other past, present, and reasonably foreseeable future actions regardless of what agency (Federal or non-Federal) or person undertakes such other actions.  Cumulative impacts</w:t>
      </w:r>
      <w:r w:rsidR="00E12907">
        <w:fldChar w:fldCharType="begin"/>
      </w:r>
      <w:r w:rsidR="00E12907">
        <w:instrText xml:space="preserve"> XE "</w:instrText>
      </w:r>
      <w:r w:rsidR="00E12907" w:rsidRPr="00476D15">
        <w:instrText>Cumulative impacts</w:instrText>
      </w:r>
      <w:r w:rsidR="00E12907">
        <w:instrText xml:space="preserve">" </w:instrText>
      </w:r>
      <w:r w:rsidR="00E12907">
        <w:fldChar w:fldCharType="end"/>
      </w:r>
      <w:r w:rsidRPr="00646787">
        <w:t xml:space="preserve"> can result from individually minor but collectively significant actions taking place over a period of time</w:t>
      </w:r>
      <w:r>
        <w:t xml:space="preserve"> (40 CFR 1508.7).</w:t>
      </w:r>
    </w:p>
    <w:p w14:paraId="2877D03F" w14:textId="77777777" w:rsidR="002A46CB" w:rsidRPr="00937C57" w:rsidRDefault="002A46CB" w:rsidP="002A46CB">
      <w:pPr>
        <w:rPr>
          <w:b/>
          <w:u w:val="single"/>
        </w:rPr>
      </w:pPr>
      <w:r w:rsidRPr="00937C57">
        <w:rPr>
          <w:b/>
          <w:u w:val="single"/>
        </w:rPr>
        <w:t>D</w:t>
      </w:r>
    </w:p>
    <w:p w14:paraId="177CD748" w14:textId="77777777" w:rsidR="002A46CB" w:rsidRDefault="00AD5F6A" w:rsidP="002A46CB">
      <w:r>
        <w:t>Division – The Division of Water Infrastructure, which is part of the North Carolina Department of Environment</w:t>
      </w:r>
      <w:r w:rsidR="008234F7">
        <w:t>al Quality</w:t>
      </w:r>
      <w:r>
        <w:t>.</w:t>
      </w:r>
    </w:p>
    <w:p w14:paraId="2B5BA931" w14:textId="77777777" w:rsidR="002A46CB" w:rsidRPr="00937C57" w:rsidRDefault="002A46CB" w:rsidP="002A46CB">
      <w:pPr>
        <w:rPr>
          <w:b/>
          <w:u w:val="single"/>
        </w:rPr>
      </w:pPr>
      <w:r w:rsidRPr="00937C57">
        <w:rPr>
          <w:b/>
          <w:u w:val="single"/>
        </w:rPr>
        <w:t>E</w:t>
      </w:r>
    </w:p>
    <w:p w14:paraId="767693F0" w14:textId="77777777" w:rsidR="00F36211" w:rsidRDefault="00F36211" w:rsidP="002A46CB">
      <w:r w:rsidRPr="00F36211">
        <w:t>Environmental Document – A document that characterizes the environmental and human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F36211">
        <w:t xml:space="preserve"> of constructing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F36211">
        <w:t>.  These documents include and Exempt Certification, a Categorical Exclusion Not Subject to §58.5 (CENST</w:t>
      </w:r>
      <w:r w:rsidR="00E12907">
        <w:fldChar w:fldCharType="begin"/>
      </w:r>
      <w:r w:rsidR="00E12907">
        <w:instrText xml:space="preserve"> XE "</w:instrText>
      </w:r>
      <w:r w:rsidR="00E12907" w:rsidRPr="004F452C">
        <w:instrText>CENST</w:instrText>
      </w:r>
      <w:r w:rsidR="00E12907">
        <w:instrText xml:space="preserve">" </w:instrText>
      </w:r>
      <w:r w:rsidR="00E12907">
        <w:fldChar w:fldCharType="end"/>
      </w:r>
      <w:r w:rsidRPr="00F36211">
        <w:t>), an Categorical Exclusion Subject to §58.5 (CEST</w:t>
      </w:r>
      <w:r w:rsidR="00E12907">
        <w:fldChar w:fldCharType="begin"/>
      </w:r>
      <w:r w:rsidR="00E12907">
        <w:instrText xml:space="preserve"> XE "</w:instrText>
      </w:r>
      <w:r w:rsidR="00E12907" w:rsidRPr="004F452C">
        <w:instrText>CEST</w:instrText>
      </w:r>
      <w:r w:rsidR="00E12907">
        <w:instrText xml:space="preserve">" </w:instrText>
      </w:r>
      <w:r w:rsidR="00E12907">
        <w:fldChar w:fldCharType="end"/>
      </w:r>
      <w:r w:rsidRPr="00F36211">
        <w:t>), a Finding of No Significant Impact/Environmental Assessment (FONSI/EA</w:t>
      </w:r>
      <w:r w:rsidR="00E12907">
        <w:fldChar w:fldCharType="begin"/>
      </w:r>
      <w:r w:rsidR="00E12907">
        <w:instrText xml:space="preserve"> XE "</w:instrText>
      </w:r>
      <w:r w:rsidR="00E12907" w:rsidRPr="004F452C">
        <w:instrText>FONSI/EA</w:instrText>
      </w:r>
      <w:r w:rsidR="00E12907">
        <w:instrText xml:space="preserve">" </w:instrText>
      </w:r>
      <w:r w:rsidR="00E12907">
        <w:fldChar w:fldCharType="end"/>
      </w:r>
      <w:r w:rsidRPr="00F36211">
        <w:t>), and a Record of Decision/Environmental Impact Statement (ROD/EIS</w:t>
      </w:r>
      <w:r w:rsidR="00E12907">
        <w:fldChar w:fldCharType="begin"/>
      </w:r>
      <w:r w:rsidR="00E12907">
        <w:instrText xml:space="preserve"> XE "</w:instrText>
      </w:r>
      <w:r w:rsidR="00E12907" w:rsidRPr="004F452C">
        <w:instrText>ROD/EIS</w:instrText>
      </w:r>
      <w:r w:rsidR="00E12907">
        <w:instrText xml:space="preserve">" </w:instrText>
      </w:r>
      <w:r w:rsidR="00E12907">
        <w:fldChar w:fldCharType="end"/>
      </w:r>
      <w:r w:rsidRPr="00F36211">
        <w:t>)</w:t>
      </w:r>
      <w:r>
        <w:t>.</w:t>
      </w:r>
    </w:p>
    <w:p w14:paraId="3E1667E8" w14:textId="77777777" w:rsidR="00F36211" w:rsidRDefault="00F36211" w:rsidP="002A46CB">
      <w:r w:rsidRPr="00F36211">
        <w:t>Environmental Review Record (ERR</w:t>
      </w:r>
      <w:r w:rsidR="00125800">
        <w:fldChar w:fldCharType="begin"/>
      </w:r>
      <w:r w:rsidR="00125800">
        <w:instrText xml:space="preserve"> XE "</w:instrText>
      </w:r>
      <w:r w:rsidR="00125800" w:rsidRPr="001810C1">
        <w:instrText>ERR</w:instrText>
      </w:r>
      <w:r w:rsidR="00125800">
        <w:instrText xml:space="preserve">" </w:instrText>
      </w:r>
      <w:r w:rsidR="00125800">
        <w:fldChar w:fldCharType="end"/>
      </w:r>
      <w:r w:rsidRPr="00F36211">
        <w:t>) – The official file of all environmental information related to the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F36211">
        <w:t>.</w:t>
      </w:r>
    </w:p>
    <w:p w14:paraId="7C9D03B9" w14:textId="77777777" w:rsidR="002A46CB" w:rsidRPr="00937C57" w:rsidRDefault="002A46CB" w:rsidP="002A46CB">
      <w:pPr>
        <w:rPr>
          <w:b/>
          <w:u w:val="single"/>
        </w:rPr>
      </w:pPr>
      <w:r w:rsidRPr="00937C57">
        <w:rPr>
          <w:b/>
          <w:u w:val="single"/>
        </w:rPr>
        <w:t>F</w:t>
      </w:r>
    </w:p>
    <w:p w14:paraId="2EA4C53F" w14:textId="77777777" w:rsidR="002A46CB" w:rsidRDefault="00BC1E3C" w:rsidP="002A46CB">
      <w:r>
        <w:t>Final environmental document – A Categorical Exclusion, Finding of No Significant Impact, or Record of Decision that is prepared based upon information provided in the Engineering Report/Environmental Information Document.</w:t>
      </w:r>
    </w:p>
    <w:p w14:paraId="022FD13D" w14:textId="77777777" w:rsidR="00675785" w:rsidRDefault="00675785" w:rsidP="002A46CB">
      <w:r>
        <w:t>Floodway – The channel of a stream</w:t>
      </w:r>
      <w:r w:rsidR="00E12907">
        <w:fldChar w:fldCharType="begin"/>
      </w:r>
      <w:r w:rsidR="00E12907">
        <w:instrText xml:space="preserve"> XE "</w:instrText>
      </w:r>
      <w:r w:rsidR="00E12907" w:rsidRPr="00476D15">
        <w:instrText>stream</w:instrText>
      </w:r>
      <w:r w:rsidR="00E12907">
        <w:instrText xml:space="preserve">" </w:instrText>
      </w:r>
      <w:r w:rsidR="00E12907">
        <w:fldChar w:fldCharType="end"/>
      </w:r>
      <w:r>
        <w:t>, plus any adjacent floodplain</w:t>
      </w:r>
      <w:r w:rsidR="00E12907">
        <w:fldChar w:fldCharType="begin"/>
      </w:r>
      <w:r w:rsidR="00E12907">
        <w:instrText xml:space="preserve"> XE "</w:instrText>
      </w:r>
      <w:r w:rsidR="00E12907" w:rsidRPr="00476D15">
        <w:instrText>floodplain</w:instrText>
      </w:r>
      <w:r w:rsidR="00E12907">
        <w:instrText xml:space="preserve">" </w:instrText>
      </w:r>
      <w:r w:rsidR="00E12907">
        <w:fldChar w:fldCharType="end"/>
      </w:r>
      <w:r>
        <w:t xml:space="preserve"> areas, that must be kept free from encroachment so that the 1% annual chance flood can be carried without substantial increase in flood heights.</w:t>
      </w:r>
    </w:p>
    <w:p w14:paraId="7F7AD258" w14:textId="77777777" w:rsidR="002A46CB" w:rsidRPr="00937C57" w:rsidRDefault="002A46CB" w:rsidP="002A46CB">
      <w:pPr>
        <w:rPr>
          <w:b/>
          <w:u w:val="single"/>
        </w:rPr>
      </w:pPr>
      <w:r w:rsidRPr="00937C57">
        <w:rPr>
          <w:b/>
          <w:u w:val="single"/>
        </w:rPr>
        <w:t>L</w:t>
      </w:r>
    </w:p>
    <w:p w14:paraId="25E47B39" w14:textId="77777777" w:rsidR="002A46CB" w:rsidRDefault="009F16A9" w:rsidP="002A46CB">
      <w:r>
        <w:t>Letter of Intent to Fund</w:t>
      </w:r>
      <w:r w:rsidR="00E12907">
        <w:fldChar w:fldCharType="begin"/>
      </w:r>
      <w:r w:rsidR="00E12907">
        <w:instrText xml:space="preserve"> XE "</w:instrText>
      </w:r>
      <w:r w:rsidR="00E12907" w:rsidRPr="004F452C">
        <w:rPr>
          <w:sz w:val="20"/>
          <w:szCs w:val="20"/>
        </w:rPr>
        <w:instrText>Letter of Intent to Fund</w:instrText>
      </w:r>
      <w:r w:rsidR="00E12907">
        <w:instrText xml:space="preserve">" </w:instrText>
      </w:r>
      <w:r w:rsidR="00E12907">
        <w:fldChar w:fldCharType="end"/>
      </w:r>
      <w:r>
        <w:t xml:space="preserve"> – </w:t>
      </w:r>
      <w:r w:rsidR="00646787">
        <w:t>Correspondence sent by the Division to R</w:t>
      </w:r>
      <w:r>
        <w:t xml:space="preserve">ecipients </w:t>
      </w:r>
      <w:r w:rsidR="00646787">
        <w:t xml:space="preserve">receiving funding </w:t>
      </w:r>
      <w:r>
        <w:t>that notifies them of the intent of the Division to award grant funding once the schedule is met.</w:t>
      </w:r>
    </w:p>
    <w:p w14:paraId="495810D9" w14:textId="77777777" w:rsidR="002A46CB" w:rsidRPr="00937C57" w:rsidRDefault="002A46CB" w:rsidP="002A46CB">
      <w:pPr>
        <w:rPr>
          <w:b/>
          <w:u w:val="single"/>
        </w:rPr>
      </w:pPr>
      <w:r w:rsidRPr="00937C57">
        <w:rPr>
          <w:b/>
          <w:u w:val="single"/>
        </w:rPr>
        <w:t>M</w:t>
      </w:r>
    </w:p>
    <w:p w14:paraId="528B3830" w14:textId="77777777" w:rsidR="00675785" w:rsidRDefault="00675785" w:rsidP="002A46CB">
      <w:r>
        <w:t>Mitigative Measures – Actions taken to minimize or eliminate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the environment and natural resources.</w:t>
      </w:r>
    </w:p>
    <w:p w14:paraId="41F75DBB" w14:textId="77777777" w:rsidR="002A46CB" w:rsidRPr="00937C57" w:rsidRDefault="002A46CB" w:rsidP="002A46CB">
      <w:pPr>
        <w:rPr>
          <w:b/>
          <w:u w:val="single"/>
        </w:rPr>
      </w:pPr>
      <w:r w:rsidRPr="00937C57">
        <w:rPr>
          <w:b/>
          <w:u w:val="single"/>
        </w:rPr>
        <w:t>N</w:t>
      </w:r>
    </w:p>
    <w:p w14:paraId="49D3B609" w14:textId="77777777" w:rsidR="002A46CB" w:rsidRDefault="00F725D7" w:rsidP="002A46CB">
      <w:r>
        <w:t>NEPA – National Environmental Policy Act</w:t>
      </w:r>
    </w:p>
    <w:p w14:paraId="59FB4EB6" w14:textId="77777777" w:rsidR="002A46CB" w:rsidRPr="00937C57" w:rsidRDefault="002A46CB" w:rsidP="002A46CB">
      <w:pPr>
        <w:rPr>
          <w:b/>
          <w:u w:val="single"/>
        </w:rPr>
      </w:pPr>
      <w:r w:rsidRPr="00937C57">
        <w:rPr>
          <w:b/>
          <w:u w:val="single"/>
        </w:rPr>
        <w:t>O</w:t>
      </w:r>
    </w:p>
    <w:p w14:paraId="190774FC" w14:textId="77777777" w:rsidR="002A46CB" w:rsidRDefault="00675785" w:rsidP="002A46CB">
      <w:r>
        <w:t>100-year Floodplain – The areas that are expected to be inundated by the 1% annual chance flood (100-year flood).</w:t>
      </w:r>
    </w:p>
    <w:p w14:paraId="4E1FAB5B" w14:textId="77777777" w:rsidR="002A46CB" w:rsidRPr="00937C57" w:rsidRDefault="002A46CB" w:rsidP="002A46CB">
      <w:pPr>
        <w:rPr>
          <w:b/>
          <w:u w:val="single"/>
        </w:rPr>
      </w:pPr>
      <w:r w:rsidRPr="00937C57">
        <w:rPr>
          <w:b/>
          <w:u w:val="single"/>
        </w:rPr>
        <w:t>P</w:t>
      </w:r>
    </w:p>
    <w:p w14:paraId="2FFDAAA9" w14:textId="77777777" w:rsidR="006F6647" w:rsidRDefault="006F6647" w:rsidP="002A46CB">
      <w:r>
        <w:t>Preparer</w:t>
      </w:r>
      <w:r w:rsidR="00125800">
        <w:fldChar w:fldCharType="begin"/>
      </w:r>
      <w:r w:rsidR="00125800">
        <w:instrText xml:space="preserve"> XE "</w:instrText>
      </w:r>
      <w:r w:rsidR="00125800" w:rsidRPr="001810C1">
        <w:instrText>Preparer</w:instrText>
      </w:r>
      <w:r w:rsidR="00125800">
        <w:instrText xml:space="preserve">" </w:instrText>
      </w:r>
      <w:r w:rsidR="00125800">
        <w:fldChar w:fldCharType="end"/>
      </w:r>
      <w:r>
        <w:t xml:space="preserve"> – An entity such as a Council of Government or a consultant that prepares the ER/EID for the 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t>.</w:t>
      </w:r>
    </w:p>
    <w:p w14:paraId="3188DEC0" w14:textId="77777777" w:rsidR="00F36211" w:rsidRDefault="00F36211" w:rsidP="002A46CB">
      <w:r w:rsidRPr="00F36211">
        <w:t>Project – An activity or group of integrally related (e.g., aggregated) activities designed to accomplish, in whole or in part, a specific objective [see §58.2(a)(4)].</w:t>
      </w:r>
    </w:p>
    <w:p w14:paraId="6AD63EEB" w14:textId="77777777" w:rsidR="002A46CB" w:rsidRPr="00937C57" w:rsidRDefault="002A46CB" w:rsidP="002A46CB">
      <w:pPr>
        <w:rPr>
          <w:b/>
          <w:u w:val="single"/>
        </w:rPr>
      </w:pPr>
      <w:r w:rsidRPr="00937C57">
        <w:rPr>
          <w:b/>
          <w:u w:val="single"/>
        </w:rPr>
        <w:t>R</w:t>
      </w:r>
    </w:p>
    <w:p w14:paraId="3838AF0A" w14:textId="77777777" w:rsidR="00BC1E3C" w:rsidRDefault="00BC1E3C" w:rsidP="00F36211">
      <w:r>
        <w:t>Real-time monitoring – An environmental review process where the reviewing agency is actively involved in the preparation of the engineering report/environmental information document and prepares the final environmental document</w:t>
      </w:r>
      <w:r w:rsidR="00125800">
        <w:fldChar w:fldCharType="begin"/>
      </w:r>
      <w:r w:rsidR="00125800">
        <w:instrText xml:space="preserve"> XE "</w:instrText>
      </w:r>
      <w:r w:rsidR="00125800" w:rsidRPr="001810C1">
        <w:instrText>final environmental document</w:instrText>
      </w:r>
      <w:r w:rsidR="00125800">
        <w:instrText xml:space="preserve">" </w:instrText>
      </w:r>
      <w:r w:rsidR="00125800">
        <w:fldChar w:fldCharType="end"/>
      </w:r>
      <w:r>
        <w:t>.</w:t>
      </w:r>
    </w:p>
    <w:p w14:paraId="719FDB3C" w14:textId="77777777" w:rsidR="00F36211" w:rsidRDefault="00F36211" w:rsidP="00F36211">
      <w:r w:rsidRPr="00F36211">
        <w:t>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rsidRPr="00F36211">
        <w:t xml:space="preserve"> – Any entity when they are eligible recipients or grantees such as a unit of local government (UGLG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rsidRPr="00F36211">
        <w:t>) [see §58.2(a)(5)].</w:t>
      </w:r>
    </w:p>
    <w:p w14:paraId="1CAA8D60" w14:textId="77777777" w:rsidR="00AB7D68" w:rsidRPr="00AB7D68" w:rsidRDefault="00AB7D68" w:rsidP="00AB7D68">
      <w:pPr>
        <w:rPr>
          <w:szCs w:val="24"/>
        </w:rPr>
      </w:pPr>
      <w:r w:rsidRPr="00AB7D68">
        <w:rPr>
          <w:szCs w:val="24"/>
        </w:rPr>
        <w:t>Recommendation – Actions the agency suggests as ways to mitigate environmental impacts</w:t>
      </w:r>
      <w:r w:rsidR="00E12907">
        <w:rPr>
          <w:szCs w:val="24"/>
        </w:rPr>
        <w:fldChar w:fldCharType="begin"/>
      </w:r>
      <w:r w:rsidR="00E12907">
        <w:instrText xml:space="preserve"> XE "</w:instrText>
      </w:r>
      <w:r w:rsidR="00E12907" w:rsidRPr="00476D15">
        <w:instrText>impacts</w:instrText>
      </w:r>
      <w:r w:rsidR="00E12907">
        <w:instrText xml:space="preserve">" </w:instrText>
      </w:r>
      <w:r w:rsidR="00E12907">
        <w:rPr>
          <w:szCs w:val="24"/>
        </w:rPr>
        <w:fldChar w:fldCharType="end"/>
      </w:r>
      <w:r w:rsidRPr="00AB7D68">
        <w:rPr>
          <w:szCs w:val="24"/>
        </w:rPr>
        <w:t xml:space="preserve">.  </w:t>
      </w:r>
    </w:p>
    <w:p w14:paraId="55FE6A06" w14:textId="77777777" w:rsidR="00F36211" w:rsidRDefault="00F36211" w:rsidP="00F36211">
      <w:r w:rsidRPr="00F36211">
        <w:t>Request for Release of Funds (RROF</w:t>
      </w:r>
      <w:r w:rsidR="00E12907">
        <w:fldChar w:fldCharType="begin"/>
      </w:r>
      <w:r w:rsidR="00E12907">
        <w:instrText xml:space="preserve"> XE "</w:instrText>
      </w:r>
      <w:r w:rsidR="00E12907" w:rsidRPr="004F452C">
        <w:instrText>RROF</w:instrText>
      </w:r>
      <w:r w:rsidR="00E12907">
        <w:instrText xml:space="preserve">" </w:instrText>
      </w:r>
      <w:r w:rsidR="00E12907">
        <w:fldChar w:fldCharType="end"/>
      </w:r>
      <w:r w:rsidRPr="00F36211">
        <w:t>) – A document completed and signed by the Certifying Officer</w:t>
      </w:r>
      <w:r w:rsidR="00125800">
        <w:fldChar w:fldCharType="begin"/>
      </w:r>
      <w:r w:rsidR="00125800">
        <w:instrText xml:space="preserve"> XE "</w:instrText>
      </w:r>
      <w:r w:rsidR="00125800" w:rsidRPr="001810C1">
        <w:instrText>Certifying Officer</w:instrText>
      </w:r>
      <w:r w:rsidR="00125800">
        <w:instrText xml:space="preserve">" </w:instrText>
      </w:r>
      <w:r w:rsidR="00125800">
        <w:fldChar w:fldCharType="end"/>
      </w:r>
      <w:r w:rsidRPr="00F36211">
        <w:t xml:space="preserve"> to request the release of CDBG funds for a project</w:t>
      </w:r>
      <w:r w:rsidR="00E12907">
        <w:fldChar w:fldCharType="begin"/>
      </w:r>
      <w:r w:rsidR="00E12907">
        <w:instrText xml:space="preserve"> XE "</w:instrText>
      </w:r>
      <w:r w:rsidR="00E12907" w:rsidRPr="00476D15">
        <w:instrText>project</w:instrText>
      </w:r>
      <w:r w:rsidR="00E12907">
        <w:instrText xml:space="preserve">" </w:instrText>
      </w:r>
      <w:r w:rsidR="00E12907">
        <w:fldChar w:fldCharType="end"/>
      </w:r>
      <w:r w:rsidRPr="00F36211">
        <w:t>.</w:t>
      </w:r>
    </w:p>
    <w:p w14:paraId="1C365354" w14:textId="77777777" w:rsidR="00AB7D68" w:rsidRPr="00F36211" w:rsidRDefault="00AB7D68" w:rsidP="00AB7D68">
      <w:r w:rsidRPr="00AB7D68">
        <w:rPr>
          <w:szCs w:val="24"/>
        </w:rPr>
        <w:t>Requirement – Actions an agency states must be incorporated into the project</w:t>
      </w:r>
      <w:r w:rsidR="00E12907">
        <w:rPr>
          <w:szCs w:val="24"/>
        </w:rPr>
        <w:fldChar w:fldCharType="begin"/>
      </w:r>
      <w:r w:rsidR="00E12907">
        <w:instrText xml:space="preserve"> XE "</w:instrText>
      </w:r>
      <w:r w:rsidR="00E12907" w:rsidRPr="00476D15">
        <w:instrText>project</w:instrText>
      </w:r>
      <w:r w:rsidR="00E12907">
        <w:instrText xml:space="preserve">" </w:instrText>
      </w:r>
      <w:r w:rsidR="00E12907">
        <w:rPr>
          <w:szCs w:val="24"/>
        </w:rPr>
        <w:fldChar w:fldCharType="end"/>
      </w:r>
      <w:r w:rsidRPr="00AB7D68">
        <w:rPr>
          <w:szCs w:val="24"/>
        </w:rPr>
        <w:t xml:space="preserve"> to mitigate environmental impacts</w:t>
      </w:r>
      <w:r w:rsidR="00E12907">
        <w:rPr>
          <w:szCs w:val="24"/>
        </w:rPr>
        <w:fldChar w:fldCharType="begin"/>
      </w:r>
      <w:r w:rsidR="00E12907">
        <w:instrText xml:space="preserve"> XE "</w:instrText>
      </w:r>
      <w:r w:rsidR="00E12907" w:rsidRPr="00476D15">
        <w:instrText>impacts</w:instrText>
      </w:r>
      <w:r w:rsidR="00E12907">
        <w:instrText xml:space="preserve">" </w:instrText>
      </w:r>
      <w:r w:rsidR="00E12907">
        <w:rPr>
          <w:szCs w:val="24"/>
        </w:rPr>
        <w:fldChar w:fldCharType="end"/>
      </w:r>
      <w:r w:rsidRPr="00AB7D68">
        <w:rPr>
          <w:szCs w:val="24"/>
        </w:rPr>
        <w:t>.  These must be incorporated into the ER/EID as mitigation.</w:t>
      </w:r>
    </w:p>
    <w:p w14:paraId="6B278D9D" w14:textId="77777777" w:rsidR="00F36211" w:rsidRDefault="00F36211" w:rsidP="00F36211">
      <w:r w:rsidRPr="00F36211">
        <w:t>Responsible Entity</w:t>
      </w:r>
      <w:r w:rsidR="00125800">
        <w:fldChar w:fldCharType="begin"/>
      </w:r>
      <w:r w:rsidR="00125800">
        <w:instrText xml:space="preserve"> XE "</w:instrText>
      </w:r>
      <w:r w:rsidR="00125800" w:rsidRPr="001810C1">
        <w:instrText>Responsible Entity</w:instrText>
      </w:r>
      <w:r w:rsidR="00125800">
        <w:instrText xml:space="preserve">" </w:instrText>
      </w:r>
      <w:r w:rsidR="00125800">
        <w:fldChar w:fldCharType="end"/>
      </w:r>
      <w:r w:rsidRPr="00F36211">
        <w:t xml:space="preserve"> (RE)</w:t>
      </w:r>
      <w:r>
        <w:t xml:space="preserve"> – A </w:t>
      </w:r>
      <w:r w:rsidRPr="00C92F6D">
        <w:t>UGLG</w:t>
      </w:r>
      <w:r w:rsidR="00E12907">
        <w:fldChar w:fldCharType="begin"/>
      </w:r>
      <w:r w:rsidR="00E12907">
        <w:instrText xml:space="preserve"> XE "</w:instrText>
      </w:r>
      <w:r w:rsidR="00E12907" w:rsidRPr="004F452C">
        <w:instrText>UGLG</w:instrText>
      </w:r>
      <w:r w:rsidR="00E12907">
        <w:instrText xml:space="preserve">" </w:instrText>
      </w:r>
      <w:r w:rsidR="00E12907">
        <w:fldChar w:fldCharType="end"/>
      </w:r>
      <w:r>
        <w:t>, responsible for the preparation of the ER/EID [see §58.2(a)(7)(i-ii)].  Note that sometimes, the RE may differ from the Recipient</w:t>
      </w:r>
      <w:r w:rsidR="00125800">
        <w:fldChar w:fldCharType="begin"/>
      </w:r>
      <w:r w:rsidR="00125800">
        <w:instrText xml:space="preserve"> XE "</w:instrText>
      </w:r>
      <w:r w:rsidR="00125800" w:rsidRPr="001810C1">
        <w:instrText>Recipient</w:instrText>
      </w:r>
      <w:r w:rsidR="00125800">
        <w:instrText xml:space="preserve">" </w:instrText>
      </w:r>
      <w:r w:rsidR="00125800">
        <w:fldChar w:fldCharType="end"/>
      </w:r>
      <w:r>
        <w:t>.</w:t>
      </w:r>
    </w:p>
    <w:p w14:paraId="6770A08A" w14:textId="77777777" w:rsidR="002A46CB" w:rsidRPr="00937C57" w:rsidRDefault="002A46CB" w:rsidP="002A46CB">
      <w:pPr>
        <w:rPr>
          <w:b/>
          <w:u w:val="single"/>
        </w:rPr>
      </w:pPr>
      <w:r w:rsidRPr="00937C57">
        <w:rPr>
          <w:b/>
          <w:u w:val="single"/>
        </w:rPr>
        <w:t>S</w:t>
      </w:r>
    </w:p>
    <w:p w14:paraId="66CBCC89" w14:textId="77777777" w:rsidR="00646787" w:rsidRDefault="00646787" w:rsidP="002A46CB">
      <w:r>
        <w:t>Scope of Impacts</w:t>
      </w:r>
      <w:r w:rsidR="00E12907">
        <w:fldChar w:fldCharType="begin"/>
      </w:r>
      <w:r w:rsidR="00E12907">
        <w:instrText xml:space="preserve"> XE "</w:instrText>
      </w:r>
      <w:r w:rsidR="00E12907" w:rsidRPr="00476D15">
        <w:instrText>Scope of Impacts</w:instrText>
      </w:r>
      <w:r w:rsidR="00E12907">
        <w:instrText xml:space="preserve">" </w:instrText>
      </w:r>
      <w:r w:rsidR="00E12907">
        <w:fldChar w:fldCharType="end"/>
      </w:r>
      <w:r>
        <w:t xml:space="preserve"> – The area that should be investigated to identify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t xml:space="preserve"> to various resources that are included in the impact analysis.</w:t>
      </w:r>
    </w:p>
    <w:p w14:paraId="33728E05" w14:textId="77777777" w:rsidR="00646787" w:rsidRDefault="00646787" w:rsidP="002A46CB">
      <w:r>
        <w:t>Secondary Impacts – I</w:t>
      </w:r>
      <w:r w:rsidRPr="00646787">
        <w:t>ndirect effects, which are caused by the action and are later in time or farther removed in distance, but are still reasonably foreseeable.  Indirect impacts</w:t>
      </w:r>
      <w:r w:rsidR="00E12907">
        <w:fldChar w:fldCharType="begin"/>
      </w:r>
      <w:r w:rsidR="00E12907">
        <w:instrText xml:space="preserve"> XE "</w:instrText>
      </w:r>
      <w:r w:rsidR="00E12907" w:rsidRPr="00476D15">
        <w:instrText>impacts</w:instrText>
      </w:r>
      <w:r w:rsidR="00E12907">
        <w:instrText xml:space="preserve">" </w:instrText>
      </w:r>
      <w:r w:rsidR="00E12907">
        <w:fldChar w:fldCharType="end"/>
      </w:r>
      <w:r w:rsidRPr="00646787">
        <w:t xml:space="preserve"> may include growth inducing effects and other effects related to induced changes in the pattern of land use</w:t>
      </w:r>
      <w:r w:rsidR="00E12907">
        <w:fldChar w:fldCharType="begin"/>
      </w:r>
      <w:r w:rsidR="00E12907">
        <w:instrText xml:space="preserve"> XE "</w:instrText>
      </w:r>
      <w:r w:rsidR="00E12907" w:rsidRPr="00476D15">
        <w:instrText>land use</w:instrText>
      </w:r>
      <w:r w:rsidR="00E12907">
        <w:instrText xml:space="preserve">" </w:instrText>
      </w:r>
      <w:r w:rsidR="00E12907">
        <w:fldChar w:fldCharType="end"/>
      </w:r>
      <w:r w:rsidRPr="00646787">
        <w:t>, population density or growth rate, and related effects on air and water and other natural systems, including eco</w:t>
      </w:r>
      <w:r>
        <w:t>systems (40 CFR 1508.8).</w:t>
      </w:r>
    </w:p>
    <w:p w14:paraId="4CBF1F05" w14:textId="77777777" w:rsidR="00646787" w:rsidRDefault="00646787" w:rsidP="002A46CB">
      <w:r>
        <w:t>Service area – The area served by the collection system and/or wastewater treatment plant and/or the water distribution system and/or water treatment plant.</w:t>
      </w:r>
    </w:p>
    <w:p w14:paraId="5B15EE69" w14:textId="77777777" w:rsidR="00675785" w:rsidRDefault="00675785" w:rsidP="002A46CB">
      <w:r>
        <w:t>Sewershed – The area served by a collection system or portion of collection system.</w:t>
      </w:r>
    </w:p>
    <w:p w14:paraId="73682C0D" w14:textId="77777777" w:rsidR="002A46CB" w:rsidRPr="00937C57" w:rsidRDefault="002A46CB" w:rsidP="002A46CB">
      <w:pPr>
        <w:rPr>
          <w:b/>
          <w:u w:val="single"/>
        </w:rPr>
      </w:pPr>
      <w:r w:rsidRPr="00937C57">
        <w:rPr>
          <w:b/>
          <w:u w:val="single"/>
        </w:rPr>
        <w:t>U</w:t>
      </w:r>
    </w:p>
    <w:p w14:paraId="7E6EDCDD" w14:textId="77777777" w:rsidR="00F36211" w:rsidRDefault="00F36211" w:rsidP="002A46CB">
      <w:r w:rsidRPr="00F36211">
        <w:t>Unit of General Local Government – Any city, county, town, township, parish, village, or other general purpose subdivision of a state [see §570.03].</w:t>
      </w:r>
    </w:p>
    <w:p w14:paraId="7E1C0B15" w14:textId="77777777" w:rsidR="002A46CB" w:rsidRDefault="002A46CB" w:rsidP="002A46CB"/>
    <w:p w14:paraId="14E22E20" w14:textId="77777777" w:rsidR="00C5107B" w:rsidRDefault="00C5107B" w:rsidP="002A46CB">
      <w:pPr>
        <w:rPr>
          <w:b/>
          <w:u w:val="single"/>
        </w:rPr>
      </w:pPr>
    </w:p>
    <w:p w14:paraId="44104117" w14:textId="77777777" w:rsidR="00C5107B" w:rsidRDefault="00C5107B" w:rsidP="002A46CB">
      <w:pPr>
        <w:rPr>
          <w:b/>
          <w:u w:val="single"/>
        </w:rPr>
        <w:sectPr w:rsidR="00C5107B">
          <w:pgSz w:w="12240" w:h="15840"/>
          <w:pgMar w:top="1440" w:right="1440" w:bottom="1440" w:left="1440" w:header="720" w:footer="720" w:gutter="0"/>
          <w:cols w:space="720"/>
          <w:docGrid w:linePitch="360"/>
        </w:sectPr>
      </w:pPr>
    </w:p>
    <w:p w14:paraId="0AE00770" w14:textId="77777777" w:rsidR="00EB72AA" w:rsidRDefault="00C5107B" w:rsidP="002A46CB">
      <w:pPr>
        <w:rPr>
          <w:noProof/>
        </w:rPr>
      </w:pPr>
      <w:r w:rsidRPr="00C5107B">
        <w:rPr>
          <w:rFonts w:ascii="Arial" w:hAnsi="Arial" w:cs="Arial"/>
          <w:b/>
        </w:rPr>
        <w:t>Index</w:t>
      </w:r>
      <w:r w:rsidR="00BD5B5E">
        <w:fldChar w:fldCharType="begin"/>
      </w:r>
      <w:r w:rsidR="00BD5B5E">
        <w:instrText xml:space="preserve"> INDEX \e "</w:instrText>
      </w:r>
      <w:r w:rsidR="00BD5B5E">
        <w:tab/>
        <w:instrText xml:space="preserve">" \c "2" \z "1033" </w:instrText>
      </w:r>
      <w:r w:rsidR="00BD5B5E">
        <w:fldChar w:fldCharType="separate"/>
      </w:r>
    </w:p>
    <w:p w14:paraId="3971198A" w14:textId="77777777" w:rsidR="00EB72AA" w:rsidRDefault="00EB72AA" w:rsidP="002A46CB">
      <w:pPr>
        <w:rPr>
          <w:noProof/>
        </w:rPr>
        <w:sectPr w:rsidR="00EB72AA" w:rsidSect="00EB72AA">
          <w:footerReference w:type="default" r:id="rId71"/>
          <w:pgSz w:w="12240" w:h="15840"/>
          <w:pgMar w:top="1440" w:right="1440" w:bottom="1440" w:left="1440" w:header="720" w:footer="720" w:gutter="0"/>
          <w:cols w:space="720"/>
          <w:docGrid w:linePitch="360"/>
        </w:sectPr>
      </w:pPr>
    </w:p>
    <w:p w14:paraId="42EDA849" w14:textId="77777777" w:rsidR="00EB72AA" w:rsidRDefault="00EB72AA">
      <w:pPr>
        <w:pStyle w:val="Index1"/>
        <w:tabs>
          <w:tab w:val="right" w:leader="dot" w:pos="4310"/>
        </w:tabs>
        <w:rPr>
          <w:noProof/>
        </w:rPr>
      </w:pPr>
      <w:r>
        <w:rPr>
          <w:noProof/>
        </w:rPr>
        <w:t>8-step Review Process</w:t>
      </w:r>
      <w:r>
        <w:rPr>
          <w:noProof/>
        </w:rPr>
        <w:tab/>
        <w:t>30, 35</w:t>
      </w:r>
    </w:p>
    <w:p w14:paraId="325DDA9A" w14:textId="77777777" w:rsidR="00EB72AA" w:rsidRDefault="00EB72AA">
      <w:pPr>
        <w:pStyle w:val="Index1"/>
        <w:tabs>
          <w:tab w:val="right" w:leader="dot" w:pos="4310"/>
        </w:tabs>
        <w:rPr>
          <w:noProof/>
        </w:rPr>
      </w:pPr>
      <w:r>
        <w:rPr>
          <w:noProof/>
        </w:rPr>
        <w:t>after-action monitoring</w:t>
      </w:r>
      <w:r>
        <w:rPr>
          <w:noProof/>
        </w:rPr>
        <w:tab/>
        <w:t>1, 4</w:t>
      </w:r>
    </w:p>
    <w:p w14:paraId="559816DE" w14:textId="77777777" w:rsidR="00EB72AA" w:rsidRDefault="00EB72AA">
      <w:pPr>
        <w:pStyle w:val="Index1"/>
        <w:tabs>
          <w:tab w:val="right" w:leader="dot" w:pos="4310"/>
        </w:tabs>
        <w:rPr>
          <w:noProof/>
        </w:rPr>
      </w:pPr>
      <w:r>
        <w:rPr>
          <w:noProof/>
        </w:rPr>
        <w:t>air quality</w:t>
      </w:r>
      <w:r>
        <w:rPr>
          <w:noProof/>
        </w:rPr>
        <w:tab/>
        <w:t>41, 42</w:t>
      </w:r>
    </w:p>
    <w:p w14:paraId="46B22315" w14:textId="77777777" w:rsidR="00EB72AA" w:rsidRDefault="00EB72AA">
      <w:pPr>
        <w:pStyle w:val="Index1"/>
        <w:tabs>
          <w:tab w:val="right" w:leader="dot" w:pos="4310"/>
        </w:tabs>
        <w:rPr>
          <w:noProof/>
        </w:rPr>
      </w:pPr>
      <w:r>
        <w:rPr>
          <w:noProof/>
        </w:rPr>
        <w:t>archaeological</w:t>
      </w:r>
      <w:r>
        <w:rPr>
          <w:noProof/>
        </w:rPr>
        <w:tab/>
        <w:t>26, 40, 41</w:t>
      </w:r>
    </w:p>
    <w:p w14:paraId="3AF8ADB4" w14:textId="77777777" w:rsidR="00EB72AA" w:rsidRDefault="00EB72AA">
      <w:pPr>
        <w:pStyle w:val="Index1"/>
        <w:tabs>
          <w:tab w:val="right" w:leader="dot" w:pos="4310"/>
        </w:tabs>
        <w:rPr>
          <w:noProof/>
        </w:rPr>
      </w:pPr>
      <w:r>
        <w:rPr>
          <w:noProof/>
        </w:rPr>
        <w:t>Authority to Use Grant Funds</w:t>
      </w:r>
      <w:r>
        <w:rPr>
          <w:noProof/>
        </w:rPr>
        <w:tab/>
        <w:t>i, 11, 12, 13, 15, 16, 19</w:t>
      </w:r>
    </w:p>
    <w:p w14:paraId="712C9A65" w14:textId="77777777" w:rsidR="00EB72AA" w:rsidRDefault="00EB72AA">
      <w:pPr>
        <w:pStyle w:val="Index1"/>
        <w:tabs>
          <w:tab w:val="right" w:leader="dot" w:pos="4310"/>
        </w:tabs>
        <w:rPr>
          <w:noProof/>
        </w:rPr>
      </w:pPr>
      <w:r>
        <w:rPr>
          <w:noProof/>
        </w:rPr>
        <w:t>benefits</w:t>
      </w:r>
      <w:r>
        <w:rPr>
          <w:noProof/>
        </w:rPr>
        <w:tab/>
        <w:t>20, 27, 32, 35, 46</w:t>
      </w:r>
    </w:p>
    <w:p w14:paraId="572C03E2" w14:textId="77777777" w:rsidR="00EB72AA" w:rsidRDefault="00EB72AA">
      <w:pPr>
        <w:pStyle w:val="Index1"/>
        <w:tabs>
          <w:tab w:val="right" w:leader="dot" w:pos="4310"/>
        </w:tabs>
        <w:rPr>
          <w:noProof/>
        </w:rPr>
      </w:pPr>
      <w:r>
        <w:rPr>
          <w:noProof/>
        </w:rPr>
        <w:t>CENST</w:t>
      </w:r>
      <w:r>
        <w:rPr>
          <w:noProof/>
        </w:rPr>
        <w:tab/>
        <w:t>3, 6, 9, 10, 11, 14, 15, 16, 28, 44, 45, 49, 52</w:t>
      </w:r>
    </w:p>
    <w:p w14:paraId="4E9DE438" w14:textId="77777777" w:rsidR="00EB72AA" w:rsidRDefault="00EB72AA">
      <w:pPr>
        <w:pStyle w:val="Index1"/>
        <w:tabs>
          <w:tab w:val="right" w:leader="dot" w:pos="4310"/>
        </w:tabs>
        <w:rPr>
          <w:noProof/>
        </w:rPr>
      </w:pPr>
      <w:r>
        <w:rPr>
          <w:noProof/>
        </w:rPr>
        <w:t>Certifying Officer</w:t>
      </w:r>
      <w:r>
        <w:rPr>
          <w:noProof/>
        </w:rPr>
        <w:tab/>
        <w:t>3, 9, 12, 52, 53</w:t>
      </w:r>
    </w:p>
    <w:p w14:paraId="1A49207F" w14:textId="77777777" w:rsidR="00EB72AA" w:rsidRDefault="00EB72AA">
      <w:pPr>
        <w:pStyle w:val="Index1"/>
        <w:tabs>
          <w:tab w:val="right" w:leader="dot" w:pos="4310"/>
        </w:tabs>
        <w:rPr>
          <w:noProof/>
        </w:rPr>
      </w:pPr>
      <w:r>
        <w:rPr>
          <w:noProof/>
        </w:rPr>
        <w:t>CEST</w:t>
      </w:r>
      <w:r>
        <w:rPr>
          <w:noProof/>
        </w:rPr>
        <w:tab/>
        <w:t>3, 6, 9, 10, 11, 13, 14, 15, 16, 24, 28, 30, 31, 32, 34, 38, 40, 41, 43, 44, 45, 46, 49, 52</w:t>
      </w:r>
    </w:p>
    <w:p w14:paraId="02706E0D" w14:textId="77777777" w:rsidR="00EB72AA" w:rsidRDefault="00EB72AA">
      <w:pPr>
        <w:pStyle w:val="Index1"/>
        <w:tabs>
          <w:tab w:val="right" w:leader="dot" w:pos="4310"/>
        </w:tabs>
        <w:rPr>
          <w:noProof/>
        </w:rPr>
      </w:pPr>
      <w:r>
        <w:rPr>
          <w:noProof/>
        </w:rPr>
        <w:t>Coastal Barrier Resources Act</w:t>
      </w:r>
      <w:r>
        <w:rPr>
          <w:noProof/>
        </w:rPr>
        <w:tab/>
        <w:t>iii, 44, 45</w:t>
      </w:r>
    </w:p>
    <w:p w14:paraId="2E3A87E5" w14:textId="77777777" w:rsidR="00EB72AA" w:rsidRDefault="00EB72AA">
      <w:pPr>
        <w:pStyle w:val="Index1"/>
        <w:tabs>
          <w:tab w:val="right" w:leader="dot" w:pos="4310"/>
        </w:tabs>
        <w:rPr>
          <w:noProof/>
        </w:rPr>
      </w:pPr>
      <w:r>
        <w:rPr>
          <w:noProof/>
        </w:rPr>
        <w:t>Coastal Zone Management Act</w:t>
      </w:r>
      <w:r>
        <w:rPr>
          <w:noProof/>
        </w:rPr>
        <w:tab/>
        <w:t>iii, 44, 45, 49</w:t>
      </w:r>
    </w:p>
    <w:p w14:paraId="167C2540" w14:textId="77777777" w:rsidR="00EB72AA" w:rsidRDefault="00EB72AA">
      <w:pPr>
        <w:pStyle w:val="Index1"/>
        <w:tabs>
          <w:tab w:val="right" w:leader="dot" w:pos="4310"/>
        </w:tabs>
        <w:rPr>
          <w:noProof/>
        </w:rPr>
      </w:pPr>
      <w:r>
        <w:rPr>
          <w:noProof/>
        </w:rPr>
        <w:t>Comment</w:t>
      </w:r>
      <w:r>
        <w:rPr>
          <w:noProof/>
        </w:rPr>
        <w:tab/>
        <w:t>14</w:t>
      </w:r>
    </w:p>
    <w:p w14:paraId="33ADD68D" w14:textId="77777777" w:rsidR="00EB72AA" w:rsidRDefault="00EB72AA">
      <w:pPr>
        <w:pStyle w:val="Index1"/>
        <w:tabs>
          <w:tab w:val="right" w:leader="dot" w:pos="4310"/>
        </w:tabs>
        <w:rPr>
          <w:noProof/>
        </w:rPr>
      </w:pPr>
      <w:r>
        <w:rPr>
          <w:noProof/>
        </w:rPr>
        <w:t>community facilities</w:t>
      </w:r>
      <w:r>
        <w:rPr>
          <w:noProof/>
        </w:rPr>
        <w:tab/>
        <w:t>39</w:t>
      </w:r>
    </w:p>
    <w:p w14:paraId="2F0CB1F2" w14:textId="77777777" w:rsidR="00EB72AA" w:rsidRDefault="00EB72AA">
      <w:pPr>
        <w:pStyle w:val="Index1"/>
        <w:tabs>
          <w:tab w:val="right" w:leader="dot" w:pos="4310"/>
        </w:tabs>
        <w:rPr>
          <w:noProof/>
        </w:rPr>
      </w:pPr>
      <w:r>
        <w:rPr>
          <w:noProof/>
        </w:rPr>
        <w:t>Cumulative impacts</w:t>
      </w:r>
      <w:r>
        <w:rPr>
          <w:noProof/>
        </w:rPr>
        <w:tab/>
        <w:t>20, 22, 52</w:t>
      </w:r>
    </w:p>
    <w:p w14:paraId="151358C6" w14:textId="77777777" w:rsidR="00EB72AA" w:rsidRDefault="00EB72AA">
      <w:pPr>
        <w:pStyle w:val="Index1"/>
        <w:tabs>
          <w:tab w:val="right" w:leader="dot" w:pos="4310"/>
        </w:tabs>
        <w:rPr>
          <w:noProof/>
        </w:rPr>
      </w:pPr>
      <w:r>
        <w:rPr>
          <w:noProof/>
        </w:rPr>
        <w:t>demographics</w:t>
      </w:r>
      <w:r>
        <w:rPr>
          <w:noProof/>
        </w:rPr>
        <w:tab/>
        <w:t>46</w:t>
      </w:r>
    </w:p>
    <w:p w14:paraId="22415ED3" w14:textId="77777777" w:rsidR="00EB72AA" w:rsidRDefault="00EB72AA">
      <w:pPr>
        <w:pStyle w:val="Index1"/>
        <w:tabs>
          <w:tab w:val="right" w:leader="dot" w:pos="4310"/>
        </w:tabs>
        <w:rPr>
          <w:noProof/>
        </w:rPr>
      </w:pPr>
      <w:r>
        <w:rPr>
          <w:noProof/>
        </w:rPr>
        <w:t>Direct impacts</w:t>
      </w:r>
      <w:r>
        <w:rPr>
          <w:noProof/>
        </w:rPr>
        <w:tab/>
        <w:t>20, 21</w:t>
      </w:r>
    </w:p>
    <w:p w14:paraId="40DF95A6" w14:textId="77777777" w:rsidR="00EB72AA" w:rsidRDefault="00EB72AA">
      <w:pPr>
        <w:pStyle w:val="Index1"/>
        <w:tabs>
          <w:tab w:val="right" w:leader="dot" w:pos="4310"/>
        </w:tabs>
        <w:rPr>
          <w:noProof/>
        </w:rPr>
      </w:pPr>
      <w:r>
        <w:rPr>
          <w:noProof/>
        </w:rPr>
        <w:t>EJ</w:t>
      </w:r>
      <w:r>
        <w:rPr>
          <w:noProof/>
        </w:rPr>
        <w:tab/>
        <w:t>46, 47, 49</w:t>
      </w:r>
    </w:p>
    <w:p w14:paraId="5C7CE8B4" w14:textId="77777777" w:rsidR="00EB72AA" w:rsidRDefault="00EB72AA">
      <w:pPr>
        <w:pStyle w:val="Index1"/>
        <w:tabs>
          <w:tab w:val="right" w:leader="dot" w:pos="4310"/>
        </w:tabs>
        <w:rPr>
          <w:noProof/>
        </w:rPr>
      </w:pPr>
      <w:r>
        <w:rPr>
          <w:noProof/>
        </w:rPr>
        <w:t>employment</w:t>
      </w:r>
      <w:r>
        <w:rPr>
          <w:noProof/>
        </w:rPr>
        <w:tab/>
        <w:t>46</w:t>
      </w:r>
    </w:p>
    <w:p w14:paraId="3EF834B5" w14:textId="77777777" w:rsidR="00EB72AA" w:rsidRDefault="00EB72AA">
      <w:pPr>
        <w:pStyle w:val="Index1"/>
        <w:tabs>
          <w:tab w:val="right" w:leader="dot" w:pos="4310"/>
        </w:tabs>
        <w:rPr>
          <w:noProof/>
        </w:rPr>
      </w:pPr>
      <w:r>
        <w:rPr>
          <w:noProof/>
        </w:rPr>
        <w:t>energy</w:t>
      </w:r>
      <w:r>
        <w:rPr>
          <w:noProof/>
        </w:rPr>
        <w:tab/>
        <w:t>43</w:t>
      </w:r>
    </w:p>
    <w:p w14:paraId="530ACC22" w14:textId="77777777" w:rsidR="00EB72AA" w:rsidRDefault="00EB72AA">
      <w:pPr>
        <w:pStyle w:val="Index1"/>
        <w:tabs>
          <w:tab w:val="right" w:leader="dot" w:pos="4310"/>
        </w:tabs>
        <w:rPr>
          <w:noProof/>
        </w:rPr>
      </w:pPr>
      <w:r>
        <w:rPr>
          <w:noProof/>
        </w:rPr>
        <w:t>environmental design</w:t>
      </w:r>
      <w:r>
        <w:rPr>
          <w:noProof/>
        </w:rPr>
        <w:tab/>
        <w:t>46</w:t>
      </w:r>
    </w:p>
    <w:p w14:paraId="60462006" w14:textId="77777777" w:rsidR="00EB72AA" w:rsidRDefault="00EB72AA">
      <w:pPr>
        <w:pStyle w:val="Index1"/>
        <w:tabs>
          <w:tab w:val="right" w:leader="dot" w:pos="4310"/>
        </w:tabs>
        <w:rPr>
          <w:noProof/>
        </w:rPr>
      </w:pPr>
      <w:r>
        <w:rPr>
          <w:noProof/>
        </w:rPr>
        <w:t>Environmental Features Figure</w:t>
      </w:r>
      <w:r>
        <w:rPr>
          <w:noProof/>
        </w:rPr>
        <w:tab/>
        <w:t>26, 39, 40</w:t>
      </w:r>
    </w:p>
    <w:p w14:paraId="7D4760B1" w14:textId="77777777" w:rsidR="00EB72AA" w:rsidRDefault="00EB72AA">
      <w:pPr>
        <w:pStyle w:val="Index1"/>
        <w:tabs>
          <w:tab w:val="right" w:leader="dot" w:pos="4310"/>
        </w:tabs>
        <w:rPr>
          <w:noProof/>
        </w:rPr>
      </w:pPr>
      <w:r>
        <w:rPr>
          <w:noProof/>
        </w:rPr>
        <w:t>environmental justice</w:t>
      </w:r>
      <w:r>
        <w:rPr>
          <w:noProof/>
        </w:rPr>
        <w:tab/>
        <w:t>24, 46, 47</w:t>
      </w:r>
    </w:p>
    <w:p w14:paraId="36555053" w14:textId="77777777" w:rsidR="00EB72AA" w:rsidRDefault="00EB72AA">
      <w:pPr>
        <w:pStyle w:val="Index1"/>
        <w:tabs>
          <w:tab w:val="right" w:leader="dot" w:pos="4310"/>
        </w:tabs>
        <w:rPr>
          <w:noProof/>
        </w:rPr>
      </w:pPr>
      <w:r>
        <w:rPr>
          <w:noProof/>
        </w:rPr>
        <w:t>ERR</w:t>
      </w:r>
      <w:r>
        <w:rPr>
          <w:noProof/>
        </w:rPr>
        <w:tab/>
        <w:t>2, 5, 11, 12, 13, 14, 15, 16, 19, 20, 24, 49, 52</w:t>
      </w:r>
    </w:p>
    <w:p w14:paraId="01F75AE5" w14:textId="77777777" w:rsidR="00EB72AA" w:rsidRDefault="00EB72AA">
      <w:pPr>
        <w:pStyle w:val="Index1"/>
        <w:tabs>
          <w:tab w:val="right" w:leader="dot" w:pos="4310"/>
        </w:tabs>
        <w:rPr>
          <w:noProof/>
        </w:rPr>
      </w:pPr>
      <w:r>
        <w:rPr>
          <w:noProof/>
        </w:rPr>
        <w:t>Executive Order 11988</w:t>
      </w:r>
      <w:r>
        <w:rPr>
          <w:noProof/>
        </w:rPr>
        <w:tab/>
        <w:t>31</w:t>
      </w:r>
    </w:p>
    <w:p w14:paraId="0966B566" w14:textId="77777777" w:rsidR="00EB72AA" w:rsidRDefault="00EB72AA">
      <w:pPr>
        <w:pStyle w:val="Index1"/>
        <w:tabs>
          <w:tab w:val="right" w:leader="dot" w:pos="4310"/>
        </w:tabs>
        <w:rPr>
          <w:noProof/>
        </w:rPr>
      </w:pPr>
      <w:r>
        <w:rPr>
          <w:noProof/>
        </w:rPr>
        <w:t>Executive Order 11990</w:t>
      </w:r>
      <w:r>
        <w:rPr>
          <w:noProof/>
        </w:rPr>
        <w:tab/>
        <w:t>ii, 34, 35, 36</w:t>
      </w:r>
    </w:p>
    <w:p w14:paraId="4449B1FE" w14:textId="77777777" w:rsidR="00EB72AA" w:rsidRDefault="00EB72AA">
      <w:pPr>
        <w:pStyle w:val="Index1"/>
        <w:tabs>
          <w:tab w:val="right" w:leader="dot" w:pos="4310"/>
        </w:tabs>
        <w:rPr>
          <w:noProof/>
        </w:rPr>
      </w:pPr>
      <w:r>
        <w:rPr>
          <w:noProof/>
        </w:rPr>
        <w:t>final environmental document</w:t>
      </w:r>
      <w:r>
        <w:rPr>
          <w:noProof/>
        </w:rPr>
        <w:tab/>
        <w:t>1, 2, 3, 4, 5, 6, 9, 11, 14, 15, 24, 28, 53</w:t>
      </w:r>
    </w:p>
    <w:p w14:paraId="5A3E46FD" w14:textId="77777777" w:rsidR="00EB72AA" w:rsidRDefault="00EB72AA">
      <w:pPr>
        <w:pStyle w:val="Index1"/>
        <w:tabs>
          <w:tab w:val="right" w:leader="dot" w:pos="4310"/>
        </w:tabs>
        <w:rPr>
          <w:noProof/>
        </w:rPr>
      </w:pPr>
      <w:r>
        <w:rPr>
          <w:noProof/>
        </w:rPr>
        <w:t>floodplain</w:t>
      </w:r>
      <w:r>
        <w:rPr>
          <w:noProof/>
        </w:rPr>
        <w:tab/>
        <w:t>11, 29, 30, 31, 53</w:t>
      </w:r>
    </w:p>
    <w:p w14:paraId="22362DC8" w14:textId="77777777" w:rsidR="00EB72AA" w:rsidRDefault="00EB72AA">
      <w:pPr>
        <w:pStyle w:val="Index1"/>
        <w:tabs>
          <w:tab w:val="right" w:leader="dot" w:pos="4310"/>
        </w:tabs>
        <w:rPr>
          <w:noProof/>
        </w:rPr>
      </w:pPr>
      <w:r w:rsidRPr="00C22560">
        <w:rPr>
          <w:b/>
          <w:noProof/>
        </w:rPr>
        <w:t>floodway</w:t>
      </w:r>
      <w:r>
        <w:rPr>
          <w:noProof/>
        </w:rPr>
        <w:tab/>
        <w:t>31</w:t>
      </w:r>
    </w:p>
    <w:p w14:paraId="13870B47" w14:textId="77777777" w:rsidR="00EB72AA" w:rsidRDefault="00EB72AA">
      <w:pPr>
        <w:pStyle w:val="Index1"/>
        <w:tabs>
          <w:tab w:val="right" w:leader="dot" w:pos="4310"/>
        </w:tabs>
        <w:rPr>
          <w:noProof/>
        </w:rPr>
      </w:pPr>
      <w:r>
        <w:rPr>
          <w:noProof/>
        </w:rPr>
        <w:t>FONSI/EA</w:t>
      </w:r>
      <w:r>
        <w:rPr>
          <w:noProof/>
        </w:rPr>
        <w:tab/>
        <w:t>3, 14, 19, 50, 52</w:t>
      </w:r>
    </w:p>
    <w:p w14:paraId="3EC8706B" w14:textId="77777777" w:rsidR="00EB72AA" w:rsidRDefault="00EB72AA">
      <w:pPr>
        <w:pStyle w:val="Index1"/>
        <w:tabs>
          <w:tab w:val="right" w:leader="dot" w:pos="4310"/>
        </w:tabs>
        <w:rPr>
          <w:noProof/>
        </w:rPr>
      </w:pPr>
      <w:r>
        <w:rPr>
          <w:noProof/>
        </w:rPr>
        <w:t>forest resources</w:t>
      </w:r>
      <w:r>
        <w:rPr>
          <w:noProof/>
        </w:rPr>
        <w:tab/>
        <w:t>39</w:t>
      </w:r>
    </w:p>
    <w:p w14:paraId="2A8D999B" w14:textId="77777777" w:rsidR="00EB72AA" w:rsidRDefault="00EB72AA">
      <w:pPr>
        <w:pStyle w:val="Index1"/>
        <w:tabs>
          <w:tab w:val="right" w:leader="dot" w:pos="4310"/>
        </w:tabs>
        <w:rPr>
          <w:noProof/>
        </w:rPr>
      </w:pPr>
      <w:r>
        <w:rPr>
          <w:noProof/>
        </w:rPr>
        <w:t>groundwater</w:t>
      </w:r>
      <w:r>
        <w:rPr>
          <w:noProof/>
        </w:rPr>
        <w:tab/>
        <w:t>23, 35, 36, 37</w:t>
      </w:r>
    </w:p>
    <w:p w14:paraId="154A95E5" w14:textId="77777777" w:rsidR="00EB72AA" w:rsidRDefault="00EB72AA">
      <w:pPr>
        <w:pStyle w:val="Index1"/>
        <w:tabs>
          <w:tab w:val="right" w:leader="dot" w:pos="4310"/>
        </w:tabs>
        <w:rPr>
          <w:noProof/>
        </w:rPr>
      </w:pPr>
      <w:r>
        <w:rPr>
          <w:noProof/>
        </w:rPr>
        <w:t>historic</w:t>
      </w:r>
      <w:r>
        <w:rPr>
          <w:noProof/>
        </w:rPr>
        <w:tab/>
        <w:t>40, 41</w:t>
      </w:r>
    </w:p>
    <w:p w14:paraId="696529B6" w14:textId="77777777" w:rsidR="00EB72AA" w:rsidRDefault="00EB72AA">
      <w:pPr>
        <w:pStyle w:val="Index1"/>
        <w:tabs>
          <w:tab w:val="right" w:leader="dot" w:pos="4310"/>
        </w:tabs>
        <w:rPr>
          <w:noProof/>
        </w:rPr>
      </w:pPr>
      <w:r>
        <w:rPr>
          <w:noProof/>
        </w:rPr>
        <w:t>historical</w:t>
      </w:r>
      <w:r>
        <w:rPr>
          <w:noProof/>
        </w:rPr>
        <w:tab/>
        <w:t>26, 32, 40, 41</w:t>
      </w:r>
    </w:p>
    <w:p w14:paraId="68FE1BCF" w14:textId="77777777" w:rsidR="00EB72AA" w:rsidRDefault="00EB72AA">
      <w:pPr>
        <w:pStyle w:val="Index1"/>
        <w:tabs>
          <w:tab w:val="right" w:leader="dot" w:pos="4310"/>
        </w:tabs>
        <w:rPr>
          <w:noProof/>
        </w:rPr>
      </w:pPr>
      <w:r>
        <w:rPr>
          <w:noProof/>
        </w:rPr>
        <w:t>historical resources</w:t>
      </w:r>
      <w:r>
        <w:rPr>
          <w:noProof/>
        </w:rPr>
        <w:tab/>
        <w:t>40, 41</w:t>
      </w:r>
    </w:p>
    <w:p w14:paraId="777DB53A" w14:textId="77777777" w:rsidR="00EB72AA" w:rsidRDefault="00EB72AA">
      <w:pPr>
        <w:pStyle w:val="Index1"/>
        <w:tabs>
          <w:tab w:val="right" w:leader="dot" w:pos="4310"/>
        </w:tabs>
        <w:rPr>
          <w:noProof/>
        </w:rPr>
      </w:pPr>
      <w:r>
        <w:rPr>
          <w:noProof/>
        </w:rPr>
        <w:t>impacts</w:t>
      </w:r>
      <w:r>
        <w:rPr>
          <w:noProof/>
        </w:rPr>
        <w:tab/>
        <w:t>3, 11, 16, 19, 20, 21, 22, 23, 24, 25, 26, 27, 28, 29, 30, 31, 32, 33, 34, 35, 36, 37, 38, 39, 40, 41, 42, 43, 46, 47, 52, 53, 54</w:t>
      </w:r>
    </w:p>
    <w:p w14:paraId="2C9E7AE4" w14:textId="77777777" w:rsidR="00EB72AA" w:rsidRDefault="00EB72AA">
      <w:pPr>
        <w:pStyle w:val="Index1"/>
        <w:tabs>
          <w:tab w:val="right" w:leader="dot" w:pos="4310"/>
        </w:tabs>
        <w:rPr>
          <w:noProof/>
        </w:rPr>
      </w:pPr>
      <w:r>
        <w:rPr>
          <w:noProof/>
        </w:rPr>
        <w:t>income</w:t>
      </w:r>
      <w:r>
        <w:rPr>
          <w:noProof/>
        </w:rPr>
        <w:tab/>
        <w:t>46, 47</w:t>
      </w:r>
    </w:p>
    <w:p w14:paraId="56DD4A61" w14:textId="77777777" w:rsidR="00EB72AA" w:rsidRDefault="00EB72AA">
      <w:pPr>
        <w:pStyle w:val="Index1"/>
        <w:tabs>
          <w:tab w:val="right" w:leader="dot" w:pos="4310"/>
        </w:tabs>
        <w:rPr>
          <w:noProof/>
        </w:rPr>
      </w:pPr>
      <w:r>
        <w:rPr>
          <w:noProof/>
        </w:rPr>
        <w:t>land use</w:t>
      </w:r>
      <w:r>
        <w:rPr>
          <w:noProof/>
        </w:rPr>
        <w:tab/>
        <w:t>21, 27, 32, 33, 43, 54</w:t>
      </w:r>
    </w:p>
    <w:p w14:paraId="027B4502" w14:textId="77777777" w:rsidR="00EB72AA" w:rsidRDefault="00EB72AA">
      <w:pPr>
        <w:pStyle w:val="Index1"/>
        <w:tabs>
          <w:tab w:val="right" w:leader="dot" w:pos="4310"/>
        </w:tabs>
        <w:rPr>
          <w:noProof/>
        </w:rPr>
      </w:pPr>
      <w:r>
        <w:rPr>
          <w:noProof/>
        </w:rPr>
        <w:t>Letter of Intent to Fund</w:t>
      </w:r>
      <w:r>
        <w:rPr>
          <w:noProof/>
        </w:rPr>
        <w:tab/>
        <w:t>4, 53</w:t>
      </w:r>
    </w:p>
    <w:p w14:paraId="4E130211" w14:textId="77777777" w:rsidR="00EB72AA" w:rsidRDefault="00EB72AA">
      <w:pPr>
        <w:pStyle w:val="Index1"/>
        <w:tabs>
          <w:tab w:val="right" w:leader="dot" w:pos="4310"/>
        </w:tabs>
        <w:rPr>
          <w:noProof/>
        </w:rPr>
      </w:pPr>
      <w:r>
        <w:rPr>
          <w:noProof/>
        </w:rPr>
        <w:t>mitigative measures</w:t>
      </w:r>
      <w:r>
        <w:rPr>
          <w:noProof/>
        </w:rPr>
        <w:tab/>
        <w:t>6, 13, 23, 24, 28, 35, 40, 41, 42, 43, 44</w:t>
      </w:r>
    </w:p>
    <w:p w14:paraId="4A4323B0" w14:textId="77777777" w:rsidR="00EB72AA" w:rsidRDefault="00EB72AA">
      <w:pPr>
        <w:pStyle w:val="Index1"/>
        <w:tabs>
          <w:tab w:val="right" w:leader="dot" w:pos="4310"/>
        </w:tabs>
        <w:rPr>
          <w:noProof/>
        </w:rPr>
      </w:pPr>
      <w:r>
        <w:rPr>
          <w:noProof/>
        </w:rPr>
        <w:t>National Register</w:t>
      </w:r>
      <w:r>
        <w:rPr>
          <w:noProof/>
        </w:rPr>
        <w:tab/>
        <w:t>40</w:t>
      </w:r>
    </w:p>
    <w:p w14:paraId="0CBCFBCB" w14:textId="77777777" w:rsidR="00EB72AA" w:rsidRDefault="00EB72AA">
      <w:pPr>
        <w:pStyle w:val="Index1"/>
        <w:tabs>
          <w:tab w:val="right" w:leader="dot" w:pos="4310"/>
        </w:tabs>
        <w:rPr>
          <w:noProof/>
        </w:rPr>
      </w:pPr>
      <w:r>
        <w:rPr>
          <w:noProof/>
        </w:rPr>
        <w:t>natural vegetation</w:t>
      </w:r>
      <w:r>
        <w:rPr>
          <w:noProof/>
        </w:rPr>
        <w:tab/>
        <w:t>39</w:t>
      </w:r>
    </w:p>
    <w:p w14:paraId="491460F4" w14:textId="77777777" w:rsidR="00EB72AA" w:rsidRDefault="00EB72AA">
      <w:pPr>
        <w:pStyle w:val="Index1"/>
        <w:tabs>
          <w:tab w:val="right" w:leader="dot" w:pos="4310"/>
        </w:tabs>
        <w:rPr>
          <w:noProof/>
        </w:rPr>
      </w:pPr>
      <w:r>
        <w:rPr>
          <w:noProof/>
        </w:rPr>
        <w:t>NOI/RROF</w:t>
      </w:r>
      <w:r>
        <w:rPr>
          <w:noProof/>
        </w:rPr>
        <w:tab/>
        <w:t>9, 10</w:t>
      </w:r>
    </w:p>
    <w:p w14:paraId="2DD8520D" w14:textId="77777777" w:rsidR="00EB72AA" w:rsidRDefault="00EB72AA">
      <w:pPr>
        <w:pStyle w:val="Index1"/>
        <w:tabs>
          <w:tab w:val="right" w:leader="dot" w:pos="4310"/>
        </w:tabs>
        <w:rPr>
          <w:noProof/>
        </w:rPr>
      </w:pPr>
      <w:r>
        <w:rPr>
          <w:noProof/>
        </w:rPr>
        <w:t>noise levels</w:t>
      </w:r>
      <w:r>
        <w:rPr>
          <w:noProof/>
        </w:rPr>
        <w:tab/>
        <w:t>42, 43</w:t>
      </w:r>
    </w:p>
    <w:p w14:paraId="5ED0754B" w14:textId="77777777" w:rsidR="00EB72AA" w:rsidRDefault="00EB72AA">
      <w:pPr>
        <w:pStyle w:val="Index1"/>
        <w:tabs>
          <w:tab w:val="right" w:leader="dot" w:pos="4310"/>
        </w:tabs>
        <w:rPr>
          <w:noProof/>
        </w:rPr>
      </w:pPr>
      <w:r>
        <w:rPr>
          <w:noProof/>
        </w:rPr>
        <w:t>Objection</w:t>
      </w:r>
      <w:r>
        <w:rPr>
          <w:noProof/>
        </w:rPr>
        <w:tab/>
        <w:t>i, 4, 12</w:t>
      </w:r>
    </w:p>
    <w:p w14:paraId="7E309D67" w14:textId="77777777" w:rsidR="00EB72AA" w:rsidRDefault="00EB72AA">
      <w:pPr>
        <w:pStyle w:val="Index1"/>
        <w:tabs>
          <w:tab w:val="right" w:leader="dot" w:pos="4310"/>
        </w:tabs>
        <w:rPr>
          <w:noProof/>
        </w:rPr>
      </w:pPr>
      <w:r>
        <w:rPr>
          <w:noProof/>
        </w:rPr>
        <w:t>Preparer</w:t>
      </w:r>
      <w:r>
        <w:rPr>
          <w:noProof/>
        </w:rPr>
        <w:tab/>
        <w:t>2, 5, 6, 9, 10, 11, 13, 14, 15, 16, 19, 53</w:t>
      </w:r>
    </w:p>
    <w:p w14:paraId="2A136C7C" w14:textId="77777777" w:rsidR="00EB72AA" w:rsidRDefault="00EB72AA">
      <w:pPr>
        <w:pStyle w:val="Index1"/>
        <w:tabs>
          <w:tab w:val="right" w:leader="dot" w:pos="4310"/>
        </w:tabs>
        <w:rPr>
          <w:noProof/>
        </w:rPr>
      </w:pPr>
      <w:r>
        <w:rPr>
          <w:noProof/>
        </w:rPr>
        <w:t>prime or unique farmland</w:t>
      </w:r>
      <w:r>
        <w:rPr>
          <w:noProof/>
        </w:rPr>
        <w:tab/>
        <w:t>32</w:t>
      </w:r>
    </w:p>
    <w:p w14:paraId="46359276" w14:textId="77777777" w:rsidR="00EB72AA" w:rsidRDefault="00EB72AA">
      <w:pPr>
        <w:pStyle w:val="Index1"/>
        <w:tabs>
          <w:tab w:val="right" w:leader="dot" w:pos="4310"/>
        </w:tabs>
        <w:rPr>
          <w:noProof/>
        </w:rPr>
      </w:pPr>
      <w:r>
        <w:rPr>
          <w:noProof/>
        </w:rPr>
        <w:t>project</w:t>
      </w:r>
      <w:r>
        <w:rPr>
          <w:noProof/>
        </w:rPr>
        <w:tab/>
        <w:t>2, 3, 9, 10, 11, 12, 13, 14, 15, 16, 19, 20, 21, 22, 23, 24, 25, 26, 27, 28, 29, 30, 31, 32, 33, 34, 35, 36, 37, 38, 39, 40, 41, 42, 43, 45, 46, 47, 52, 53</w:t>
      </w:r>
    </w:p>
    <w:p w14:paraId="1040824D" w14:textId="77777777" w:rsidR="00EB72AA" w:rsidRDefault="00EB72AA">
      <w:pPr>
        <w:pStyle w:val="Index1"/>
        <w:tabs>
          <w:tab w:val="right" w:leader="dot" w:pos="4310"/>
        </w:tabs>
        <w:rPr>
          <w:noProof/>
        </w:rPr>
      </w:pPr>
      <w:r>
        <w:rPr>
          <w:noProof/>
        </w:rPr>
        <w:t>project area</w:t>
      </w:r>
      <w:r>
        <w:rPr>
          <w:noProof/>
        </w:rPr>
        <w:tab/>
        <w:t>9, 22, 25, 27, 31, 32, 33, 35, 36, 42, 47</w:t>
      </w:r>
    </w:p>
    <w:p w14:paraId="15D377C0" w14:textId="77777777" w:rsidR="00EB72AA" w:rsidRDefault="00EB72AA">
      <w:pPr>
        <w:pStyle w:val="Index1"/>
        <w:tabs>
          <w:tab w:val="right" w:leader="dot" w:pos="4310"/>
        </w:tabs>
        <w:rPr>
          <w:noProof/>
        </w:rPr>
      </w:pPr>
      <w:r>
        <w:rPr>
          <w:noProof/>
        </w:rPr>
        <w:t>public notification</w:t>
      </w:r>
      <w:r>
        <w:rPr>
          <w:noProof/>
        </w:rPr>
        <w:tab/>
        <w:t>2, 9, 13, 16, 26</w:t>
      </w:r>
    </w:p>
    <w:p w14:paraId="6CA5C7EE" w14:textId="77777777" w:rsidR="00EB72AA" w:rsidRDefault="00EB72AA">
      <w:pPr>
        <w:pStyle w:val="Index1"/>
        <w:tabs>
          <w:tab w:val="right" w:leader="dot" w:pos="4310"/>
        </w:tabs>
        <w:rPr>
          <w:noProof/>
        </w:rPr>
      </w:pPr>
      <w:r>
        <w:rPr>
          <w:noProof/>
        </w:rPr>
        <w:t>real-time monitoring</w:t>
      </w:r>
      <w:r>
        <w:rPr>
          <w:noProof/>
        </w:rPr>
        <w:tab/>
        <w:t>1</w:t>
      </w:r>
    </w:p>
    <w:p w14:paraId="2EF3E4BB" w14:textId="77777777" w:rsidR="00EB72AA" w:rsidRDefault="00EB72AA">
      <w:pPr>
        <w:pStyle w:val="Index1"/>
        <w:tabs>
          <w:tab w:val="right" w:leader="dot" w:pos="4310"/>
        </w:tabs>
        <w:rPr>
          <w:noProof/>
        </w:rPr>
      </w:pPr>
      <w:r>
        <w:rPr>
          <w:noProof/>
        </w:rPr>
        <w:t>Recipient</w:t>
      </w:r>
      <w:r>
        <w:rPr>
          <w:noProof/>
        </w:rPr>
        <w:tab/>
        <w:t>2, 3, 5, 9, 10, 11, 12, 13, 14, 15, 16, 19, 53, 54</w:t>
      </w:r>
    </w:p>
    <w:p w14:paraId="5D9AA9BB" w14:textId="77777777" w:rsidR="00EB72AA" w:rsidRDefault="00EB72AA">
      <w:pPr>
        <w:pStyle w:val="Index1"/>
        <w:tabs>
          <w:tab w:val="right" w:leader="dot" w:pos="4310"/>
        </w:tabs>
        <w:rPr>
          <w:noProof/>
        </w:rPr>
      </w:pPr>
      <w:r>
        <w:rPr>
          <w:noProof/>
        </w:rPr>
        <w:t>Responsible Entity</w:t>
      </w:r>
      <w:r>
        <w:rPr>
          <w:noProof/>
        </w:rPr>
        <w:tab/>
        <w:t>2, 3, 4, 5, 9, 10, 11, 12, 13, 14, 15, 16, 19, 26, 50, 52, 53, 54</w:t>
      </w:r>
    </w:p>
    <w:p w14:paraId="116E55EF" w14:textId="77777777" w:rsidR="00EB72AA" w:rsidRDefault="00EB72AA">
      <w:pPr>
        <w:pStyle w:val="Index1"/>
        <w:tabs>
          <w:tab w:val="right" w:leader="dot" w:pos="4310"/>
        </w:tabs>
        <w:rPr>
          <w:noProof/>
        </w:rPr>
      </w:pPr>
      <w:r>
        <w:rPr>
          <w:noProof/>
        </w:rPr>
        <w:t>ROD/EIS</w:t>
      </w:r>
      <w:r>
        <w:rPr>
          <w:noProof/>
        </w:rPr>
        <w:tab/>
        <w:t>3, 19, 50, 52</w:t>
      </w:r>
    </w:p>
    <w:p w14:paraId="50E373FC" w14:textId="77777777" w:rsidR="00EB72AA" w:rsidRDefault="00EB72AA">
      <w:pPr>
        <w:pStyle w:val="Index1"/>
        <w:tabs>
          <w:tab w:val="right" w:leader="dot" w:pos="4310"/>
        </w:tabs>
        <w:rPr>
          <w:noProof/>
        </w:rPr>
      </w:pPr>
      <w:r>
        <w:rPr>
          <w:noProof/>
        </w:rPr>
        <w:t>RROF</w:t>
      </w:r>
      <w:r>
        <w:rPr>
          <w:noProof/>
        </w:rPr>
        <w:tab/>
        <w:t>3, 4, 9, 10, 11, 12, 13, 14, 16, 19, 50, 53</w:t>
      </w:r>
    </w:p>
    <w:p w14:paraId="40E5734C" w14:textId="77777777" w:rsidR="00EB72AA" w:rsidRDefault="00EB72AA">
      <w:pPr>
        <w:pStyle w:val="Index1"/>
        <w:tabs>
          <w:tab w:val="right" w:leader="dot" w:pos="4310"/>
        </w:tabs>
        <w:rPr>
          <w:noProof/>
        </w:rPr>
      </w:pPr>
      <w:r>
        <w:rPr>
          <w:noProof/>
        </w:rPr>
        <w:t>SCI</w:t>
      </w:r>
      <w:r>
        <w:rPr>
          <w:noProof/>
        </w:rPr>
        <w:tab/>
        <w:t>20, 22, 23, 27, 29, 31, 32, 33, 36, 37, 38, 39, 40, 41, 42, 43, 46, 50</w:t>
      </w:r>
    </w:p>
    <w:p w14:paraId="3D8501E7" w14:textId="77777777" w:rsidR="00EB72AA" w:rsidRDefault="00EB72AA">
      <w:pPr>
        <w:pStyle w:val="Index1"/>
        <w:tabs>
          <w:tab w:val="right" w:leader="dot" w:pos="4310"/>
        </w:tabs>
        <w:rPr>
          <w:noProof/>
        </w:rPr>
      </w:pPr>
      <w:r>
        <w:rPr>
          <w:noProof/>
        </w:rPr>
        <w:t>Scope of Impacts</w:t>
      </w:r>
      <w:r>
        <w:rPr>
          <w:noProof/>
        </w:rPr>
        <w:tab/>
        <w:t>i, iv, 20, 22, 23, 27, 54</w:t>
      </w:r>
    </w:p>
    <w:p w14:paraId="32A6C5D9" w14:textId="77777777" w:rsidR="00EB72AA" w:rsidRDefault="00EB72AA">
      <w:pPr>
        <w:pStyle w:val="Index1"/>
        <w:tabs>
          <w:tab w:val="right" w:leader="dot" w:pos="4310"/>
        </w:tabs>
        <w:rPr>
          <w:noProof/>
        </w:rPr>
      </w:pPr>
      <w:r>
        <w:rPr>
          <w:noProof/>
        </w:rPr>
        <w:t>Secondary impacts</w:t>
      </w:r>
      <w:r>
        <w:rPr>
          <w:noProof/>
        </w:rPr>
        <w:tab/>
        <w:t>20, 21</w:t>
      </w:r>
    </w:p>
    <w:p w14:paraId="4300E1E2" w14:textId="77777777" w:rsidR="00EB72AA" w:rsidRDefault="00EB72AA">
      <w:pPr>
        <w:pStyle w:val="Index1"/>
        <w:tabs>
          <w:tab w:val="right" w:leader="dot" w:pos="4310"/>
        </w:tabs>
        <w:rPr>
          <w:noProof/>
        </w:rPr>
      </w:pPr>
      <w:r>
        <w:rPr>
          <w:noProof/>
        </w:rPr>
        <w:t>service area</w:t>
      </w:r>
      <w:r>
        <w:rPr>
          <w:noProof/>
        </w:rPr>
        <w:tab/>
        <w:t>23, 29, 31, 32, 33, 36, 37, 39, 41, 43, 46</w:t>
      </w:r>
    </w:p>
    <w:p w14:paraId="13E682F5" w14:textId="77777777" w:rsidR="00EB72AA" w:rsidRDefault="00EB72AA">
      <w:pPr>
        <w:pStyle w:val="Index1"/>
        <w:tabs>
          <w:tab w:val="right" w:leader="dot" w:pos="4310"/>
        </w:tabs>
        <w:rPr>
          <w:noProof/>
        </w:rPr>
      </w:pPr>
      <w:r>
        <w:rPr>
          <w:noProof/>
        </w:rPr>
        <w:t>SHPO</w:t>
      </w:r>
      <w:r>
        <w:rPr>
          <w:noProof/>
        </w:rPr>
        <w:tab/>
        <w:t>40, 50</w:t>
      </w:r>
    </w:p>
    <w:p w14:paraId="0D3A9B0B" w14:textId="77777777" w:rsidR="00EB72AA" w:rsidRDefault="00EB72AA">
      <w:pPr>
        <w:pStyle w:val="Index1"/>
        <w:tabs>
          <w:tab w:val="right" w:leader="dot" w:pos="4310"/>
        </w:tabs>
        <w:rPr>
          <w:noProof/>
        </w:rPr>
      </w:pPr>
      <w:r>
        <w:rPr>
          <w:noProof/>
        </w:rPr>
        <w:t>Soils</w:t>
      </w:r>
      <w:r>
        <w:rPr>
          <w:noProof/>
        </w:rPr>
        <w:tab/>
        <w:t>ii, 23, 24, 31</w:t>
      </w:r>
    </w:p>
    <w:p w14:paraId="1C5AA4A7" w14:textId="77777777" w:rsidR="00EB72AA" w:rsidRDefault="00EB72AA">
      <w:pPr>
        <w:pStyle w:val="Index1"/>
        <w:tabs>
          <w:tab w:val="right" w:leader="dot" w:pos="4310"/>
        </w:tabs>
        <w:rPr>
          <w:noProof/>
        </w:rPr>
      </w:pPr>
      <w:r>
        <w:rPr>
          <w:noProof/>
        </w:rPr>
        <w:t>stormwater</w:t>
      </w:r>
      <w:r>
        <w:rPr>
          <w:noProof/>
        </w:rPr>
        <w:tab/>
        <w:t>37</w:t>
      </w:r>
    </w:p>
    <w:p w14:paraId="5C6B6239" w14:textId="77777777" w:rsidR="00EB72AA" w:rsidRDefault="00EB72AA">
      <w:pPr>
        <w:pStyle w:val="Index1"/>
        <w:tabs>
          <w:tab w:val="right" w:leader="dot" w:pos="4310"/>
        </w:tabs>
        <w:rPr>
          <w:noProof/>
        </w:rPr>
      </w:pPr>
      <w:r>
        <w:rPr>
          <w:noProof/>
        </w:rPr>
        <w:t>stream</w:t>
      </w:r>
      <w:r>
        <w:rPr>
          <w:noProof/>
        </w:rPr>
        <w:tab/>
        <w:t>21, 22, 32, 35, 36, 37, 53</w:t>
      </w:r>
    </w:p>
    <w:p w14:paraId="1EA41075" w14:textId="77777777" w:rsidR="00EB72AA" w:rsidRDefault="00EB72AA">
      <w:pPr>
        <w:pStyle w:val="Index1"/>
        <w:tabs>
          <w:tab w:val="right" w:leader="dot" w:pos="4310"/>
        </w:tabs>
        <w:rPr>
          <w:noProof/>
        </w:rPr>
      </w:pPr>
      <w:r>
        <w:rPr>
          <w:noProof/>
        </w:rPr>
        <w:t>surface water</w:t>
      </w:r>
      <w:r>
        <w:rPr>
          <w:noProof/>
        </w:rPr>
        <w:tab/>
        <w:t>23, 36, 37</w:t>
      </w:r>
    </w:p>
    <w:p w14:paraId="171813A0" w14:textId="77777777" w:rsidR="00EB72AA" w:rsidRDefault="00EB72AA">
      <w:pPr>
        <w:pStyle w:val="Index1"/>
        <w:tabs>
          <w:tab w:val="right" w:leader="dot" w:pos="4310"/>
        </w:tabs>
        <w:rPr>
          <w:noProof/>
        </w:rPr>
      </w:pPr>
      <w:r>
        <w:rPr>
          <w:noProof/>
        </w:rPr>
        <w:t>T&amp;E</w:t>
      </w:r>
      <w:r>
        <w:rPr>
          <w:noProof/>
        </w:rPr>
        <w:tab/>
        <w:t>23, 26, 38, 50</w:t>
      </w:r>
    </w:p>
    <w:p w14:paraId="11B5A0AB" w14:textId="77777777" w:rsidR="00EB72AA" w:rsidRDefault="00EB72AA">
      <w:pPr>
        <w:pStyle w:val="Index1"/>
        <w:tabs>
          <w:tab w:val="right" w:leader="dot" w:pos="4310"/>
        </w:tabs>
        <w:rPr>
          <w:noProof/>
        </w:rPr>
      </w:pPr>
      <w:r>
        <w:rPr>
          <w:noProof/>
        </w:rPr>
        <w:t>toxic substances</w:t>
      </w:r>
      <w:r>
        <w:rPr>
          <w:noProof/>
        </w:rPr>
        <w:tab/>
        <w:t>44</w:t>
      </w:r>
    </w:p>
    <w:p w14:paraId="7FE174CB" w14:textId="77777777" w:rsidR="00EB72AA" w:rsidRDefault="00EB72AA">
      <w:pPr>
        <w:pStyle w:val="Index1"/>
        <w:tabs>
          <w:tab w:val="right" w:leader="dot" w:pos="4310"/>
        </w:tabs>
        <w:rPr>
          <w:noProof/>
        </w:rPr>
      </w:pPr>
      <w:r>
        <w:rPr>
          <w:noProof/>
        </w:rPr>
        <w:t>UGLG</w:t>
      </w:r>
      <w:r>
        <w:rPr>
          <w:noProof/>
        </w:rPr>
        <w:tab/>
        <w:t>3, 33, 36, 50, 53, 54</w:t>
      </w:r>
    </w:p>
    <w:p w14:paraId="074A8430" w14:textId="77777777" w:rsidR="00EB72AA" w:rsidRDefault="00EB72AA">
      <w:pPr>
        <w:pStyle w:val="Index1"/>
        <w:tabs>
          <w:tab w:val="right" w:leader="dot" w:pos="4310"/>
        </w:tabs>
        <w:rPr>
          <w:noProof/>
        </w:rPr>
      </w:pPr>
      <w:r>
        <w:rPr>
          <w:noProof/>
        </w:rPr>
        <w:t>Wild and Scenic Rivers</w:t>
      </w:r>
      <w:r>
        <w:rPr>
          <w:noProof/>
        </w:rPr>
        <w:tab/>
        <w:t>ii, 34</w:t>
      </w:r>
    </w:p>
    <w:p w14:paraId="50BDE367" w14:textId="77777777" w:rsidR="00EB72AA" w:rsidRDefault="00EB72AA">
      <w:pPr>
        <w:pStyle w:val="Index1"/>
        <w:tabs>
          <w:tab w:val="right" w:leader="dot" w:pos="4310"/>
        </w:tabs>
        <w:rPr>
          <w:noProof/>
        </w:rPr>
      </w:pPr>
      <w:r w:rsidRPr="00C22560">
        <w:rPr>
          <w:i/>
          <w:noProof/>
        </w:rPr>
        <w:t>wildlife</w:t>
      </w:r>
      <w:r>
        <w:rPr>
          <w:noProof/>
        </w:rPr>
        <w:tab/>
        <w:t>21, 35, 38, 39</w:t>
      </w:r>
    </w:p>
    <w:p w14:paraId="1FC9C894" w14:textId="77777777" w:rsidR="00EB72AA" w:rsidRDefault="00EB72AA">
      <w:pPr>
        <w:pStyle w:val="Index1"/>
        <w:tabs>
          <w:tab w:val="right" w:leader="dot" w:pos="4310"/>
        </w:tabs>
        <w:rPr>
          <w:noProof/>
        </w:rPr>
      </w:pPr>
      <w:r>
        <w:rPr>
          <w:noProof/>
        </w:rPr>
        <w:t>zoning classification</w:t>
      </w:r>
      <w:r>
        <w:rPr>
          <w:noProof/>
        </w:rPr>
        <w:tab/>
        <w:t>33</w:t>
      </w:r>
    </w:p>
    <w:p w14:paraId="7CEE4BAD" w14:textId="5CDA3005" w:rsidR="00EB72AA" w:rsidRDefault="00EB72AA" w:rsidP="002A46CB">
      <w:pPr>
        <w:rPr>
          <w:noProof/>
        </w:rPr>
        <w:sectPr w:rsidR="00EB72AA" w:rsidSect="00EB72AA">
          <w:type w:val="continuous"/>
          <w:pgSz w:w="12240" w:h="15840"/>
          <w:pgMar w:top="1440" w:right="1440" w:bottom="1440" w:left="1440" w:header="720" w:footer="720" w:gutter="0"/>
          <w:cols w:num="2" w:space="720"/>
          <w:docGrid w:linePitch="360"/>
        </w:sectPr>
      </w:pPr>
    </w:p>
    <w:p w14:paraId="2331322C" w14:textId="4F8A04FD" w:rsidR="00C5107B" w:rsidRDefault="00BD5B5E" w:rsidP="002A46CB">
      <w:r>
        <w:fldChar w:fldCharType="end"/>
      </w:r>
    </w:p>
    <w:p w14:paraId="315E7CBB" w14:textId="77777777" w:rsidR="00C5107B" w:rsidRDefault="00C5107B" w:rsidP="002A46CB">
      <w:pPr>
        <w:sectPr w:rsidR="00C5107B" w:rsidSect="00EB72AA">
          <w:type w:val="continuous"/>
          <w:pgSz w:w="12240" w:h="15840"/>
          <w:pgMar w:top="1440" w:right="1440" w:bottom="1440" w:left="1440" w:header="720" w:footer="720" w:gutter="0"/>
          <w:cols w:space="720"/>
          <w:docGrid w:linePitch="360"/>
        </w:sectPr>
      </w:pPr>
    </w:p>
    <w:p w14:paraId="10E3D4FF" w14:textId="77777777" w:rsidR="002A46CB" w:rsidRDefault="002A46CB" w:rsidP="002A46CB"/>
    <w:p w14:paraId="0F6F03EB" w14:textId="77777777" w:rsidR="00B64909" w:rsidRDefault="00B64909" w:rsidP="002A46CB"/>
    <w:p w14:paraId="30F61A93" w14:textId="77777777" w:rsidR="00B64909" w:rsidRDefault="00B64909" w:rsidP="002A46CB"/>
    <w:p w14:paraId="6C6648D3" w14:textId="77777777" w:rsidR="00B64909" w:rsidRDefault="00B64909" w:rsidP="002A46CB"/>
    <w:p w14:paraId="2B04B52C" w14:textId="77777777" w:rsidR="00B64909" w:rsidRDefault="00B64909" w:rsidP="002A46CB"/>
    <w:p w14:paraId="6EA72FD3" w14:textId="77777777" w:rsidR="00B64909" w:rsidRDefault="00B64909" w:rsidP="002A46CB"/>
    <w:p w14:paraId="1EE29F80" w14:textId="77777777" w:rsidR="00B64909" w:rsidRDefault="00B64909" w:rsidP="002A46CB"/>
    <w:p w14:paraId="770DB010" w14:textId="77777777" w:rsidR="00B64909" w:rsidRPr="00877393" w:rsidRDefault="00B64909" w:rsidP="002A46CB">
      <w:pPr>
        <w:rPr>
          <w:rFonts w:ascii="Arial" w:hAnsi="Arial" w:cs="Arial"/>
          <w:b/>
          <w:sz w:val="28"/>
          <w:szCs w:val="28"/>
        </w:rPr>
      </w:pPr>
      <w:r w:rsidRPr="00877393">
        <w:rPr>
          <w:rFonts w:ascii="Arial" w:hAnsi="Arial" w:cs="Arial"/>
          <w:b/>
          <w:sz w:val="28"/>
          <w:szCs w:val="28"/>
        </w:rPr>
        <w:t>Appendix A</w:t>
      </w:r>
    </w:p>
    <w:p w14:paraId="6328495A" w14:textId="77777777" w:rsidR="00B64909" w:rsidRPr="00877393" w:rsidRDefault="00B64909" w:rsidP="002A46CB">
      <w:pPr>
        <w:rPr>
          <w:rFonts w:ascii="Arial" w:hAnsi="Arial" w:cs="Arial"/>
          <w:b/>
          <w:sz w:val="28"/>
          <w:szCs w:val="28"/>
        </w:rPr>
      </w:pPr>
    </w:p>
    <w:p w14:paraId="1B92DF22" w14:textId="77777777" w:rsidR="00B64909" w:rsidRPr="00877393" w:rsidRDefault="00B64909" w:rsidP="002A46CB">
      <w:pPr>
        <w:rPr>
          <w:rFonts w:ascii="Arial" w:hAnsi="Arial" w:cs="Arial"/>
          <w:b/>
          <w:sz w:val="28"/>
          <w:szCs w:val="28"/>
        </w:rPr>
      </w:pPr>
      <w:r w:rsidRPr="00877393">
        <w:rPr>
          <w:rFonts w:ascii="Arial" w:hAnsi="Arial" w:cs="Arial"/>
          <w:b/>
          <w:sz w:val="28"/>
          <w:szCs w:val="28"/>
        </w:rPr>
        <w:t>HUD Regulations Applicable to the CDBG-I Program</w:t>
      </w:r>
    </w:p>
    <w:p w14:paraId="6C86E23B" w14:textId="77777777" w:rsidR="00B64909" w:rsidRDefault="00B64909" w:rsidP="002A46CB"/>
    <w:p w14:paraId="0DA1EB32" w14:textId="77777777" w:rsidR="00B64909" w:rsidRDefault="00B64909" w:rsidP="002A46CB">
      <w:pPr>
        <w:sectPr w:rsidR="00B64909">
          <w:footerReference w:type="default" r:id="rId72"/>
          <w:pgSz w:w="12240" w:h="15840"/>
          <w:pgMar w:top="1440" w:right="1440" w:bottom="1440" w:left="1440" w:header="720" w:footer="720" w:gutter="0"/>
          <w:cols w:space="720"/>
          <w:docGrid w:linePitch="360"/>
        </w:sectPr>
      </w:pP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360"/>
      </w:tblGrid>
      <w:tr w:rsidR="00877393" w:rsidRPr="009654DC" w14:paraId="0C7F17A6" w14:textId="77777777" w:rsidTr="005330CC">
        <w:trPr>
          <w:tblCellSpacing w:w="15" w:type="dxa"/>
        </w:trPr>
        <w:tc>
          <w:tcPr>
            <w:tcW w:w="0" w:type="auto"/>
            <w:shd w:val="clear" w:color="auto" w:fill="FFFFFF"/>
            <w:tcMar>
              <w:top w:w="15" w:type="dxa"/>
              <w:left w:w="15" w:type="dxa"/>
              <w:bottom w:w="15" w:type="dxa"/>
              <w:right w:w="15" w:type="dxa"/>
            </w:tcMar>
            <w:hideMark/>
          </w:tcPr>
          <w:p w14:paraId="17C89716" w14:textId="77777777" w:rsidR="00877393" w:rsidRPr="009654DC" w:rsidRDefault="00877393" w:rsidP="005330CC">
            <w:pPr>
              <w:spacing w:before="200" w:after="100" w:afterAutospacing="1"/>
              <w:rPr>
                <w:szCs w:val="24"/>
              </w:rPr>
            </w:pPr>
            <w:r w:rsidRPr="009654DC">
              <w:rPr>
                <w:szCs w:val="24"/>
              </w:rPr>
              <w:t xml:space="preserve">Title 24: Housing and Urban Development </w:t>
            </w:r>
          </w:p>
          <w:p w14:paraId="0558EA22" w14:textId="77777777" w:rsidR="00877393" w:rsidRPr="009654DC" w:rsidRDefault="00D957F1" w:rsidP="005330CC">
            <w:pPr>
              <w:rPr>
                <w:szCs w:val="24"/>
              </w:rPr>
            </w:pPr>
            <w:r>
              <w:rPr>
                <w:szCs w:val="24"/>
              </w:rPr>
              <w:pict w14:anchorId="1D532DCF">
                <v:rect id="_x0000_i1025" style="width:0;height:1.5pt" o:hrstd="t" o:hr="t" fillcolor="#a0a0a0" stroked="f"/>
              </w:pict>
            </w:r>
          </w:p>
          <w:p w14:paraId="3F1AC43D" w14:textId="77777777" w:rsidR="00877393" w:rsidRPr="009654DC" w:rsidRDefault="00877393" w:rsidP="005330CC">
            <w:pPr>
              <w:spacing w:before="200" w:after="100"/>
              <w:outlineLvl w:val="1"/>
              <w:rPr>
                <w:b/>
                <w:bCs/>
                <w:szCs w:val="24"/>
              </w:rPr>
            </w:pPr>
            <w:bookmarkStart w:id="1" w:name="_top"/>
            <w:bookmarkEnd w:id="1"/>
            <w:r w:rsidRPr="009654DC">
              <w:rPr>
                <w:b/>
                <w:bCs/>
                <w:szCs w:val="24"/>
              </w:rPr>
              <w:t>PART 51—ENVIRONMENTAL CRITERIA AND STANDARDS</w:t>
            </w:r>
          </w:p>
          <w:p w14:paraId="00E7203F" w14:textId="77777777" w:rsidR="00877393" w:rsidRPr="009654DC" w:rsidRDefault="00D957F1" w:rsidP="005330CC">
            <w:pPr>
              <w:rPr>
                <w:szCs w:val="24"/>
              </w:rPr>
            </w:pPr>
            <w:r>
              <w:rPr>
                <w:szCs w:val="24"/>
              </w:rPr>
              <w:pict w14:anchorId="1B11327F">
                <v:rect id="_x0000_i1026" style="width:0;height:1.5pt" o:hrstd="t" o:hr="t" fillcolor="#a0a0a0" stroked="f"/>
              </w:pict>
            </w:r>
          </w:p>
          <w:p w14:paraId="3DCCBA53" w14:textId="77777777" w:rsidR="00877393" w:rsidRPr="009654DC" w:rsidRDefault="00877393" w:rsidP="005330CC">
            <w:pPr>
              <w:rPr>
                <w:szCs w:val="24"/>
              </w:rPr>
            </w:pPr>
            <w:r w:rsidRPr="009654DC">
              <w:rPr>
                <w:b/>
                <w:bCs/>
                <w:szCs w:val="24"/>
              </w:rPr>
              <w:t>Contents</w:t>
            </w:r>
          </w:p>
          <w:p w14:paraId="7214C6C9" w14:textId="77777777" w:rsidR="00877393" w:rsidRPr="009654DC" w:rsidRDefault="00D957F1" w:rsidP="005330CC">
            <w:pPr>
              <w:spacing w:after="100" w:afterAutospacing="1"/>
              <w:rPr>
                <w:b/>
                <w:bCs/>
                <w:szCs w:val="24"/>
              </w:rPr>
            </w:pPr>
            <w:hyperlink r:id="rId73" w:anchor="24:1.1.1.1.30.1" w:history="1">
              <w:r w:rsidR="00877393" w:rsidRPr="009654DC">
                <w:rPr>
                  <w:b/>
                  <w:bCs/>
                  <w:szCs w:val="24"/>
                </w:rPr>
                <w:t>Subpart A—General Provisions</w:t>
              </w:r>
            </w:hyperlink>
          </w:p>
          <w:p w14:paraId="221B0103" w14:textId="77777777" w:rsidR="00877393" w:rsidRPr="009654DC" w:rsidRDefault="00D957F1" w:rsidP="005330CC">
            <w:pPr>
              <w:rPr>
                <w:szCs w:val="24"/>
              </w:rPr>
            </w:pPr>
            <w:hyperlink r:id="rId74" w:anchor="24:1.1.1.1.30.1.71.1" w:history="1">
              <w:r w:rsidR="00877393" w:rsidRPr="009654DC">
                <w:rPr>
                  <w:szCs w:val="24"/>
                </w:rPr>
                <w:t>§ 51.1   Purpose.</w:t>
              </w:r>
            </w:hyperlink>
            <w:r w:rsidR="00877393" w:rsidRPr="009654DC">
              <w:rPr>
                <w:szCs w:val="24"/>
              </w:rPr>
              <w:br/>
            </w:r>
            <w:hyperlink r:id="rId75" w:anchor="24:1.1.1.1.30.1.71.2" w:history="1">
              <w:r w:rsidR="00877393" w:rsidRPr="009654DC">
                <w:rPr>
                  <w:szCs w:val="24"/>
                </w:rPr>
                <w:t>§ 51.2   Authority.</w:t>
              </w:r>
            </w:hyperlink>
            <w:r w:rsidR="00877393" w:rsidRPr="009654DC">
              <w:rPr>
                <w:szCs w:val="24"/>
              </w:rPr>
              <w:br/>
            </w:r>
            <w:hyperlink r:id="rId76" w:anchor="24:1.1.1.1.30.1.71.3" w:history="1">
              <w:r w:rsidR="00877393" w:rsidRPr="009654DC">
                <w:rPr>
                  <w:szCs w:val="24"/>
                </w:rPr>
                <w:t>§ 51.3   Responsibilities.</w:t>
              </w:r>
            </w:hyperlink>
            <w:r w:rsidR="00877393" w:rsidRPr="009654DC">
              <w:rPr>
                <w:szCs w:val="24"/>
              </w:rPr>
              <w:br/>
            </w:r>
            <w:hyperlink r:id="rId77" w:anchor="24:1.1.1.1.30.1.71.4" w:history="1">
              <w:r w:rsidR="00877393" w:rsidRPr="009654DC">
                <w:rPr>
                  <w:szCs w:val="24"/>
                </w:rPr>
                <w:t>§ 51.4   Program coverage.</w:t>
              </w:r>
            </w:hyperlink>
          </w:p>
          <w:p w14:paraId="01028A77" w14:textId="77777777" w:rsidR="00877393" w:rsidRPr="009654DC" w:rsidRDefault="00D957F1" w:rsidP="005330CC">
            <w:pPr>
              <w:spacing w:after="100" w:afterAutospacing="1"/>
              <w:rPr>
                <w:b/>
                <w:bCs/>
                <w:szCs w:val="24"/>
              </w:rPr>
            </w:pPr>
            <w:hyperlink r:id="rId78" w:anchor="24:1.1.1.1.30.2" w:history="1">
              <w:r w:rsidR="00877393" w:rsidRPr="009654DC">
                <w:rPr>
                  <w:b/>
                  <w:bCs/>
                  <w:szCs w:val="24"/>
                </w:rPr>
                <w:t>Subpart B—Noise Abatement and Control</w:t>
              </w:r>
            </w:hyperlink>
          </w:p>
          <w:p w14:paraId="59869773" w14:textId="77777777" w:rsidR="00877393" w:rsidRPr="009654DC" w:rsidRDefault="00D957F1" w:rsidP="005330CC">
            <w:pPr>
              <w:rPr>
                <w:szCs w:val="24"/>
              </w:rPr>
            </w:pPr>
            <w:hyperlink r:id="rId79" w:anchor="24:1.1.1.1.30.2.71.1" w:history="1">
              <w:r w:rsidR="00877393" w:rsidRPr="009654DC">
                <w:rPr>
                  <w:szCs w:val="24"/>
                </w:rPr>
                <w:t>§ 51.100   Purpose and authority.</w:t>
              </w:r>
            </w:hyperlink>
            <w:r w:rsidR="00877393" w:rsidRPr="009654DC">
              <w:rPr>
                <w:szCs w:val="24"/>
              </w:rPr>
              <w:br/>
            </w:r>
            <w:hyperlink r:id="rId80" w:anchor="24:1.1.1.1.30.2.71.2" w:history="1">
              <w:r w:rsidR="00877393" w:rsidRPr="009654DC">
                <w:rPr>
                  <w:szCs w:val="24"/>
                </w:rPr>
                <w:t>§ 51.101   General policy.</w:t>
              </w:r>
            </w:hyperlink>
            <w:r w:rsidR="00877393" w:rsidRPr="009654DC">
              <w:rPr>
                <w:szCs w:val="24"/>
              </w:rPr>
              <w:br/>
            </w:r>
            <w:hyperlink r:id="rId81" w:anchor="24:1.1.1.1.30.2.71.3" w:history="1">
              <w:r w:rsidR="00877393" w:rsidRPr="009654DC">
                <w:rPr>
                  <w:szCs w:val="24"/>
                </w:rPr>
                <w:t>§ 51.102   Responsibilities.</w:t>
              </w:r>
            </w:hyperlink>
            <w:r w:rsidR="00877393" w:rsidRPr="009654DC">
              <w:rPr>
                <w:szCs w:val="24"/>
              </w:rPr>
              <w:br/>
            </w:r>
            <w:hyperlink r:id="rId82" w:anchor="24:1.1.1.1.30.2.71.4" w:history="1">
              <w:r w:rsidR="00877393" w:rsidRPr="009654DC">
                <w:rPr>
                  <w:szCs w:val="24"/>
                </w:rPr>
                <w:t>§ 51.103   Criteria and standards.</w:t>
              </w:r>
            </w:hyperlink>
            <w:r w:rsidR="00877393" w:rsidRPr="009654DC">
              <w:rPr>
                <w:szCs w:val="24"/>
              </w:rPr>
              <w:br/>
            </w:r>
            <w:hyperlink r:id="rId83" w:anchor="24:1.1.1.1.30.2.71.5" w:history="1">
              <w:r w:rsidR="00877393" w:rsidRPr="009654DC">
                <w:rPr>
                  <w:szCs w:val="24"/>
                </w:rPr>
                <w:t>§ 51.104   Special requirements.</w:t>
              </w:r>
            </w:hyperlink>
            <w:r w:rsidR="00877393" w:rsidRPr="009654DC">
              <w:rPr>
                <w:szCs w:val="24"/>
              </w:rPr>
              <w:br/>
            </w:r>
            <w:hyperlink r:id="rId84" w:anchor="24:1.1.1.1.30.2.71.6" w:history="1">
              <w:r w:rsidR="00877393" w:rsidRPr="009654DC">
                <w:rPr>
                  <w:szCs w:val="24"/>
                </w:rPr>
                <w:t>§ 51.105   Exceptions.</w:t>
              </w:r>
            </w:hyperlink>
            <w:r w:rsidR="00877393" w:rsidRPr="009654DC">
              <w:rPr>
                <w:szCs w:val="24"/>
              </w:rPr>
              <w:br/>
            </w:r>
            <w:hyperlink r:id="rId85" w:anchor="24:1.1.1.1.30.2.71.7" w:history="1">
              <w:r w:rsidR="00877393" w:rsidRPr="009654DC">
                <w:rPr>
                  <w:szCs w:val="24"/>
                </w:rPr>
                <w:t>§ 51.106   Implementation.</w:t>
              </w:r>
            </w:hyperlink>
            <w:r w:rsidR="00877393" w:rsidRPr="009654DC">
              <w:rPr>
                <w:szCs w:val="24"/>
              </w:rPr>
              <w:br/>
            </w:r>
            <w:hyperlink r:id="rId86" w:anchor="24:1.1.1.1.30.2.71.8.2" w:history="1">
              <w:r w:rsidR="00877393" w:rsidRPr="009654DC">
                <w:rPr>
                  <w:szCs w:val="24"/>
                </w:rPr>
                <w:t>Appendix I to Subpart B of Part 51—Definition of Acoustical Quantities</w:t>
              </w:r>
            </w:hyperlink>
          </w:p>
          <w:p w14:paraId="1B6CF4AB" w14:textId="77777777" w:rsidR="00877393" w:rsidRPr="009654DC" w:rsidRDefault="00D957F1" w:rsidP="005330CC">
            <w:pPr>
              <w:spacing w:after="100" w:afterAutospacing="1"/>
              <w:rPr>
                <w:b/>
                <w:bCs/>
                <w:szCs w:val="24"/>
              </w:rPr>
            </w:pPr>
            <w:hyperlink r:id="rId87" w:anchor="24:1.1.1.1.30.3" w:history="1">
              <w:r w:rsidR="00877393" w:rsidRPr="009654DC">
                <w:rPr>
                  <w:b/>
                  <w:bCs/>
                  <w:szCs w:val="24"/>
                </w:rPr>
                <w:t>Subpart C—Siting of HUD-Assisted Projects Near Hazardous Operations Handling Conventional Fuels or Chemicals of an Explosive or Flammable Nature</w:t>
              </w:r>
            </w:hyperlink>
          </w:p>
          <w:p w14:paraId="3DF2F38D" w14:textId="77777777" w:rsidR="00877393" w:rsidRPr="009654DC" w:rsidRDefault="00D957F1" w:rsidP="005330CC">
            <w:pPr>
              <w:rPr>
                <w:szCs w:val="24"/>
              </w:rPr>
            </w:pPr>
            <w:hyperlink r:id="rId88" w:anchor="24:1.1.1.1.30.3.71.1" w:history="1">
              <w:r w:rsidR="00877393" w:rsidRPr="009654DC">
                <w:rPr>
                  <w:szCs w:val="24"/>
                </w:rPr>
                <w:t>§ 51.200   Purpose.</w:t>
              </w:r>
            </w:hyperlink>
            <w:r w:rsidR="00877393" w:rsidRPr="009654DC">
              <w:rPr>
                <w:szCs w:val="24"/>
              </w:rPr>
              <w:br/>
            </w:r>
            <w:hyperlink r:id="rId89" w:anchor="24:1.1.1.1.30.3.71.2" w:history="1">
              <w:r w:rsidR="00877393" w:rsidRPr="009654DC">
                <w:rPr>
                  <w:szCs w:val="24"/>
                </w:rPr>
                <w:t>§ 51.201   Definitions.</w:t>
              </w:r>
            </w:hyperlink>
            <w:r w:rsidR="00877393" w:rsidRPr="009654DC">
              <w:rPr>
                <w:szCs w:val="24"/>
              </w:rPr>
              <w:br/>
            </w:r>
            <w:hyperlink r:id="rId90" w:anchor="24:1.1.1.1.30.3.71.3" w:history="1">
              <w:r w:rsidR="00877393" w:rsidRPr="009654DC">
                <w:rPr>
                  <w:szCs w:val="24"/>
                </w:rPr>
                <w:t>§ 51.202   Approval of HUD-assisted projects.</w:t>
              </w:r>
            </w:hyperlink>
            <w:r w:rsidR="00877393" w:rsidRPr="009654DC">
              <w:rPr>
                <w:szCs w:val="24"/>
              </w:rPr>
              <w:br/>
            </w:r>
            <w:hyperlink r:id="rId91" w:anchor="24:1.1.1.1.30.3.71.4" w:history="1">
              <w:r w:rsidR="00877393" w:rsidRPr="009654DC">
                <w:rPr>
                  <w:szCs w:val="24"/>
                </w:rPr>
                <w:t>§ 51.203   Safety standards.</w:t>
              </w:r>
            </w:hyperlink>
            <w:r w:rsidR="00877393" w:rsidRPr="009654DC">
              <w:rPr>
                <w:szCs w:val="24"/>
              </w:rPr>
              <w:br/>
            </w:r>
            <w:hyperlink r:id="rId92" w:anchor="24:1.1.1.1.30.3.71.5" w:history="1">
              <w:r w:rsidR="00877393" w:rsidRPr="009654DC">
                <w:rPr>
                  <w:szCs w:val="24"/>
                </w:rPr>
                <w:t>§ 51.204   HUD-assisted hazardous facilities.</w:t>
              </w:r>
            </w:hyperlink>
            <w:r w:rsidR="00877393" w:rsidRPr="009654DC">
              <w:rPr>
                <w:szCs w:val="24"/>
              </w:rPr>
              <w:br/>
            </w:r>
            <w:hyperlink r:id="rId93" w:anchor="24:1.1.1.1.30.3.71.6" w:history="1">
              <w:r w:rsidR="00877393" w:rsidRPr="009654DC">
                <w:rPr>
                  <w:szCs w:val="24"/>
                </w:rPr>
                <w:t>§ 51.205   Mitigating measures.</w:t>
              </w:r>
            </w:hyperlink>
            <w:r w:rsidR="00877393" w:rsidRPr="009654DC">
              <w:rPr>
                <w:szCs w:val="24"/>
              </w:rPr>
              <w:br/>
            </w:r>
            <w:hyperlink r:id="rId94" w:anchor="24:1.1.1.1.30.3.71.7" w:history="1">
              <w:r w:rsidR="00877393" w:rsidRPr="009654DC">
                <w:rPr>
                  <w:szCs w:val="24"/>
                </w:rPr>
                <w:t>§ 51.206   Implementation.</w:t>
              </w:r>
            </w:hyperlink>
            <w:r w:rsidR="00877393" w:rsidRPr="009654DC">
              <w:rPr>
                <w:szCs w:val="24"/>
              </w:rPr>
              <w:br/>
            </w:r>
            <w:hyperlink r:id="rId95" w:anchor="24:1.1.1.1.30.3.71.8" w:history="1">
              <w:r w:rsidR="00877393" w:rsidRPr="009654DC">
                <w:rPr>
                  <w:szCs w:val="24"/>
                </w:rPr>
                <w:t>§ 51.207   Special circumstances.</w:t>
              </w:r>
            </w:hyperlink>
            <w:r w:rsidR="00877393" w:rsidRPr="009654DC">
              <w:rPr>
                <w:szCs w:val="24"/>
              </w:rPr>
              <w:br/>
            </w:r>
            <w:hyperlink r:id="rId96" w:anchor="24:1.1.1.1.30.3.71.9" w:history="1">
              <w:r w:rsidR="00877393" w:rsidRPr="009654DC">
                <w:rPr>
                  <w:szCs w:val="24"/>
                </w:rPr>
                <w:t>§ 51.208   Reservation of administrative and legal rights.</w:t>
              </w:r>
            </w:hyperlink>
            <w:r w:rsidR="00877393" w:rsidRPr="009654DC">
              <w:rPr>
                <w:szCs w:val="24"/>
              </w:rPr>
              <w:br/>
            </w:r>
            <w:hyperlink r:id="rId97" w:anchor="24:1.1.1.1.30.3.71.10.3" w:history="1">
              <w:r w:rsidR="00877393" w:rsidRPr="009654DC">
                <w:rPr>
                  <w:szCs w:val="24"/>
                </w:rPr>
                <w:t>Appendix I to Subpart C of Part 51—Specific Hazardous Substances</w:t>
              </w:r>
            </w:hyperlink>
            <w:r w:rsidR="00877393" w:rsidRPr="009654DC">
              <w:rPr>
                <w:szCs w:val="24"/>
              </w:rPr>
              <w:br/>
            </w:r>
            <w:hyperlink r:id="rId98" w:anchor="24:1.1.1.1.30.3.71.10.4" w:history="1">
              <w:r w:rsidR="00877393" w:rsidRPr="009654DC">
                <w:rPr>
                  <w:szCs w:val="24"/>
                </w:rPr>
                <w:t>Appendix II to Subpart C of Part 51—Development of Standards; Calculation Methods</w:t>
              </w:r>
            </w:hyperlink>
          </w:p>
          <w:p w14:paraId="2C76413D" w14:textId="77777777" w:rsidR="00877393" w:rsidRPr="009654DC" w:rsidRDefault="00D957F1" w:rsidP="005330CC">
            <w:pPr>
              <w:spacing w:after="100" w:afterAutospacing="1"/>
              <w:rPr>
                <w:b/>
                <w:bCs/>
                <w:szCs w:val="24"/>
              </w:rPr>
            </w:pPr>
            <w:hyperlink r:id="rId99" w:anchor="24:1.1.1.1.30.4" w:history="1">
              <w:r w:rsidR="00877393" w:rsidRPr="009654DC">
                <w:rPr>
                  <w:b/>
                  <w:bCs/>
                  <w:szCs w:val="24"/>
                </w:rPr>
                <w:t>Subpart D—Siting of HUD Assisted Projects in Runway Clear Zones at Civil Airports and Clear Zones and Accident Potential Zones at Military Airfields</w:t>
              </w:r>
            </w:hyperlink>
          </w:p>
          <w:p w14:paraId="4FB192E8" w14:textId="77777777" w:rsidR="00877393" w:rsidRPr="009654DC" w:rsidRDefault="00D957F1" w:rsidP="005330CC">
            <w:pPr>
              <w:rPr>
                <w:szCs w:val="24"/>
              </w:rPr>
            </w:pPr>
            <w:hyperlink r:id="rId100" w:anchor="24:1.1.1.1.30.4.71.1" w:history="1">
              <w:r w:rsidR="00877393" w:rsidRPr="009654DC">
                <w:rPr>
                  <w:szCs w:val="24"/>
                </w:rPr>
                <w:t>§ 51.300   Purpose.</w:t>
              </w:r>
            </w:hyperlink>
            <w:r w:rsidR="00877393" w:rsidRPr="009654DC">
              <w:rPr>
                <w:szCs w:val="24"/>
              </w:rPr>
              <w:br/>
            </w:r>
            <w:hyperlink r:id="rId101" w:anchor="24:1.1.1.1.30.4.71.2" w:history="1">
              <w:r w:rsidR="00877393" w:rsidRPr="009654DC">
                <w:rPr>
                  <w:szCs w:val="24"/>
                </w:rPr>
                <w:t>§ 51.301   Definitions.</w:t>
              </w:r>
            </w:hyperlink>
            <w:r w:rsidR="00877393" w:rsidRPr="009654DC">
              <w:rPr>
                <w:szCs w:val="24"/>
              </w:rPr>
              <w:br/>
            </w:r>
            <w:hyperlink r:id="rId102" w:anchor="24:1.1.1.1.30.4.71.3" w:history="1">
              <w:r w:rsidR="00877393" w:rsidRPr="009654DC">
                <w:rPr>
                  <w:szCs w:val="24"/>
                </w:rPr>
                <w:t>§ 51.302   Coverage.</w:t>
              </w:r>
            </w:hyperlink>
            <w:r w:rsidR="00877393" w:rsidRPr="009654DC">
              <w:rPr>
                <w:szCs w:val="24"/>
              </w:rPr>
              <w:br/>
            </w:r>
            <w:hyperlink r:id="rId103" w:anchor="24:1.1.1.1.30.4.71.4" w:history="1">
              <w:r w:rsidR="00877393" w:rsidRPr="009654DC">
                <w:rPr>
                  <w:szCs w:val="24"/>
                </w:rPr>
                <w:t>§ 51.303   General policy.</w:t>
              </w:r>
            </w:hyperlink>
            <w:r w:rsidR="00877393" w:rsidRPr="009654DC">
              <w:rPr>
                <w:szCs w:val="24"/>
              </w:rPr>
              <w:br/>
            </w:r>
            <w:hyperlink r:id="rId104" w:anchor="24:1.1.1.1.30.4.71.5" w:history="1">
              <w:r w:rsidR="00877393" w:rsidRPr="009654DC">
                <w:rPr>
                  <w:szCs w:val="24"/>
                </w:rPr>
                <w:t>§ 51.304   Responsibilities.</w:t>
              </w:r>
            </w:hyperlink>
            <w:r w:rsidR="00877393" w:rsidRPr="009654DC">
              <w:rPr>
                <w:szCs w:val="24"/>
              </w:rPr>
              <w:br/>
            </w:r>
            <w:hyperlink r:id="rId105" w:anchor="24:1.1.1.1.30.4.71.6" w:history="1">
              <w:r w:rsidR="00877393" w:rsidRPr="009654DC">
                <w:rPr>
                  <w:szCs w:val="24"/>
                </w:rPr>
                <w:t>§ 51.305   Implementation.</w:t>
              </w:r>
            </w:hyperlink>
          </w:p>
          <w:p w14:paraId="6A5DAEA3" w14:textId="77777777" w:rsidR="00877393" w:rsidRPr="009654DC" w:rsidRDefault="00D957F1" w:rsidP="005330CC">
            <w:pPr>
              <w:rPr>
                <w:szCs w:val="24"/>
              </w:rPr>
            </w:pPr>
            <w:r>
              <w:rPr>
                <w:szCs w:val="24"/>
              </w:rPr>
              <w:pict w14:anchorId="7DCAF2DF">
                <v:rect id="_x0000_i1027" style="width:0;height:1.5pt" o:hrstd="t" o:hr="t" fillcolor="#a0a0a0" stroked="f"/>
              </w:pict>
            </w:r>
          </w:p>
          <w:p w14:paraId="270193AF" w14:textId="77777777" w:rsidR="00877393" w:rsidRPr="009654DC" w:rsidRDefault="00877393" w:rsidP="005330CC">
            <w:pPr>
              <w:spacing w:before="200" w:after="100" w:afterAutospacing="1"/>
              <w:ind w:firstLine="480"/>
              <w:rPr>
                <w:szCs w:val="24"/>
              </w:rPr>
            </w:pPr>
            <w:r w:rsidRPr="009654DC">
              <w:rPr>
                <w:smallCaps/>
                <w:szCs w:val="24"/>
              </w:rPr>
              <w:t>Authority:</w:t>
            </w:r>
            <w:r w:rsidRPr="009654DC">
              <w:rPr>
                <w:szCs w:val="24"/>
              </w:rPr>
              <w:t xml:space="preserve"> 42 U.S.C. 3535(d), unless otherwise noted. </w:t>
            </w:r>
          </w:p>
          <w:p w14:paraId="028B6CB5" w14:textId="77777777" w:rsidR="00877393" w:rsidRPr="009654DC" w:rsidRDefault="00877393" w:rsidP="005330CC">
            <w:pPr>
              <w:spacing w:before="200" w:after="100" w:afterAutospacing="1"/>
              <w:ind w:firstLine="480"/>
              <w:rPr>
                <w:szCs w:val="24"/>
              </w:rPr>
            </w:pPr>
            <w:r w:rsidRPr="009654DC">
              <w:rPr>
                <w:smallCaps/>
                <w:szCs w:val="24"/>
              </w:rPr>
              <w:t>Source:</w:t>
            </w:r>
            <w:r w:rsidRPr="009654DC">
              <w:rPr>
                <w:szCs w:val="24"/>
              </w:rPr>
              <w:t xml:space="preserve"> 44 FR 40861, July 12, 1979, unless otherwise noted. </w:t>
            </w:r>
          </w:p>
          <w:p w14:paraId="39D5FDD9" w14:textId="77777777" w:rsidR="00877393" w:rsidRPr="009654DC" w:rsidRDefault="00D957F1" w:rsidP="005330CC">
            <w:pPr>
              <w:spacing w:before="200" w:after="100" w:afterAutospacing="1"/>
              <w:rPr>
                <w:szCs w:val="24"/>
              </w:rPr>
            </w:pPr>
            <w:hyperlink r:id="rId106" w:anchor="_top" w:history="1">
              <w:r w:rsidR="00877393" w:rsidRPr="009654DC">
                <w:rPr>
                  <w:noProof/>
                  <w:szCs w:val="24"/>
                </w:rPr>
                <w:drawing>
                  <wp:inline distT="0" distB="0" distL="0" distR="0" wp14:anchorId="6DD452D0" wp14:editId="0579F4DF">
                    <wp:extent cx="152400" cy="152400"/>
                    <wp:effectExtent l="0" t="0" r="0" b="0"/>
                    <wp:docPr id="1" name="Picture 1"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61783A1C" w14:textId="77777777" w:rsidR="00877393" w:rsidRPr="009654DC" w:rsidRDefault="00877393" w:rsidP="005330CC">
            <w:pPr>
              <w:spacing w:before="200" w:after="100"/>
              <w:outlineLvl w:val="1"/>
              <w:rPr>
                <w:b/>
                <w:bCs/>
                <w:szCs w:val="24"/>
              </w:rPr>
            </w:pPr>
            <w:bookmarkStart w:id="2" w:name="24:1.1.1.1.30.1"/>
            <w:bookmarkEnd w:id="2"/>
            <w:r w:rsidRPr="009654DC">
              <w:rPr>
                <w:b/>
                <w:bCs/>
                <w:szCs w:val="24"/>
              </w:rPr>
              <w:t>Subpart A—General Provisions</w:t>
            </w:r>
          </w:p>
          <w:p w14:paraId="5C5A3191" w14:textId="77777777" w:rsidR="00877393" w:rsidRPr="009654DC" w:rsidRDefault="00D957F1" w:rsidP="005330CC">
            <w:pPr>
              <w:spacing w:before="200" w:after="100" w:afterAutospacing="1"/>
              <w:rPr>
                <w:szCs w:val="24"/>
              </w:rPr>
            </w:pPr>
            <w:hyperlink r:id="rId109" w:anchor="_top" w:history="1">
              <w:r w:rsidR="00877393" w:rsidRPr="009654DC">
                <w:rPr>
                  <w:noProof/>
                  <w:szCs w:val="24"/>
                </w:rPr>
                <w:drawing>
                  <wp:inline distT="0" distB="0" distL="0" distR="0" wp14:anchorId="32B3B381" wp14:editId="32FA20F3">
                    <wp:extent cx="152400" cy="152400"/>
                    <wp:effectExtent l="0" t="0" r="0" b="0"/>
                    <wp:docPr id="42" name="Picture 42"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0B2C6903" w14:textId="77777777" w:rsidR="00877393" w:rsidRPr="009654DC" w:rsidRDefault="00877393" w:rsidP="005330CC">
            <w:pPr>
              <w:spacing w:before="200" w:after="100"/>
              <w:outlineLvl w:val="1"/>
              <w:rPr>
                <w:b/>
                <w:bCs/>
                <w:szCs w:val="24"/>
              </w:rPr>
            </w:pPr>
            <w:bookmarkStart w:id="3" w:name="24:1.1.1.1.30.1.71.1"/>
            <w:bookmarkEnd w:id="3"/>
            <w:r w:rsidRPr="009654DC">
              <w:rPr>
                <w:b/>
                <w:bCs/>
                <w:szCs w:val="24"/>
              </w:rPr>
              <w:t>§ 51.1   Purpose.</w:t>
            </w:r>
          </w:p>
          <w:p w14:paraId="41C549B1" w14:textId="77777777" w:rsidR="00877393" w:rsidRPr="009654DC" w:rsidRDefault="00877393" w:rsidP="005330CC">
            <w:pPr>
              <w:spacing w:before="100" w:beforeAutospacing="1" w:after="100" w:afterAutospacing="1"/>
              <w:ind w:firstLine="480"/>
              <w:rPr>
                <w:szCs w:val="24"/>
              </w:rPr>
            </w:pPr>
            <w:r w:rsidRPr="009654DC">
              <w:rPr>
                <w:szCs w:val="24"/>
              </w:rPr>
              <w:t>The Department of Housing and Urban Development is providing program Assistant Secretaries and administrators and field offices with environmental standards, criteria and guidelines for determining project acceptability and necessary mitigating measures to insure that activities assisted by the Department achieve the goal of a suitable living environment.</w:t>
            </w:r>
          </w:p>
          <w:p w14:paraId="48A8EE95" w14:textId="77777777" w:rsidR="00877393" w:rsidRPr="009654DC" w:rsidRDefault="00D957F1" w:rsidP="005330CC">
            <w:pPr>
              <w:spacing w:before="200" w:after="100" w:afterAutospacing="1"/>
              <w:rPr>
                <w:szCs w:val="24"/>
              </w:rPr>
            </w:pPr>
            <w:hyperlink r:id="rId110" w:anchor="_top" w:history="1">
              <w:r w:rsidR="00877393" w:rsidRPr="009654DC">
                <w:rPr>
                  <w:noProof/>
                  <w:szCs w:val="24"/>
                </w:rPr>
                <w:drawing>
                  <wp:inline distT="0" distB="0" distL="0" distR="0" wp14:anchorId="40CECFE3" wp14:editId="590A077D">
                    <wp:extent cx="152400" cy="152400"/>
                    <wp:effectExtent l="0" t="0" r="0" b="0"/>
                    <wp:docPr id="43" name="Picture 43"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13D59775" w14:textId="77777777" w:rsidR="00877393" w:rsidRPr="009654DC" w:rsidRDefault="00877393" w:rsidP="005330CC">
            <w:pPr>
              <w:spacing w:before="200" w:after="100"/>
              <w:outlineLvl w:val="1"/>
              <w:rPr>
                <w:b/>
                <w:bCs/>
                <w:szCs w:val="24"/>
              </w:rPr>
            </w:pPr>
            <w:bookmarkStart w:id="4" w:name="24:1.1.1.1.30.1.71.2"/>
            <w:bookmarkEnd w:id="4"/>
            <w:r w:rsidRPr="009654DC">
              <w:rPr>
                <w:b/>
                <w:bCs/>
                <w:szCs w:val="24"/>
              </w:rPr>
              <w:t>§ 51.2   Authority.</w:t>
            </w:r>
          </w:p>
          <w:p w14:paraId="0420285E" w14:textId="77777777" w:rsidR="00877393" w:rsidRPr="009654DC" w:rsidRDefault="00877393" w:rsidP="005330CC">
            <w:pPr>
              <w:spacing w:before="100" w:beforeAutospacing="1" w:after="100" w:afterAutospacing="1"/>
              <w:ind w:firstLine="480"/>
              <w:rPr>
                <w:szCs w:val="24"/>
              </w:rPr>
            </w:pPr>
            <w:r w:rsidRPr="009654DC">
              <w:rPr>
                <w:szCs w:val="24"/>
              </w:rPr>
              <w:t xml:space="preserve">This part implements the Department's responsibilities under: The National Housing Act (12 U.S.C. 1701 </w:t>
            </w:r>
            <w:r w:rsidRPr="009654DC">
              <w:rPr>
                <w:i/>
                <w:iCs/>
                <w:szCs w:val="24"/>
              </w:rPr>
              <w:t>et seq.</w:t>
            </w:r>
            <w:r w:rsidRPr="009654DC">
              <w:rPr>
                <w:szCs w:val="24"/>
              </w:rPr>
              <w:t xml:space="preserve"> ); sec. 2 of the Housing Act of 1949 (42 U.S.C. 1441); secs. 2 and 7(d) of the Department of Housing and Urban Development Act (42 U.S.C. 3531 and 3535(d)); the National Environmental Policy Act of 1969 (42 U.S.C. 4321); and the other statutes that are referred to in this part.</w:t>
            </w:r>
          </w:p>
          <w:p w14:paraId="60B94EDA" w14:textId="77777777" w:rsidR="00877393" w:rsidRPr="009654DC" w:rsidRDefault="00877393" w:rsidP="005330CC">
            <w:pPr>
              <w:spacing w:before="200" w:after="100" w:afterAutospacing="1"/>
              <w:rPr>
                <w:szCs w:val="24"/>
              </w:rPr>
            </w:pPr>
            <w:r w:rsidRPr="009654DC">
              <w:rPr>
                <w:szCs w:val="24"/>
              </w:rPr>
              <w:t>[61 FR 13333, Mar. 26, 1996]</w:t>
            </w:r>
          </w:p>
          <w:p w14:paraId="4012DD95" w14:textId="77777777" w:rsidR="00877393" w:rsidRPr="009654DC" w:rsidRDefault="00D957F1" w:rsidP="005330CC">
            <w:pPr>
              <w:spacing w:before="200" w:after="100" w:afterAutospacing="1"/>
              <w:rPr>
                <w:szCs w:val="24"/>
              </w:rPr>
            </w:pPr>
            <w:hyperlink r:id="rId111" w:anchor="_top" w:history="1">
              <w:r w:rsidR="00877393" w:rsidRPr="009654DC">
                <w:rPr>
                  <w:noProof/>
                  <w:szCs w:val="24"/>
                </w:rPr>
                <w:drawing>
                  <wp:inline distT="0" distB="0" distL="0" distR="0" wp14:anchorId="70CE1FF2" wp14:editId="2EAC8971">
                    <wp:extent cx="152400" cy="152400"/>
                    <wp:effectExtent l="0" t="0" r="0" b="0"/>
                    <wp:docPr id="44" name="Picture 44"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2ECB758C" w14:textId="77777777" w:rsidR="00877393" w:rsidRPr="009654DC" w:rsidRDefault="00877393" w:rsidP="005330CC">
            <w:pPr>
              <w:spacing w:before="200" w:after="100"/>
              <w:outlineLvl w:val="1"/>
              <w:rPr>
                <w:b/>
                <w:bCs/>
                <w:szCs w:val="24"/>
              </w:rPr>
            </w:pPr>
            <w:bookmarkStart w:id="5" w:name="24:1.1.1.1.30.1.71.3"/>
            <w:bookmarkEnd w:id="5"/>
            <w:r w:rsidRPr="009654DC">
              <w:rPr>
                <w:b/>
                <w:bCs/>
                <w:szCs w:val="24"/>
              </w:rPr>
              <w:t>§ 51.3   Responsibilities.</w:t>
            </w:r>
          </w:p>
          <w:p w14:paraId="4E693C39" w14:textId="77777777" w:rsidR="00877393" w:rsidRPr="009654DC" w:rsidRDefault="00877393" w:rsidP="005330CC">
            <w:pPr>
              <w:spacing w:before="100" w:beforeAutospacing="1" w:after="100" w:afterAutospacing="1"/>
              <w:ind w:firstLine="480"/>
              <w:rPr>
                <w:szCs w:val="24"/>
              </w:rPr>
            </w:pPr>
            <w:r w:rsidRPr="009654DC">
              <w:rPr>
                <w:szCs w:val="24"/>
              </w:rPr>
              <w:t xml:space="preserve">The Assistant Secretary for Community Planning and Development is responsible for administering HUD's environmental criteria and standards as set forth in this part. The Assistant Secretary for Community Planning and Development may be assisted by HUD officials in implementing the responsibilities established by this part. HUD will identify these HUD officials and their specific responsibilities through </w:t>
            </w:r>
            <w:r w:rsidRPr="009654DC">
              <w:rPr>
                <w:smallCaps/>
                <w:szCs w:val="24"/>
              </w:rPr>
              <w:t>Federal Register</w:t>
            </w:r>
            <w:r w:rsidRPr="009654DC">
              <w:rPr>
                <w:szCs w:val="24"/>
              </w:rPr>
              <w:t xml:space="preserve"> notice.</w:t>
            </w:r>
          </w:p>
          <w:p w14:paraId="363831AC" w14:textId="77777777" w:rsidR="00877393" w:rsidRPr="009654DC" w:rsidRDefault="00877393" w:rsidP="005330CC">
            <w:pPr>
              <w:spacing w:before="200" w:after="100" w:afterAutospacing="1"/>
              <w:rPr>
                <w:szCs w:val="24"/>
              </w:rPr>
            </w:pPr>
            <w:r w:rsidRPr="009654DC">
              <w:rPr>
                <w:szCs w:val="24"/>
              </w:rPr>
              <w:t>[61 FR 13333, Mar. 26, 1996]</w:t>
            </w:r>
          </w:p>
          <w:p w14:paraId="24D65A98" w14:textId="77777777" w:rsidR="00877393" w:rsidRPr="009654DC" w:rsidRDefault="00D957F1" w:rsidP="005330CC">
            <w:pPr>
              <w:spacing w:before="200" w:after="100" w:afterAutospacing="1"/>
              <w:rPr>
                <w:szCs w:val="24"/>
              </w:rPr>
            </w:pPr>
            <w:hyperlink r:id="rId112" w:anchor="_top" w:history="1">
              <w:r w:rsidR="00877393" w:rsidRPr="009654DC">
                <w:rPr>
                  <w:noProof/>
                  <w:szCs w:val="24"/>
                </w:rPr>
                <w:drawing>
                  <wp:inline distT="0" distB="0" distL="0" distR="0" wp14:anchorId="2C2177B6" wp14:editId="1AFA5BC8">
                    <wp:extent cx="152400" cy="152400"/>
                    <wp:effectExtent l="0" t="0" r="0" b="0"/>
                    <wp:docPr id="45" name="Picture 45"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4E5E3B28" w14:textId="77777777" w:rsidR="00877393" w:rsidRPr="009654DC" w:rsidRDefault="00877393" w:rsidP="005330CC">
            <w:pPr>
              <w:spacing w:before="200" w:after="100"/>
              <w:outlineLvl w:val="1"/>
              <w:rPr>
                <w:b/>
                <w:bCs/>
                <w:szCs w:val="24"/>
              </w:rPr>
            </w:pPr>
            <w:bookmarkStart w:id="6" w:name="24:1.1.1.1.30.1.71.4"/>
            <w:bookmarkEnd w:id="6"/>
            <w:r w:rsidRPr="009654DC">
              <w:rPr>
                <w:b/>
                <w:bCs/>
                <w:szCs w:val="24"/>
              </w:rPr>
              <w:t>§ 51.4   Program coverage.</w:t>
            </w:r>
          </w:p>
          <w:p w14:paraId="10104161" w14:textId="77777777" w:rsidR="00877393" w:rsidRPr="009654DC" w:rsidRDefault="00877393" w:rsidP="005330CC">
            <w:pPr>
              <w:spacing w:before="100" w:beforeAutospacing="1" w:after="100" w:afterAutospacing="1"/>
              <w:ind w:firstLine="480"/>
              <w:rPr>
                <w:szCs w:val="24"/>
              </w:rPr>
            </w:pPr>
            <w:r w:rsidRPr="009654DC">
              <w:rPr>
                <w:szCs w:val="24"/>
              </w:rPr>
              <w:t>Environmental standards shall apply to all HUD actions except where special provisions and exemptions are contained in each subpart.</w:t>
            </w:r>
          </w:p>
          <w:p w14:paraId="5AA8E387" w14:textId="77777777" w:rsidR="00877393" w:rsidRPr="009654DC" w:rsidRDefault="00D957F1" w:rsidP="005330CC">
            <w:pPr>
              <w:spacing w:before="200" w:after="100" w:afterAutospacing="1"/>
              <w:rPr>
                <w:szCs w:val="24"/>
              </w:rPr>
            </w:pPr>
            <w:hyperlink r:id="rId113" w:anchor="_top" w:history="1">
              <w:r w:rsidR="00877393" w:rsidRPr="009654DC">
                <w:rPr>
                  <w:noProof/>
                  <w:szCs w:val="24"/>
                </w:rPr>
                <w:drawing>
                  <wp:inline distT="0" distB="0" distL="0" distR="0" wp14:anchorId="119FD942" wp14:editId="3C5E6509">
                    <wp:extent cx="152400" cy="152400"/>
                    <wp:effectExtent l="0" t="0" r="0" b="0"/>
                    <wp:docPr id="46" name="Picture 46"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1C2DA237" w14:textId="77777777" w:rsidR="00877393" w:rsidRPr="009654DC" w:rsidRDefault="00877393" w:rsidP="005330CC">
            <w:pPr>
              <w:spacing w:before="200" w:after="100"/>
              <w:outlineLvl w:val="1"/>
              <w:rPr>
                <w:b/>
                <w:bCs/>
                <w:szCs w:val="24"/>
              </w:rPr>
            </w:pPr>
            <w:bookmarkStart w:id="7" w:name="24:1.1.1.1.30.2"/>
            <w:bookmarkEnd w:id="7"/>
            <w:r w:rsidRPr="009654DC">
              <w:rPr>
                <w:b/>
                <w:bCs/>
                <w:szCs w:val="24"/>
              </w:rPr>
              <w:t>Subpart B—Noise Abatement and Control</w:t>
            </w:r>
          </w:p>
          <w:p w14:paraId="1DB4C83D" w14:textId="77777777" w:rsidR="00877393" w:rsidRPr="009654DC" w:rsidRDefault="00D957F1" w:rsidP="005330CC">
            <w:pPr>
              <w:spacing w:before="200" w:after="100" w:afterAutospacing="1"/>
              <w:rPr>
                <w:szCs w:val="24"/>
              </w:rPr>
            </w:pPr>
            <w:hyperlink r:id="rId114" w:anchor="_top" w:history="1">
              <w:r w:rsidR="00877393" w:rsidRPr="009654DC">
                <w:rPr>
                  <w:noProof/>
                  <w:szCs w:val="24"/>
                </w:rPr>
                <w:drawing>
                  <wp:inline distT="0" distB="0" distL="0" distR="0" wp14:anchorId="0C56DC9F" wp14:editId="7B5A64C6">
                    <wp:extent cx="152400" cy="152400"/>
                    <wp:effectExtent l="0" t="0" r="0" b="0"/>
                    <wp:docPr id="47" name="Picture 47"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B727EBD" w14:textId="77777777" w:rsidR="00877393" w:rsidRPr="009654DC" w:rsidRDefault="00877393" w:rsidP="005330CC">
            <w:pPr>
              <w:spacing w:before="200" w:after="100"/>
              <w:outlineLvl w:val="1"/>
              <w:rPr>
                <w:b/>
                <w:bCs/>
                <w:szCs w:val="24"/>
              </w:rPr>
            </w:pPr>
            <w:bookmarkStart w:id="8" w:name="24:1.1.1.1.30.2.71.1"/>
            <w:bookmarkEnd w:id="8"/>
            <w:r w:rsidRPr="009654DC">
              <w:rPr>
                <w:b/>
                <w:bCs/>
                <w:szCs w:val="24"/>
              </w:rPr>
              <w:t>§ 51.100   Purpose and authority.</w:t>
            </w:r>
          </w:p>
          <w:p w14:paraId="3274E371" w14:textId="77777777" w:rsidR="00877393" w:rsidRPr="009654DC" w:rsidRDefault="00877393" w:rsidP="005330CC">
            <w:pPr>
              <w:spacing w:before="100" w:beforeAutospacing="1" w:after="100" w:afterAutospacing="1"/>
              <w:ind w:firstLine="480"/>
              <w:rPr>
                <w:szCs w:val="24"/>
              </w:rPr>
            </w:pPr>
            <w:r w:rsidRPr="009654DC">
              <w:rPr>
                <w:szCs w:val="24"/>
              </w:rPr>
              <w:t>(a) It is the purpose of this subpart B to:</w:t>
            </w:r>
          </w:p>
          <w:p w14:paraId="4946242B" w14:textId="77777777" w:rsidR="00877393" w:rsidRPr="009654DC" w:rsidRDefault="00877393" w:rsidP="005330CC">
            <w:pPr>
              <w:spacing w:before="100" w:beforeAutospacing="1" w:after="100" w:afterAutospacing="1"/>
              <w:ind w:firstLine="480"/>
              <w:rPr>
                <w:szCs w:val="24"/>
              </w:rPr>
            </w:pPr>
            <w:r w:rsidRPr="009654DC">
              <w:rPr>
                <w:szCs w:val="24"/>
              </w:rPr>
              <w:t>(1) Call attention to the threat of noise pollution;</w:t>
            </w:r>
          </w:p>
          <w:p w14:paraId="22E64F5A" w14:textId="77777777" w:rsidR="00877393" w:rsidRPr="009654DC" w:rsidRDefault="00877393" w:rsidP="005330CC">
            <w:pPr>
              <w:spacing w:before="100" w:beforeAutospacing="1" w:after="100" w:afterAutospacing="1"/>
              <w:ind w:firstLine="480"/>
              <w:rPr>
                <w:szCs w:val="24"/>
              </w:rPr>
            </w:pPr>
            <w:r w:rsidRPr="009654DC">
              <w:rPr>
                <w:szCs w:val="24"/>
              </w:rPr>
              <w:t>(2) Encourage the control of noise at its source in cooperation with other Federal departments and agencies;</w:t>
            </w:r>
          </w:p>
          <w:p w14:paraId="787EFF57" w14:textId="77777777" w:rsidR="00877393" w:rsidRPr="009654DC" w:rsidRDefault="00877393" w:rsidP="005330CC">
            <w:pPr>
              <w:spacing w:before="100" w:beforeAutospacing="1" w:after="100" w:afterAutospacing="1"/>
              <w:ind w:firstLine="480"/>
              <w:rPr>
                <w:szCs w:val="24"/>
              </w:rPr>
            </w:pPr>
            <w:r w:rsidRPr="009654DC">
              <w:rPr>
                <w:szCs w:val="24"/>
              </w:rPr>
              <w:t>(3) Encourage land use patterns for housing and other noise sensitive urban needs that will provide a suitable separation between them and major noise sources;</w:t>
            </w:r>
          </w:p>
          <w:p w14:paraId="3B16B008" w14:textId="77777777" w:rsidR="00877393" w:rsidRPr="009654DC" w:rsidRDefault="00877393" w:rsidP="005330CC">
            <w:pPr>
              <w:spacing w:before="100" w:beforeAutospacing="1" w:after="100" w:afterAutospacing="1"/>
              <w:ind w:firstLine="480"/>
              <w:rPr>
                <w:szCs w:val="24"/>
              </w:rPr>
            </w:pPr>
            <w:r w:rsidRPr="009654DC">
              <w:rPr>
                <w:szCs w:val="24"/>
              </w:rPr>
              <w:t>(4) Generally prohibit HUD support for new construction of noise sensitive uses on sites having unacceptable noise exposure;</w:t>
            </w:r>
          </w:p>
          <w:p w14:paraId="706BED75" w14:textId="77777777" w:rsidR="00877393" w:rsidRPr="009654DC" w:rsidRDefault="00877393" w:rsidP="005330CC">
            <w:pPr>
              <w:spacing w:before="100" w:beforeAutospacing="1" w:after="100" w:afterAutospacing="1"/>
              <w:ind w:firstLine="480"/>
              <w:rPr>
                <w:szCs w:val="24"/>
              </w:rPr>
            </w:pPr>
            <w:r w:rsidRPr="009654DC">
              <w:rPr>
                <w:szCs w:val="24"/>
              </w:rPr>
              <w:t>(5) Provide policy on the use of structural and other noise attenuation measures where needed; and</w:t>
            </w:r>
          </w:p>
          <w:p w14:paraId="77819770" w14:textId="77777777" w:rsidR="00877393" w:rsidRPr="009654DC" w:rsidRDefault="00877393" w:rsidP="005330CC">
            <w:pPr>
              <w:spacing w:before="100" w:beforeAutospacing="1" w:after="100" w:afterAutospacing="1"/>
              <w:ind w:firstLine="480"/>
              <w:rPr>
                <w:szCs w:val="24"/>
              </w:rPr>
            </w:pPr>
            <w:r w:rsidRPr="009654DC">
              <w:rPr>
                <w:szCs w:val="24"/>
              </w:rPr>
              <w:t>(6) Provide policy to guide implementation of various HUD programs.</w:t>
            </w:r>
          </w:p>
          <w:p w14:paraId="419BA04B"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Authority.</w:t>
            </w:r>
            <w:r w:rsidRPr="009654DC">
              <w:rPr>
                <w:szCs w:val="24"/>
              </w:rPr>
              <w:t xml:space="preserve"> Specific authorities for noise abatement and control are contained in the Noise Control Act of 1972, as amended (42 U.S.C. 4901 </w:t>
            </w:r>
            <w:r w:rsidRPr="009654DC">
              <w:rPr>
                <w:i/>
                <w:iCs/>
                <w:szCs w:val="24"/>
              </w:rPr>
              <w:t>et seq.</w:t>
            </w:r>
            <w:r w:rsidRPr="009654DC">
              <w:rPr>
                <w:szCs w:val="24"/>
              </w:rPr>
              <w:t xml:space="preserve"> ); and the General Services Administration, Federal Management Circular 75-2; </w:t>
            </w:r>
            <w:r w:rsidRPr="009654DC">
              <w:rPr>
                <w:i/>
                <w:iCs/>
                <w:szCs w:val="24"/>
              </w:rPr>
              <w:t>Compatible Land Uses at Federal Airfields.</w:t>
            </w:r>
            <w:r w:rsidRPr="009654DC">
              <w:rPr>
                <w:szCs w:val="24"/>
              </w:rPr>
              <w:t xml:space="preserve"> </w:t>
            </w:r>
          </w:p>
          <w:p w14:paraId="0A6139C9" w14:textId="77777777" w:rsidR="00877393" w:rsidRPr="009654DC" w:rsidRDefault="00877393" w:rsidP="005330CC">
            <w:pPr>
              <w:spacing w:before="200" w:after="100" w:afterAutospacing="1"/>
              <w:rPr>
                <w:szCs w:val="24"/>
              </w:rPr>
            </w:pPr>
            <w:r w:rsidRPr="009654DC">
              <w:rPr>
                <w:szCs w:val="24"/>
              </w:rPr>
              <w:t>[44 FR 40861, July 12, 1979, as amended at 61 FR 13333, Mar. 26, 1996]</w:t>
            </w:r>
          </w:p>
          <w:p w14:paraId="4EF29402" w14:textId="77777777" w:rsidR="00877393" w:rsidRPr="009654DC" w:rsidRDefault="00D957F1" w:rsidP="005330CC">
            <w:pPr>
              <w:spacing w:before="200" w:after="100" w:afterAutospacing="1"/>
              <w:rPr>
                <w:szCs w:val="24"/>
              </w:rPr>
            </w:pPr>
            <w:hyperlink r:id="rId115" w:anchor="_top" w:history="1">
              <w:r w:rsidR="00877393" w:rsidRPr="009654DC">
                <w:rPr>
                  <w:noProof/>
                  <w:szCs w:val="24"/>
                </w:rPr>
                <w:drawing>
                  <wp:inline distT="0" distB="0" distL="0" distR="0" wp14:anchorId="55D8F5CA" wp14:editId="7F5A3BF1">
                    <wp:extent cx="152400" cy="152400"/>
                    <wp:effectExtent l="0" t="0" r="0" b="0"/>
                    <wp:docPr id="50" name="Picture 50"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4B24EF36" w14:textId="77777777" w:rsidR="00877393" w:rsidRPr="009654DC" w:rsidRDefault="00877393" w:rsidP="005330CC">
            <w:pPr>
              <w:spacing w:before="200" w:after="100"/>
              <w:outlineLvl w:val="1"/>
              <w:rPr>
                <w:b/>
                <w:bCs/>
                <w:szCs w:val="24"/>
              </w:rPr>
            </w:pPr>
            <w:bookmarkStart w:id="9" w:name="24:1.1.1.1.30.2.71.2"/>
            <w:bookmarkEnd w:id="9"/>
            <w:r w:rsidRPr="009654DC">
              <w:rPr>
                <w:b/>
                <w:bCs/>
                <w:szCs w:val="24"/>
              </w:rPr>
              <w:t>§ 51.101   General policy.</w:t>
            </w:r>
          </w:p>
          <w:p w14:paraId="62F9C654" w14:textId="77777777" w:rsidR="00877393" w:rsidRPr="009654DC" w:rsidRDefault="00877393" w:rsidP="005330CC">
            <w:pPr>
              <w:spacing w:before="100" w:beforeAutospacing="1" w:after="100" w:afterAutospacing="1"/>
              <w:ind w:firstLine="480"/>
              <w:rPr>
                <w:szCs w:val="24"/>
              </w:rPr>
            </w:pPr>
            <w:r w:rsidRPr="009654DC">
              <w:rPr>
                <w:szCs w:val="24"/>
              </w:rPr>
              <w:t>(a) It is HUD's general policy to provide minimum national standards applicable to HUD programs to protect citizens against excessive noise in their communities and places of residence.</w:t>
            </w:r>
          </w:p>
          <w:p w14:paraId="233A6AF2" w14:textId="77777777" w:rsidR="00877393" w:rsidRPr="009654DC" w:rsidRDefault="00877393" w:rsidP="005330CC">
            <w:pPr>
              <w:spacing w:before="100" w:beforeAutospacing="1" w:after="100" w:afterAutospacing="1"/>
              <w:ind w:firstLine="480"/>
              <w:rPr>
                <w:szCs w:val="24"/>
              </w:rPr>
            </w:pPr>
            <w:r w:rsidRPr="009654DC">
              <w:rPr>
                <w:szCs w:val="24"/>
              </w:rPr>
              <w:t xml:space="preserve">(1) </w:t>
            </w:r>
            <w:r w:rsidRPr="009654DC">
              <w:rPr>
                <w:i/>
                <w:iCs/>
                <w:szCs w:val="24"/>
              </w:rPr>
              <w:t>Planning assistance.</w:t>
            </w:r>
            <w:r w:rsidRPr="009654DC">
              <w:rPr>
                <w:szCs w:val="24"/>
              </w:rPr>
              <w:t xml:space="preserve"> HUD requires that grantees give adequate consideration to noise exposures and sources of noise as an integral part of the urban environment when HUD assistance is provided for planning purposes, as follows:</w:t>
            </w:r>
          </w:p>
          <w:p w14:paraId="13258502" w14:textId="77777777" w:rsidR="00877393" w:rsidRPr="009654DC" w:rsidRDefault="00877393" w:rsidP="005330CC">
            <w:pPr>
              <w:spacing w:before="100" w:beforeAutospacing="1" w:after="100" w:afterAutospacing="1"/>
              <w:ind w:firstLine="480"/>
              <w:rPr>
                <w:szCs w:val="24"/>
              </w:rPr>
            </w:pPr>
            <w:r w:rsidRPr="009654DC">
              <w:rPr>
                <w:szCs w:val="24"/>
              </w:rPr>
              <w:t>(i) Particular emphasis shall be placed on the importance of compatible land use planning in relation to airports, highways and other sources of high noise.</w:t>
            </w:r>
          </w:p>
          <w:p w14:paraId="216C4EF5" w14:textId="77777777" w:rsidR="00877393" w:rsidRPr="009654DC" w:rsidRDefault="00877393" w:rsidP="005330CC">
            <w:pPr>
              <w:spacing w:before="100" w:beforeAutospacing="1" w:after="100" w:afterAutospacing="1"/>
              <w:ind w:firstLine="480"/>
              <w:rPr>
                <w:szCs w:val="24"/>
              </w:rPr>
            </w:pPr>
            <w:r w:rsidRPr="009654DC">
              <w:rPr>
                <w:szCs w:val="24"/>
              </w:rPr>
              <w:t>(ii) Applicants shall take into consideration HUD environmental standards impacting the use of land.</w:t>
            </w:r>
          </w:p>
          <w:p w14:paraId="531DCD71"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Activities subject to 24 CFR part 58.</w:t>
            </w:r>
            <w:r w:rsidRPr="009654DC">
              <w:rPr>
                <w:szCs w:val="24"/>
              </w:rPr>
              <w:t xml:space="preserve"> (i) Responsible entities under 24 CFR part 58 must take into consideration the noise criteria and standards in the environmental review process and consider ameliorative actions when noise sensitive land development is proposed in noise exposed areas. Responsible entities shall address deviations from the standards in their environmental reviews as required in 24 CFR part 58.</w:t>
            </w:r>
          </w:p>
          <w:p w14:paraId="395F49FC" w14:textId="77777777" w:rsidR="00877393" w:rsidRPr="009654DC" w:rsidRDefault="00877393" w:rsidP="005330CC">
            <w:pPr>
              <w:spacing w:before="100" w:beforeAutospacing="1" w:after="100" w:afterAutospacing="1"/>
              <w:ind w:firstLine="480"/>
              <w:rPr>
                <w:szCs w:val="24"/>
              </w:rPr>
            </w:pPr>
            <w:r w:rsidRPr="009654DC">
              <w:rPr>
                <w:szCs w:val="24"/>
              </w:rPr>
              <w:t>(ii) Where activities are planned in a noisy area, and HUD assistance is contemplated later for housing and/or other noise sensitive activities, the responsible entity risks denial of the HUD assistance unless the HUD standards are met.</w:t>
            </w:r>
          </w:p>
          <w:p w14:paraId="17A60B89" w14:textId="77777777" w:rsidR="00877393" w:rsidRPr="009654DC" w:rsidRDefault="00877393" w:rsidP="005330CC">
            <w:pPr>
              <w:spacing w:before="100" w:beforeAutospacing="1" w:after="100" w:afterAutospacing="1"/>
              <w:ind w:firstLine="480"/>
              <w:rPr>
                <w:szCs w:val="24"/>
              </w:rPr>
            </w:pPr>
            <w:r w:rsidRPr="009654DC">
              <w:rPr>
                <w:szCs w:val="24"/>
              </w:rPr>
              <w:t xml:space="preserve">(3) </w:t>
            </w:r>
            <w:r w:rsidRPr="009654DC">
              <w:rPr>
                <w:i/>
                <w:iCs/>
                <w:szCs w:val="24"/>
              </w:rPr>
              <w:t>HUD support for new construction.</w:t>
            </w:r>
            <w:r w:rsidRPr="009654DC">
              <w:rPr>
                <w:szCs w:val="24"/>
              </w:rPr>
              <w:t xml:space="preserve"> HUD assistance for the construction of new noise sensitive uses is prohibited generally for projects with unacceptable noise exposures and is discouraged for projects with normally unacceptable noise exposure. (Standards of acceptability are contained in § 51.103(c).) This policy applies to all HUD programs providing assistance, subsidy or insurance for housing, manufactured home parks, nursing homes, hospitals, and all programs providing assistance or insurance for land development, redevelopment or any other provision of facilities and services which are directed to making land available for housing or noise sensitive development. The policy does not apply to research demonstration projects which do not result in new construction or reconstruction, flood insurance, interstate land sales egistration, or any action or emergency assistance under disaster assistance provisions or appropriations which are provided to save lives, protect property, protect public health and safety, remove debris and wreckage, or assistance that has the effect of restoring facilities substantially as they existed prior to the disaster.</w:t>
            </w:r>
          </w:p>
          <w:p w14:paraId="58154914" w14:textId="77777777" w:rsidR="00877393" w:rsidRPr="009654DC" w:rsidRDefault="00877393" w:rsidP="005330CC">
            <w:pPr>
              <w:spacing w:before="100" w:beforeAutospacing="1" w:after="100" w:afterAutospacing="1"/>
              <w:ind w:firstLine="480"/>
              <w:rPr>
                <w:szCs w:val="24"/>
              </w:rPr>
            </w:pPr>
            <w:r w:rsidRPr="009654DC">
              <w:rPr>
                <w:szCs w:val="24"/>
              </w:rPr>
              <w:t xml:space="preserve">(4) </w:t>
            </w:r>
            <w:r w:rsidRPr="009654DC">
              <w:rPr>
                <w:i/>
                <w:iCs/>
                <w:szCs w:val="24"/>
              </w:rPr>
              <w:t>HUD support for existing construction.</w:t>
            </w:r>
            <w:r w:rsidRPr="009654DC">
              <w:rPr>
                <w:szCs w:val="24"/>
              </w:rPr>
              <w:t xml:space="preserve"> Noise exposure by itself will not result in the denial of HUD support for the resale and purchase of otherwise acceptable existing buildings. However, environmental noise is a marketability factor which HUD will consider in determining the amount of insurance or other assistance that may be given.</w:t>
            </w:r>
          </w:p>
          <w:p w14:paraId="43A17AF4" w14:textId="77777777" w:rsidR="00877393" w:rsidRPr="009654DC" w:rsidRDefault="00877393" w:rsidP="005330CC">
            <w:pPr>
              <w:spacing w:before="100" w:beforeAutospacing="1" w:after="100" w:afterAutospacing="1"/>
              <w:ind w:firstLine="480"/>
              <w:rPr>
                <w:szCs w:val="24"/>
              </w:rPr>
            </w:pPr>
            <w:r w:rsidRPr="009654DC">
              <w:rPr>
                <w:szCs w:val="24"/>
              </w:rPr>
              <w:t xml:space="preserve">(5) </w:t>
            </w:r>
            <w:r w:rsidRPr="009654DC">
              <w:rPr>
                <w:i/>
                <w:iCs/>
                <w:szCs w:val="24"/>
              </w:rPr>
              <w:t>HUD support of modernization and rehabilitation.</w:t>
            </w:r>
            <w:r w:rsidRPr="009654DC">
              <w:rPr>
                <w:szCs w:val="24"/>
              </w:rPr>
              <w:t xml:space="preserve"> For modernization projects located in all noise exposed areas, HUD shall encourage noise attenuation features in alterations. For major or substantial rehabilitation projects in the Normally Unacceptable and Unacceptable noise zones, HUD actively shall seek to have project sponsors incorporate noise attenuation features, given the extent and nature of the rehabilitation being undertaken and the level or exterior noise exposure. In Unacceptable noise zones, HUD shall strongly encourage conversion of noise-exposed sites to land uses compatible with the high noise levels.</w:t>
            </w:r>
          </w:p>
          <w:p w14:paraId="24F6B1B1" w14:textId="77777777" w:rsidR="00877393" w:rsidRPr="009654DC" w:rsidRDefault="00877393" w:rsidP="005330CC">
            <w:pPr>
              <w:spacing w:before="100" w:beforeAutospacing="1" w:after="100" w:afterAutospacing="1"/>
              <w:ind w:firstLine="480"/>
              <w:rPr>
                <w:szCs w:val="24"/>
              </w:rPr>
            </w:pPr>
            <w:r w:rsidRPr="009654DC">
              <w:rPr>
                <w:szCs w:val="24"/>
              </w:rPr>
              <w:t xml:space="preserve">(6) </w:t>
            </w:r>
            <w:r w:rsidRPr="009654DC">
              <w:rPr>
                <w:i/>
                <w:iCs/>
                <w:szCs w:val="24"/>
              </w:rPr>
              <w:t>Research, guidance and publications.</w:t>
            </w:r>
            <w:r w:rsidRPr="009654DC">
              <w:rPr>
                <w:szCs w:val="24"/>
              </w:rPr>
              <w:t xml:space="preserve"> HUD shall maintain a continuing program designed to provide new knowledge of noise abatement and control to public and private bodies, to develop improved methods for anticipating noise encroachment, to develop noise abatement measures through land use and building construction practices, and to foster better understanding of the consequences of noise. It shall be HUD's policy to issue guidance documents periodically to assist HUD personnel in assigning an acceptability category to projects in accordance with noise exposure standards, in evaluating noise attenuation measures, and in advising local agencies about noise abatement strategies. The guidance documents shall be updated periodically in accordance with advances in the state-of-the-art.</w:t>
            </w:r>
          </w:p>
          <w:p w14:paraId="270B9EFB" w14:textId="77777777" w:rsidR="00877393" w:rsidRPr="009654DC" w:rsidRDefault="00877393" w:rsidP="005330CC">
            <w:pPr>
              <w:spacing w:before="100" w:beforeAutospacing="1" w:after="100" w:afterAutospacing="1"/>
              <w:ind w:firstLine="480"/>
              <w:rPr>
                <w:szCs w:val="24"/>
              </w:rPr>
            </w:pPr>
            <w:r w:rsidRPr="009654DC">
              <w:rPr>
                <w:szCs w:val="24"/>
              </w:rPr>
              <w:t xml:space="preserve">(7) </w:t>
            </w:r>
            <w:r w:rsidRPr="009654DC">
              <w:rPr>
                <w:i/>
                <w:iCs/>
                <w:szCs w:val="24"/>
              </w:rPr>
              <w:t>Construction equipment, building equipment and appliances.</w:t>
            </w:r>
            <w:r w:rsidRPr="009654DC">
              <w:rPr>
                <w:szCs w:val="24"/>
              </w:rPr>
              <w:t xml:space="preserve"> HUD shall encourage the use of quieter construction equipment and methods in population centers, the use of quieter equipment and appliances in buildings, and the use of appropriate noise abatement techniques in the design of residential structures with potential noise problems.</w:t>
            </w:r>
          </w:p>
          <w:p w14:paraId="03DEC832" w14:textId="77777777" w:rsidR="00877393" w:rsidRPr="009654DC" w:rsidRDefault="00877393" w:rsidP="005330CC">
            <w:pPr>
              <w:spacing w:before="100" w:beforeAutospacing="1" w:after="100" w:afterAutospacing="1"/>
              <w:ind w:firstLine="480"/>
              <w:rPr>
                <w:szCs w:val="24"/>
              </w:rPr>
            </w:pPr>
            <w:r w:rsidRPr="009654DC">
              <w:rPr>
                <w:szCs w:val="24"/>
              </w:rPr>
              <w:t xml:space="preserve">(8) </w:t>
            </w:r>
            <w:r w:rsidRPr="009654DC">
              <w:rPr>
                <w:i/>
                <w:iCs/>
                <w:szCs w:val="24"/>
              </w:rPr>
              <w:t>Exterior noise goals.</w:t>
            </w:r>
            <w:r w:rsidRPr="009654DC">
              <w:rPr>
                <w:szCs w:val="24"/>
              </w:rPr>
              <w:t xml:space="preserve"> It is a HUD goal that exterior noise levels do not exceed a day-night average sound level of 55 decibels. This level is recommended by the Environmental Protection Agency as a goal for outdoors in residential areas. The levels recommended by EPA are not standards and do not take into account cost or feasibility. For the purposes of this regulation and to meet other program objectives, sites with a day-night average sound level of 65 and below are acceptable and are allowable (see Standards in § 51.103(c)).</w:t>
            </w:r>
          </w:p>
          <w:p w14:paraId="14B2E4CF" w14:textId="77777777" w:rsidR="00877393" w:rsidRPr="009654DC" w:rsidRDefault="00877393" w:rsidP="005330CC">
            <w:pPr>
              <w:spacing w:before="100" w:beforeAutospacing="1" w:after="100" w:afterAutospacing="1"/>
              <w:ind w:firstLine="480"/>
              <w:rPr>
                <w:szCs w:val="24"/>
              </w:rPr>
            </w:pPr>
            <w:r w:rsidRPr="009654DC">
              <w:rPr>
                <w:szCs w:val="24"/>
              </w:rPr>
              <w:t xml:space="preserve">(9) </w:t>
            </w:r>
            <w:r w:rsidRPr="009654DC">
              <w:rPr>
                <w:i/>
                <w:iCs/>
                <w:szCs w:val="24"/>
              </w:rPr>
              <w:t>Interior noise goals.</w:t>
            </w:r>
            <w:r w:rsidRPr="009654DC">
              <w:rPr>
                <w:szCs w:val="24"/>
              </w:rPr>
              <w:t xml:space="preserve"> It is a HUD goal that the interior auditory environment shall not exceed a day-night average sound level of 45 decibels. Attenuation measures to meet these interior goals shall be employed where feasible. Emphasis shall be given to noise sensitive interior spaces such as bedrooms. Minimum attenuation requirements are prescribed in § 51.104(a).</w:t>
            </w:r>
          </w:p>
          <w:p w14:paraId="2E0086FB" w14:textId="77777777" w:rsidR="00877393" w:rsidRPr="009654DC" w:rsidRDefault="00877393" w:rsidP="005330CC">
            <w:pPr>
              <w:spacing w:before="100" w:beforeAutospacing="1" w:after="100" w:afterAutospacing="1"/>
              <w:ind w:firstLine="480"/>
              <w:rPr>
                <w:szCs w:val="24"/>
              </w:rPr>
            </w:pPr>
            <w:r w:rsidRPr="009654DC">
              <w:rPr>
                <w:szCs w:val="24"/>
              </w:rPr>
              <w:t xml:space="preserve">(10) </w:t>
            </w:r>
            <w:r w:rsidRPr="009654DC">
              <w:rPr>
                <w:i/>
                <w:iCs/>
                <w:szCs w:val="24"/>
              </w:rPr>
              <w:t>Acoustical privacy in multifamily buildings.</w:t>
            </w:r>
            <w:r w:rsidRPr="009654DC">
              <w:rPr>
                <w:szCs w:val="24"/>
              </w:rPr>
              <w:t xml:space="preserve"> HUD shall require the use of building design and acoustical treatment to afford acoustical privacy in multifamily buildings pursuant to requirements of the Minimum Property Standards.</w:t>
            </w:r>
          </w:p>
          <w:p w14:paraId="65472459" w14:textId="77777777" w:rsidR="00877393" w:rsidRPr="009654DC" w:rsidRDefault="00877393" w:rsidP="005330CC">
            <w:pPr>
              <w:spacing w:before="200" w:after="100" w:afterAutospacing="1"/>
              <w:rPr>
                <w:szCs w:val="24"/>
              </w:rPr>
            </w:pPr>
            <w:r w:rsidRPr="009654DC">
              <w:rPr>
                <w:szCs w:val="24"/>
              </w:rPr>
              <w:t>[44 FR 40861, July 12, 1979, as amended at 50 FR 9268, Mar. 7, 1985; 61 FR 13333, Mar. 26, 1996]</w:t>
            </w:r>
          </w:p>
          <w:p w14:paraId="754A4A03" w14:textId="77777777" w:rsidR="00877393" w:rsidRPr="009654DC" w:rsidRDefault="00D957F1" w:rsidP="005330CC">
            <w:pPr>
              <w:spacing w:before="200" w:after="100" w:afterAutospacing="1"/>
              <w:rPr>
                <w:szCs w:val="24"/>
              </w:rPr>
            </w:pPr>
            <w:hyperlink r:id="rId116" w:anchor="_top" w:history="1">
              <w:r w:rsidR="00877393" w:rsidRPr="009654DC">
                <w:rPr>
                  <w:noProof/>
                  <w:szCs w:val="24"/>
                </w:rPr>
                <w:drawing>
                  <wp:inline distT="0" distB="0" distL="0" distR="0" wp14:anchorId="43BA8C87" wp14:editId="66ADFA2C">
                    <wp:extent cx="152400" cy="152400"/>
                    <wp:effectExtent l="0" t="0" r="0" b="0"/>
                    <wp:docPr id="51" name="Picture 51"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E065392" w14:textId="77777777" w:rsidR="00877393" w:rsidRPr="009654DC" w:rsidRDefault="00877393" w:rsidP="005330CC">
            <w:pPr>
              <w:spacing w:before="200" w:after="100"/>
              <w:outlineLvl w:val="1"/>
              <w:rPr>
                <w:b/>
                <w:bCs/>
                <w:szCs w:val="24"/>
              </w:rPr>
            </w:pPr>
            <w:bookmarkStart w:id="10" w:name="24:1.1.1.1.30.2.71.3"/>
            <w:bookmarkEnd w:id="10"/>
            <w:r w:rsidRPr="009654DC">
              <w:rPr>
                <w:b/>
                <w:bCs/>
                <w:szCs w:val="24"/>
              </w:rPr>
              <w:t>§ 51.102   Responsibilities.</w:t>
            </w:r>
          </w:p>
          <w:p w14:paraId="13C0D2E5"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Surveillance of noise problem areas.</w:t>
            </w:r>
            <w:r w:rsidRPr="009654DC">
              <w:rPr>
                <w:szCs w:val="24"/>
              </w:rPr>
              <w:t xml:space="preserve"> Appropriate field staff shall maintain surveillance of potential noise problem areas and advise local officials, developers, and planning groups of the unacceptability of sites because of noise exposure at the earliest possible time in the decision process. Every attempt shall be made to insure that applicants' site choices are consistent with the policy and standards contained herein.</w:t>
            </w:r>
          </w:p>
          <w:p w14:paraId="67676046"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Notice to applicants.</w:t>
            </w:r>
            <w:r w:rsidRPr="009654DC">
              <w:rPr>
                <w:szCs w:val="24"/>
              </w:rPr>
              <w:t xml:space="preserve"> At the earliest possible stage, HUD program staff shall:</w:t>
            </w:r>
          </w:p>
          <w:p w14:paraId="03E54968" w14:textId="77777777" w:rsidR="00877393" w:rsidRPr="009654DC" w:rsidRDefault="00877393" w:rsidP="005330CC">
            <w:pPr>
              <w:spacing w:before="100" w:beforeAutospacing="1" w:after="100" w:afterAutospacing="1"/>
              <w:ind w:firstLine="480"/>
              <w:rPr>
                <w:szCs w:val="24"/>
              </w:rPr>
            </w:pPr>
            <w:r w:rsidRPr="009654DC">
              <w:rPr>
                <w:szCs w:val="24"/>
              </w:rPr>
              <w:t>(1) Determine the suitability of the acoustical environment of proposed projects;</w:t>
            </w:r>
          </w:p>
          <w:p w14:paraId="0E3DC472" w14:textId="77777777" w:rsidR="00877393" w:rsidRPr="009654DC" w:rsidRDefault="00877393" w:rsidP="005330CC">
            <w:pPr>
              <w:spacing w:before="100" w:beforeAutospacing="1" w:after="100" w:afterAutospacing="1"/>
              <w:ind w:firstLine="480"/>
              <w:rPr>
                <w:szCs w:val="24"/>
              </w:rPr>
            </w:pPr>
            <w:r w:rsidRPr="009654DC">
              <w:rPr>
                <w:szCs w:val="24"/>
              </w:rPr>
              <w:t>(2) Notify applicants of any adverse or questionable situations; and</w:t>
            </w:r>
          </w:p>
          <w:p w14:paraId="72A5FC96" w14:textId="77777777" w:rsidR="00877393" w:rsidRPr="009654DC" w:rsidRDefault="00877393" w:rsidP="005330CC">
            <w:pPr>
              <w:spacing w:before="100" w:beforeAutospacing="1" w:after="100" w:afterAutospacing="1"/>
              <w:ind w:firstLine="480"/>
              <w:rPr>
                <w:szCs w:val="24"/>
              </w:rPr>
            </w:pPr>
            <w:r w:rsidRPr="009654DC">
              <w:rPr>
                <w:szCs w:val="24"/>
              </w:rPr>
              <w:t>(3) Assure that prospective applicants are apprised of the standards contained herein so that future site choices will be consistent with these standards.</w:t>
            </w:r>
          </w:p>
          <w:p w14:paraId="64D80904" w14:textId="77777777" w:rsidR="00877393" w:rsidRPr="009654DC" w:rsidRDefault="00877393" w:rsidP="005330CC">
            <w:pPr>
              <w:spacing w:before="100" w:beforeAutospacing="1" w:after="100" w:afterAutospacing="1"/>
              <w:ind w:firstLine="480"/>
              <w:rPr>
                <w:szCs w:val="24"/>
              </w:rPr>
            </w:pPr>
            <w:r w:rsidRPr="009654DC">
              <w:rPr>
                <w:szCs w:val="24"/>
              </w:rPr>
              <w:t xml:space="preserve">(c) </w:t>
            </w:r>
            <w:r w:rsidRPr="009654DC">
              <w:rPr>
                <w:i/>
                <w:iCs/>
                <w:szCs w:val="24"/>
              </w:rPr>
              <w:t>Interdepartmental coordination.</w:t>
            </w:r>
            <w:r w:rsidRPr="009654DC">
              <w:rPr>
                <w:szCs w:val="24"/>
              </w:rPr>
              <w:t xml:space="preserve"> HUD shall foster appropriate coordination between field offices and other departments and agencies, particularly the Environmental Protection Agency, the Department of Transportation, Department of Defense representatives, and the Department of Veterans Affairs. HUD staff shall utilize the acceptability standards in commenting on the prospective impacts of transportation facilities and other noise generators in the Environmental Impact Statement review process.</w:t>
            </w:r>
          </w:p>
          <w:p w14:paraId="4EDEC87A" w14:textId="77777777" w:rsidR="00877393" w:rsidRPr="009654DC" w:rsidRDefault="00877393" w:rsidP="005330CC">
            <w:pPr>
              <w:spacing w:before="200" w:after="100" w:afterAutospacing="1"/>
              <w:rPr>
                <w:szCs w:val="24"/>
              </w:rPr>
            </w:pPr>
            <w:r w:rsidRPr="009654DC">
              <w:rPr>
                <w:szCs w:val="24"/>
              </w:rPr>
              <w:t>[44 FR 40861, July 12, 1979, as amended at 54 FR 39525, Sept. 27, 1989; 61 FR 13333, Mar. 26, 1996]</w:t>
            </w:r>
          </w:p>
          <w:p w14:paraId="53BDCAFC" w14:textId="77777777" w:rsidR="00877393" w:rsidRPr="009654DC" w:rsidRDefault="00D957F1" w:rsidP="005330CC">
            <w:pPr>
              <w:spacing w:before="200" w:after="100" w:afterAutospacing="1"/>
              <w:rPr>
                <w:szCs w:val="24"/>
              </w:rPr>
            </w:pPr>
            <w:hyperlink r:id="rId117" w:anchor="_top" w:history="1">
              <w:r w:rsidR="00877393" w:rsidRPr="009654DC">
                <w:rPr>
                  <w:noProof/>
                  <w:szCs w:val="24"/>
                </w:rPr>
                <w:drawing>
                  <wp:inline distT="0" distB="0" distL="0" distR="0" wp14:anchorId="3B634FBD" wp14:editId="6BF6D2C2">
                    <wp:extent cx="152400" cy="152400"/>
                    <wp:effectExtent l="0" t="0" r="0" b="0"/>
                    <wp:docPr id="52" name="Picture 52"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320F725" w14:textId="77777777" w:rsidR="00877393" w:rsidRPr="009654DC" w:rsidRDefault="00877393" w:rsidP="005330CC">
            <w:pPr>
              <w:spacing w:before="200" w:after="100"/>
              <w:outlineLvl w:val="1"/>
              <w:rPr>
                <w:b/>
                <w:bCs/>
                <w:szCs w:val="24"/>
              </w:rPr>
            </w:pPr>
            <w:bookmarkStart w:id="11" w:name="24:1.1.1.1.30.2.71.4"/>
            <w:bookmarkEnd w:id="11"/>
            <w:r w:rsidRPr="009654DC">
              <w:rPr>
                <w:b/>
                <w:bCs/>
                <w:szCs w:val="24"/>
              </w:rPr>
              <w:t>§ 51.103   Criteria and standards.</w:t>
            </w:r>
          </w:p>
          <w:p w14:paraId="12B618DE" w14:textId="77777777" w:rsidR="00877393" w:rsidRPr="009654DC" w:rsidRDefault="00877393" w:rsidP="005330CC">
            <w:pPr>
              <w:spacing w:before="100" w:beforeAutospacing="1" w:after="100" w:afterAutospacing="1"/>
              <w:ind w:firstLine="480"/>
              <w:rPr>
                <w:szCs w:val="24"/>
              </w:rPr>
            </w:pPr>
            <w:r w:rsidRPr="009654DC">
              <w:rPr>
                <w:szCs w:val="24"/>
              </w:rPr>
              <w:t>These standards apply to all programs as indicated in § 51.101.</w:t>
            </w:r>
          </w:p>
          <w:p w14:paraId="6EE4A8A1"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Measure of external noise environments.</w:t>
            </w:r>
            <w:r w:rsidRPr="009654DC">
              <w:rPr>
                <w:szCs w:val="24"/>
              </w:rPr>
              <w:t xml:space="preserve"> The magnitude of the external noise environment at a site is determined by the value of the day-night average sound level produced as the result of the accumulation of noise from all sources contributing to the external noise environment at the site. Day-night average sound level, abbreviated as DNL and symbolized as L</w:t>
            </w:r>
            <w:r w:rsidRPr="009654DC">
              <w:rPr>
                <w:szCs w:val="24"/>
                <w:vertAlign w:val="subscript"/>
              </w:rPr>
              <w:t>dn</w:t>
            </w:r>
            <w:r w:rsidRPr="009654DC">
              <w:rPr>
                <w:szCs w:val="24"/>
              </w:rPr>
              <w:t xml:space="preserve"> , is the 24-hour average sound level, in decibels, obtained after addition of 10 decibels to sound levels in the night from 10 p.m. to 7 a.m. Mathematical expressions for average sound level and day-night average sound level are stated in the Appendix I to this subpart.</w:t>
            </w:r>
          </w:p>
          <w:p w14:paraId="55261A3A"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Loud impulsive sounds.</w:t>
            </w:r>
            <w:r w:rsidRPr="009654DC">
              <w:rPr>
                <w:szCs w:val="24"/>
              </w:rPr>
              <w:t xml:space="preserve"> On an interim basis, when loud impulsive sounds, such as explosions or sonic booms, are experienced at a site, the day-night average sound level produced by the loud impulsive sounds alone shall have 8 decibels added to it in assessing the acceptability of the site (see appendix I to this subpart). Alternatively, the C-weighted day-night average sound level (L</w:t>
            </w:r>
            <w:r w:rsidRPr="009654DC">
              <w:rPr>
                <w:szCs w:val="24"/>
                <w:vertAlign w:val="subscript"/>
              </w:rPr>
              <w:t>Cdn</w:t>
            </w:r>
            <w:r w:rsidRPr="009654DC">
              <w:rPr>
                <w:szCs w:val="24"/>
              </w:rPr>
              <w:t xml:space="preserve"> ) may be used without the 8 decibel addition, as indicated in § 51.106(a)(3). Methods for assessing the contribution of loud impulsive sounds to day-night average sound level at a site and mathematical expressions for determining whether a sound is classed as “loud impulsive” are provided in the appendix I to this subpart.</w:t>
            </w:r>
          </w:p>
          <w:p w14:paraId="31C91915" w14:textId="77777777" w:rsidR="00877393" w:rsidRPr="009654DC" w:rsidRDefault="00877393" w:rsidP="005330CC">
            <w:pPr>
              <w:spacing w:before="100" w:beforeAutospacing="1" w:after="100" w:afterAutospacing="1"/>
              <w:ind w:firstLine="480"/>
              <w:rPr>
                <w:szCs w:val="24"/>
              </w:rPr>
            </w:pPr>
            <w:r w:rsidRPr="009654DC">
              <w:rPr>
                <w:szCs w:val="24"/>
              </w:rPr>
              <w:t xml:space="preserve">(c) </w:t>
            </w:r>
            <w:r w:rsidRPr="009654DC">
              <w:rPr>
                <w:i/>
                <w:iCs/>
                <w:szCs w:val="24"/>
              </w:rPr>
              <w:t>Exterior standards.</w:t>
            </w:r>
            <w:r w:rsidRPr="009654DC">
              <w:rPr>
                <w:szCs w:val="24"/>
              </w:rPr>
              <w:t xml:space="preserve"> (1) The degree of acceptability of the noise environment at a site is determined by the sound levels external to buildings or other facilities containing noise sensitive uses. The standards shall usually apply at a location 2 meters (6.5 feet) from the building housing noise sensitive activities in the direction of the predominant noise source. Where the building location is undetermined, the standards shall apply 2 meters (6.5 feet) from the building setback line nearest to the predominant noise source. The standards shall also apply at other locations where it is determined that quiet outdoor space is required in an area ancillary to the principal use on the site.</w:t>
            </w:r>
          </w:p>
          <w:p w14:paraId="0AD417B2" w14:textId="77777777" w:rsidR="00877393" w:rsidRPr="009654DC" w:rsidRDefault="00877393" w:rsidP="005330CC">
            <w:pPr>
              <w:spacing w:before="100" w:beforeAutospacing="1" w:after="100" w:afterAutospacing="1"/>
              <w:ind w:firstLine="480"/>
              <w:rPr>
                <w:szCs w:val="24"/>
              </w:rPr>
            </w:pPr>
            <w:r w:rsidRPr="009654DC">
              <w:rPr>
                <w:szCs w:val="24"/>
              </w:rPr>
              <w:t>(2) The noise environment inside a building is considered acceptable if: (i) The noise environment external to the building complies with these standards, and (ii) the building is constructed in a manner common to the area or, if of uncommon construction, has at least the equivalent noise attenuation characteristics.</w:t>
            </w:r>
          </w:p>
          <w:p w14:paraId="059DABB5" w14:textId="77777777" w:rsidR="00877393" w:rsidRPr="009654DC" w:rsidRDefault="00877393" w:rsidP="005330CC">
            <w:pPr>
              <w:spacing w:before="100" w:beforeAutospacing="1" w:after="100" w:afterAutospacing="1"/>
              <w:ind w:firstLine="480"/>
              <w:rPr>
                <w:b/>
                <w:bCs/>
                <w:smallCaps/>
                <w:szCs w:val="24"/>
              </w:rPr>
            </w:pPr>
            <w:r w:rsidRPr="009654DC">
              <w:rPr>
                <w:b/>
                <w:bCs/>
                <w:smallCaps/>
                <w:szCs w:val="24"/>
              </w:rPr>
              <w:t>Site Acceptability Standards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137"/>
              <w:gridCol w:w="3804"/>
              <w:gridCol w:w="3313"/>
            </w:tblGrid>
            <w:tr w:rsidR="00877393" w:rsidRPr="009654DC" w14:paraId="2D784514"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0CD10065" w14:textId="77777777" w:rsidR="00877393" w:rsidRPr="009654DC" w:rsidRDefault="00877393" w:rsidP="005330CC">
                  <w:pPr>
                    <w:rPr>
                      <w:b/>
                      <w:bCs/>
                      <w:szCs w:val="24"/>
                    </w:rPr>
                  </w:pPr>
                  <w:r w:rsidRPr="009654DC">
                    <w:rPr>
                      <w:b/>
                      <w:bCs/>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08DAAA" w14:textId="77777777" w:rsidR="00877393" w:rsidRPr="009654DC" w:rsidRDefault="00877393" w:rsidP="005330CC">
                  <w:pPr>
                    <w:rPr>
                      <w:b/>
                      <w:bCs/>
                      <w:szCs w:val="24"/>
                    </w:rPr>
                  </w:pPr>
                  <w:r w:rsidRPr="009654DC">
                    <w:rPr>
                      <w:b/>
                      <w:bCs/>
                      <w:szCs w:val="24"/>
                    </w:rPr>
                    <w:t>Day-night average sound level (in decibels)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B97988" w14:textId="77777777" w:rsidR="00877393" w:rsidRPr="009654DC" w:rsidRDefault="00877393" w:rsidP="005330CC">
                  <w:pPr>
                    <w:rPr>
                      <w:b/>
                      <w:bCs/>
                      <w:szCs w:val="24"/>
                    </w:rPr>
                  </w:pPr>
                  <w:r w:rsidRPr="009654DC">
                    <w:rPr>
                      <w:b/>
                      <w:bCs/>
                      <w:szCs w:val="24"/>
                    </w:rPr>
                    <w:t>Special approvals and requirements</w:t>
                  </w:r>
                </w:p>
              </w:tc>
            </w:tr>
            <w:tr w:rsidR="00877393" w:rsidRPr="009654DC" w14:paraId="60333BEA"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9FECEAD" w14:textId="77777777" w:rsidR="00877393" w:rsidRPr="009654DC" w:rsidRDefault="00877393" w:rsidP="005330CC">
                  <w:pPr>
                    <w:rPr>
                      <w:szCs w:val="24"/>
                    </w:rPr>
                  </w:pPr>
                  <w:r w:rsidRPr="009654DC">
                    <w:rPr>
                      <w:szCs w:val="24"/>
                    </w:rPr>
                    <w:t>Acceptable</w:t>
                  </w:r>
                </w:p>
              </w:tc>
              <w:tc>
                <w:tcPr>
                  <w:tcW w:w="0" w:type="auto"/>
                  <w:tcBorders>
                    <w:top w:val="single" w:sz="6" w:space="0" w:color="000000"/>
                    <w:left w:val="single" w:sz="6" w:space="0" w:color="000000"/>
                    <w:bottom w:val="single" w:sz="6" w:space="0" w:color="000000"/>
                    <w:right w:val="single" w:sz="6" w:space="0" w:color="000000"/>
                  </w:tcBorders>
                  <w:hideMark/>
                </w:tcPr>
                <w:p w14:paraId="3F4BCED0" w14:textId="77777777" w:rsidR="00877393" w:rsidRPr="009654DC" w:rsidRDefault="00877393" w:rsidP="005330CC">
                  <w:pPr>
                    <w:rPr>
                      <w:szCs w:val="24"/>
                    </w:rPr>
                  </w:pPr>
                  <w:r w:rsidRPr="009654DC">
                    <w:rPr>
                      <w:szCs w:val="24"/>
                    </w:rPr>
                    <w:t>Not exceeding 65 dB(1)</w:t>
                  </w:r>
                </w:p>
              </w:tc>
              <w:tc>
                <w:tcPr>
                  <w:tcW w:w="0" w:type="auto"/>
                  <w:tcBorders>
                    <w:top w:val="single" w:sz="6" w:space="0" w:color="000000"/>
                    <w:left w:val="single" w:sz="6" w:space="0" w:color="000000"/>
                    <w:bottom w:val="single" w:sz="6" w:space="0" w:color="000000"/>
                    <w:right w:val="single" w:sz="6" w:space="0" w:color="000000"/>
                  </w:tcBorders>
                  <w:hideMark/>
                </w:tcPr>
                <w:p w14:paraId="5A49E717" w14:textId="77777777" w:rsidR="00877393" w:rsidRPr="009654DC" w:rsidRDefault="00877393" w:rsidP="005330CC">
                  <w:pPr>
                    <w:rPr>
                      <w:szCs w:val="24"/>
                    </w:rPr>
                  </w:pPr>
                  <w:r w:rsidRPr="009654DC">
                    <w:rPr>
                      <w:szCs w:val="24"/>
                    </w:rPr>
                    <w:t>None.</w:t>
                  </w:r>
                </w:p>
              </w:tc>
            </w:tr>
            <w:tr w:rsidR="00877393" w:rsidRPr="009654DC" w14:paraId="162E7CD8"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88E62B1" w14:textId="77777777" w:rsidR="00877393" w:rsidRPr="009654DC" w:rsidRDefault="00877393" w:rsidP="005330CC">
                  <w:pPr>
                    <w:rPr>
                      <w:szCs w:val="24"/>
                    </w:rPr>
                  </w:pPr>
                  <w:r w:rsidRPr="009654DC">
                    <w:rPr>
                      <w:szCs w:val="24"/>
                    </w:rPr>
                    <w:t>Normally Unacceptable</w:t>
                  </w:r>
                </w:p>
              </w:tc>
              <w:tc>
                <w:tcPr>
                  <w:tcW w:w="0" w:type="auto"/>
                  <w:tcBorders>
                    <w:top w:val="single" w:sz="6" w:space="0" w:color="000000"/>
                    <w:left w:val="single" w:sz="6" w:space="0" w:color="000000"/>
                    <w:bottom w:val="single" w:sz="6" w:space="0" w:color="000000"/>
                    <w:right w:val="single" w:sz="6" w:space="0" w:color="000000"/>
                  </w:tcBorders>
                  <w:hideMark/>
                </w:tcPr>
                <w:p w14:paraId="796CDC3E" w14:textId="77777777" w:rsidR="00877393" w:rsidRPr="009654DC" w:rsidRDefault="00877393" w:rsidP="005330CC">
                  <w:pPr>
                    <w:rPr>
                      <w:szCs w:val="24"/>
                    </w:rPr>
                  </w:pPr>
                  <w:r w:rsidRPr="009654DC">
                    <w:rPr>
                      <w:szCs w:val="24"/>
                    </w:rPr>
                    <w:t>Above 65 dB but not exceeding 75 dB</w:t>
                  </w:r>
                </w:p>
              </w:tc>
              <w:tc>
                <w:tcPr>
                  <w:tcW w:w="0" w:type="auto"/>
                  <w:tcBorders>
                    <w:top w:val="single" w:sz="6" w:space="0" w:color="000000"/>
                    <w:left w:val="single" w:sz="6" w:space="0" w:color="000000"/>
                    <w:bottom w:val="single" w:sz="6" w:space="0" w:color="000000"/>
                    <w:right w:val="single" w:sz="6" w:space="0" w:color="000000"/>
                  </w:tcBorders>
                  <w:hideMark/>
                </w:tcPr>
                <w:p w14:paraId="604A1C59" w14:textId="77777777" w:rsidR="00877393" w:rsidRPr="009654DC" w:rsidRDefault="00877393" w:rsidP="005330CC">
                  <w:pPr>
                    <w:rPr>
                      <w:szCs w:val="24"/>
                    </w:rPr>
                  </w:pPr>
                  <w:r w:rsidRPr="009654DC">
                    <w:rPr>
                      <w:szCs w:val="24"/>
                    </w:rPr>
                    <w:t>Special Approvals (2)</w:t>
                  </w:r>
                </w:p>
              </w:tc>
            </w:tr>
            <w:tr w:rsidR="00877393" w:rsidRPr="009654DC" w14:paraId="68B20F80"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0781D46" w14:textId="77777777" w:rsidR="00877393" w:rsidRPr="009654DC" w:rsidRDefault="00877393" w:rsidP="005330CC">
                  <w:pPr>
                    <w:rPr>
                      <w:szCs w:val="24"/>
                    </w:rPr>
                  </w:pPr>
                  <w:r w:rsidRPr="009654DC">
                    <w:rPr>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B07BFBF" w14:textId="77777777" w:rsidR="00877393" w:rsidRPr="009654DC" w:rsidRDefault="00877393" w:rsidP="005330CC">
                  <w:pPr>
                    <w:rPr>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235400DE" w14:textId="77777777" w:rsidR="00877393" w:rsidRPr="009654DC" w:rsidRDefault="00877393" w:rsidP="005330CC">
                  <w:pPr>
                    <w:rPr>
                      <w:szCs w:val="24"/>
                    </w:rPr>
                  </w:pPr>
                  <w:r w:rsidRPr="009654DC">
                    <w:rPr>
                      <w:szCs w:val="24"/>
                    </w:rPr>
                    <w:t>Environmental Review (3).</w:t>
                  </w:r>
                </w:p>
              </w:tc>
            </w:tr>
            <w:tr w:rsidR="00877393" w:rsidRPr="009654DC" w14:paraId="5C7B3BF3"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2098CF3" w14:textId="77777777" w:rsidR="00877393" w:rsidRPr="009654DC" w:rsidRDefault="00877393" w:rsidP="005330CC">
                  <w:pPr>
                    <w:rPr>
                      <w:szCs w:val="24"/>
                    </w:rPr>
                  </w:pPr>
                  <w:r w:rsidRPr="009654DC">
                    <w:rPr>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3710BE4" w14:textId="77777777" w:rsidR="00877393" w:rsidRPr="009654DC" w:rsidRDefault="00877393" w:rsidP="005330CC">
                  <w:pPr>
                    <w:rPr>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72E1D37C" w14:textId="77777777" w:rsidR="00877393" w:rsidRPr="009654DC" w:rsidRDefault="00877393" w:rsidP="005330CC">
                  <w:pPr>
                    <w:rPr>
                      <w:szCs w:val="24"/>
                    </w:rPr>
                  </w:pPr>
                  <w:r w:rsidRPr="009654DC">
                    <w:rPr>
                      <w:szCs w:val="24"/>
                    </w:rPr>
                    <w:t>Attenuation (4).</w:t>
                  </w:r>
                </w:p>
              </w:tc>
            </w:tr>
            <w:tr w:rsidR="00877393" w:rsidRPr="009654DC" w14:paraId="46FCF16A"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EB7B583" w14:textId="77777777" w:rsidR="00877393" w:rsidRPr="009654DC" w:rsidRDefault="00877393" w:rsidP="005330CC">
                  <w:pPr>
                    <w:rPr>
                      <w:szCs w:val="24"/>
                    </w:rPr>
                  </w:pPr>
                  <w:r w:rsidRPr="009654DC">
                    <w:rPr>
                      <w:szCs w:val="24"/>
                    </w:rPr>
                    <w:t>Unacceptable</w:t>
                  </w:r>
                </w:p>
              </w:tc>
              <w:tc>
                <w:tcPr>
                  <w:tcW w:w="0" w:type="auto"/>
                  <w:tcBorders>
                    <w:top w:val="single" w:sz="6" w:space="0" w:color="000000"/>
                    <w:left w:val="single" w:sz="6" w:space="0" w:color="000000"/>
                    <w:bottom w:val="single" w:sz="6" w:space="0" w:color="000000"/>
                    <w:right w:val="single" w:sz="6" w:space="0" w:color="000000"/>
                  </w:tcBorders>
                  <w:hideMark/>
                </w:tcPr>
                <w:p w14:paraId="68BB536E" w14:textId="77777777" w:rsidR="00877393" w:rsidRPr="009654DC" w:rsidRDefault="00877393" w:rsidP="005330CC">
                  <w:pPr>
                    <w:rPr>
                      <w:szCs w:val="24"/>
                    </w:rPr>
                  </w:pPr>
                  <w:r w:rsidRPr="009654DC">
                    <w:rPr>
                      <w:szCs w:val="24"/>
                    </w:rPr>
                    <w:t>Above 75 dB</w:t>
                  </w:r>
                </w:p>
              </w:tc>
              <w:tc>
                <w:tcPr>
                  <w:tcW w:w="0" w:type="auto"/>
                  <w:tcBorders>
                    <w:top w:val="single" w:sz="6" w:space="0" w:color="000000"/>
                    <w:left w:val="single" w:sz="6" w:space="0" w:color="000000"/>
                    <w:bottom w:val="single" w:sz="6" w:space="0" w:color="000000"/>
                    <w:right w:val="single" w:sz="6" w:space="0" w:color="000000"/>
                  </w:tcBorders>
                  <w:hideMark/>
                </w:tcPr>
                <w:p w14:paraId="757C9214" w14:textId="77777777" w:rsidR="00877393" w:rsidRPr="009654DC" w:rsidRDefault="00877393" w:rsidP="005330CC">
                  <w:pPr>
                    <w:rPr>
                      <w:szCs w:val="24"/>
                    </w:rPr>
                  </w:pPr>
                  <w:r w:rsidRPr="009654DC">
                    <w:rPr>
                      <w:szCs w:val="24"/>
                    </w:rPr>
                    <w:t>Special Approvals (2).</w:t>
                  </w:r>
                </w:p>
              </w:tc>
            </w:tr>
            <w:tr w:rsidR="00877393" w:rsidRPr="009654DC" w14:paraId="45A8A45E"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0C65BED" w14:textId="77777777" w:rsidR="00877393" w:rsidRPr="009654DC" w:rsidRDefault="00877393" w:rsidP="005330CC">
                  <w:pPr>
                    <w:rPr>
                      <w:szCs w:val="24"/>
                    </w:rPr>
                  </w:pPr>
                  <w:r w:rsidRPr="009654DC">
                    <w:rPr>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4C18CEF" w14:textId="77777777" w:rsidR="00877393" w:rsidRPr="009654DC" w:rsidRDefault="00877393" w:rsidP="005330CC">
                  <w:pPr>
                    <w:rPr>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10486DCA" w14:textId="77777777" w:rsidR="00877393" w:rsidRPr="009654DC" w:rsidRDefault="00877393" w:rsidP="005330CC">
                  <w:pPr>
                    <w:rPr>
                      <w:szCs w:val="24"/>
                    </w:rPr>
                  </w:pPr>
                  <w:r w:rsidRPr="009654DC">
                    <w:rPr>
                      <w:szCs w:val="24"/>
                    </w:rPr>
                    <w:t>Environmental Review (3).</w:t>
                  </w:r>
                </w:p>
              </w:tc>
            </w:tr>
            <w:tr w:rsidR="00877393" w:rsidRPr="009654DC" w14:paraId="0052B387"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1B676A6" w14:textId="77777777" w:rsidR="00877393" w:rsidRPr="009654DC" w:rsidRDefault="00877393" w:rsidP="005330CC">
                  <w:pPr>
                    <w:rPr>
                      <w:szCs w:val="24"/>
                    </w:rPr>
                  </w:pPr>
                  <w:r w:rsidRPr="009654DC">
                    <w:rPr>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FF2A999" w14:textId="77777777" w:rsidR="00877393" w:rsidRPr="009654DC" w:rsidRDefault="00877393" w:rsidP="005330CC">
                  <w:pPr>
                    <w:rPr>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1B6156FC" w14:textId="77777777" w:rsidR="00877393" w:rsidRPr="009654DC" w:rsidRDefault="00877393" w:rsidP="005330CC">
                  <w:pPr>
                    <w:rPr>
                      <w:szCs w:val="24"/>
                    </w:rPr>
                  </w:pPr>
                  <w:r w:rsidRPr="009654DC">
                    <w:rPr>
                      <w:szCs w:val="24"/>
                    </w:rPr>
                    <w:t>Attenuation (5).</w:t>
                  </w:r>
                </w:p>
              </w:tc>
            </w:tr>
          </w:tbl>
          <w:p w14:paraId="7FBDFB6F" w14:textId="77777777" w:rsidR="00877393" w:rsidRPr="009654DC" w:rsidRDefault="00877393" w:rsidP="005330CC">
            <w:pPr>
              <w:spacing w:before="100" w:beforeAutospacing="1" w:after="100" w:afterAutospacing="1"/>
              <w:ind w:firstLine="480"/>
              <w:rPr>
                <w:szCs w:val="24"/>
              </w:rPr>
            </w:pPr>
            <w:r w:rsidRPr="009654DC">
              <w:rPr>
                <w:szCs w:val="24"/>
              </w:rPr>
              <w:t>Notes: (1) Acceptable threshold may be shifted to 70 dB in special circumstances pursuant to § 51.105(a).</w:t>
            </w:r>
          </w:p>
          <w:p w14:paraId="3663D6C6" w14:textId="77777777" w:rsidR="00877393" w:rsidRPr="009654DC" w:rsidRDefault="00877393" w:rsidP="005330CC">
            <w:pPr>
              <w:spacing w:before="100" w:beforeAutospacing="1" w:after="100" w:afterAutospacing="1"/>
              <w:ind w:firstLine="480"/>
              <w:rPr>
                <w:szCs w:val="24"/>
              </w:rPr>
            </w:pPr>
            <w:r w:rsidRPr="009654DC">
              <w:rPr>
                <w:szCs w:val="24"/>
              </w:rPr>
              <w:t>(2) See § 51.104(b) for requirements.</w:t>
            </w:r>
          </w:p>
          <w:p w14:paraId="2F333F20" w14:textId="77777777" w:rsidR="00877393" w:rsidRPr="009654DC" w:rsidRDefault="00877393" w:rsidP="005330CC">
            <w:pPr>
              <w:spacing w:before="100" w:beforeAutospacing="1" w:after="100" w:afterAutospacing="1"/>
              <w:ind w:firstLine="480"/>
              <w:rPr>
                <w:szCs w:val="24"/>
              </w:rPr>
            </w:pPr>
            <w:r w:rsidRPr="009654DC">
              <w:rPr>
                <w:szCs w:val="24"/>
              </w:rPr>
              <w:t>(3) See § 51.104(b) for requirements.</w:t>
            </w:r>
          </w:p>
          <w:p w14:paraId="5C097641" w14:textId="77777777" w:rsidR="00877393" w:rsidRPr="009654DC" w:rsidRDefault="00877393" w:rsidP="005330CC">
            <w:pPr>
              <w:spacing w:before="100" w:beforeAutospacing="1" w:after="100" w:afterAutospacing="1"/>
              <w:ind w:firstLine="480"/>
              <w:rPr>
                <w:szCs w:val="24"/>
              </w:rPr>
            </w:pPr>
            <w:r w:rsidRPr="009654DC">
              <w:rPr>
                <w:szCs w:val="24"/>
              </w:rPr>
              <w:t>(4) 5 dB additional attenuation required for sites above 65 dB but not exceeding 70 dB and 10 dB additional attenuation required for sites above 70 dB but not exceeding 75 dB. (See § 51.104(a).)</w:t>
            </w:r>
          </w:p>
          <w:p w14:paraId="720A8E53" w14:textId="77777777" w:rsidR="00877393" w:rsidRPr="009654DC" w:rsidRDefault="00877393" w:rsidP="005330CC">
            <w:pPr>
              <w:spacing w:before="100" w:beforeAutospacing="1" w:after="100" w:afterAutospacing="1"/>
              <w:ind w:firstLine="480"/>
              <w:rPr>
                <w:szCs w:val="24"/>
              </w:rPr>
            </w:pPr>
            <w:r w:rsidRPr="009654DC">
              <w:rPr>
                <w:szCs w:val="24"/>
              </w:rPr>
              <w:t>(5) Attenuation measures to be submitted to the Assistant Secretary for CPD for approval on a case-by-case basis.</w:t>
            </w:r>
          </w:p>
          <w:p w14:paraId="1A0309E1" w14:textId="77777777" w:rsidR="00877393" w:rsidRPr="009654DC" w:rsidRDefault="00877393" w:rsidP="005330CC">
            <w:pPr>
              <w:spacing w:before="200" w:after="100" w:afterAutospacing="1"/>
              <w:rPr>
                <w:szCs w:val="24"/>
              </w:rPr>
            </w:pPr>
            <w:r w:rsidRPr="009654DC">
              <w:rPr>
                <w:szCs w:val="24"/>
              </w:rPr>
              <w:t>[44 FR 40861, July 12, 1979, as amended at 49 FR 12214, Mar. 29, 1984]</w:t>
            </w:r>
          </w:p>
          <w:p w14:paraId="019EBCCE" w14:textId="77777777" w:rsidR="00877393" w:rsidRPr="009654DC" w:rsidRDefault="00D957F1" w:rsidP="005330CC">
            <w:pPr>
              <w:spacing w:before="200" w:after="100" w:afterAutospacing="1"/>
              <w:rPr>
                <w:szCs w:val="24"/>
              </w:rPr>
            </w:pPr>
            <w:hyperlink r:id="rId118" w:anchor="_top" w:history="1">
              <w:r w:rsidR="00877393" w:rsidRPr="009654DC">
                <w:rPr>
                  <w:noProof/>
                  <w:szCs w:val="24"/>
                </w:rPr>
                <w:drawing>
                  <wp:inline distT="0" distB="0" distL="0" distR="0" wp14:anchorId="77005927" wp14:editId="636936F6">
                    <wp:extent cx="152400" cy="152400"/>
                    <wp:effectExtent l="0" t="0" r="0" b="0"/>
                    <wp:docPr id="53" name="Picture 53"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41BDE9ED" w14:textId="77777777" w:rsidR="00877393" w:rsidRPr="009654DC" w:rsidRDefault="00877393" w:rsidP="005330CC">
            <w:pPr>
              <w:spacing w:before="200" w:after="100"/>
              <w:outlineLvl w:val="1"/>
              <w:rPr>
                <w:b/>
                <w:bCs/>
                <w:szCs w:val="24"/>
              </w:rPr>
            </w:pPr>
            <w:bookmarkStart w:id="12" w:name="24:1.1.1.1.30.2.71.5"/>
            <w:bookmarkEnd w:id="12"/>
            <w:r w:rsidRPr="009654DC">
              <w:rPr>
                <w:b/>
                <w:bCs/>
                <w:szCs w:val="24"/>
              </w:rPr>
              <w:t>§ 51.104   Special requirements.</w:t>
            </w:r>
          </w:p>
          <w:p w14:paraId="2DC400B1" w14:textId="77777777" w:rsidR="00877393" w:rsidRPr="009654DC" w:rsidRDefault="00877393" w:rsidP="005330CC">
            <w:pPr>
              <w:spacing w:before="100" w:beforeAutospacing="1" w:after="100" w:afterAutospacing="1"/>
              <w:ind w:firstLine="480"/>
              <w:rPr>
                <w:szCs w:val="24"/>
              </w:rPr>
            </w:pPr>
            <w:r w:rsidRPr="009654DC">
              <w:rPr>
                <w:szCs w:val="24"/>
              </w:rPr>
              <w:t xml:space="preserve">(a)(1) </w:t>
            </w:r>
            <w:r w:rsidRPr="009654DC">
              <w:rPr>
                <w:i/>
                <w:iCs/>
                <w:szCs w:val="24"/>
              </w:rPr>
              <w:t>Noise attenuation.</w:t>
            </w:r>
            <w:r w:rsidRPr="009654DC">
              <w:rPr>
                <w:szCs w:val="24"/>
              </w:rPr>
              <w:t xml:space="preserve"> Noise attenuation measures are those required in addition to attenuation provided by buildings as commonly constructed in the area, and requiring open windows for ventilation. Measures that reduce external noise at a site shall be used wherever practicable in preference to the incorporation of additional noise attenuation in buildings. Building designs and construction techniques that provide more noise attenuation than typical construction may be employed also to meet the noise attenuation requirements.</w:t>
            </w:r>
          </w:p>
          <w:p w14:paraId="535B5234"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Normally unacceptable noise zones and unacceptable noise zones.</w:t>
            </w:r>
            <w:r w:rsidRPr="009654DC">
              <w:rPr>
                <w:szCs w:val="24"/>
              </w:rPr>
              <w:t xml:space="preserve"> Approvals in Normally Unacceptable Noise Zones require a minimum of 5 decibels additional sound attenuation for buildings having noise-sensitive uses if the day-night average sound level is greater than 65 decibels but does not exceed 70 decibels, or a minimum of 10 decibels of additional sound attenuation if the day-night average sound level is greater than 70 decibels but does not exceed 75 decibels. Noise attenuation measures in Unacceptable Noise Zones require the approval of the Assistant Secretary for Community Planning and Development, or the Certifying Officer for activities subject to 24 CFR part 58. (See § 51.104(b)(2).)</w:t>
            </w:r>
          </w:p>
          <w:p w14:paraId="716D6ECD"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Environmental review requirements.</w:t>
            </w:r>
            <w:r w:rsidRPr="009654DC">
              <w:rPr>
                <w:szCs w:val="24"/>
              </w:rPr>
              <w:t xml:space="preserve"> Environmental reviews shall be conducted pursuant to the requirements of 24 CFR parts 50 and 58, as applicable, or other environmental regulations issued by the Department. These requirements are hereby modified for all projects proposed in the Normally Unacceptable and Unacceptable noise exposure zones as follows:</w:t>
            </w:r>
          </w:p>
          <w:p w14:paraId="0E40AD7B" w14:textId="77777777" w:rsidR="00877393" w:rsidRPr="009654DC" w:rsidRDefault="00877393" w:rsidP="005330CC">
            <w:pPr>
              <w:spacing w:before="100" w:beforeAutospacing="1" w:after="100" w:afterAutospacing="1"/>
              <w:ind w:firstLine="480"/>
              <w:rPr>
                <w:szCs w:val="24"/>
              </w:rPr>
            </w:pPr>
            <w:r w:rsidRPr="009654DC">
              <w:rPr>
                <w:szCs w:val="24"/>
              </w:rPr>
              <w:t xml:space="preserve">(1) </w:t>
            </w:r>
            <w:r w:rsidRPr="009654DC">
              <w:rPr>
                <w:i/>
                <w:iCs/>
                <w:szCs w:val="24"/>
              </w:rPr>
              <w:t>Normally unacceptable noise zone.</w:t>
            </w:r>
            <w:r w:rsidRPr="009654DC">
              <w:rPr>
                <w:szCs w:val="24"/>
              </w:rPr>
              <w:t xml:space="preserve"> (i) All projects located in the Normally Unacceptable Noise Zone require a Special Environmental Clearance except an EIS is required for a proposed project located in a largely undeveloped area, or where the HUD action is likely to encourage the establishment of incompatible land use in this noise zone.</w:t>
            </w:r>
          </w:p>
          <w:p w14:paraId="624BF6A9" w14:textId="77777777" w:rsidR="00877393" w:rsidRPr="009654DC" w:rsidRDefault="00877393" w:rsidP="005330CC">
            <w:pPr>
              <w:spacing w:before="100" w:beforeAutospacing="1" w:after="100" w:afterAutospacing="1"/>
              <w:ind w:firstLine="480"/>
              <w:rPr>
                <w:szCs w:val="24"/>
              </w:rPr>
            </w:pPr>
            <w:r w:rsidRPr="009654DC">
              <w:rPr>
                <w:szCs w:val="24"/>
              </w:rPr>
              <w:t>(ii) When an EIS is required, the concurrence of the Program Assistant Secretary is also required before a project can be approved. For the purposes of this paragraph, an area will be considered as largely undeveloped unless the area within a 2-mile radius of the project boundary is more than 50 percent developed for urban uses and infrastructure (particularly water and sewers) is available and has capacity to serve the project.</w:t>
            </w:r>
          </w:p>
          <w:p w14:paraId="1742AD54" w14:textId="77777777" w:rsidR="00877393" w:rsidRPr="009654DC" w:rsidRDefault="00877393" w:rsidP="005330CC">
            <w:pPr>
              <w:spacing w:before="100" w:beforeAutospacing="1" w:after="100" w:afterAutospacing="1"/>
              <w:ind w:firstLine="480"/>
              <w:rPr>
                <w:szCs w:val="24"/>
              </w:rPr>
            </w:pPr>
            <w:r w:rsidRPr="009654DC">
              <w:rPr>
                <w:szCs w:val="24"/>
              </w:rPr>
              <w:t>(iii) All other projects in the Normally Unacceptable zone require a Special Environmental Clearance, except where an EIS is required for other reasons pursuant to HUD environmental policies.</w:t>
            </w:r>
          </w:p>
          <w:p w14:paraId="7400339F"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Unacceptable noise zone.</w:t>
            </w:r>
            <w:r w:rsidRPr="009654DC">
              <w:rPr>
                <w:szCs w:val="24"/>
              </w:rPr>
              <w:t xml:space="preserve"> An EIS is required prior to the approval of projects with unacceptable noise exposure. Projects in or partially in an Unacceptable Noise Zone shall be submitted to the Assistant Secretary for Community Planning and Development, or the Certifying Officer for activities subject to 24 CFR part 58, for approval. The Assistant Secretary or the Certifying Officer may waive the EIS requirement in cases where noise is the only environmental issue and no outdoor noise sensitive activity will take place on the site. In such cases, an environmental review shall be made pursuant to the requirements of 24 CFR parts 50 or 58, as appropriate.</w:t>
            </w:r>
          </w:p>
          <w:p w14:paraId="46C95F3C" w14:textId="77777777" w:rsidR="00877393" w:rsidRPr="009654DC" w:rsidRDefault="00877393" w:rsidP="005330CC">
            <w:pPr>
              <w:spacing w:before="200" w:after="100" w:afterAutospacing="1"/>
              <w:rPr>
                <w:szCs w:val="24"/>
              </w:rPr>
            </w:pPr>
            <w:r w:rsidRPr="009654DC">
              <w:rPr>
                <w:szCs w:val="24"/>
              </w:rPr>
              <w:t>[44 FR 40861, July 12, 1979, as amended at 61 FR 13333, Mar. 26, 1996]</w:t>
            </w:r>
          </w:p>
          <w:p w14:paraId="36576008" w14:textId="77777777" w:rsidR="00877393" w:rsidRPr="009654DC" w:rsidRDefault="00D957F1" w:rsidP="005330CC">
            <w:pPr>
              <w:spacing w:before="200" w:after="100" w:afterAutospacing="1"/>
              <w:rPr>
                <w:szCs w:val="24"/>
              </w:rPr>
            </w:pPr>
            <w:hyperlink r:id="rId119" w:anchor="_top" w:history="1">
              <w:r w:rsidR="00877393" w:rsidRPr="009654DC">
                <w:rPr>
                  <w:noProof/>
                  <w:szCs w:val="24"/>
                </w:rPr>
                <w:drawing>
                  <wp:inline distT="0" distB="0" distL="0" distR="0" wp14:anchorId="566E56B4" wp14:editId="62012156">
                    <wp:extent cx="152400" cy="152400"/>
                    <wp:effectExtent l="0" t="0" r="0" b="0"/>
                    <wp:docPr id="54" name="Picture 54"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10BE793" w14:textId="77777777" w:rsidR="00877393" w:rsidRPr="009654DC" w:rsidRDefault="00877393" w:rsidP="005330CC">
            <w:pPr>
              <w:spacing w:before="200" w:after="100"/>
              <w:outlineLvl w:val="1"/>
              <w:rPr>
                <w:b/>
                <w:bCs/>
                <w:szCs w:val="24"/>
              </w:rPr>
            </w:pPr>
            <w:bookmarkStart w:id="13" w:name="24:1.1.1.1.30.2.71.6"/>
            <w:bookmarkEnd w:id="13"/>
            <w:r w:rsidRPr="009654DC">
              <w:rPr>
                <w:b/>
                <w:bCs/>
                <w:szCs w:val="24"/>
              </w:rPr>
              <w:t>§ 51.105   Exceptions.</w:t>
            </w:r>
          </w:p>
          <w:p w14:paraId="50BFD5FB"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Flexibility for non-acoustic benefits.</w:t>
            </w:r>
            <w:r w:rsidRPr="009654DC">
              <w:rPr>
                <w:szCs w:val="24"/>
              </w:rPr>
              <w:t xml:space="preserve"> Where it is determined that program objectives cannot be achieved on sites meeting the acceptability standard of 65 decibels, the Acceptable Zone may be shifted to L</w:t>
            </w:r>
            <w:r w:rsidRPr="009654DC">
              <w:rPr>
                <w:szCs w:val="24"/>
                <w:vertAlign w:val="subscript"/>
              </w:rPr>
              <w:t>dn</w:t>
            </w:r>
            <w:r w:rsidRPr="009654DC">
              <w:rPr>
                <w:szCs w:val="24"/>
              </w:rPr>
              <w:t xml:space="preserve"> 70 on a case-by-case basis if all the following conditions are satisfied:</w:t>
            </w:r>
          </w:p>
          <w:p w14:paraId="6A80E761" w14:textId="77777777" w:rsidR="00877393" w:rsidRPr="009654DC" w:rsidRDefault="00877393" w:rsidP="005330CC">
            <w:pPr>
              <w:spacing w:before="100" w:beforeAutospacing="1" w:after="100" w:afterAutospacing="1"/>
              <w:ind w:firstLine="480"/>
              <w:rPr>
                <w:szCs w:val="24"/>
              </w:rPr>
            </w:pPr>
            <w:r w:rsidRPr="009654DC">
              <w:rPr>
                <w:szCs w:val="24"/>
              </w:rPr>
              <w:t>(1) The project does not require an Environmental Impact Statement under provisions of § 51.104(b)(1) and noise is the only environmental issue.</w:t>
            </w:r>
          </w:p>
          <w:p w14:paraId="6E397556" w14:textId="77777777" w:rsidR="00877393" w:rsidRPr="009654DC" w:rsidRDefault="00877393" w:rsidP="005330CC">
            <w:pPr>
              <w:spacing w:before="100" w:beforeAutospacing="1" w:after="100" w:afterAutospacing="1"/>
              <w:ind w:firstLine="480"/>
              <w:rPr>
                <w:szCs w:val="24"/>
              </w:rPr>
            </w:pPr>
            <w:r w:rsidRPr="009654DC">
              <w:rPr>
                <w:szCs w:val="24"/>
              </w:rPr>
              <w:t>(2) The project has received a Special Environmental Clearance and has received the concurrence of the Environmental Clearance Officer.</w:t>
            </w:r>
          </w:p>
          <w:p w14:paraId="2D57632C" w14:textId="77777777" w:rsidR="00877393" w:rsidRPr="009654DC" w:rsidRDefault="00877393" w:rsidP="005330CC">
            <w:pPr>
              <w:spacing w:before="100" w:beforeAutospacing="1" w:after="100" w:afterAutospacing="1"/>
              <w:ind w:firstLine="480"/>
              <w:rPr>
                <w:szCs w:val="24"/>
              </w:rPr>
            </w:pPr>
            <w:r w:rsidRPr="009654DC">
              <w:rPr>
                <w:szCs w:val="24"/>
              </w:rPr>
              <w:t>(3) The project meets other program goals to provide housing in proximity to employment, public facilities and transportation.</w:t>
            </w:r>
          </w:p>
          <w:p w14:paraId="0C845D70" w14:textId="77777777" w:rsidR="00877393" w:rsidRPr="009654DC" w:rsidRDefault="00877393" w:rsidP="005330CC">
            <w:pPr>
              <w:spacing w:before="100" w:beforeAutospacing="1" w:after="100" w:afterAutospacing="1"/>
              <w:ind w:firstLine="480"/>
              <w:rPr>
                <w:szCs w:val="24"/>
              </w:rPr>
            </w:pPr>
            <w:r w:rsidRPr="009654DC">
              <w:rPr>
                <w:szCs w:val="24"/>
              </w:rPr>
              <w:t>(4) The project is in conformance with local goals and maintains the character of the neighborhood.</w:t>
            </w:r>
          </w:p>
          <w:p w14:paraId="4D014BFB" w14:textId="77777777" w:rsidR="00877393" w:rsidRPr="009654DC" w:rsidRDefault="00877393" w:rsidP="005330CC">
            <w:pPr>
              <w:spacing w:before="100" w:beforeAutospacing="1" w:after="100" w:afterAutospacing="1"/>
              <w:ind w:firstLine="480"/>
              <w:rPr>
                <w:szCs w:val="24"/>
              </w:rPr>
            </w:pPr>
            <w:r w:rsidRPr="009654DC">
              <w:rPr>
                <w:szCs w:val="24"/>
              </w:rPr>
              <w:t>(5) The project sponsor has set forth reasons, acceptable to HUD, as to why the noise attenuation measures that would normally be required for new construction in the L</w:t>
            </w:r>
            <w:r w:rsidRPr="009654DC">
              <w:rPr>
                <w:szCs w:val="24"/>
                <w:vertAlign w:val="subscript"/>
              </w:rPr>
              <w:t>dn</w:t>
            </w:r>
            <w:r w:rsidRPr="009654DC">
              <w:rPr>
                <w:szCs w:val="24"/>
              </w:rPr>
              <w:t xml:space="preserve"> 65 to L</w:t>
            </w:r>
            <w:r w:rsidRPr="009654DC">
              <w:rPr>
                <w:szCs w:val="24"/>
                <w:vertAlign w:val="subscript"/>
              </w:rPr>
              <w:t>dn</w:t>
            </w:r>
            <w:r w:rsidRPr="009654DC">
              <w:rPr>
                <w:szCs w:val="24"/>
              </w:rPr>
              <w:t xml:space="preserve"> 70 zone cannot be met.</w:t>
            </w:r>
          </w:p>
          <w:p w14:paraId="45CCC229" w14:textId="77777777" w:rsidR="00877393" w:rsidRPr="009654DC" w:rsidRDefault="00877393" w:rsidP="005330CC">
            <w:pPr>
              <w:spacing w:before="100" w:beforeAutospacing="1" w:after="100" w:afterAutospacing="1"/>
              <w:ind w:firstLine="480"/>
              <w:rPr>
                <w:szCs w:val="24"/>
              </w:rPr>
            </w:pPr>
            <w:r w:rsidRPr="009654DC">
              <w:rPr>
                <w:szCs w:val="24"/>
              </w:rPr>
              <w:t>(6) Other sites which are not exposed to noise above L</w:t>
            </w:r>
            <w:r w:rsidRPr="009654DC">
              <w:rPr>
                <w:szCs w:val="24"/>
                <w:vertAlign w:val="subscript"/>
              </w:rPr>
              <w:t>dn</w:t>
            </w:r>
            <w:r w:rsidRPr="009654DC">
              <w:rPr>
                <w:szCs w:val="24"/>
              </w:rPr>
              <w:t xml:space="preserve"> 65 and which meet program objectives are generally not available.</w:t>
            </w:r>
          </w:p>
          <w:p w14:paraId="5B4180E6" w14:textId="77777777" w:rsidR="00877393" w:rsidRPr="009654DC" w:rsidRDefault="00877393" w:rsidP="005330CC">
            <w:pPr>
              <w:spacing w:before="200" w:after="100" w:afterAutospacing="1"/>
              <w:rPr>
                <w:szCs w:val="24"/>
              </w:rPr>
            </w:pPr>
            <w:r w:rsidRPr="009654DC">
              <w:rPr>
                <w:szCs w:val="24"/>
              </w:rPr>
              <w:t>The above factors shall be documented and made part of the project file.</w:t>
            </w:r>
          </w:p>
          <w:p w14:paraId="7AFAE7DE" w14:textId="77777777" w:rsidR="00877393" w:rsidRPr="009654DC" w:rsidRDefault="00877393" w:rsidP="005330CC">
            <w:pPr>
              <w:spacing w:before="200" w:after="100" w:afterAutospacing="1"/>
              <w:rPr>
                <w:szCs w:val="24"/>
              </w:rPr>
            </w:pPr>
            <w:r w:rsidRPr="009654DC">
              <w:rPr>
                <w:szCs w:val="24"/>
              </w:rPr>
              <w:t>[44 FR 40861, July 12, 1979, as amended at 61 FR 13334, Mar. 26, 1996]</w:t>
            </w:r>
          </w:p>
          <w:p w14:paraId="069E3A92" w14:textId="77777777" w:rsidR="00877393" w:rsidRPr="009654DC" w:rsidRDefault="00D957F1" w:rsidP="005330CC">
            <w:pPr>
              <w:spacing w:before="200" w:after="100" w:afterAutospacing="1"/>
              <w:rPr>
                <w:szCs w:val="24"/>
              </w:rPr>
            </w:pPr>
            <w:hyperlink r:id="rId120" w:anchor="_top" w:history="1">
              <w:r w:rsidR="00877393" w:rsidRPr="009654DC">
                <w:rPr>
                  <w:noProof/>
                  <w:szCs w:val="24"/>
                </w:rPr>
                <w:drawing>
                  <wp:inline distT="0" distB="0" distL="0" distR="0" wp14:anchorId="6068DA4C" wp14:editId="318B91B1">
                    <wp:extent cx="152400" cy="152400"/>
                    <wp:effectExtent l="0" t="0" r="0" b="0"/>
                    <wp:docPr id="55" name="Picture 55"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7F399D85" w14:textId="77777777" w:rsidR="00877393" w:rsidRPr="009654DC" w:rsidRDefault="00877393" w:rsidP="005330CC">
            <w:pPr>
              <w:spacing w:before="200" w:after="100"/>
              <w:outlineLvl w:val="1"/>
              <w:rPr>
                <w:b/>
                <w:bCs/>
                <w:szCs w:val="24"/>
              </w:rPr>
            </w:pPr>
            <w:bookmarkStart w:id="14" w:name="24:1.1.1.1.30.2.71.7"/>
            <w:bookmarkEnd w:id="14"/>
            <w:r w:rsidRPr="009654DC">
              <w:rPr>
                <w:b/>
                <w:bCs/>
                <w:szCs w:val="24"/>
              </w:rPr>
              <w:t>§ 51.106   Implementation.</w:t>
            </w:r>
          </w:p>
          <w:p w14:paraId="605CF724"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Use of available data.</w:t>
            </w:r>
            <w:r w:rsidRPr="009654DC">
              <w:rPr>
                <w:szCs w:val="24"/>
              </w:rPr>
              <w:t xml:space="preserve"> HUD field staff shall make maximum use of noise data prepared by others when such data are determined to be current and adequately projected into the future and are in terms of the following:</w:t>
            </w:r>
          </w:p>
          <w:p w14:paraId="69821BC8" w14:textId="77777777" w:rsidR="00877393" w:rsidRPr="009654DC" w:rsidRDefault="00877393" w:rsidP="005330CC">
            <w:pPr>
              <w:spacing w:before="100" w:beforeAutospacing="1" w:after="100" w:afterAutospacing="1"/>
              <w:ind w:firstLine="480"/>
              <w:rPr>
                <w:szCs w:val="24"/>
              </w:rPr>
            </w:pPr>
            <w:r w:rsidRPr="009654DC">
              <w:rPr>
                <w:szCs w:val="24"/>
              </w:rPr>
              <w:t xml:space="preserve">(1) </w:t>
            </w:r>
            <w:r w:rsidRPr="009654DC">
              <w:rPr>
                <w:i/>
                <w:iCs/>
                <w:szCs w:val="24"/>
              </w:rPr>
              <w:t>Sites in the vicinity of airports.</w:t>
            </w:r>
            <w:r w:rsidRPr="009654DC">
              <w:rPr>
                <w:szCs w:val="24"/>
              </w:rPr>
              <w:t xml:space="preserve"> The noise environment around airports is described sometimes in terms of Noise Exposure Forecasts, abbreviated as NEF or, in the State of California, as Community Noise Equivalent Level, abbreviated as CNEL. The noise environment for sites in the vicinity of airports for which day-night average sound level data are not available may be evaluated from NEF or CNEL analyses using the following conversions to DNL:</w:t>
            </w:r>
          </w:p>
          <w:p w14:paraId="3F70C397" w14:textId="77777777" w:rsidR="00877393" w:rsidRPr="009654DC" w:rsidRDefault="00877393" w:rsidP="005330CC">
            <w:pPr>
              <w:spacing w:before="200" w:after="100" w:afterAutospacing="1"/>
              <w:rPr>
                <w:szCs w:val="24"/>
              </w:rPr>
            </w:pPr>
            <w:r w:rsidRPr="009654DC">
              <w:rPr>
                <w:szCs w:val="24"/>
              </w:rPr>
              <w:t>DNL</w:t>
            </w:r>
            <w:r w:rsidRPr="009654DC">
              <w:rPr>
                <w:rFonts w:eastAsia="Arial Unicode MS"/>
                <w:szCs w:val="24"/>
              </w:rPr>
              <w:t>≈</w:t>
            </w:r>
            <w:r w:rsidRPr="009654DC">
              <w:rPr>
                <w:szCs w:val="24"/>
              </w:rPr>
              <w:t>NEF+35</w:t>
            </w:r>
          </w:p>
          <w:p w14:paraId="640C3BF7" w14:textId="77777777" w:rsidR="00877393" w:rsidRPr="009654DC" w:rsidRDefault="00877393" w:rsidP="005330CC">
            <w:pPr>
              <w:spacing w:before="200" w:after="100" w:afterAutospacing="1"/>
              <w:rPr>
                <w:szCs w:val="24"/>
              </w:rPr>
            </w:pPr>
            <w:r w:rsidRPr="009654DC">
              <w:rPr>
                <w:szCs w:val="24"/>
              </w:rPr>
              <w:t>DNL</w:t>
            </w:r>
            <w:r w:rsidRPr="009654DC">
              <w:rPr>
                <w:rFonts w:eastAsia="Arial Unicode MS"/>
                <w:szCs w:val="24"/>
              </w:rPr>
              <w:t>≈</w:t>
            </w:r>
            <w:r w:rsidRPr="009654DC">
              <w:rPr>
                <w:szCs w:val="24"/>
              </w:rPr>
              <w:t>CNEL</w:t>
            </w:r>
          </w:p>
          <w:p w14:paraId="446550D7"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Sites in the vicinity of highways.</w:t>
            </w:r>
            <w:r w:rsidRPr="009654DC">
              <w:rPr>
                <w:szCs w:val="24"/>
              </w:rPr>
              <w:t xml:space="preserve"> Highway projects receiving Federal aid are subject to noise analyses under the procedures of the Federal Highway Administration. Where such analyses are available they may be used to assess sites subject to the requirements of this standard. The Federal Highway Administration employs two alternate sound level descriptors: (i) The A-weighted sound level not exceeded more than 10 percent of the time for the highway design hour traffic flow, symbolized as L</w:t>
            </w:r>
            <w:r w:rsidRPr="009654DC">
              <w:rPr>
                <w:szCs w:val="24"/>
                <w:vertAlign w:val="subscript"/>
              </w:rPr>
              <w:t>10</w:t>
            </w:r>
            <w:r w:rsidRPr="009654DC">
              <w:rPr>
                <w:szCs w:val="24"/>
              </w:rPr>
              <w:t xml:space="preserve"> ; or (ii) the equivalent sound level for the design hour, symbolized as L</w:t>
            </w:r>
            <w:r w:rsidRPr="009654DC">
              <w:rPr>
                <w:szCs w:val="24"/>
                <w:vertAlign w:val="subscript"/>
              </w:rPr>
              <w:t>eq</w:t>
            </w:r>
            <w:r w:rsidRPr="009654DC">
              <w:rPr>
                <w:szCs w:val="24"/>
              </w:rPr>
              <w:t xml:space="preserve"> . The day-night average sound level may be estimated from the design hour L</w:t>
            </w:r>
            <w:r w:rsidRPr="009654DC">
              <w:rPr>
                <w:szCs w:val="24"/>
                <w:vertAlign w:val="subscript"/>
              </w:rPr>
              <w:t>10</w:t>
            </w:r>
            <w:r w:rsidRPr="009654DC">
              <w:rPr>
                <w:szCs w:val="24"/>
              </w:rPr>
              <w:t xml:space="preserve"> or L</w:t>
            </w:r>
            <w:r w:rsidRPr="009654DC">
              <w:rPr>
                <w:szCs w:val="24"/>
                <w:vertAlign w:val="subscript"/>
              </w:rPr>
              <w:t>eq</w:t>
            </w:r>
            <w:r w:rsidRPr="009654DC">
              <w:rPr>
                <w:szCs w:val="24"/>
              </w:rPr>
              <w:t xml:space="preserve"> values by the following relationships, provided heavy trucks do not exceed 10 percent of the total traffic flow in vehicles per 24 hours and the traffic flow between 10 p.m. and 7 a.m. does not exceed 15 percent of the average daily traffic flow in vehicles per 24 hours:</w:t>
            </w:r>
          </w:p>
          <w:p w14:paraId="7DDB2756" w14:textId="77777777" w:rsidR="00877393" w:rsidRPr="009654DC" w:rsidRDefault="00877393" w:rsidP="005330CC">
            <w:pPr>
              <w:spacing w:before="200" w:after="100" w:afterAutospacing="1"/>
              <w:rPr>
                <w:szCs w:val="24"/>
              </w:rPr>
            </w:pPr>
            <w:r w:rsidRPr="009654DC">
              <w:rPr>
                <w:szCs w:val="24"/>
              </w:rPr>
              <w:t>DNL</w:t>
            </w:r>
            <w:r w:rsidRPr="009654DC">
              <w:rPr>
                <w:rFonts w:eastAsia="Arial Unicode MS"/>
                <w:szCs w:val="24"/>
              </w:rPr>
              <w:t>≈</w:t>
            </w:r>
            <w:r w:rsidRPr="009654DC">
              <w:rPr>
                <w:szCs w:val="24"/>
              </w:rPr>
              <w:t>L</w:t>
            </w:r>
            <w:r w:rsidRPr="009654DC">
              <w:rPr>
                <w:szCs w:val="24"/>
                <w:vertAlign w:val="subscript"/>
              </w:rPr>
              <w:t>10</w:t>
            </w:r>
            <w:r w:rsidRPr="009654DC">
              <w:rPr>
                <w:szCs w:val="24"/>
              </w:rPr>
              <w:t xml:space="preserve"> (design hour)—3 decibels</w:t>
            </w:r>
          </w:p>
          <w:p w14:paraId="5B810946" w14:textId="77777777" w:rsidR="00877393" w:rsidRPr="009654DC" w:rsidRDefault="00877393" w:rsidP="005330CC">
            <w:pPr>
              <w:spacing w:before="200" w:after="100" w:afterAutospacing="1"/>
              <w:rPr>
                <w:szCs w:val="24"/>
              </w:rPr>
            </w:pPr>
            <w:r w:rsidRPr="009654DC">
              <w:rPr>
                <w:szCs w:val="24"/>
              </w:rPr>
              <w:t>DNL</w:t>
            </w:r>
            <w:r w:rsidRPr="009654DC">
              <w:rPr>
                <w:rFonts w:eastAsia="Arial Unicode MS"/>
                <w:szCs w:val="24"/>
              </w:rPr>
              <w:t>≈</w:t>
            </w:r>
            <w:r w:rsidRPr="009654DC">
              <w:rPr>
                <w:szCs w:val="24"/>
              </w:rPr>
              <w:t>L</w:t>
            </w:r>
            <w:r w:rsidRPr="009654DC">
              <w:rPr>
                <w:szCs w:val="24"/>
                <w:vertAlign w:val="subscript"/>
              </w:rPr>
              <w:t>eq</w:t>
            </w:r>
            <w:r w:rsidRPr="009654DC">
              <w:rPr>
                <w:szCs w:val="24"/>
              </w:rPr>
              <w:t xml:space="preserve"> (design hour) decibels</w:t>
            </w:r>
          </w:p>
          <w:p w14:paraId="004DA62A" w14:textId="77777777" w:rsidR="00877393" w:rsidRPr="009654DC" w:rsidRDefault="00877393" w:rsidP="005330CC">
            <w:pPr>
              <w:spacing w:before="200" w:after="100" w:afterAutospacing="1"/>
              <w:rPr>
                <w:szCs w:val="24"/>
              </w:rPr>
            </w:pPr>
            <w:r w:rsidRPr="009654DC">
              <w:rPr>
                <w:szCs w:val="24"/>
              </w:rPr>
              <w:t>Where the auto/truck mix and time of day relationships as stated in this section do not exist, the HUD Noise Assessment Guidelines or other noise analysis shall be used.</w:t>
            </w:r>
          </w:p>
          <w:p w14:paraId="3DEC43AB" w14:textId="77777777" w:rsidR="00877393" w:rsidRPr="009654DC" w:rsidRDefault="00877393" w:rsidP="005330CC">
            <w:pPr>
              <w:spacing w:before="100" w:beforeAutospacing="1" w:after="100" w:afterAutospacing="1"/>
              <w:ind w:firstLine="480"/>
              <w:rPr>
                <w:szCs w:val="24"/>
              </w:rPr>
            </w:pPr>
            <w:r w:rsidRPr="009654DC">
              <w:rPr>
                <w:szCs w:val="24"/>
              </w:rPr>
              <w:t xml:space="preserve">(3) </w:t>
            </w:r>
            <w:r w:rsidRPr="009654DC">
              <w:rPr>
                <w:i/>
                <w:iCs/>
                <w:szCs w:val="24"/>
              </w:rPr>
              <w:t>Sites in the vicinity of installations producing loud impulsive sounds.</w:t>
            </w:r>
            <w:r w:rsidRPr="009654DC">
              <w:rPr>
                <w:szCs w:val="24"/>
              </w:rPr>
              <w:t xml:space="preserve"> Certain Department of Defense installations produce loud impulsive sounds from artillery firing and bombing practice ranges. Noise analyses for these facilities sometimes encompass sites that may be subject to the requirements of this standard. Where such analyses are available they may be used on an interim basis to establish the acceptability of sites under this standard. The Department of Defense uses day-night average sound level based on C-weighted sound level, symbolized L</w:t>
            </w:r>
            <w:r w:rsidRPr="009654DC">
              <w:rPr>
                <w:szCs w:val="24"/>
                <w:vertAlign w:val="subscript"/>
              </w:rPr>
              <w:t>Cdn</w:t>
            </w:r>
            <w:r w:rsidRPr="009654DC">
              <w:rPr>
                <w:szCs w:val="24"/>
              </w:rPr>
              <w:t xml:space="preserve"> , for the analysis of loud impulsive sounds. Where such analyses are provided, the 8 decibel addition specified in § 51.103(b), is not required, and the same numerical values of day-night average sound level used on an interim basis to determine site suitability for non-impulsive sounds apply to the L</w:t>
            </w:r>
            <w:r w:rsidRPr="009654DC">
              <w:rPr>
                <w:szCs w:val="24"/>
                <w:vertAlign w:val="subscript"/>
              </w:rPr>
              <w:t>Cdn.</w:t>
            </w:r>
            <w:r w:rsidRPr="009654DC">
              <w:rPr>
                <w:szCs w:val="24"/>
              </w:rPr>
              <w:t xml:space="preserve"> </w:t>
            </w:r>
          </w:p>
          <w:p w14:paraId="2BECC99F" w14:textId="77777777" w:rsidR="00877393" w:rsidRPr="009654DC" w:rsidRDefault="00877393" w:rsidP="005330CC">
            <w:pPr>
              <w:spacing w:before="100" w:beforeAutospacing="1" w:after="100" w:afterAutospacing="1"/>
              <w:ind w:firstLine="480"/>
              <w:rPr>
                <w:szCs w:val="24"/>
              </w:rPr>
            </w:pPr>
            <w:r w:rsidRPr="009654DC">
              <w:rPr>
                <w:szCs w:val="24"/>
              </w:rPr>
              <w:t xml:space="preserve">(4) </w:t>
            </w:r>
            <w:r w:rsidRPr="009654DC">
              <w:rPr>
                <w:i/>
                <w:iCs/>
                <w:szCs w:val="24"/>
              </w:rPr>
              <w:t>Use of areawide acoustical data.</w:t>
            </w:r>
            <w:r w:rsidRPr="009654DC">
              <w:rPr>
                <w:szCs w:val="24"/>
              </w:rPr>
              <w:t xml:space="preserve"> HUD encourages the preparation and use of areawide acoustical information, such as noise contours for airports. Where such new or revised contours become available for airports (civil or military) and military installations they shall first be referred to the HUD State Office (Environmental Officer) for review, evaluation and decision on appropriateness for use by HUD. The HUD State Office shall submit revised contours to the Assistant Secretary for Community Planning and Development for review, evaluation and decision whenever the area affected is changed by 20 percent or more, or whenever it is determined that the new contours will have a significant effect on HUD programs, or whenever the contours are not provided in a methodology acceptable under § 51.106(a)(1) or in other cases where the HUD State Office determines that Headquarters review is warranted. For other areawide acoustical data, review is required only where existing areawide data are being utilized and where such data have been changed to reflect changes in the measurement methodology or underlying noise source assumptions. Requests for determination on usage of new or revised areawide data shall include the following:</w:t>
            </w:r>
          </w:p>
          <w:p w14:paraId="35FF9A1A" w14:textId="77777777" w:rsidR="00877393" w:rsidRPr="009654DC" w:rsidRDefault="00877393" w:rsidP="005330CC">
            <w:pPr>
              <w:spacing w:before="100" w:beforeAutospacing="1" w:after="100" w:afterAutospacing="1"/>
              <w:ind w:firstLine="480"/>
              <w:rPr>
                <w:szCs w:val="24"/>
              </w:rPr>
            </w:pPr>
            <w:r w:rsidRPr="009654DC">
              <w:rPr>
                <w:szCs w:val="24"/>
              </w:rPr>
              <w:t>(i) Maps showing old, if applicable, and new noise contours, along with brief description of data source and methodology.</w:t>
            </w:r>
          </w:p>
          <w:p w14:paraId="29C799E9" w14:textId="77777777" w:rsidR="00877393" w:rsidRPr="009654DC" w:rsidRDefault="00877393" w:rsidP="005330CC">
            <w:pPr>
              <w:spacing w:before="100" w:beforeAutospacing="1" w:after="100" w:afterAutospacing="1"/>
              <w:ind w:firstLine="480"/>
              <w:rPr>
                <w:szCs w:val="24"/>
              </w:rPr>
            </w:pPr>
            <w:r w:rsidRPr="009654DC">
              <w:rPr>
                <w:szCs w:val="24"/>
              </w:rPr>
              <w:t>(ii) Impact on existing and prospective urbanized areas and on development activity.</w:t>
            </w:r>
          </w:p>
          <w:p w14:paraId="6968378A" w14:textId="77777777" w:rsidR="00877393" w:rsidRPr="009654DC" w:rsidRDefault="00877393" w:rsidP="005330CC">
            <w:pPr>
              <w:spacing w:before="100" w:beforeAutospacing="1" w:after="100" w:afterAutospacing="1"/>
              <w:ind w:firstLine="480"/>
              <w:rPr>
                <w:szCs w:val="24"/>
              </w:rPr>
            </w:pPr>
            <w:r w:rsidRPr="009654DC">
              <w:rPr>
                <w:szCs w:val="24"/>
              </w:rPr>
              <w:t>(iii) Impact on HUD-assisted projects currently in processing.</w:t>
            </w:r>
          </w:p>
          <w:p w14:paraId="5E27964D" w14:textId="77777777" w:rsidR="00877393" w:rsidRPr="009654DC" w:rsidRDefault="00877393" w:rsidP="005330CC">
            <w:pPr>
              <w:spacing w:before="100" w:beforeAutospacing="1" w:after="100" w:afterAutospacing="1"/>
              <w:ind w:firstLine="480"/>
              <w:rPr>
                <w:szCs w:val="24"/>
              </w:rPr>
            </w:pPr>
            <w:r w:rsidRPr="009654DC">
              <w:rPr>
                <w:szCs w:val="24"/>
              </w:rPr>
              <w:t>(iv) Impact on future HUD program activity. Where a field office has determined that immediate approval of new areawide data is necessary and warranted in limited geographic areas, the request for approval should state the circumstances warranting such approval. Actions on proposed projects shall not be undertaken while new areawide noise data are being considered for HUD use except where the proposed location is affected in the same manner under both the old and new noise data.</w:t>
            </w:r>
          </w:p>
          <w:p w14:paraId="2FBDFAC4"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Site assessments.</w:t>
            </w:r>
            <w:r w:rsidRPr="009654DC">
              <w:rPr>
                <w:szCs w:val="24"/>
              </w:rPr>
              <w:t xml:space="preserve"> Compliance with the standards contained in § 51.103(c) shall, where necessary, be determined using noise assessment guidelines, handbooks, technical documents and procedures issued by the Department.</w:t>
            </w:r>
          </w:p>
          <w:p w14:paraId="2649EF2C" w14:textId="77777777" w:rsidR="00877393" w:rsidRPr="009654DC" w:rsidRDefault="00877393" w:rsidP="005330CC">
            <w:pPr>
              <w:spacing w:before="100" w:beforeAutospacing="1" w:after="100" w:afterAutospacing="1"/>
              <w:ind w:firstLine="480"/>
              <w:rPr>
                <w:szCs w:val="24"/>
              </w:rPr>
            </w:pPr>
            <w:r w:rsidRPr="009654DC">
              <w:rPr>
                <w:szCs w:val="24"/>
              </w:rPr>
              <w:t xml:space="preserve">(c) </w:t>
            </w:r>
            <w:r w:rsidRPr="009654DC">
              <w:rPr>
                <w:i/>
                <w:iCs/>
                <w:szCs w:val="24"/>
              </w:rPr>
              <w:t>Variations in site noise levels.</w:t>
            </w:r>
            <w:r w:rsidRPr="009654DC">
              <w:rPr>
                <w:szCs w:val="24"/>
              </w:rPr>
              <w:t xml:space="preserve"> In many instances the noise environment will vary across a site, with portions of the site being in an Acceptable noise environment and other portions in a Normally Unacceptable noise environment. The standards in § 51.103(c) shall apply to the portions of a building or buildings used for residential purposes and for ancillary noise sensitive open spaces.</w:t>
            </w:r>
          </w:p>
          <w:p w14:paraId="7D6926C6" w14:textId="77777777" w:rsidR="00877393" w:rsidRPr="009654DC" w:rsidRDefault="00877393" w:rsidP="005330CC">
            <w:pPr>
              <w:spacing w:before="100" w:beforeAutospacing="1" w:after="100" w:afterAutospacing="1"/>
              <w:ind w:firstLine="480"/>
              <w:rPr>
                <w:szCs w:val="24"/>
              </w:rPr>
            </w:pPr>
            <w:r w:rsidRPr="009654DC">
              <w:rPr>
                <w:szCs w:val="24"/>
              </w:rPr>
              <w:t xml:space="preserve">(d) </w:t>
            </w:r>
            <w:r w:rsidRPr="009654DC">
              <w:rPr>
                <w:i/>
                <w:iCs/>
                <w:szCs w:val="24"/>
              </w:rPr>
              <w:t>Noise measurements.</w:t>
            </w:r>
            <w:r w:rsidRPr="009654DC">
              <w:rPr>
                <w:szCs w:val="24"/>
              </w:rPr>
              <w:t xml:space="preserve"> Where noise assessments result in a finding that the site is borderline or questionable, or is controversial, noise measurements may be performed. Where it is determined that noise measurements are required, such measurements will be conducted in accordance with methods and measurement criteria established by the Department. Locations for noise measurements will depend on the location of noise sensitive uses that are nearest to the predominant noise source (see § 51.103(c)).</w:t>
            </w:r>
          </w:p>
          <w:p w14:paraId="4601782F" w14:textId="77777777" w:rsidR="00877393" w:rsidRPr="009654DC" w:rsidRDefault="00877393" w:rsidP="005330CC">
            <w:pPr>
              <w:spacing w:before="100" w:beforeAutospacing="1" w:after="100" w:afterAutospacing="1"/>
              <w:ind w:firstLine="480"/>
              <w:rPr>
                <w:szCs w:val="24"/>
              </w:rPr>
            </w:pPr>
            <w:r w:rsidRPr="009654DC">
              <w:rPr>
                <w:szCs w:val="24"/>
              </w:rPr>
              <w:t xml:space="preserve">(e) </w:t>
            </w:r>
            <w:r w:rsidRPr="009654DC">
              <w:rPr>
                <w:i/>
                <w:iCs/>
                <w:szCs w:val="24"/>
              </w:rPr>
              <w:t>Projections of noise exposure.</w:t>
            </w:r>
            <w:r w:rsidRPr="009654DC">
              <w:rPr>
                <w:szCs w:val="24"/>
              </w:rPr>
              <w:t xml:space="preserve"> In addition to assessing existing exposure, future conditions should be projected. To the extent possible, noise exposure shall be projected to be representative of conditions that are expected to exist at a time at least 10 years beyond the date of the project or action under review.</w:t>
            </w:r>
          </w:p>
          <w:p w14:paraId="416C7F76" w14:textId="77777777" w:rsidR="00877393" w:rsidRPr="009654DC" w:rsidRDefault="00877393" w:rsidP="005330CC">
            <w:pPr>
              <w:spacing w:before="100" w:beforeAutospacing="1" w:after="100" w:afterAutospacing="1"/>
              <w:ind w:firstLine="480"/>
              <w:rPr>
                <w:szCs w:val="24"/>
              </w:rPr>
            </w:pPr>
            <w:r w:rsidRPr="009654DC">
              <w:rPr>
                <w:szCs w:val="24"/>
              </w:rPr>
              <w:t xml:space="preserve">(f) </w:t>
            </w:r>
            <w:r w:rsidRPr="009654DC">
              <w:rPr>
                <w:i/>
                <w:iCs/>
                <w:szCs w:val="24"/>
              </w:rPr>
              <w:t>Reduction of site noise by use of berms and/or barriers.</w:t>
            </w:r>
            <w:r w:rsidRPr="009654DC">
              <w:rPr>
                <w:szCs w:val="24"/>
              </w:rPr>
              <w:t xml:space="preserve"> If it is determined by adequate analysis that a berm and/or barrier will reduce noise at a housing site, and if the barrier is existing or there are assurances that it will be in place prior to occupancy, the environmental noise analysis for the site may reflect the benefits afforded by the berm and/or barrier. In the environmental review process under § 51.104(b), the location height and design of the berm and/or barrier shall be evaluated to determine its effectiveness, and impact on design and aesthetic quality, circulation and other environmental factors.</w:t>
            </w:r>
          </w:p>
          <w:p w14:paraId="7A62AA48" w14:textId="77777777" w:rsidR="00877393" w:rsidRPr="009654DC" w:rsidRDefault="00877393" w:rsidP="005330CC">
            <w:pPr>
              <w:spacing w:before="200" w:after="100" w:afterAutospacing="1"/>
              <w:rPr>
                <w:szCs w:val="24"/>
              </w:rPr>
            </w:pPr>
            <w:r w:rsidRPr="009654DC">
              <w:rPr>
                <w:szCs w:val="24"/>
              </w:rPr>
              <w:t>[44 FR 40861, July 12, 1979, as amended at 61 FR 13334, Mar. 26, 1996]</w:t>
            </w:r>
          </w:p>
          <w:p w14:paraId="362B72E2" w14:textId="77777777" w:rsidR="00877393" w:rsidRPr="009654DC" w:rsidRDefault="00D957F1" w:rsidP="005330CC">
            <w:pPr>
              <w:spacing w:before="200" w:after="100" w:afterAutospacing="1"/>
              <w:rPr>
                <w:szCs w:val="24"/>
              </w:rPr>
            </w:pPr>
            <w:hyperlink r:id="rId121" w:anchor="_top" w:history="1">
              <w:r w:rsidR="00877393" w:rsidRPr="009654DC">
                <w:rPr>
                  <w:noProof/>
                  <w:szCs w:val="24"/>
                </w:rPr>
                <w:drawing>
                  <wp:inline distT="0" distB="0" distL="0" distR="0" wp14:anchorId="52610559" wp14:editId="6F16FD33">
                    <wp:extent cx="152400" cy="152400"/>
                    <wp:effectExtent l="0" t="0" r="0" b="0"/>
                    <wp:docPr id="56" name="Picture 56"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BE32324" w14:textId="77777777" w:rsidR="00877393" w:rsidRPr="009654DC" w:rsidRDefault="00877393" w:rsidP="005330CC">
            <w:pPr>
              <w:spacing w:before="200" w:after="100"/>
              <w:outlineLvl w:val="1"/>
              <w:rPr>
                <w:b/>
                <w:bCs/>
                <w:szCs w:val="24"/>
              </w:rPr>
            </w:pPr>
            <w:bookmarkStart w:id="15" w:name="24:1.1.1.1.30.2.71.8.2"/>
            <w:bookmarkEnd w:id="15"/>
            <w:r w:rsidRPr="009654DC">
              <w:rPr>
                <w:b/>
                <w:bCs/>
                <w:szCs w:val="24"/>
              </w:rPr>
              <w:t>Appendix I to Subpart B of Part 51—Definition of Acoustical Quantities</w:t>
            </w:r>
          </w:p>
          <w:p w14:paraId="13C7EA28" w14:textId="77777777" w:rsidR="00877393" w:rsidRPr="009654DC" w:rsidRDefault="00877393" w:rsidP="005330CC">
            <w:pPr>
              <w:spacing w:before="100" w:beforeAutospacing="1" w:after="100" w:afterAutospacing="1"/>
              <w:ind w:firstLine="480"/>
              <w:rPr>
                <w:szCs w:val="24"/>
              </w:rPr>
            </w:pPr>
            <w:r w:rsidRPr="009654DC">
              <w:rPr>
                <w:szCs w:val="24"/>
              </w:rPr>
              <w:t xml:space="preserve">1. </w:t>
            </w:r>
            <w:r w:rsidRPr="009654DC">
              <w:rPr>
                <w:i/>
                <w:iCs/>
                <w:szCs w:val="24"/>
              </w:rPr>
              <w:t>Sound Level.</w:t>
            </w:r>
            <w:r w:rsidRPr="009654DC">
              <w:rPr>
                <w:szCs w:val="24"/>
              </w:rPr>
              <w:t xml:space="preserve"> The quantity in decibels measured with an instrument satisfying requirements of American National Standard Specification for Type 1 Sound Level Meters S1.4-1971. Fast time-averaging and A-frequency weighting are to be used, unless others are specified. The sound level meter with the A-weighting is progressively less sensitive to sounds of frequency below 1,000 hertz (cycles per second), somewhat as is the ear. With fast time averaging the sound level meter responds particularly to recent sounds almost as quickly as does the ear in judging the loudness of a sound.</w:t>
            </w:r>
          </w:p>
          <w:p w14:paraId="776EBE58"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Average Sound Level.</w:t>
            </w:r>
            <w:r w:rsidRPr="009654DC">
              <w:rPr>
                <w:szCs w:val="24"/>
              </w:rPr>
              <w:t xml:space="preserve"> Average sound level, in decibels, is the level of the mean-square A-weighted sound pressure during the stated time period, with reference to the square of the standard reference sound pressure of 20 micropascals.</w:t>
            </w:r>
          </w:p>
          <w:p w14:paraId="6E89308D" w14:textId="77777777" w:rsidR="00877393" w:rsidRPr="009654DC" w:rsidRDefault="00877393" w:rsidP="005330CC">
            <w:pPr>
              <w:spacing w:before="100" w:beforeAutospacing="1" w:after="100" w:afterAutospacing="1"/>
              <w:ind w:firstLine="480"/>
              <w:rPr>
                <w:szCs w:val="24"/>
              </w:rPr>
            </w:pPr>
            <w:r w:rsidRPr="009654DC">
              <w:rPr>
                <w:szCs w:val="24"/>
              </w:rPr>
              <w:t>Day-night average sound level, abbreviated as DNL, and symbolized mathematically as L</w:t>
            </w:r>
            <w:r w:rsidRPr="009654DC">
              <w:rPr>
                <w:szCs w:val="24"/>
                <w:vertAlign w:val="subscript"/>
              </w:rPr>
              <w:t>dn</w:t>
            </w:r>
            <w:r w:rsidRPr="009654DC">
              <w:rPr>
                <w:szCs w:val="24"/>
              </w:rPr>
              <w:t xml:space="preserve"> is defined as:</w:t>
            </w:r>
          </w:p>
          <w:p w14:paraId="2018715C" w14:textId="77777777" w:rsidR="00877393" w:rsidRPr="009654DC" w:rsidRDefault="00877393" w:rsidP="005330CC">
            <w:pPr>
              <w:rPr>
                <w:szCs w:val="24"/>
              </w:rPr>
            </w:pPr>
            <w:r w:rsidRPr="009654DC">
              <w:rPr>
                <w:noProof/>
                <w:szCs w:val="24"/>
              </w:rPr>
              <w:drawing>
                <wp:inline distT="0" distB="0" distL="0" distR="0" wp14:anchorId="5FFC6D82" wp14:editId="7202084A">
                  <wp:extent cx="2521585" cy="692785"/>
                  <wp:effectExtent l="0" t="0" r="0" b="0"/>
                  <wp:docPr id="57" name="Picture 57" descr="eCFR graphic ec12oc91.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c12oc91.000.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521585" cy="692785"/>
                          </a:xfrm>
                          <a:prstGeom prst="rect">
                            <a:avLst/>
                          </a:prstGeom>
                          <a:noFill/>
                          <a:ln>
                            <a:noFill/>
                          </a:ln>
                        </pic:spPr>
                      </pic:pic>
                    </a:graphicData>
                  </a:graphic>
                </wp:inline>
              </w:drawing>
            </w:r>
          </w:p>
          <w:p w14:paraId="64C18BB2" w14:textId="77777777" w:rsidR="00877393" w:rsidRPr="009654DC" w:rsidRDefault="00D957F1" w:rsidP="005330CC">
            <w:pPr>
              <w:spacing w:before="100" w:beforeAutospacing="1" w:after="100" w:afterAutospacing="1"/>
              <w:ind w:firstLine="480"/>
              <w:rPr>
                <w:szCs w:val="24"/>
              </w:rPr>
            </w:pPr>
            <w:hyperlink r:id="rId123" w:history="1">
              <w:r w:rsidR="00877393" w:rsidRPr="009654DC">
                <w:rPr>
                  <w:szCs w:val="24"/>
                </w:rPr>
                <w:t>View or download PDF</w:t>
              </w:r>
            </w:hyperlink>
            <w:r w:rsidR="00877393" w:rsidRPr="009654DC">
              <w:rPr>
                <w:szCs w:val="24"/>
              </w:rPr>
              <w:t xml:space="preserve"> </w:t>
            </w:r>
          </w:p>
          <w:p w14:paraId="70190B1F" w14:textId="77777777" w:rsidR="00877393" w:rsidRPr="009654DC" w:rsidRDefault="00877393" w:rsidP="005330CC">
            <w:pPr>
              <w:spacing w:before="100" w:beforeAutospacing="1" w:after="100" w:afterAutospacing="1"/>
              <w:ind w:firstLine="480"/>
              <w:rPr>
                <w:szCs w:val="24"/>
              </w:rPr>
            </w:pPr>
            <w:r w:rsidRPr="009654DC">
              <w:rPr>
                <w:szCs w:val="24"/>
              </w:rPr>
              <w:t>Time t is in seconds, so the limits shown in hours and minutes are actually interpreted in seconds. L</w:t>
            </w:r>
            <w:r w:rsidRPr="009654DC">
              <w:rPr>
                <w:szCs w:val="24"/>
                <w:vertAlign w:val="subscript"/>
              </w:rPr>
              <w:t>A</w:t>
            </w:r>
            <w:r w:rsidRPr="009654DC">
              <w:rPr>
                <w:szCs w:val="24"/>
              </w:rPr>
              <w:t xml:space="preserve"> (t) is the time varying value of A-weighted sound level, the quantity in decibels measured by an instrument satisfying requirements of American National Standard Specification for Type 1 Sound Level Meters S1.4-1971.</w:t>
            </w:r>
          </w:p>
          <w:p w14:paraId="0BCC8DD7" w14:textId="77777777" w:rsidR="00877393" w:rsidRPr="009654DC" w:rsidRDefault="00877393" w:rsidP="005330CC">
            <w:pPr>
              <w:spacing w:before="100" w:beforeAutospacing="1" w:after="100" w:afterAutospacing="1"/>
              <w:ind w:firstLine="480"/>
              <w:rPr>
                <w:szCs w:val="24"/>
              </w:rPr>
            </w:pPr>
            <w:r w:rsidRPr="009654DC">
              <w:rPr>
                <w:szCs w:val="24"/>
              </w:rPr>
              <w:t xml:space="preserve">3. </w:t>
            </w:r>
            <w:r w:rsidRPr="009654DC">
              <w:rPr>
                <w:i/>
                <w:iCs/>
                <w:szCs w:val="24"/>
              </w:rPr>
              <w:t>Loud Impulsive Sounds.</w:t>
            </w:r>
            <w:r w:rsidRPr="009654DC">
              <w:rPr>
                <w:szCs w:val="24"/>
              </w:rPr>
              <w:t xml:space="preserve"> When loud impulsive sounds such as sonic booms or explosions are anticipated contributors to the noise environment at a site, the contribution to day-night average sound level produced by the loud impulsive sounds shall have 8 decibels added to it in assessing the acceptability of a site.</w:t>
            </w:r>
          </w:p>
          <w:p w14:paraId="416A2209" w14:textId="77777777" w:rsidR="00877393" w:rsidRPr="009654DC" w:rsidRDefault="00877393" w:rsidP="005330CC">
            <w:pPr>
              <w:spacing w:before="100" w:beforeAutospacing="1" w:after="100" w:afterAutospacing="1"/>
              <w:ind w:firstLine="480"/>
              <w:rPr>
                <w:szCs w:val="24"/>
              </w:rPr>
            </w:pPr>
            <w:r w:rsidRPr="009654DC">
              <w:rPr>
                <w:szCs w:val="24"/>
              </w:rPr>
              <w:t>A loud impulsive sound is defined for the purpose of this regulation as one for which:</w:t>
            </w:r>
          </w:p>
          <w:p w14:paraId="1FA87E33" w14:textId="77777777" w:rsidR="00877393" w:rsidRPr="009654DC" w:rsidRDefault="00877393" w:rsidP="005330CC">
            <w:pPr>
              <w:spacing w:before="100" w:beforeAutospacing="1" w:after="100" w:afterAutospacing="1"/>
              <w:ind w:firstLine="480"/>
              <w:rPr>
                <w:szCs w:val="24"/>
              </w:rPr>
            </w:pPr>
            <w:r w:rsidRPr="009654DC">
              <w:rPr>
                <w:szCs w:val="24"/>
              </w:rPr>
              <w:t>(i) The sound is definable as a discrete event wherein the sound level increases to a maximum and then decreases in a total time interval of approximately one second or less to the ambient background level that exists without the sound; and</w:t>
            </w:r>
          </w:p>
          <w:p w14:paraId="1DFE3695" w14:textId="77777777" w:rsidR="00877393" w:rsidRPr="009654DC" w:rsidRDefault="00877393" w:rsidP="005330CC">
            <w:pPr>
              <w:spacing w:before="100" w:beforeAutospacing="1" w:after="100" w:afterAutospacing="1"/>
              <w:ind w:firstLine="480"/>
              <w:rPr>
                <w:szCs w:val="24"/>
              </w:rPr>
            </w:pPr>
            <w:r w:rsidRPr="009654DC">
              <w:rPr>
                <w:szCs w:val="24"/>
              </w:rPr>
              <w:t>(ii) The maximum sound level (obtained with slow averaging time and A-weighting of a Type 1 sound level meter whose characteristics comply with ANSI S1.4-1971) exceeds the sound level prior to the onset of the event by at least 6 decibels; and</w:t>
            </w:r>
          </w:p>
          <w:p w14:paraId="3C80B39E" w14:textId="77777777" w:rsidR="00877393" w:rsidRPr="009654DC" w:rsidRDefault="00877393" w:rsidP="005330CC">
            <w:pPr>
              <w:spacing w:before="100" w:beforeAutospacing="1" w:after="100" w:afterAutospacing="1"/>
              <w:ind w:firstLine="480"/>
              <w:rPr>
                <w:szCs w:val="24"/>
              </w:rPr>
            </w:pPr>
            <w:r w:rsidRPr="009654DC">
              <w:rPr>
                <w:szCs w:val="24"/>
              </w:rPr>
              <w:t>(iii) The maximum sound level obtained with fast averaging time of a sound level meter exceeds the maximum value obtained with slow averaging time by at least 4 decibels.</w:t>
            </w:r>
          </w:p>
          <w:p w14:paraId="307784CC" w14:textId="77777777" w:rsidR="00877393" w:rsidRPr="009654DC" w:rsidRDefault="00877393" w:rsidP="005330CC">
            <w:pPr>
              <w:spacing w:before="200" w:after="100" w:afterAutospacing="1"/>
              <w:rPr>
                <w:szCs w:val="24"/>
              </w:rPr>
            </w:pPr>
            <w:r w:rsidRPr="009654DC">
              <w:rPr>
                <w:szCs w:val="24"/>
              </w:rPr>
              <w:t>[44 FR 40861, July 12, 1979; 49 FR 10253, Mar. 20, 1984; 49 FR 12214, Mar. 29, 1984]</w:t>
            </w:r>
          </w:p>
          <w:p w14:paraId="742E5C20" w14:textId="77777777" w:rsidR="00877393" w:rsidRPr="009654DC" w:rsidRDefault="00D957F1" w:rsidP="005330CC">
            <w:pPr>
              <w:spacing w:before="200" w:after="100" w:afterAutospacing="1"/>
              <w:rPr>
                <w:szCs w:val="24"/>
              </w:rPr>
            </w:pPr>
            <w:hyperlink r:id="rId124" w:anchor="_top" w:history="1">
              <w:r w:rsidR="00877393" w:rsidRPr="009654DC">
                <w:rPr>
                  <w:noProof/>
                  <w:szCs w:val="24"/>
                </w:rPr>
                <w:drawing>
                  <wp:inline distT="0" distB="0" distL="0" distR="0" wp14:anchorId="5304E695" wp14:editId="7E0ECAF3">
                    <wp:extent cx="152400" cy="152400"/>
                    <wp:effectExtent l="0" t="0" r="0" b="0"/>
                    <wp:docPr id="58" name="Picture 58"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191258C" w14:textId="77777777" w:rsidR="00877393" w:rsidRPr="009654DC" w:rsidRDefault="00877393" w:rsidP="005330CC">
            <w:pPr>
              <w:spacing w:before="200" w:after="100"/>
              <w:outlineLvl w:val="1"/>
              <w:rPr>
                <w:b/>
                <w:bCs/>
                <w:szCs w:val="24"/>
              </w:rPr>
            </w:pPr>
            <w:bookmarkStart w:id="16" w:name="24:1.1.1.1.30.3"/>
            <w:bookmarkEnd w:id="16"/>
            <w:r w:rsidRPr="009654DC">
              <w:rPr>
                <w:b/>
                <w:bCs/>
                <w:szCs w:val="24"/>
              </w:rPr>
              <w:t>Subpart C—Siting of HUD-Assisted Projects Near Hazardous Operations Handling Conventional Fuels or Chemicals of an Explosive or Flammable Nature</w:t>
            </w:r>
          </w:p>
          <w:p w14:paraId="285A3152" w14:textId="77777777" w:rsidR="00877393" w:rsidRPr="009654DC" w:rsidRDefault="00877393" w:rsidP="005330CC">
            <w:pPr>
              <w:spacing w:before="200" w:after="100" w:afterAutospacing="1"/>
              <w:ind w:firstLine="480"/>
              <w:rPr>
                <w:szCs w:val="24"/>
              </w:rPr>
            </w:pPr>
            <w:r w:rsidRPr="009654DC">
              <w:rPr>
                <w:smallCaps/>
                <w:szCs w:val="24"/>
              </w:rPr>
              <w:t>Authority:</w:t>
            </w:r>
            <w:r w:rsidRPr="009654DC">
              <w:rPr>
                <w:szCs w:val="24"/>
              </w:rPr>
              <w:t xml:space="preserve"> 42 U.S.C. 3535(d). </w:t>
            </w:r>
          </w:p>
          <w:p w14:paraId="2722D8E1" w14:textId="77777777" w:rsidR="00877393" w:rsidRPr="009654DC" w:rsidRDefault="00877393" w:rsidP="005330CC">
            <w:pPr>
              <w:spacing w:before="200" w:after="100" w:afterAutospacing="1"/>
              <w:ind w:firstLine="480"/>
              <w:rPr>
                <w:szCs w:val="24"/>
              </w:rPr>
            </w:pPr>
            <w:r w:rsidRPr="009654DC">
              <w:rPr>
                <w:smallCaps/>
                <w:szCs w:val="24"/>
              </w:rPr>
              <w:t>Source:</w:t>
            </w:r>
            <w:r w:rsidRPr="009654DC">
              <w:rPr>
                <w:szCs w:val="24"/>
              </w:rPr>
              <w:t xml:space="preserve"> 49 FR 5103, Feb. 10, 1984, unless otherwise noted. </w:t>
            </w:r>
          </w:p>
          <w:p w14:paraId="7EE6EB27" w14:textId="77777777" w:rsidR="00877393" w:rsidRPr="009654DC" w:rsidRDefault="00D957F1" w:rsidP="005330CC">
            <w:pPr>
              <w:spacing w:before="200" w:after="100" w:afterAutospacing="1"/>
              <w:rPr>
                <w:szCs w:val="24"/>
              </w:rPr>
            </w:pPr>
            <w:hyperlink r:id="rId125" w:anchor="_top" w:history="1">
              <w:r w:rsidR="00877393" w:rsidRPr="009654DC">
                <w:rPr>
                  <w:noProof/>
                  <w:szCs w:val="24"/>
                </w:rPr>
                <w:drawing>
                  <wp:inline distT="0" distB="0" distL="0" distR="0" wp14:anchorId="188CD0E7" wp14:editId="6D36F4DF">
                    <wp:extent cx="152400" cy="152400"/>
                    <wp:effectExtent l="0" t="0" r="0" b="0"/>
                    <wp:docPr id="59" name="Picture 59"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7BD838F1" w14:textId="77777777" w:rsidR="00877393" w:rsidRPr="009654DC" w:rsidRDefault="00877393" w:rsidP="005330CC">
            <w:pPr>
              <w:spacing w:before="200" w:after="100"/>
              <w:outlineLvl w:val="1"/>
              <w:rPr>
                <w:b/>
                <w:bCs/>
                <w:szCs w:val="24"/>
              </w:rPr>
            </w:pPr>
            <w:bookmarkStart w:id="17" w:name="24:1.1.1.1.30.3.71.1"/>
            <w:bookmarkEnd w:id="17"/>
            <w:r w:rsidRPr="009654DC">
              <w:rPr>
                <w:b/>
                <w:bCs/>
                <w:szCs w:val="24"/>
              </w:rPr>
              <w:t>§ 51.200   Purpose.</w:t>
            </w:r>
          </w:p>
          <w:p w14:paraId="310D6678" w14:textId="77777777" w:rsidR="00877393" w:rsidRPr="009654DC" w:rsidRDefault="00877393" w:rsidP="005330CC">
            <w:pPr>
              <w:spacing w:before="100" w:beforeAutospacing="1" w:after="100" w:afterAutospacing="1"/>
              <w:ind w:firstLine="480"/>
              <w:rPr>
                <w:szCs w:val="24"/>
              </w:rPr>
            </w:pPr>
            <w:r w:rsidRPr="009654DC">
              <w:rPr>
                <w:szCs w:val="24"/>
              </w:rPr>
              <w:t>The purpose of this subpart C is to:</w:t>
            </w:r>
          </w:p>
          <w:p w14:paraId="6A20D93E" w14:textId="77777777" w:rsidR="00877393" w:rsidRPr="009654DC" w:rsidRDefault="00877393" w:rsidP="005330CC">
            <w:pPr>
              <w:spacing w:before="100" w:beforeAutospacing="1" w:after="100" w:afterAutospacing="1"/>
              <w:ind w:firstLine="480"/>
              <w:rPr>
                <w:szCs w:val="24"/>
              </w:rPr>
            </w:pPr>
            <w:r w:rsidRPr="009654DC">
              <w:rPr>
                <w:szCs w:val="24"/>
              </w:rPr>
              <w:t>(a) Establish safety standards which can be used as a basis for calculating acceptable separation distances (ASD) for HUD-assisted projects from specific, stationary, hazardous operations which store, handle, or process hazardous substances;</w:t>
            </w:r>
          </w:p>
          <w:p w14:paraId="093AFC97" w14:textId="77777777" w:rsidR="00877393" w:rsidRPr="009654DC" w:rsidRDefault="00877393" w:rsidP="005330CC">
            <w:pPr>
              <w:spacing w:before="100" w:beforeAutospacing="1" w:after="100" w:afterAutospacing="1"/>
              <w:ind w:firstLine="480"/>
              <w:rPr>
                <w:szCs w:val="24"/>
              </w:rPr>
            </w:pPr>
            <w:r w:rsidRPr="009654DC">
              <w:rPr>
                <w:szCs w:val="24"/>
              </w:rPr>
              <w:t>(b) Alert those responsible for the siting of HUD-assisted projects to the inherent potential dangers when such projects are located in the vicinity of such hazardous operations;</w:t>
            </w:r>
          </w:p>
          <w:p w14:paraId="36F8D0E6" w14:textId="77777777" w:rsidR="00877393" w:rsidRPr="009654DC" w:rsidRDefault="00877393" w:rsidP="005330CC">
            <w:pPr>
              <w:spacing w:before="100" w:beforeAutospacing="1" w:after="100" w:afterAutospacing="1"/>
              <w:ind w:firstLine="480"/>
              <w:rPr>
                <w:szCs w:val="24"/>
              </w:rPr>
            </w:pPr>
            <w:r w:rsidRPr="009654DC">
              <w:rPr>
                <w:szCs w:val="24"/>
              </w:rPr>
              <w:t>(c) Provide guidance for identifying those hazardous operations which are most prevalent;</w:t>
            </w:r>
          </w:p>
          <w:p w14:paraId="0272C932" w14:textId="77777777" w:rsidR="00877393" w:rsidRPr="009654DC" w:rsidRDefault="00877393" w:rsidP="005330CC">
            <w:pPr>
              <w:spacing w:before="100" w:beforeAutospacing="1" w:after="100" w:afterAutospacing="1"/>
              <w:ind w:firstLine="480"/>
              <w:rPr>
                <w:szCs w:val="24"/>
              </w:rPr>
            </w:pPr>
            <w:r w:rsidRPr="009654DC">
              <w:rPr>
                <w:szCs w:val="24"/>
              </w:rPr>
              <w:t>(d) Provide the technical guidance required to evaluate the degree of danger anticipated from explosion and thermal radiation (fire); and</w:t>
            </w:r>
          </w:p>
          <w:p w14:paraId="089D3B24" w14:textId="77777777" w:rsidR="00877393" w:rsidRPr="009654DC" w:rsidRDefault="00877393" w:rsidP="005330CC">
            <w:pPr>
              <w:spacing w:before="100" w:beforeAutospacing="1" w:after="100" w:afterAutospacing="1"/>
              <w:ind w:firstLine="480"/>
              <w:rPr>
                <w:szCs w:val="24"/>
              </w:rPr>
            </w:pPr>
            <w:r w:rsidRPr="009654DC">
              <w:rPr>
                <w:szCs w:val="24"/>
              </w:rPr>
              <w:t>(e) Provide technical guidance required to determine acceptable separation distances from such hazards.</w:t>
            </w:r>
          </w:p>
          <w:p w14:paraId="12F27B7F" w14:textId="77777777" w:rsidR="00877393" w:rsidRPr="009654DC" w:rsidRDefault="00877393" w:rsidP="005330CC">
            <w:pPr>
              <w:spacing w:before="200" w:after="100" w:afterAutospacing="1"/>
              <w:rPr>
                <w:szCs w:val="24"/>
              </w:rPr>
            </w:pPr>
            <w:r w:rsidRPr="009654DC">
              <w:rPr>
                <w:szCs w:val="24"/>
              </w:rPr>
              <w:t>[49 FR 5103, Feb. 10, 1984, as amended at 61 FR 13334, Mar. 26, 1996]</w:t>
            </w:r>
          </w:p>
          <w:p w14:paraId="7B787012" w14:textId="77777777" w:rsidR="00877393" w:rsidRPr="009654DC" w:rsidRDefault="00D957F1" w:rsidP="005330CC">
            <w:pPr>
              <w:spacing w:before="200" w:after="100" w:afterAutospacing="1"/>
              <w:rPr>
                <w:szCs w:val="24"/>
              </w:rPr>
            </w:pPr>
            <w:hyperlink r:id="rId126" w:anchor="_top" w:history="1">
              <w:r w:rsidR="00877393" w:rsidRPr="009654DC">
                <w:rPr>
                  <w:noProof/>
                  <w:szCs w:val="24"/>
                </w:rPr>
                <w:drawing>
                  <wp:inline distT="0" distB="0" distL="0" distR="0" wp14:anchorId="705D0FBC" wp14:editId="3D31A1E6">
                    <wp:extent cx="152400" cy="152400"/>
                    <wp:effectExtent l="0" t="0" r="0" b="0"/>
                    <wp:docPr id="60" name="Picture 60"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670554A" w14:textId="77777777" w:rsidR="00877393" w:rsidRPr="009654DC" w:rsidRDefault="00877393" w:rsidP="005330CC">
            <w:pPr>
              <w:spacing w:before="200" w:after="100"/>
              <w:outlineLvl w:val="1"/>
              <w:rPr>
                <w:b/>
                <w:bCs/>
                <w:szCs w:val="24"/>
              </w:rPr>
            </w:pPr>
            <w:bookmarkStart w:id="18" w:name="24:1.1.1.1.30.3.71.2"/>
            <w:bookmarkEnd w:id="18"/>
            <w:r w:rsidRPr="009654DC">
              <w:rPr>
                <w:b/>
                <w:bCs/>
                <w:szCs w:val="24"/>
              </w:rPr>
              <w:t>§ 51.201   Definitions.</w:t>
            </w:r>
          </w:p>
          <w:p w14:paraId="2E84EBF3" w14:textId="77777777" w:rsidR="00877393" w:rsidRPr="009654DC" w:rsidRDefault="00877393" w:rsidP="005330CC">
            <w:pPr>
              <w:spacing w:before="100" w:beforeAutospacing="1" w:after="100" w:afterAutospacing="1"/>
              <w:ind w:firstLine="480"/>
              <w:rPr>
                <w:szCs w:val="24"/>
              </w:rPr>
            </w:pPr>
            <w:r w:rsidRPr="009654DC">
              <w:rPr>
                <w:szCs w:val="24"/>
              </w:rPr>
              <w:t xml:space="preserve">The terms </w:t>
            </w:r>
            <w:r w:rsidRPr="009654DC">
              <w:rPr>
                <w:i/>
                <w:iCs/>
                <w:szCs w:val="24"/>
              </w:rPr>
              <w:t>Department</w:t>
            </w:r>
            <w:r w:rsidRPr="009654DC">
              <w:rPr>
                <w:szCs w:val="24"/>
              </w:rPr>
              <w:t xml:space="preserve"> and </w:t>
            </w:r>
            <w:r w:rsidRPr="009654DC">
              <w:rPr>
                <w:i/>
                <w:iCs/>
                <w:szCs w:val="24"/>
              </w:rPr>
              <w:t>Secretary</w:t>
            </w:r>
            <w:r w:rsidRPr="009654DC">
              <w:rPr>
                <w:szCs w:val="24"/>
              </w:rPr>
              <w:t xml:space="preserve"> are defined in 24 CFR part 5.</w:t>
            </w:r>
          </w:p>
          <w:p w14:paraId="3C5C8A9E" w14:textId="77777777" w:rsidR="00877393" w:rsidRPr="009654DC" w:rsidRDefault="00877393" w:rsidP="005330CC">
            <w:pPr>
              <w:spacing w:before="100" w:beforeAutospacing="1" w:after="100" w:afterAutospacing="1"/>
              <w:ind w:firstLine="480"/>
              <w:rPr>
                <w:szCs w:val="24"/>
              </w:rPr>
            </w:pPr>
            <w:r w:rsidRPr="009654DC">
              <w:rPr>
                <w:i/>
                <w:iCs/>
                <w:szCs w:val="24"/>
              </w:rPr>
              <w:t>Acceptable separation distance (ASD)</w:t>
            </w:r>
            <w:r w:rsidRPr="009654DC">
              <w:rPr>
                <w:szCs w:val="24"/>
              </w:rPr>
              <w:t xml:space="preserve"> —means the distance beyond which the explosion or combustion of a hazard is not likely to cause structures or individuals to be subjected to blast overpressure or thermal radiation flux levels in excess of the safety standards in § 51.203. The ASD is determined by applying the safety standards established by this subpart C to the guidance set forth in HUD Guidebook, “Siting of HUD-Assisted Projects Near Hazardous Facilities.”</w:t>
            </w:r>
          </w:p>
          <w:p w14:paraId="453E91DC" w14:textId="77777777" w:rsidR="00877393" w:rsidRPr="009654DC" w:rsidRDefault="00877393" w:rsidP="005330CC">
            <w:pPr>
              <w:spacing w:before="100" w:beforeAutospacing="1" w:after="100" w:afterAutospacing="1"/>
              <w:ind w:firstLine="480"/>
              <w:rPr>
                <w:szCs w:val="24"/>
              </w:rPr>
            </w:pPr>
            <w:r w:rsidRPr="009654DC">
              <w:rPr>
                <w:i/>
                <w:iCs/>
                <w:szCs w:val="24"/>
              </w:rPr>
              <w:t>Blast overpressure—</w:t>
            </w:r>
            <w:r w:rsidRPr="009654DC">
              <w:rPr>
                <w:szCs w:val="24"/>
              </w:rPr>
              <w:t xml:space="preserve"> means the pressure, in pounds per square inch, in excess of normal atmospheric pressure on the surrounding medium caused by an explosion.</w:t>
            </w:r>
          </w:p>
          <w:p w14:paraId="0C6E832F" w14:textId="77777777" w:rsidR="00877393" w:rsidRPr="009654DC" w:rsidRDefault="00877393" w:rsidP="005330CC">
            <w:pPr>
              <w:spacing w:before="100" w:beforeAutospacing="1" w:after="100" w:afterAutospacing="1"/>
              <w:ind w:firstLine="480"/>
              <w:rPr>
                <w:szCs w:val="24"/>
              </w:rPr>
            </w:pPr>
            <w:r w:rsidRPr="009654DC">
              <w:rPr>
                <w:i/>
                <w:iCs/>
                <w:szCs w:val="24"/>
              </w:rPr>
              <w:t>Danger zone—</w:t>
            </w:r>
            <w:r w:rsidRPr="009654DC">
              <w:rPr>
                <w:szCs w:val="24"/>
              </w:rPr>
              <w:t xml:space="preserve"> means the land area circumscribed by the radius which delineates the ASD of a given hazard.</w:t>
            </w:r>
          </w:p>
          <w:p w14:paraId="06AB68E3" w14:textId="77777777" w:rsidR="00877393" w:rsidRPr="009654DC" w:rsidRDefault="00877393" w:rsidP="005330CC">
            <w:pPr>
              <w:spacing w:before="100" w:beforeAutospacing="1" w:after="100" w:afterAutospacing="1"/>
              <w:ind w:firstLine="480"/>
              <w:rPr>
                <w:szCs w:val="24"/>
              </w:rPr>
            </w:pPr>
            <w:r w:rsidRPr="009654DC">
              <w:rPr>
                <w:i/>
                <w:iCs/>
                <w:szCs w:val="24"/>
              </w:rPr>
              <w:t>Hazard</w:t>
            </w:r>
            <w:r w:rsidRPr="009654DC">
              <w:rPr>
                <w:szCs w:val="24"/>
              </w:rPr>
              <w:t xml:space="preserve"> —means any stationary container which stores, handles or processes hazardous substances of an explosive or fire prone nature. The term “hazard” does not include pipelines for the transmission of hazardous substances, if such pipelines are located underground or comply with applicable Federal, State and local safety standards. Also excepted are: (1) Containers with a capacity of 100 gallons or less when they contain common liquid industrial fuels, such as gasoline, fuel oil, kerosene and crude oil since they generally would pose no danger in terms of thermal radiation of blast overpressure to a project; and (2) facilities which are shielded from a proposed HUD-assisted project by the topography, because these topographic features effectively provide a mitigating measure already in place.</w:t>
            </w:r>
          </w:p>
          <w:p w14:paraId="78E37286" w14:textId="77777777" w:rsidR="00877393" w:rsidRPr="009654DC" w:rsidRDefault="00877393" w:rsidP="005330CC">
            <w:pPr>
              <w:spacing w:before="100" w:beforeAutospacing="1" w:after="100" w:afterAutospacing="1"/>
              <w:ind w:firstLine="480"/>
              <w:rPr>
                <w:szCs w:val="24"/>
              </w:rPr>
            </w:pPr>
            <w:r w:rsidRPr="009654DC">
              <w:rPr>
                <w:i/>
                <w:iCs/>
                <w:szCs w:val="24"/>
              </w:rPr>
              <w:t>Hazardous substances—</w:t>
            </w:r>
            <w:r w:rsidRPr="009654DC">
              <w:rPr>
                <w:szCs w:val="24"/>
              </w:rPr>
              <w:t xml:space="preserve"> means petroleum products (petrochemicals) and chemicals that can produce blast overpressure or thermal radiation levels in excess of the standards set forth in § 51.203. A specific list of hazardous substance is found in appendix I to this subpart.</w:t>
            </w:r>
          </w:p>
          <w:p w14:paraId="48AD895F" w14:textId="77777777" w:rsidR="00877393" w:rsidRPr="009654DC" w:rsidRDefault="00877393" w:rsidP="005330CC">
            <w:pPr>
              <w:spacing w:before="100" w:beforeAutospacing="1" w:after="100" w:afterAutospacing="1"/>
              <w:ind w:firstLine="480"/>
              <w:rPr>
                <w:szCs w:val="24"/>
              </w:rPr>
            </w:pPr>
            <w:r w:rsidRPr="009654DC">
              <w:rPr>
                <w:i/>
                <w:iCs/>
                <w:szCs w:val="24"/>
              </w:rPr>
              <w:t>HUD-assisted project—</w:t>
            </w:r>
            <w:r w:rsidRPr="009654DC">
              <w:rPr>
                <w:szCs w:val="24"/>
              </w:rPr>
              <w:t xml:space="preserve"> the development, construction, rehabilitation, modernization or conversion with HUD subsidy, grant assistance, loan, loan guarantee, or mortgage insurance, of any project which is intended for residential, institutional, recreational, commercial or industrial use. For purposes of this subpart the terms “rehabilitation” and “modernization” refer only to such repairs and renovation of a building or buildings as will result in an increased number of people being exposed to hazardous operations by increasing residential densities, converting the type of use of a building to habitation, or making a vacant building habitable.</w:t>
            </w:r>
          </w:p>
          <w:p w14:paraId="447BE3BE" w14:textId="77777777" w:rsidR="00877393" w:rsidRPr="009654DC" w:rsidRDefault="00877393" w:rsidP="005330CC">
            <w:pPr>
              <w:spacing w:before="100" w:beforeAutospacing="1" w:after="100" w:afterAutospacing="1"/>
              <w:ind w:firstLine="480"/>
              <w:rPr>
                <w:szCs w:val="24"/>
              </w:rPr>
            </w:pPr>
            <w:r w:rsidRPr="009654DC">
              <w:rPr>
                <w:i/>
                <w:iCs/>
                <w:szCs w:val="24"/>
              </w:rPr>
              <w:t>Thermal radiation level—</w:t>
            </w:r>
            <w:r w:rsidRPr="009654DC">
              <w:rPr>
                <w:szCs w:val="24"/>
              </w:rPr>
              <w:t xml:space="preserve"> means the emission and propagation of heat energy through space or a material medium, expressed in BTU per square foot per hour (BTU/ft.</w:t>
            </w:r>
            <w:r w:rsidRPr="009654DC">
              <w:rPr>
                <w:szCs w:val="24"/>
                <w:vertAlign w:val="superscript"/>
              </w:rPr>
              <w:t>2</w:t>
            </w:r>
            <w:r w:rsidRPr="009654DC">
              <w:rPr>
                <w:szCs w:val="24"/>
              </w:rPr>
              <w:t xml:space="preserve"> hr.).</w:t>
            </w:r>
          </w:p>
          <w:p w14:paraId="5FDCCEE2" w14:textId="77777777" w:rsidR="00877393" w:rsidRPr="009654DC" w:rsidRDefault="00877393" w:rsidP="005330CC">
            <w:pPr>
              <w:spacing w:before="200" w:after="100" w:afterAutospacing="1"/>
              <w:rPr>
                <w:szCs w:val="24"/>
              </w:rPr>
            </w:pPr>
            <w:r w:rsidRPr="009654DC">
              <w:rPr>
                <w:szCs w:val="24"/>
              </w:rPr>
              <w:t>[49 FR 5103, Feb. 10, 1984, as amended at 61 FR 5204, Feb. 9, 1996; 61 FR 13334, Mar. 26, 1996]</w:t>
            </w:r>
          </w:p>
          <w:p w14:paraId="34F98C4B" w14:textId="77777777" w:rsidR="00877393" w:rsidRPr="009654DC" w:rsidRDefault="00D957F1" w:rsidP="005330CC">
            <w:pPr>
              <w:spacing w:before="200" w:after="100" w:afterAutospacing="1"/>
              <w:rPr>
                <w:szCs w:val="24"/>
              </w:rPr>
            </w:pPr>
            <w:hyperlink r:id="rId127" w:anchor="_top" w:history="1">
              <w:r w:rsidR="00877393" w:rsidRPr="009654DC">
                <w:rPr>
                  <w:noProof/>
                  <w:szCs w:val="24"/>
                </w:rPr>
                <w:drawing>
                  <wp:inline distT="0" distB="0" distL="0" distR="0" wp14:anchorId="341CBF1C" wp14:editId="4DDC64BF">
                    <wp:extent cx="152400" cy="152400"/>
                    <wp:effectExtent l="0" t="0" r="0" b="0"/>
                    <wp:docPr id="61" name="Picture 61"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6487EB11" w14:textId="77777777" w:rsidR="00877393" w:rsidRPr="009654DC" w:rsidRDefault="00877393" w:rsidP="005330CC">
            <w:pPr>
              <w:spacing w:before="200" w:after="100"/>
              <w:outlineLvl w:val="1"/>
              <w:rPr>
                <w:b/>
                <w:bCs/>
                <w:szCs w:val="24"/>
              </w:rPr>
            </w:pPr>
            <w:bookmarkStart w:id="19" w:name="24:1.1.1.1.30.3.71.3"/>
            <w:bookmarkEnd w:id="19"/>
            <w:r w:rsidRPr="009654DC">
              <w:rPr>
                <w:b/>
                <w:bCs/>
                <w:szCs w:val="24"/>
              </w:rPr>
              <w:t>§ 51.202   Approval of HUD-assisted projects.</w:t>
            </w:r>
          </w:p>
          <w:p w14:paraId="4D51D280" w14:textId="77777777" w:rsidR="00877393" w:rsidRPr="009654DC" w:rsidRDefault="00877393" w:rsidP="005330CC">
            <w:pPr>
              <w:spacing w:before="100" w:beforeAutospacing="1" w:after="100" w:afterAutospacing="1"/>
              <w:ind w:firstLine="480"/>
              <w:rPr>
                <w:szCs w:val="24"/>
              </w:rPr>
            </w:pPr>
            <w:r w:rsidRPr="009654DC">
              <w:rPr>
                <w:szCs w:val="24"/>
              </w:rPr>
              <w:t>(a) The Department will not approve an application for assistance for a proposed project located at less than the acceptable separation distance from a hazard, as defined in § 51.201, unless appropriate mitigating measures, as defined in § 51.205, are implemented, or unless mitigating measures are already in place.</w:t>
            </w:r>
          </w:p>
          <w:p w14:paraId="570564D8" w14:textId="77777777" w:rsidR="00877393" w:rsidRPr="009654DC" w:rsidRDefault="00877393" w:rsidP="005330CC">
            <w:pPr>
              <w:spacing w:before="100" w:beforeAutospacing="1" w:after="100" w:afterAutospacing="1"/>
              <w:ind w:firstLine="480"/>
              <w:rPr>
                <w:szCs w:val="24"/>
              </w:rPr>
            </w:pPr>
            <w:r w:rsidRPr="009654DC">
              <w:rPr>
                <w:szCs w:val="24"/>
              </w:rPr>
              <w:t>(b) In the case of all applications for proposed HUD-assisted projects, the Department shall evaluate projected development plans in the vicinity of these projects to determine whether there are plans to install a hazardous operation in close proximity to the proposed project. If the evaluation shows that such a plan exists, the Department shall not approve assistance for the project unless the Department obtains satisfactory assurances that adequate mitigating measures will be taken when the hazardous operation is installed.</w:t>
            </w:r>
          </w:p>
          <w:p w14:paraId="04FAA556" w14:textId="77777777" w:rsidR="00877393" w:rsidRPr="009654DC" w:rsidRDefault="00877393" w:rsidP="005330CC">
            <w:pPr>
              <w:spacing w:before="200" w:after="100" w:afterAutospacing="1"/>
              <w:rPr>
                <w:szCs w:val="24"/>
              </w:rPr>
            </w:pPr>
            <w:r w:rsidRPr="009654DC">
              <w:rPr>
                <w:szCs w:val="24"/>
              </w:rPr>
              <w:t>[49 FR 5103, Feb. 10, 1984, as amended at 61 FR 13334, Mar. 26, 1996]</w:t>
            </w:r>
          </w:p>
          <w:p w14:paraId="1EA5992E" w14:textId="77777777" w:rsidR="00877393" w:rsidRPr="009654DC" w:rsidRDefault="00D957F1" w:rsidP="005330CC">
            <w:pPr>
              <w:spacing w:before="200" w:after="100" w:afterAutospacing="1"/>
              <w:rPr>
                <w:szCs w:val="24"/>
              </w:rPr>
            </w:pPr>
            <w:hyperlink r:id="rId128" w:anchor="_top" w:history="1">
              <w:r w:rsidR="00877393" w:rsidRPr="009654DC">
                <w:rPr>
                  <w:noProof/>
                  <w:szCs w:val="24"/>
                </w:rPr>
                <w:drawing>
                  <wp:inline distT="0" distB="0" distL="0" distR="0" wp14:anchorId="1B11C97B" wp14:editId="146B4236">
                    <wp:extent cx="152400" cy="152400"/>
                    <wp:effectExtent l="0" t="0" r="0" b="0"/>
                    <wp:docPr id="62" name="Picture 62"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1F23162" w14:textId="77777777" w:rsidR="00877393" w:rsidRPr="009654DC" w:rsidRDefault="00877393" w:rsidP="005330CC">
            <w:pPr>
              <w:spacing w:before="200" w:after="100"/>
              <w:outlineLvl w:val="1"/>
              <w:rPr>
                <w:b/>
                <w:bCs/>
                <w:szCs w:val="24"/>
              </w:rPr>
            </w:pPr>
            <w:bookmarkStart w:id="20" w:name="24:1.1.1.1.30.3.71.4"/>
            <w:bookmarkEnd w:id="20"/>
            <w:r w:rsidRPr="009654DC">
              <w:rPr>
                <w:b/>
                <w:bCs/>
                <w:szCs w:val="24"/>
              </w:rPr>
              <w:t>§ 51.203   Safety standards.</w:t>
            </w:r>
          </w:p>
          <w:p w14:paraId="535D54DE" w14:textId="77777777" w:rsidR="00877393" w:rsidRPr="009654DC" w:rsidRDefault="00877393" w:rsidP="005330CC">
            <w:pPr>
              <w:spacing w:before="100" w:beforeAutospacing="1" w:after="100" w:afterAutospacing="1"/>
              <w:ind w:firstLine="480"/>
              <w:rPr>
                <w:szCs w:val="24"/>
              </w:rPr>
            </w:pPr>
            <w:r w:rsidRPr="009654DC">
              <w:rPr>
                <w:szCs w:val="24"/>
              </w:rPr>
              <w:t>The following standards shall be used in determining the acceptable separation distance of a proposed HUD-assisted project from a hazard:</w:t>
            </w:r>
          </w:p>
          <w:p w14:paraId="3E8DA170"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Thermal Radiation Safety Standard.</w:t>
            </w:r>
            <w:r w:rsidRPr="009654DC">
              <w:rPr>
                <w:szCs w:val="24"/>
              </w:rPr>
              <w:t xml:space="preserve"> Projects shall be located so that:</w:t>
            </w:r>
          </w:p>
          <w:p w14:paraId="5A7728E4" w14:textId="77777777" w:rsidR="00877393" w:rsidRPr="009654DC" w:rsidRDefault="00877393" w:rsidP="005330CC">
            <w:pPr>
              <w:spacing w:before="100" w:beforeAutospacing="1" w:after="100" w:afterAutospacing="1"/>
              <w:ind w:firstLine="480"/>
              <w:rPr>
                <w:szCs w:val="24"/>
              </w:rPr>
            </w:pPr>
            <w:r w:rsidRPr="009654DC">
              <w:rPr>
                <w:szCs w:val="24"/>
              </w:rPr>
              <w:t>(1) The allowable thermal radiation flux level at the building shall not exceed 10,000 BTU/sq. ft. per hr.;</w:t>
            </w:r>
          </w:p>
          <w:p w14:paraId="28689F8D" w14:textId="77777777" w:rsidR="00877393" w:rsidRPr="009654DC" w:rsidRDefault="00877393" w:rsidP="005330CC">
            <w:pPr>
              <w:spacing w:before="100" w:beforeAutospacing="1" w:after="100" w:afterAutospacing="1"/>
              <w:ind w:firstLine="480"/>
              <w:rPr>
                <w:szCs w:val="24"/>
              </w:rPr>
            </w:pPr>
            <w:r w:rsidRPr="009654DC">
              <w:rPr>
                <w:szCs w:val="24"/>
              </w:rPr>
              <w:t>(2) The allowable thermal radiation flux level for outdoor, unprotected facilities or areas of congregation shall not exceed 450 BTU/sq. ft. per hour.</w:t>
            </w:r>
          </w:p>
          <w:p w14:paraId="50BDAD34"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Blast Overpressure Safety Standard.</w:t>
            </w:r>
            <w:r w:rsidRPr="009654DC">
              <w:rPr>
                <w:szCs w:val="24"/>
              </w:rPr>
              <w:t xml:space="preserve"> Projects shall be located so that the maximum allowable blast overpressure at both buildings and outdoor, unprotected facilities or areas shall not exceed 0.5 psi.</w:t>
            </w:r>
          </w:p>
          <w:p w14:paraId="17AA7A96" w14:textId="77777777" w:rsidR="00877393" w:rsidRPr="009654DC" w:rsidRDefault="00877393" w:rsidP="005330CC">
            <w:pPr>
              <w:spacing w:before="100" w:beforeAutospacing="1" w:after="100" w:afterAutospacing="1"/>
              <w:ind w:firstLine="480"/>
              <w:rPr>
                <w:szCs w:val="24"/>
              </w:rPr>
            </w:pPr>
            <w:r w:rsidRPr="009654DC">
              <w:rPr>
                <w:szCs w:val="24"/>
              </w:rPr>
              <w:t>(c) If a hazardous substance constitutes both a thermal radiation and blast overpressure hazard, the ASD for each hazard shall be calculated, and the larger of the two ASDs shall be used to determine compliance with this subpart.</w:t>
            </w:r>
          </w:p>
          <w:p w14:paraId="022D860B" w14:textId="77777777" w:rsidR="00877393" w:rsidRPr="009654DC" w:rsidRDefault="00877393" w:rsidP="005330CC">
            <w:pPr>
              <w:spacing w:before="100" w:beforeAutospacing="1" w:after="100" w:afterAutospacing="1"/>
              <w:ind w:firstLine="480"/>
              <w:rPr>
                <w:szCs w:val="24"/>
              </w:rPr>
            </w:pPr>
            <w:r w:rsidRPr="009654DC">
              <w:rPr>
                <w:szCs w:val="24"/>
              </w:rPr>
              <w:t>(d) Background information on the standards and the logarithmic thermal radiation and blast overpressure charts that provide assistance in determining acceptable separation distances are contained in appendix II to this subpart C.</w:t>
            </w:r>
          </w:p>
          <w:p w14:paraId="277BF44B" w14:textId="77777777" w:rsidR="00877393" w:rsidRPr="009654DC" w:rsidRDefault="00877393" w:rsidP="005330CC">
            <w:pPr>
              <w:spacing w:before="200" w:after="100" w:afterAutospacing="1"/>
              <w:rPr>
                <w:szCs w:val="24"/>
              </w:rPr>
            </w:pPr>
            <w:r w:rsidRPr="009654DC">
              <w:rPr>
                <w:szCs w:val="24"/>
              </w:rPr>
              <w:t>[49 FR 5103, Feb. 10, 1984, as amended at 61 FR 13334, Mar. 26, 1996]</w:t>
            </w:r>
          </w:p>
          <w:p w14:paraId="59579FBD" w14:textId="77777777" w:rsidR="00877393" w:rsidRPr="009654DC" w:rsidRDefault="00D957F1" w:rsidP="005330CC">
            <w:pPr>
              <w:spacing w:before="200" w:after="100" w:afterAutospacing="1"/>
              <w:rPr>
                <w:szCs w:val="24"/>
              </w:rPr>
            </w:pPr>
            <w:hyperlink r:id="rId129" w:anchor="_top" w:history="1">
              <w:r w:rsidR="00877393" w:rsidRPr="009654DC">
                <w:rPr>
                  <w:noProof/>
                  <w:szCs w:val="24"/>
                </w:rPr>
                <w:drawing>
                  <wp:inline distT="0" distB="0" distL="0" distR="0" wp14:anchorId="71D7D2E1" wp14:editId="7FC1E397">
                    <wp:extent cx="152400" cy="152400"/>
                    <wp:effectExtent l="0" t="0" r="0" b="0"/>
                    <wp:docPr id="63" name="Picture 63"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1197F2E0" w14:textId="77777777" w:rsidR="00877393" w:rsidRPr="009654DC" w:rsidRDefault="00877393" w:rsidP="005330CC">
            <w:pPr>
              <w:spacing w:before="200" w:after="100"/>
              <w:outlineLvl w:val="1"/>
              <w:rPr>
                <w:b/>
                <w:bCs/>
                <w:szCs w:val="24"/>
              </w:rPr>
            </w:pPr>
            <w:bookmarkStart w:id="21" w:name="24:1.1.1.1.30.3.71.5"/>
            <w:bookmarkEnd w:id="21"/>
            <w:r w:rsidRPr="009654DC">
              <w:rPr>
                <w:b/>
                <w:bCs/>
                <w:szCs w:val="24"/>
              </w:rPr>
              <w:t>§ 51.204   HUD-assisted hazardous facilities.</w:t>
            </w:r>
          </w:p>
          <w:p w14:paraId="0D4D2D5B" w14:textId="77777777" w:rsidR="00877393" w:rsidRPr="009654DC" w:rsidRDefault="00877393" w:rsidP="005330CC">
            <w:pPr>
              <w:spacing w:before="100" w:beforeAutospacing="1" w:after="100" w:afterAutospacing="1"/>
              <w:ind w:firstLine="480"/>
              <w:rPr>
                <w:szCs w:val="24"/>
              </w:rPr>
            </w:pPr>
            <w:r w:rsidRPr="009654DC">
              <w:rPr>
                <w:szCs w:val="24"/>
              </w:rPr>
              <w:t>In reviewing applications for proposed HUD-assisted projects involving the installation of hazardous facilities, the Department shall ensure that such hazardous facilities are located at an acceptable separation distance from residences and from any other facility or area where people may congregate or be present. The mitigating measures listed in § 51.205 may be taken into account in determining compliance with this section.</w:t>
            </w:r>
          </w:p>
          <w:p w14:paraId="64D1B574" w14:textId="77777777" w:rsidR="00877393" w:rsidRPr="009654DC" w:rsidRDefault="00D957F1" w:rsidP="005330CC">
            <w:pPr>
              <w:spacing w:before="200" w:after="100" w:afterAutospacing="1"/>
              <w:rPr>
                <w:szCs w:val="24"/>
              </w:rPr>
            </w:pPr>
            <w:hyperlink r:id="rId130" w:anchor="_top" w:history="1">
              <w:r w:rsidR="00877393" w:rsidRPr="009654DC">
                <w:rPr>
                  <w:noProof/>
                  <w:szCs w:val="24"/>
                </w:rPr>
                <w:drawing>
                  <wp:inline distT="0" distB="0" distL="0" distR="0" wp14:anchorId="4C4520C0" wp14:editId="13063A32">
                    <wp:extent cx="152400" cy="152400"/>
                    <wp:effectExtent l="0" t="0" r="0" b="0"/>
                    <wp:docPr id="192" name="Picture 192"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C2B0239" w14:textId="77777777" w:rsidR="00877393" w:rsidRPr="009654DC" w:rsidRDefault="00877393" w:rsidP="005330CC">
            <w:pPr>
              <w:spacing w:before="200" w:after="100"/>
              <w:outlineLvl w:val="1"/>
              <w:rPr>
                <w:b/>
                <w:bCs/>
                <w:szCs w:val="24"/>
              </w:rPr>
            </w:pPr>
            <w:bookmarkStart w:id="22" w:name="24:1.1.1.1.30.3.71.6"/>
            <w:bookmarkEnd w:id="22"/>
            <w:r w:rsidRPr="009654DC">
              <w:rPr>
                <w:b/>
                <w:bCs/>
                <w:szCs w:val="24"/>
              </w:rPr>
              <w:t>§ 51.205   Mitigating measures.</w:t>
            </w:r>
          </w:p>
          <w:p w14:paraId="790131CD" w14:textId="77777777" w:rsidR="00877393" w:rsidRPr="009654DC" w:rsidRDefault="00877393" w:rsidP="005330CC">
            <w:pPr>
              <w:spacing w:before="100" w:beforeAutospacing="1" w:after="100" w:afterAutospacing="1"/>
              <w:ind w:firstLine="480"/>
              <w:rPr>
                <w:szCs w:val="24"/>
              </w:rPr>
            </w:pPr>
            <w:r w:rsidRPr="009654DC">
              <w:rPr>
                <w:szCs w:val="24"/>
              </w:rPr>
              <w:t>Application of the standards for determining an Acceptable Separation Distance (ASD) for a HUD-assisted project from a potential hazard of an explosion or fire prone nature is predicated on level topography with no intervening object(s) between the hazard and the project. Application of the standards can be eliminated or modified if:</w:t>
            </w:r>
          </w:p>
          <w:p w14:paraId="3DE0714C" w14:textId="77777777" w:rsidR="00877393" w:rsidRPr="009654DC" w:rsidRDefault="00877393" w:rsidP="005330CC">
            <w:pPr>
              <w:spacing w:before="100" w:beforeAutospacing="1" w:after="100" w:afterAutospacing="1"/>
              <w:ind w:firstLine="480"/>
              <w:rPr>
                <w:szCs w:val="24"/>
              </w:rPr>
            </w:pPr>
            <w:r w:rsidRPr="009654DC">
              <w:rPr>
                <w:szCs w:val="24"/>
              </w:rPr>
              <w:t>(a) The nature of the topography shields the proposed project from the hazard.</w:t>
            </w:r>
          </w:p>
          <w:p w14:paraId="666732C5" w14:textId="77777777" w:rsidR="00877393" w:rsidRPr="009654DC" w:rsidRDefault="00877393" w:rsidP="005330CC">
            <w:pPr>
              <w:spacing w:before="100" w:beforeAutospacing="1" w:after="100" w:afterAutospacing="1"/>
              <w:ind w:firstLine="480"/>
              <w:rPr>
                <w:szCs w:val="24"/>
              </w:rPr>
            </w:pPr>
            <w:r w:rsidRPr="009654DC">
              <w:rPr>
                <w:szCs w:val="24"/>
              </w:rPr>
              <w:t>(b) An existing permanent fire resistant structure of adequate size and strength will shield the proposed project from the hazard.</w:t>
            </w:r>
          </w:p>
          <w:p w14:paraId="20139852" w14:textId="77777777" w:rsidR="00877393" w:rsidRPr="009654DC" w:rsidRDefault="00877393" w:rsidP="005330CC">
            <w:pPr>
              <w:spacing w:before="100" w:beforeAutospacing="1" w:after="100" w:afterAutospacing="1"/>
              <w:ind w:firstLine="480"/>
              <w:rPr>
                <w:szCs w:val="24"/>
              </w:rPr>
            </w:pPr>
            <w:r w:rsidRPr="009654DC">
              <w:rPr>
                <w:szCs w:val="24"/>
              </w:rPr>
              <w:t>(c) A barrier is constructed surrounding the hazard, at the site of the project, or in between the potential hazard and the proposed project.</w:t>
            </w:r>
          </w:p>
          <w:p w14:paraId="2AC732B8" w14:textId="77777777" w:rsidR="00877393" w:rsidRPr="009654DC" w:rsidRDefault="00877393" w:rsidP="005330CC">
            <w:pPr>
              <w:spacing w:before="100" w:beforeAutospacing="1" w:after="100" w:afterAutospacing="1"/>
              <w:ind w:firstLine="480"/>
              <w:rPr>
                <w:szCs w:val="24"/>
              </w:rPr>
            </w:pPr>
            <w:r w:rsidRPr="009654DC">
              <w:rPr>
                <w:szCs w:val="24"/>
              </w:rPr>
              <w:t>(d) The structure and outdoor areas used by people are designed to withstand blast overpressure and thermal radiation anticipated from the potential hazard (e.g., the project is of masonry and steel or reinforced concrete and steel construction).</w:t>
            </w:r>
          </w:p>
          <w:p w14:paraId="36F187C6" w14:textId="77777777" w:rsidR="00877393" w:rsidRPr="009654DC" w:rsidRDefault="00D957F1" w:rsidP="005330CC">
            <w:pPr>
              <w:spacing w:before="200" w:after="100" w:afterAutospacing="1"/>
              <w:rPr>
                <w:szCs w:val="24"/>
              </w:rPr>
            </w:pPr>
            <w:hyperlink r:id="rId131" w:anchor="_top" w:history="1">
              <w:r w:rsidR="00877393" w:rsidRPr="009654DC">
                <w:rPr>
                  <w:noProof/>
                  <w:szCs w:val="24"/>
                </w:rPr>
                <w:drawing>
                  <wp:inline distT="0" distB="0" distL="0" distR="0" wp14:anchorId="70F35ED6" wp14:editId="438A2D4E">
                    <wp:extent cx="152400" cy="152400"/>
                    <wp:effectExtent l="0" t="0" r="0" b="0"/>
                    <wp:docPr id="193" name="Picture 193"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6AF282FB" w14:textId="77777777" w:rsidR="00877393" w:rsidRPr="009654DC" w:rsidRDefault="00877393" w:rsidP="005330CC">
            <w:pPr>
              <w:spacing w:before="200" w:after="100"/>
              <w:outlineLvl w:val="1"/>
              <w:rPr>
                <w:b/>
                <w:bCs/>
                <w:szCs w:val="24"/>
              </w:rPr>
            </w:pPr>
            <w:bookmarkStart w:id="23" w:name="24:1.1.1.1.30.3.71.7"/>
            <w:bookmarkEnd w:id="23"/>
            <w:r w:rsidRPr="009654DC">
              <w:rPr>
                <w:b/>
                <w:bCs/>
                <w:szCs w:val="24"/>
              </w:rPr>
              <w:t>§ 51.206   Implementation.</w:t>
            </w:r>
          </w:p>
          <w:p w14:paraId="7497BF08" w14:textId="77777777" w:rsidR="00877393" w:rsidRPr="009654DC" w:rsidRDefault="00877393" w:rsidP="005330CC">
            <w:pPr>
              <w:spacing w:before="100" w:beforeAutospacing="1" w:after="100" w:afterAutospacing="1"/>
              <w:ind w:firstLine="480"/>
              <w:rPr>
                <w:szCs w:val="24"/>
              </w:rPr>
            </w:pPr>
            <w:r w:rsidRPr="009654DC">
              <w:rPr>
                <w:szCs w:val="24"/>
              </w:rPr>
              <w:t>This subpart C shall be implemented for each proposed HUD-assisted project by the HUD approving official or responsible entity responsible for review of the project. The implementation procedure will be part of the environmental review process in accordance with the procedures set forth in 24 CFR parts 50 and 58.</w:t>
            </w:r>
          </w:p>
          <w:p w14:paraId="7C888CD0" w14:textId="77777777" w:rsidR="00877393" w:rsidRPr="009654DC" w:rsidRDefault="00877393" w:rsidP="005330CC">
            <w:pPr>
              <w:spacing w:before="200" w:after="100" w:afterAutospacing="1"/>
              <w:rPr>
                <w:szCs w:val="24"/>
              </w:rPr>
            </w:pPr>
            <w:r w:rsidRPr="009654DC">
              <w:rPr>
                <w:szCs w:val="24"/>
              </w:rPr>
              <w:t>[61 FR 13334, Mar. 26, 1996]</w:t>
            </w:r>
          </w:p>
          <w:p w14:paraId="1D8F11F5" w14:textId="77777777" w:rsidR="00877393" w:rsidRPr="009654DC" w:rsidRDefault="00D957F1" w:rsidP="005330CC">
            <w:pPr>
              <w:spacing w:before="200" w:after="100" w:afterAutospacing="1"/>
              <w:rPr>
                <w:szCs w:val="24"/>
              </w:rPr>
            </w:pPr>
            <w:hyperlink r:id="rId132" w:anchor="_top" w:history="1">
              <w:r w:rsidR="00877393" w:rsidRPr="009654DC">
                <w:rPr>
                  <w:noProof/>
                  <w:szCs w:val="24"/>
                </w:rPr>
                <w:drawing>
                  <wp:inline distT="0" distB="0" distL="0" distR="0" wp14:anchorId="26F8E307" wp14:editId="352A4747">
                    <wp:extent cx="152400" cy="152400"/>
                    <wp:effectExtent l="0" t="0" r="0" b="0"/>
                    <wp:docPr id="194" name="Picture 194"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14B0AA5D" w14:textId="77777777" w:rsidR="00877393" w:rsidRPr="009654DC" w:rsidRDefault="00877393" w:rsidP="005330CC">
            <w:pPr>
              <w:spacing w:before="200" w:after="100"/>
              <w:outlineLvl w:val="1"/>
              <w:rPr>
                <w:b/>
                <w:bCs/>
                <w:szCs w:val="24"/>
              </w:rPr>
            </w:pPr>
            <w:bookmarkStart w:id="24" w:name="24:1.1.1.1.30.3.71.8"/>
            <w:bookmarkEnd w:id="24"/>
            <w:r w:rsidRPr="009654DC">
              <w:rPr>
                <w:b/>
                <w:bCs/>
                <w:szCs w:val="24"/>
              </w:rPr>
              <w:t>§ 51.207   Special circumstances.</w:t>
            </w:r>
          </w:p>
          <w:p w14:paraId="58847AC4" w14:textId="77777777" w:rsidR="00877393" w:rsidRPr="009654DC" w:rsidRDefault="00877393" w:rsidP="005330CC">
            <w:pPr>
              <w:spacing w:before="100" w:beforeAutospacing="1" w:after="100" w:afterAutospacing="1"/>
              <w:ind w:firstLine="480"/>
              <w:rPr>
                <w:szCs w:val="24"/>
              </w:rPr>
            </w:pPr>
            <w:r w:rsidRPr="009654DC">
              <w:rPr>
                <w:szCs w:val="24"/>
              </w:rPr>
              <w:t>The Secretary or the Secretary's designee may, on a case-by-case basis, when circumstances warrant, require the application of this subpart C with respect to a substance not listed in appendix I to this subpart C that would create thermal or overpressure effect in excess of that listed in § 51.203.</w:t>
            </w:r>
          </w:p>
          <w:p w14:paraId="6D6687E5" w14:textId="77777777" w:rsidR="00877393" w:rsidRPr="009654DC" w:rsidRDefault="00877393" w:rsidP="005330CC">
            <w:pPr>
              <w:spacing w:before="200" w:after="100" w:afterAutospacing="1"/>
              <w:rPr>
                <w:szCs w:val="24"/>
              </w:rPr>
            </w:pPr>
            <w:r w:rsidRPr="009654DC">
              <w:rPr>
                <w:szCs w:val="24"/>
              </w:rPr>
              <w:t>[61 FR 13334, Mar. 26, 1996]</w:t>
            </w:r>
          </w:p>
          <w:p w14:paraId="11783C1A" w14:textId="77777777" w:rsidR="00877393" w:rsidRPr="009654DC" w:rsidRDefault="00D957F1" w:rsidP="005330CC">
            <w:pPr>
              <w:spacing w:before="200" w:after="100" w:afterAutospacing="1"/>
              <w:rPr>
                <w:szCs w:val="24"/>
              </w:rPr>
            </w:pPr>
            <w:hyperlink r:id="rId133" w:anchor="_top" w:history="1">
              <w:r w:rsidR="00877393" w:rsidRPr="009654DC">
                <w:rPr>
                  <w:noProof/>
                  <w:szCs w:val="24"/>
                </w:rPr>
                <w:drawing>
                  <wp:inline distT="0" distB="0" distL="0" distR="0" wp14:anchorId="31FD506D" wp14:editId="5E033312">
                    <wp:extent cx="152400" cy="152400"/>
                    <wp:effectExtent l="0" t="0" r="0" b="0"/>
                    <wp:docPr id="195" name="Picture 195"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4CA6781A" w14:textId="77777777" w:rsidR="00877393" w:rsidRPr="009654DC" w:rsidRDefault="00877393" w:rsidP="005330CC">
            <w:pPr>
              <w:spacing w:before="200" w:after="100"/>
              <w:outlineLvl w:val="1"/>
              <w:rPr>
                <w:b/>
                <w:bCs/>
                <w:szCs w:val="24"/>
              </w:rPr>
            </w:pPr>
            <w:bookmarkStart w:id="25" w:name="24:1.1.1.1.30.3.71.9"/>
            <w:bookmarkEnd w:id="25"/>
            <w:r w:rsidRPr="009654DC">
              <w:rPr>
                <w:b/>
                <w:bCs/>
                <w:szCs w:val="24"/>
              </w:rPr>
              <w:t>§ 51.208   Reservation of administrative and legal rights.</w:t>
            </w:r>
          </w:p>
          <w:p w14:paraId="295A624D" w14:textId="77777777" w:rsidR="00877393" w:rsidRPr="009654DC" w:rsidRDefault="00877393" w:rsidP="005330CC">
            <w:pPr>
              <w:spacing w:before="100" w:beforeAutospacing="1" w:after="100" w:afterAutospacing="1"/>
              <w:ind w:firstLine="480"/>
              <w:rPr>
                <w:szCs w:val="24"/>
              </w:rPr>
            </w:pPr>
            <w:r w:rsidRPr="009654DC">
              <w:rPr>
                <w:szCs w:val="24"/>
              </w:rPr>
              <w:t>Publication of these standards does not constitute a waiver of any right: (a) Of HUD to disapprove a project proposal if the siting is too close to a potential hazard not covered by this subpart, and (b) of HUD or any person or other entity to seek to abate or to collect damages occasioned by a nuisance, whether or not covered by the subpart.</w:t>
            </w:r>
          </w:p>
          <w:p w14:paraId="0B79EA2F" w14:textId="77777777" w:rsidR="00877393" w:rsidRPr="009654DC" w:rsidRDefault="00D957F1" w:rsidP="005330CC">
            <w:pPr>
              <w:spacing w:before="200" w:after="100" w:afterAutospacing="1"/>
              <w:rPr>
                <w:szCs w:val="24"/>
              </w:rPr>
            </w:pPr>
            <w:hyperlink r:id="rId134" w:anchor="_top" w:history="1">
              <w:r w:rsidR="00877393" w:rsidRPr="009654DC">
                <w:rPr>
                  <w:noProof/>
                  <w:szCs w:val="24"/>
                </w:rPr>
                <w:drawing>
                  <wp:inline distT="0" distB="0" distL="0" distR="0" wp14:anchorId="3BCB32B3" wp14:editId="7D64CBD9">
                    <wp:extent cx="152400" cy="152400"/>
                    <wp:effectExtent l="0" t="0" r="0" b="0"/>
                    <wp:docPr id="196" name="Picture 196"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F19C81E" w14:textId="77777777" w:rsidR="00877393" w:rsidRPr="009654DC" w:rsidRDefault="00877393" w:rsidP="005330CC">
            <w:pPr>
              <w:spacing w:before="200" w:after="100"/>
              <w:outlineLvl w:val="1"/>
              <w:rPr>
                <w:b/>
                <w:bCs/>
                <w:szCs w:val="24"/>
              </w:rPr>
            </w:pPr>
            <w:bookmarkStart w:id="26" w:name="24:1.1.1.1.30.3.71.10.3"/>
            <w:bookmarkEnd w:id="26"/>
            <w:r w:rsidRPr="009654DC">
              <w:rPr>
                <w:b/>
                <w:bCs/>
                <w:szCs w:val="24"/>
              </w:rPr>
              <w:t>Appendix I to Subpart C of Part 51—Specific Hazardous Substances</w:t>
            </w:r>
          </w:p>
          <w:p w14:paraId="7B1F05D4" w14:textId="77777777" w:rsidR="00877393" w:rsidRPr="009654DC" w:rsidRDefault="00877393" w:rsidP="005330CC">
            <w:pPr>
              <w:spacing w:before="100" w:beforeAutospacing="1" w:after="100" w:afterAutospacing="1"/>
              <w:ind w:firstLine="480"/>
              <w:rPr>
                <w:szCs w:val="24"/>
              </w:rPr>
            </w:pPr>
            <w:r w:rsidRPr="009654DC">
              <w:rPr>
                <w:szCs w:val="24"/>
              </w:rPr>
              <w:t>The following is a list of specific petroleum products and chemicals defined to be hazardous substances under § 51.201.</w:t>
            </w:r>
          </w:p>
          <w:p w14:paraId="702F9B89" w14:textId="77777777" w:rsidR="00877393" w:rsidRPr="009654DC" w:rsidRDefault="00877393" w:rsidP="005330CC">
            <w:pPr>
              <w:spacing w:before="200" w:after="100"/>
              <w:outlineLvl w:val="0"/>
              <w:rPr>
                <w:smallCaps/>
                <w:kern w:val="36"/>
                <w:szCs w:val="24"/>
              </w:rPr>
            </w:pPr>
            <w:r w:rsidRPr="009654DC">
              <w:rPr>
                <w:smallCaps/>
                <w:kern w:val="36"/>
                <w:szCs w:val="24"/>
              </w:rPr>
              <w:t>Hazardous Liquids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89"/>
              <w:gridCol w:w="2389"/>
            </w:tblGrid>
            <w:tr w:rsidR="00877393" w:rsidRPr="009654DC" w14:paraId="6B58DCD1" w14:textId="77777777" w:rsidTr="005330CC">
              <w:trPr>
                <w:tblCellSpacing w:w="15" w:type="dxa"/>
                <w:jc w:val="center"/>
              </w:trPr>
              <w:tc>
                <w:tcPr>
                  <w:tcW w:w="2500" w:type="pct"/>
                  <w:hideMark/>
                </w:tcPr>
                <w:p w14:paraId="6D6ECAFB" w14:textId="77777777" w:rsidR="00877393" w:rsidRPr="009654DC" w:rsidRDefault="00877393" w:rsidP="005330CC">
                  <w:pPr>
                    <w:spacing w:before="100" w:beforeAutospacing="1" w:after="100" w:afterAutospacing="1"/>
                    <w:rPr>
                      <w:szCs w:val="24"/>
                    </w:rPr>
                  </w:pPr>
                  <w:r w:rsidRPr="009654DC">
                    <w:rPr>
                      <w:szCs w:val="24"/>
                    </w:rPr>
                    <w:t>Acetic Acid</w:t>
                  </w:r>
                </w:p>
              </w:tc>
              <w:tc>
                <w:tcPr>
                  <w:tcW w:w="2500" w:type="pct"/>
                  <w:hideMark/>
                </w:tcPr>
                <w:p w14:paraId="4E6DF4E5" w14:textId="77777777" w:rsidR="00877393" w:rsidRPr="009654DC" w:rsidRDefault="00877393" w:rsidP="005330CC">
                  <w:pPr>
                    <w:spacing w:before="100" w:beforeAutospacing="1" w:after="100" w:afterAutospacing="1"/>
                    <w:rPr>
                      <w:szCs w:val="24"/>
                    </w:rPr>
                  </w:pPr>
                  <w:r w:rsidRPr="009654DC">
                    <w:rPr>
                      <w:szCs w:val="24"/>
                    </w:rPr>
                    <w:t>   Ethyl Benzene</w:t>
                  </w:r>
                </w:p>
              </w:tc>
            </w:tr>
            <w:tr w:rsidR="00877393" w:rsidRPr="009654DC" w14:paraId="331EEBCF" w14:textId="77777777" w:rsidTr="005330CC">
              <w:trPr>
                <w:tblCellSpacing w:w="15" w:type="dxa"/>
                <w:jc w:val="center"/>
              </w:trPr>
              <w:tc>
                <w:tcPr>
                  <w:tcW w:w="2500" w:type="pct"/>
                  <w:hideMark/>
                </w:tcPr>
                <w:p w14:paraId="4B1C1FC8" w14:textId="77777777" w:rsidR="00877393" w:rsidRPr="009654DC" w:rsidRDefault="00877393" w:rsidP="005330CC">
                  <w:pPr>
                    <w:spacing w:before="100" w:beforeAutospacing="1" w:after="100" w:afterAutospacing="1"/>
                    <w:rPr>
                      <w:szCs w:val="24"/>
                    </w:rPr>
                  </w:pPr>
                  <w:r w:rsidRPr="009654DC">
                    <w:rPr>
                      <w:szCs w:val="24"/>
                    </w:rPr>
                    <w:t>Acetic Anhydride</w:t>
                  </w:r>
                </w:p>
              </w:tc>
              <w:tc>
                <w:tcPr>
                  <w:tcW w:w="2500" w:type="pct"/>
                  <w:hideMark/>
                </w:tcPr>
                <w:p w14:paraId="10FC1E31" w14:textId="77777777" w:rsidR="00877393" w:rsidRPr="009654DC" w:rsidRDefault="00877393" w:rsidP="005330CC">
                  <w:pPr>
                    <w:spacing w:before="100" w:beforeAutospacing="1" w:after="100" w:afterAutospacing="1"/>
                    <w:rPr>
                      <w:szCs w:val="24"/>
                    </w:rPr>
                  </w:pPr>
                  <w:r w:rsidRPr="009654DC">
                    <w:rPr>
                      <w:szCs w:val="24"/>
                    </w:rPr>
                    <w:t>   Ethyl Dichloride</w:t>
                  </w:r>
                </w:p>
              </w:tc>
            </w:tr>
            <w:tr w:rsidR="00877393" w:rsidRPr="009654DC" w14:paraId="43098B2F" w14:textId="77777777" w:rsidTr="005330CC">
              <w:trPr>
                <w:tblCellSpacing w:w="15" w:type="dxa"/>
                <w:jc w:val="center"/>
              </w:trPr>
              <w:tc>
                <w:tcPr>
                  <w:tcW w:w="2500" w:type="pct"/>
                  <w:hideMark/>
                </w:tcPr>
                <w:p w14:paraId="44492BE8" w14:textId="77777777" w:rsidR="00877393" w:rsidRPr="009654DC" w:rsidRDefault="00877393" w:rsidP="005330CC">
                  <w:pPr>
                    <w:spacing w:before="100" w:beforeAutospacing="1" w:after="100" w:afterAutospacing="1"/>
                    <w:rPr>
                      <w:szCs w:val="24"/>
                    </w:rPr>
                  </w:pPr>
                  <w:r w:rsidRPr="009654DC">
                    <w:rPr>
                      <w:szCs w:val="24"/>
                    </w:rPr>
                    <w:t>Acetone</w:t>
                  </w:r>
                </w:p>
              </w:tc>
              <w:tc>
                <w:tcPr>
                  <w:tcW w:w="2500" w:type="pct"/>
                  <w:hideMark/>
                </w:tcPr>
                <w:p w14:paraId="4626369A" w14:textId="77777777" w:rsidR="00877393" w:rsidRPr="009654DC" w:rsidRDefault="00877393" w:rsidP="005330CC">
                  <w:pPr>
                    <w:spacing w:before="100" w:beforeAutospacing="1" w:after="100" w:afterAutospacing="1"/>
                    <w:rPr>
                      <w:szCs w:val="24"/>
                    </w:rPr>
                  </w:pPr>
                  <w:r w:rsidRPr="009654DC">
                    <w:rPr>
                      <w:szCs w:val="24"/>
                    </w:rPr>
                    <w:t>   Ethyl Ether</w:t>
                  </w:r>
                </w:p>
              </w:tc>
            </w:tr>
            <w:tr w:rsidR="00877393" w:rsidRPr="009654DC" w14:paraId="22DA7CE8" w14:textId="77777777" w:rsidTr="005330CC">
              <w:trPr>
                <w:tblCellSpacing w:w="15" w:type="dxa"/>
                <w:jc w:val="center"/>
              </w:trPr>
              <w:tc>
                <w:tcPr>
                  <w:tcW w:w="2500" w:type="pct"/>
                  <w:hideMark/>
                </w:tcPr>
                <w:p w14:paraId="602D70B9" w14:textId="77777777" w:rsidR="00877393" w:rsidRPr="009654DC" w:rsidRDefault="00877393" w:rsidP="005330CC">
                  <w:pPr>
                    <w:spacing w:before="100" w:beforeAutospacing="1" w:after="100" w:afterAutospacing="1"/>
                    <w:rPr>
                      <w:szCs w:val="24"/>
                    </w:rPr>
                  </w:pPr>
                  <w:r w:rsidRPr="009654DC">
                    <w:rPr>
                      <w:szCs w:val="24"/>
                    </w:rPr>
                    <w:t>Acrylonitrile</w:t>
                  </w:r>
                </w:p>
              </w:tc>
              <w:tc>
                <w:tcPr>
                  <w:tcW w:w="2500" w:type="pct"/>
                  <w:hideMark/>
                </w:tcPr>
                <w:p w14:paraId="4A4A6391" w14:textId="77777777" w:rsidR="00877393" w:rsidRPr="009654DC" w:rsidRDefault="00877393" w:rsidP="005330CC">
                  <w:pPr>
                    <w:spacing w:before="100" w:beforeAutospacing="1" w:after="100" w:afterAutospacing="1"/>
                    <w:rPr>
                      <w:szCs w:val="24"/>
                    </w:rPr>
                  </w:pPr>
                  <w:r w:rsidRPr="009654DC">
                    <w:rPr>
                      <w:szCs w:val="24"/>
                    </w:rPr>
                    <w:t>   Gasoline</w:t>
                  </w:r>
                </w:p>
              </w:tc>
            </w:tr>
            <w:tr w:rsidR="00877393" w:rsidRPr="009654DC" w14:paraId="6C1BFDA3" w14:textId="77777777" w:rsidTr="005330CC">
              <w:trPr>
                <w:tblCellSpacing w:w="15" w:type="dxa"/>
                <w:jc w:val="center"/>
              </w:trPr>
              <w:tc>
                <w:tcPr>
                  <w:tcW w:w="2500" w:type="pct"/>
                  <w:hideMark/>
                </w:tcPr>
                <w:p w14:paraId="32F691D8" w14:textId="77777777" w:rsidR="00877393" w:rsidRPr="009654DC" w:rsidRDefault="00877393" w:rsidP="005330CC">
                  <w:pPr>
                    <w:spacing w:before="100" w:beforeAutospacing="1" w:after="100" w:afterAutospacing="1"/>
                    <w:rPr>
                      <w:szCs w:val="24"/>
                    </w:rPr>
                  </w:pPr>
                  <w:r w:rsidRPr="009654DC">
                    <w:rPr>
                      <w:szCs w:val="24"/>
                    </w:rPr>
                    <w:t>Amyl Acetate</w:t>
                  </w:r>
                </w:p>
              </w:tc>
              <w:tc>
                <w:tcPr>
                  <w:tcW w:w="2500" w:type="pct"/>
                  <w:hideMark/>
                </w:tcPr>
                <w:p w14:paraId="3845E2D6" w14:textId="77777777" w:rsidR="00877393" w:rsidRPr="009654DC" w:rsidRDefault="00877393" w:rsidP="005330CC">
                  <w:pPr>
                    <w:spacing w:before="100" w:beforeAutospacing="1" w:after="100" w:afterAutospacing="1"/>
                    <w:rPr>
                      <w:szCs w:val="24"/>
                    </w:rPr>
                  </w:pPr>
                  <w:r w:rsidRPr="009654DC">
                    <w:rPr>
                      <w:szCs w:val="24"/>
                    </w:rPr>
                    <w:t>   Heptane</w:t>
                  </w:r>
                </w:p>
              </w:tc>
            </w:tr>
            <w:tr w:rsidR="00877393" w:rsidRPr="009654DC" w14:paraId="0F4B8A05" w14:textId="77777777" w:rsidTr="005330CC">
              <w:trPr>
                <w:tblCellSpacing w:w="15" w:type="dxa"/>
                <w:jc w:val="center"/>
              </w:trPr>
              <w:tc>
                <w:tcPr>
                  <w:tcW w:w="2500" w:type="pct"/>
                  <w:hideMark/>
                </w:tcPr>
                <w:p w14:paraId="08DE4483" w14:textId="77777777" w:rsidR="00877393" w:rsidRPr="009654DC" w:rsidRDefault="00877393" w:rsidP="005330CC">
                  <w:pPr>
                    <w:spacing w:before="100" w:beforeAutospacing="1" w:after="100" w:afterAutospacing="1"/>
                    <w:rPr>
                      <w:szCs w:val="24"/>
                    </w:rPr>
                  </w:pPr>
                  <w:r w:rsidRPr="009654DC">
                    <w:rPr>
                      <w:szCs w:val="24"/>
                    </w:rPr>
                    <w:t>Amyl Alcohol</w:t>
                  </w:r>
                </w:p>
              </w:tc>
              <w:tc>
                <w:tcPr>
                  <w:tcW w:w="2500" w:type="pct"/>
                  <w:hideMark/>
                </w:tcPr>
                <w:p w14:paraId="51F71773" w14:textId="77777777" w:rsidR="00877393" w:rsidRPr="009654DC" w:rsidRDefault="00877393" w:rsidP="005330CC">
                  <w:pPr>
                    <w:spacing w:before="100" w:beforeAutospacing="1" w:after="100" w:afterAutospacing="1"/>
                    <w:rPr>
                      <w:szCs w:val="24"/>
                    </w:rPr>
                  </w:pPr>
                  <w:r w:rsidRPr="009654DC">
                    <w:rPr>
                      <w:szCs w:val="24"/>
                    </w:rPr>
                    <w:t>   Hexane</w:t>
                  </w:r>
                </w:p>
              </w:tc>
            </w:tr>
            <w:tr w:rsidR="00877393" w:rsidRPr="009654DC" w14:paraId="2AEA136D" w14:textId="77777777" w:rsidTr="005330CC">
              <w:trPr>
                <w:tblCellSpacing w:w="15" w:type="dxa"/>
                <w:jc w:val="center"/>
              </w:trPr>
              <w:tc>
                <w:tcPr>
                  <w:tcW w:w="2500" w:type="pct"/>
                  <w:hideMark/>
                </w:tcPr>
                <w:p w14:paraId="5FFAA33A" w14:textId="77777777" w:rsidR="00877393" w:rsidRPr="009654DC" w:rsidRDefault="00877393" w:rsidP="005330CC">
                  <w:pPr>
                    <w:spacing w:before="100" w:beforeAutospacing="1" w:after="100" w:afterAutospacing="1"/>
                    <w:rPr>
                      <w:szCs w:val="24"/>
                    </w:rPr>
                  </w:pPr>
                  <w:r w:rsidRPr="009654DC">
                    <w:rPr>
                      <w:szCs w:val="24"/>
                    </w:rPr>
                    <w:t>Benzene</w:t>
                  </w:r>
                </w:p>
              </w:tc>
              <w:tc>
                <w:tcPr>
                  <w:tcW w:w="2500" w:type="pct"/>
                  <w:hideMark/>
                </w:tcPr>
                <w:p w14:paraId="2D54D7DD" w14:textId="77777777" w:rsidR="00877393" w:rsidRPr="009654DC" w:rsidRDefault="00877393" w:rsidP="005330CC">
                  <w:pPr>
                    <w:spacing w:before="100" w:beforeAutospacing="1" w:after="100" w:afterAutospacing="1"/>
                    <w:rPr>
                      <w:szCs w:val="24"/>
                    </w:rPr>
                  </w:pPr>
                  <w:r w:rsidRPr="009654DC">
                    <w:rPr>
                      <w:szCs w:val="24"/>
                    </w:rPr>
                    <w:t>   Isobutyl Acetate</w:t>
                  </w:r>
                </w:p>
              </w:tc>
            </w:tr>
            <w:tr w:rsidR="00877393" w:rsidRPr="009654DC" w14:paraId="5C41DC1C" w14:textId="77777777" w:rsidTr="005330CC">
              <w:trPr>
                <w:tblCellSpacing w:w="15" w:type="dxa"/>
                <w:jc w:val="center"/>
              </w:trPr>
              <w:tc>
                <w:tcPr>
                  <w:tcW w:w="2500" w:type="pct"/>
                  <w:hideMark/>
                </w:tcPr>
                <w:p w14:paraId="70F803C7" w14:textId="77777777" w:rsidR="00877393" w:rsidRPr="009654DC" w:rsidRDefault="00877393" w:rsidP="005330CC">
                  <w:pPr>
                    <w:spacing w:before="100" w:beforeAutospacing="1" w:after="100" w:afterAutospacing="1"/>
                    <w:rPr>
                      <w:szCs w:val="24"/>
                    </w:rPr>
                  </w:pPr>
                  <w:r w:rsidRPr="009654DC">
                    <w:rPr>
                      <w:szCs w:val="24"/>
                    </w:rPr>
                    <w:t>Butyl Acetate</w:t>
                  </w:r>
                </w:p>
              </w:tc>
              <w:tc>
                <w:tcPr>
                  <w:tcW w:w="2500" w:type="pct"/>
                  <w:hideMark/>
                </w:tcPr>
                <w:p w14:paraId="75B5D88F" w14:textId="77777777" w:rsidR="00877393" w:rsidRPr="009654DC" w:rsidRDefault="00877393" w:rsidP="005330CC">
                  <w:pPr>
                    <w:spacing w:before="100" w:beforeAutospacing="1" w:after="100" w:afterAutospacing="1"/>
                    <w:rPr>
                      <w:szCs w:val="24"/>
                    </w:rPr>
                  </w:pPr>
                  <w:r w:rsidRPr="009654DC">
                    <w:rPr>
                      <w:szCs w:val="24"/>
                    </w:rPr>
                    <w:t>   Isobutyl Alcohol</w:t>
                  </w:r>
                </w:p>
              </w:tc>
            </w:tr>
            <w:tr w:rsidR="00877393" w:rsidRPr="009654DC" w14:paraId="59BEA115" w14:textId="77777777" w:rsidTr="005330CC">
              <w:trPr>
                <w:tblCellSpacing w:w="15" w:type="dxa"/>
                <w:jc w:val="center"/>
              </w:trPr>
              <w:tc>
                <w:tcPr>
                  <w:tcW w:w="2500" w:type="pct"/>
                  <w:hideMark/>
                </w:tcPr>
                <w:p w14:paraId="65A6093E" w14:textId="77777777" w:rsidR="00877393" w:rsidRPr="009654DC" w:rsidRDefault="00877393" w:rsidP="005330CC">
                  <w:pPr>
                    <w:spacing w:before="100" w:beforeAutospacing="1" w:after="100" w:afterAutospacing="1"/>
                    <w:rPr>
                      <w:szCs w:val="24"/>
                    </w:rPr>
                  </w:pPr>
                  <w:r w:rsidRPr="009654DC">
                    <w:rPr>
                      <w:szCs w:val="24"/>
                    </w:rPr>
                    <w:t>Butyl Acrylate</w:t>
                  </w:r>
                </w:p>
              </w:tc>
              <w:tc>
                <w:tcPr>
                  <w:tcW w:w="2500" w:type="pct"/>
                  <w:hideMark/>
                </w:tcPr>
                <w:p w14:paraId="2DBD7F05" w14:textId="77777777" w:rsidR="00877393" w:rsidRPr="009654DC" w:rsidRDefault="00877393" w:rsidP="005330CC">
                  <w:pPr>
                    <w:spacing w:before="100" w:beforeAutospacing="1" w:after="100" w:afterAutospacing="1"/>
                    <w:rPr>
                      <w:szCs w:val="24"/>
                    </w:rPr>
                  </w:pPr>
                  <w:r w:rsidRPr="009654DC">
                    <w:rPr>
                      <w:szCs w:val="24"/>
                    </w:rPr>
                    <w:t>   Isopropyl Acetate</w:t>
                  </w:r>
                </w:p>
              </w:tc>
            </w:tr>
            <w:tr w:rsidR="00877393" w:rsidRPr="009654DC" w14:paraId="3B0EE044" w14:textId="77777777" w:rsidTr="005330CC">
              <w:trPr>
                <w:tblCellSpacing w:w="15" w:type="dxa"/>
                <w:jc w:val="center"/>
              </w:trPr>
              <w:tc>
                <w:tcPr>
                  <w:tcW w:w="2500" w:type="pct"/>
                  <w:hideMark/>
                </w:tcPr>
                <w:p w14:paraId="01367A4D" w14:textId="77777777" w:rsidR="00877393" w:rsidRPr="009654DC" w:rsidRDefault="00877393" w:rsidP="005330CC">
                  <w:pPr>
                    <w:spacing w:before="100" w:beforeAutospacing="1" w:after="100" w:afterAutospacing="1"/>
                    <w:rPr>
                      <w:szCs w:val="24"/>
                    </w:rPr>
                  </w:pPr>
                  <w:r w:rsidRPr="009654DC">
                    <w:rPr>
                      <w:szCs w:val="24"/>
                    </w:rPr>
                    <w:t>Butyl Alcohol</w:t>
                  </w:r>
                </w:p>
              </w:tc>
              <w:tc>
                <w:tcPr>
                  <w:tcW w:w="2500" w:type="pct"/>
                  <w:hideMark/>
                </w:tcPr>
                <w:p w14:paraId="21FE7D05" w14:textId="77777777" w:rsidR="00877393" w:rsidRPr="009654DC" w:rsidRDefault="00877393" w:rsidP="005330CC">
                  <w:pPr>
                    <w:spacing w:before="100" w:beforeAutospacing="1" w:after="100" w:afterAutospacing="1"/>
                    <w:rPr>
                      <w:szCs w:val="24"/>
                    </w:rPr>
                  </w:pPr>
                  <w:r w:rsidRPr="009654DC">
                    <w:rPr>
                      <w:szCs w:val="24"/>
                    </w:rPr>
                    <w:t>   Isopropyl Alcohol</w:t>
                  </w:r>
                </w:p>
              </w:tc>
            </w:tr>
            <w:tr w:rsidR="00877393" w:rsidRPr="009654DC" w14:paraId="7D69A9F6" w14:textId="77777777" w:rsidTr="005330CC">
              <w:trPr>
                <w:tblCellSpacing w:w="15" w:type="dxa"/>
                <w:jc w:val="center"/>
              </w:trPr>
              <w:tc>
                <w:tcPr>
                  <w:tcW w:w="2500" w:type="pct"/>
                  <w:hideMark/>
                </w:tcPr>
                <w:p w14:paraId="44BE5F91" w14:textId="77777777" w:rsidR="00877393" w:rsidRPr="009654DC" w:rsidRDefault="00877393" w:rsidP="005330CC">
                  <w:pPr>
                    <w:spacing w:before="100" w:beforeAutospacing="1" w:after="100" w:afterAutospacing="1"/>
                    <w:rPr>
                      <w:szCs w:val="24"/>
                    </w:rPr>
                  </w:pPr>
                  <w:r w:rsidRPr="009654DC">
                    <w:rPr>
                      <w:szCs w:val="24"/>
                    </w:rPr>
                    <w:t>Carbon Bisulfide</w:t>
                  </w:r>
                </w:p>
              </w:tc>
              <w:tc>
                <w:tcPr>
                  <w:tcW w:w="2500" w:type="pct"/>
                  <w:hideMark/>
                </w:tcPr>
                <w:p w14:paraId="56650B27" w14:textId="77777777" w:rsidR="00877393" w:rsidRPr="009654DC" w:rsidRDefault="00877393" w:rsidP="005330CC">
                  <w:pPr>
                    <w:spacing w:before="100" w:beforeAutospacing="1" w:after="100" w:afterAutospacing="1"/>
                    <w:rPr>
                      <w:szCs w:val="24"/>
                    </w:rPr>
                  </w:pPr>
                  <w:r w:rsidRPr="009654DC">
                    <w:rPr>
                      <w:szCs w:val="24"/>
                    </w:rPr>
                    <w:t>   Jet Fuel and Kerosene</w:t>
                  </w:r>
                </w:p>
              </w:tc>
            </w:tr>
            <w:tr w:rsidR="00877393" w:rsidRPr="009654DC" w14:paraId="2227CD95" w14:textId="77777777" w:rsidTr="005330CC">
              <w:trPr>
                <w:tblCellSpacing w:w="15" w:type="dxa"/>
                <w:jc w:val="center"/>
              </w:trPr>
              <w:tc>
                <w:tcPr>
                  <w:tcW w:w="2500" w:type="pct"/>
                  <w:hideMark/>
                </w:tcPr>
                <w:p w14:paraId="59AA378E" w14:textId="77777777" w:rsidR="00877393" w:rsidRPr="009654DC" w:rsidRDefault="00877393" w:rsidP="005330CC">
                  <w:pPr>
                    <w:spacing w:before="100" w:beforeAutospacing="1" w:after="100" w:afterAutospacing="1"/>
                    <w:rPr>
                      <w:szCs w:val="24"/>
                    </w:rPr>
                  </w:pPr>
                  <w:r w:rsidRPr="009654DC">
                    <w:rPr>
                      <w:szCs w:val="24"/>
                    </w:rPr>
                    <w:t>Carbon Disulfide</w:t>
                  </w:r>
                </w:p>
              </w:tc>
              <w:tc>
                <w:tcPr>
                  <w:tcW w:w="2500" w:type="pct"/>
                  <w:hideMark/>
                </w:tcPr>
                <w:p w14:paraId="72221FB8" w14:textId="77777777" w:rsidR="00877393" w:rsidRPr="009654DC" w:rsidRDefault="00877393" w:rsidP="005330CC">
                  <w:pPr>
                    <w:spacing w:before="100" w:beforeAutospacing="1" w:after="100" w:afterAutospacing="1"/>
                    <w:rPr>
                      <w:szCs w:val="24"/>
                    </w:rPr>
                  </w:pPr>
                  <w:r w:rsidRPr="009654DC">
                    <w:rPr>
                      <w:szCs w:val="24"/>
                    </w:rPr>
                    <w:t>   Methyl Alcohol</w:t>
                  </w:r>
                </w:p>
              </w:tc>
            </w:tr>
            <w:tr w:rsidR="00877393" w:rsidRPr="009654DC" w14:paraId="03EF36DB" w14:textId="77777777" w:rsidTr="005330CC">
              <w:trPr>
                <w:tblCellSpacing w:w="15" w:type="dxa"/>
                <w:jc w:val="center"/>
              </w:trPr>
              <w:tc>
                <w:tcPr>
                  <w:tcW w:w="2500" w:type="pct"/>
                  <w:hideMark/>
                </w:tcPr>
                <w:p w14:paraId="6C068ACB" w14:textId="77777777" w:rsidR="00877393" w:rsidRPr="009654DC" w:rsidRDefault="00877393" w:rsidP="005330CC">
                  <w:pPr>
                    <w:spacing w:before="100" w:beforeAutospacing="1" w:after="100" w:afterAutospacing="1"/>
                    <w:rPr>
                      <w:szCs w:val="24"/>
                    </w:rPr>
                  </w:pPr>
                  <w:r w:rsidRPr="009654DC">
                    <w:rPr>
                      <w:szCs w:val="24"/>
                    </w:rPr>
                    <w:t>Cellosolve</w:t>
                  </w:r>
                </w:p>
              </w:tc>
              <w:tc>
                <w:tcPr>
                  <w:tcW w:w="2500" w:type="pct"/>
                  <w:hideMark/>
                </w:tcPr>
                <w:p w14:paraId="52077A64" w14:textId="77777777" w:rsidR="00877393" w:rsidRPr="009654DC" w:rsidRDefault="00877393" w:rsidP="005330CC">
                  <w:pPr>
                    <w:spacing w:before="100" w:beforeAutospacing="1" w:after="100" w:afterAutospacing="1"/>
                    <w:rPr>
                      <w:szCs w:val="24"/>
                    </w:rPr>
                  </w:pPr>
                  <w:r w:rsidRPr="009654DC">
                    <w:rPr>
                      <w:szCs w:val="24"/>
                    </w:rPr>
                    <w:t>   Methyl Amyl Alcohol</w:t>
                  </w:r>
                </w:p>
              </w:tc>
            </w:tr>
            <w:tr w:rsidR="00877393" w:rsidRPr="009654DC" w14:paraId="6719042E" w14:textId="77777777" w:rsidTr="005330CC">
              <w:trPr>
                <w:tblCellSpacing w:w="15" w:type="dxa"/>
                <w:jc w:val="center"/>
              </w:trPr>
              <w:tc>
                <w:tcPr>
                  <w:tcW w:w="2500" w:type="pct"/>
                  <w:hideMark/>
                </w:tcPr>
                <w:p w14:paraId="0B1831F3" w14:textId="77777777" w:rsidR="00877393" w:rsidRPr="009654DC" w:rsidRDefault="00877393" w:rsidP="005330CC">
                  <w:pPr>
                    <w:spacing w:before="100" w:beforeAutospacing="1" w:after="100" w:afterAutospacing="1"/>
                    <w:rPr>
                      <w:szCs w:val="24"/>
                    </w:rPr>
                  </w:pPr>
                  <w:r w:rsidRPr="009654DC">
                    <w:rPr>
                      <w:szCs w:val="24"/>
                    </w:rPr>
                    <w:t>Cresols</w:t>
                  </w:r>
                </w:p>
              </w:tc>
              <w:tc>
                <w:tcPr>
                  <w:tcW w:w="2500" w:type="pct"/>
                  <w:hideMark/>
                </w:tcPr>
                <w:p w14:paraId="3A40E835" w14:textId="77777777" w:rsidR="00877393" w:rsidRPr="009654DC" w:rsidRDefault="00877393" w:rsidP="005330CC">
                  <w:pPr>
                    <w:spacing w:before="100" w:beforeAutospacing="1" w:after="100" w:afterAutospacing="1"/>
                    <w:rPr>
                      <w:szCs w:val="24"/>
                    </w:rPr>
                  </w:pPr>
                  <w:r w:rsidRPr="009654DC">
                    <w:rPr>
                      <w:szCs w:val="24"/>
                    </w:rPr>
                    <w:t>   Methyl Cellosolve</w:t>
                  </w:r>
                </w:p>
              </w:tc>
            </w:tr>
            <w:tr w:rsidR="00877393" w:rsidRPr="009654DC" w14:paraId="3D0B02B8" w14:textId="77777777" w:rsidTr="005330CC">
              <w:trPr>
                <w:tblCellSpacing w:w="15" w:type="dxa"/>
                <w:jc w:val="center"/>
              </w:trPr>
              <w:tc>
                <w:tcPr>
                  <w:tcW w:w="2500" w:type="pct"/>
                  <w:hideMark/>
                </w:tcPr>
                <w:p w14:paraId="45C24B20" w14:textId="77777777" w:rsidR="00877393" w:rsidRPr="009654DC" w:rsidRDefault="00877393" w:rsidP="005330CC">
                  <w:pPr>
                    <w:spacing w:before="100" w:beforeAutospacing="1" w:after="100" w:afterAutospacing="1"/>
                    <w:rPr>
                      <w:szCs w:val="24"/>
                    </w:rPr>
                  </w:pPr>
                  <w:r w:rsidRPr="009654DC">
                    <w:rPr>
                      <w:szCs w:val="24"/>
                    </w:rPr>
                    <w:t>Crude Oil (Petroleum)</w:t>
                  </w:r>
                </w:p>
              </w:tc>
              <w:tc>
                <w:tcPr>
                  <w:tcW w:w="2500" w:type="pct"/>
                  <w:hideMark/>
                </w:tcPr>
                <w:p w14:paraId="49C8F27A" w14:textId="77777777" w:rsidR="00877393" w:rsidRPr="009654DC" w:rsidRDefault="00877393" w:rsidP="005330CC">
                  <w:pPr>
                    <w:spacing w:before="100" w:beforeAutospacing="1" w:after="100" w:afterAutospacing="1"/>
                    <w:rPr>
                      <w:szCs w:val="24"/>
                    </w:rPr>
                  </w:pPr>
                  <w:r w:rsidRPr="009654DC">
                    <w:rPr>
                      <w:szCs w:val="24"/>
                    </w:rPr>
                    <w:t>   Methyl Ethyl Ketone</w:t>
                  </w:r>
                </w:p>
              </w:tc>
            </w:tr>
            <w:tr w:rsidR="00877393" w:rsidRPr="009654DC" w14:paraId="7B2006D9" w14:textId="77777777" w:rsidTr="005330CC">
              <w:trPr>
                <w:tblCellSpacing w:w="15" w:type="dxa"/>
                <w:jc w:val="center"/>
              </w:trPr>
              <w:tc>
                <w:tcPr>
                  <w:tcW w:w="2500" w:type="pct"/>
                  <w:hideMark/>
                </w:tcPr>
                <w:p w14:paraId="6A7422DC" w14:textId="77777777" w:rsidR="00877393" w:rsidRPr="009654DC" w:rsidRDefault="00877393" w:rsidP="005330CC">
                  <w:pPr>
                    <w:spacing w:before="100" w:beforeAutospacing="1" w:after="100" w:afterAutospacing="1"/>
                    <w:rPr>
                      <w:szCs w:val="24"/>
                    </w:rPr>
                  </w:pPr>
                  <w:r w:rsidRPr="009654DC">
                    <w:rPr>
                      <w:szCs w:val="24"/>
                    </w:rPr>
                    <w:t>Cumene</w:t>
                  </w:r>
                </w:p>
              </w:tc>
              <w:tc>
                <w:tcPr>
                  <w:tcW w:w="2500" w:type="pct"/>
                  <w:hideMark/>
                </w:tcPr>
                <w:p w14:paraId="046A3FD8" w14:textId="77777777" w:rsidR="00877393" w:rsidRPr="009654DC" w:rsidRDefault="00877393" w:rsidP="005330CC">
                  <w:pPr>
                    <w:spacing w:before="100" w:beforeAutospacing="1" w:after="100" w:afterAutospacing="1"/>
                    <w:rPr>
                      <w:szCs w:val="24"/>
                    </w:rPr>
                  </w:pPr>
                  <w:r w:rsidRPr="009654DC">
                    <w:rPr>
                      <w:szCs w:val="24"/>
                    </w:rPr>
                    <w:t>   Naptha</w:t>
                  </w:r>
                </w:p>
              </w:tc>
            </w:tr>
            <w:tr w:rsidR="00877393" w:rsidRPr="009654DC" w14:paraId="04E1D4AA" w14:textId="77777777" w:rsidTr="005330CC">
              <w:trPr>
                <w:tblCellSpacing w:w="15" w:type="dxa"/>
                <w:jc w:val="center"/>
              </w:trPr>
              <w:tc>
                <w:tcPr>
                  <w:tcW w:w="2500" w:type="pct"/>
                  <w:hideMark/>
                </w:tcPr>
                <w:p w14:paraId="16B3BAAE" w14:textId="77777777" w:rsidR="00877393" w:rsidRPr="009654DC" w:rsidRDefault="00877393" w:rsidP="005330CC">
                  <w:pPr>
                    <w:spacing w:before="100" w:beforeAutospacing="1" w:after="100" w:afterAutospacing="1"/>
                    <w:rPr>
                      <w:szCs w:val="24"/>
                    </w:rPr>
                  </w:pPr>
                  <w:r w:rsidRPr="009654DC">
                    <w:rPr>
                      <w:szCs w:val="24"/>
                    </w:rPr>
                    <w:t>Cyclohexane</w:t>
                  </w:r>
                </w:p>
              </w:tc>
              <w:tc>
                <w:tcPr>
                  <w:tcW w:w="2500" w:type="pct"/>
                  <w:hideMark/>
                </w:tcPr>
                <w:p w14:paraId="080D64D4" w14:textId="77777777" w:rsidR="00877393" w:rsidRPr="009654DC" w:rsidRDefault="00877393" w:rsidP="005330CC">
                  <w:pPr>
                    <w:spacing w:before="100" w:beforeAutospacing="1" w:after="100" w:afterAutospacing="1"/>
                    <w:rPr>
                      <w:szCs w:val="24"/>
                    </w:rPr>
                  </w:pPr>
                  <w:r w:rsidRPr="009654DC">
                    <w:rPr>
                      <w:szCs w:val="24"/>
                    </w:rPr>
                    <w:t>   Pentane</w:t>
                  </w:r>
                </w:p>
              </w:tc>
            </w:tr>
            <w:tr w:rsidR="00877393" w:rsidRPr="009654DC" w14:paraId="31B0D02A" w14:textId="77777777" w:rsidTr="005330CC">
              <w:trPr>
                <w:tblCellSpacing w:w="15" w:type="dxa"/>
                <w:jc w:val="center"/>
              </w:trPr>
              <w:tc>
                <w:tcPr>
                  <w:tcW w:w="2500" w:type="pct"/>
                  <w:hideMark/>
                </w:tcPr>
                <w:p w14:paraId="66A82159" w14:textId="77777777" w:rsidR="00877393" w:rsidRPr="009654DC" w:rsidRDefault="00877393" w:rsidP="005330CC">
                  <w:pPr>
                    <w:spacing w:before="100" w:beforeAutospacing="1" w:after="100" w:afterAutospacing="1"/>
                    <w:rPr>
                      <w:szCs w:val="24"/>
                    </w:rPr>
                  </w:pPr>
                  <w:r w:rsidRPr="009654DC">
                    <w:rPr>
                      <w:szCs w:val="24"/>
                    </w:rPr>
                    <w:t>No. 2 Diesel Fuel</w:t>
                  </w:r>
                </w:p>
              </w:tc>
              <w:tc>
                <w:tcPr>
                  <w:tcW w:w="2500" w:type="pct"/>
                  <w:hideMark/>
                </w:tcPr>
                <w:p w14:paraId="5B1437E2" w14:textId="77777777" w:rsidR="00877393" w:rsidRPr="009654DC" w:rsidRDefault="00877393" w:rsidP="005330CC">
                  <w:pPr>
                    <w:spacing w:before="100" w:beforeAutospacing="1" w:after="100" w:afterAutospacing="1"/>
                    <w:rPr>
                      <w:szCs w:val="24"/>
                    </w:rPr>
                  </w:pPr>
                  <w:r w:rsidRPr="009654DC">
                    <w:rPr>
                      <w:szCs w:val="24"/>
                    </w:rPr>
                    <w:t>   Propylene Oxide</w:t>
                  </w:r>
                </w:p>
              </w:tc>
            </w:tr>
            <w:tr w:rsidR="00877393" w:rsidRPr="009654DC" w14:paraId="29523163" w14:textId="77777777" w:rsidTr="005330CC">
              <w:trPr>
                <w:tblCellSpacing w:w="15" w:type="dxa"/>
                <w:jc w:val="center"/>
              </w:trPr>
              <w:tc>
                <w:tcPr>
                  <w:tcW w:w="2500" w:type="pct"/>
                  <w:hideMark/>
                </w:tcPr>
                <w:p w14:paraId="672EA6C9" w14:textId="77777777" w:rsidR="00877393" w:rsidRPr="009654DC" w:rsidRDefault="00877393" w:rsidP="005330CC">
                  <w:pPr>
                    <w:spacing w:before="100" w:beforeAutospacing="1" w:after="100" w:afterAutospacing="1"/>
                    <w:rPr>
                      <w:szCs w:val="24"/>
                    </w:rPr>
                  </w:pPr>
                  <w:r w:rsidRPr="009654DC">
                    <w:rPr>
                      <w:szCs w:val="24"/>
                    </w:rPr>
                    <w:t>Ethyl Acetate</w:t>
                  </w:r>
                </w:p>
              </w:tc>
              <w:tc>
                <w:tcPr>
                  <w:tcW w:w="2500" w:type="pct"/>
                  <w:hideMark/>
                </w:tcPr>
                <w:p w14:paraId="03C14A76" w14:textId="77777777" w:rsidR="00877393" w:rsidRPr="009654DC" w:rsidRDefault="00877393" w:rsidP="005330CC">
                  <w:pPr>
                    <w:spacing w:before="100" w:beforeAutospacing="1" w:after="100" w:afterAutospacing="1"/>
                    <w:rPr>
                      <w:szCs w:val="24"/>
                    </w:rPr>
                  </w:pPr>
                  <w:r w:rsidRPr="009654DC">
                    <w:rPr>
                      <w:szCs w:val="24"/>
                    </w:rPr>
                    <w:t>   Toluene</w:t>
                  </w:r>
                </w:p>
              </w:tc>
            </w:tr>
            <w:tr w:rsidR="00877393" w:rsidRPr="009654DC" w14:paraId="1C4A0E06" w14:textId="77777777" w:rsidTr="005330CC">
              <w:trPr>
                <w:tblCellSpacing w:w="15" w:type="dxa"/>
                <w:jc w:val="center"/>
              </w:trPr>
              <w:tc>
                <w:tcPr>
                  <w:tcW w:w="2500" w:type="pct"/>
                  <w:hideMark/>
                </w:tcPr>
                <w:p w14:paraId="513D765C" w14:textId="77777777" w:rsidR="00877393" w:rsidRPr="009654DC" w:rsidRDefault="00877393" w:rsidP="005330CC">
                  <w:pPr>
                    <w:spacing w:before="100" w:beforeAutospacing="1" w:after="100" w:afterAutospacing="1"/>
                    <w:rPr>
                      <w:szCs w:val="24"/>
                    </w:rPr>
                  </w:pPr>
                  <w:r w:rsidRPr="009654DC">
                    <w:rPr>
                      <w:szCs w:val="24"/>
                    </w:rPr>
                    <w:t>Ethyl Acrylate</w:t>
                  </w:r>
                </w:p>
              </w:tc>
              <w:tc>
                <w:tcPr>
                  <w:tcW w:w="2500" w:type="pct"/>
                  <w:hideMark/>
                </w:tcPr>
                <w:p w14:paraId="3DF287A1" w14:textId="77777777" w:rsidR="00877393" w:rsidRPr="009654DC" w:rsidRDefault="00877393" w:rsidP="005330CC">
                  <w:pPr>
                    <w:spacing w:before="100" w:beforeAutospacing="1" w:after="100" w:afterAutospacing="1"/>
                    <w:rPr>
                      <w:szCs w:val="24"/>
                    </w:rPr>
                  </w:pPr>
                  <w:r w:rsidRPr="009654DC">
                    <w:rPr>
                      <w:szCs w:val="24"/>
                    </w:rPr>
                    <w:t>   Vinyl Acetate</w:t>
                  </w:r>
                </w:p>
              </w:tc>
            </w:tr>
            <w:tr w:rsidR="00877393" w:rsidRPr="009654DC" w14:paraId="0A994DC4" w14:textId="77777777" w:rsidTr="005330CC">
              <w:trPr>
                <w:tblCellSpacing w:w="15" w:type="dxa"/>
                <w:jc w:val="center"/>
              </w:trPr>
              <w:tc>
                <w:tcPr>
                  <w:tcW w:w="2500" w:type="pct"/>
                  <w:hideMark/>
                </w:tcPr>
                <w:p w14:paraId="6008AA2F" w14:textId="77777777" w:rsidR="00877393" w:rsidRPr="009654DC" w:rsidRDefault="00877393" w:rsidP="005330CC">
                  <w:pPr>
                    <w:spacing w:before="100" w:beforeAutospacing="1" w:after="100" w:afterAutospacing="1"/>
                    <w:rPr>
                      <w:szCs w:val="24"/>
                    </w:rPr>
                  </w:pPr>
                  <w:r w:rsidRPr="009654DC">
                    <w:rPr>
                      <w:szCs w:val="24"/>
                    </w:rPr>
                    <w:t>Ethyl Alcohol</w:t>
                  </w:r>
                </w:p>
              </w:tc>
              <w:tc>
                <w:tcPr>
                  <w:tcW w:w="2500" w:type="pct"/>
                  <w:hideMark/>
                </w:tcPr>
                <w:p w14:paraId="4775BB25" w14:textId="77777777" w:rsidR="00877393" w:rsidRPr="009654DC" w:rsidRDefault="00877393" w:rsidP="005330CC">
                  <w:pPr>
                    <w:spacing w:before="100" w:beforeAutospacing="1" w:after="100" w:afterAutospacing="1"/>
                    <w:rPr>
                      <w:szCs w:val="24"/>
                    </w:rPr>
                  </w:pPr>
                  <w:r w:rsidRPr="009654DC">
                    <w:rPr>
                      <w:szCs w:val="24"/>
                    </w:rPr>
                    <w:t>   Xylene</w:t>
                  </w:r>
                </w:p>
              </w:tc>
            </w:tr>
          </w:tbl>
          <w:p w14:paraId="36490B15" w14:textId="77777777" w:rsidR="00877393" w:rsidRPr="009654DC" w:rsidRDefault="00877393" w:rsidP="005330CC">
            <w:pPr>
              <w:spacing w:before="200" w:after="100"/>
              <w:outlineLvl w:val="0"/>
              <w:rPr>
                <w:smallCaps/>
                <w:kern w:val="36"/>
                <w:szCs w:val="24"/>
              </w:rPr>
            </w:pPr>
            <w:r w:rsidRPr="009654DC">
              <w:rPr>
                <w:smallCaps/>
                <w:kern w:val="36"/>
                <w:szCs w:val="24"/>
              </w:rPr>
              <w:t>Hazardous Gases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41"/>
              <w:gridCol w:w="3341"/>
            </w:tblGrid>
            <w:tr w:rsidR="00877393" w:rsidRPr="009654DC" w14:paraId="24C1E461" w14:textId="77777777" w:rsidTr="005330CC">
              <w:trPr>
                <w:tblCellSpacing w:w="15" w:type="dxa"/>
                <w:jc w:val="center"/>
              </w:trPr>
              <w:tc>
                <w:tcPr>
                  <w:tcW w:w="2500" w:type="pct"/>
                  <w:hideMark/>
                </w:tcPr>
                <w:p w14:paraId="2B3AE4EB" w14:textId="77777777" w:rsidR="00877393" w:rsidRPr="009654DC" w:rsidRDefault="00877393" w:rsidP="005330CC">
                  <w:pPr>
                    <w:spacing w:before="100" w:beforeAutospacing="1" w:after="100" w:afterAutospacing="1"/>
                    <w:rPr>
                      <w:szCs w:val="24"/>
                    </w:rPr>
                  </w:pPr>
                  <w:r w:rsidRPr="009654DC">
                    <w:rPr>
                      <w:szCs w:val="24"/>
                    </w:rPr>
                    <w:t>Acetaldehyde</w:t>
                  </w:r>
                </w:p>
              </w:tc>
              <w:tc>
                <w:tcPr>
                  <w:tcW w:w="2500" w:type="pct"/>
                  <w:hideMark/>
                </w:tcPr>
                <w:p w14:paraId="0D6CDF5E" w14:textId="77777777" w:rsidR="00877393" w:rsidRPr="009654DC" w:rsidRDefault="00877393" w:rsidP="005330CC">
                  <w:pPr>
                    <w:spacing w:before="100" w:beforeAutospacing="1" w:after="100" w:afterAutospacing="1"/>
                    <w:rPr>
                      <w:szCs w:val="24"/>
                    </w:rPr>
                  </w:pPr>
                  <w:r w:rsidRPr="009654DC">
                    <w:rPr>
                      <w:szCs w:val="24"/>
                    </w:rPr>
                    <w:t>   Hydrogen</w:t>
                  </w:r>
                </w:p>
              </w:tc>
            </w:tr>
            <w:tr w:rsidR="00877393" w:rsidRPr="009654DC" w14:paraId="33328B01" w14:textId="77777777" w:rsidTr="005330CC">
              <w:trPr>
                <w:tblCellSpacing w:w="15" w:type="dxa"/>
                <w:jc w:val="center"/>
              </w:trPr>
              <w:tc>
                <w:tcPr>
                  <w:tcW w:w="2500" w:type="pct"/>
                  <w:hideMark/>
                </w:tcPr>
                <w:p w14:paraId="3D631ECD" w14:textId="77777777" w:rsidR="00877393" w:rsidRPr="009654DC" w:rsidRDefault="00877393" w:rsidP="005330CC">
                  <w:pPr>
                    <w:spacing w:before="100" w:beforeAutospacing="1" w:after="100" w:afterAutospacing="1"/>
                    <w:rPr>
                      <w:szCs w:val="24"/>
                    </w:rPr>
                  </w:pPr>
                  <w:r w:rsidRPr="009654DC">
                    <w:rPr>
                      <w:szCs w:val="24"/>
                    </w:rPr>
                    <w:t>Butadiene</w:t>
                  </w:r>
                </w:p>
              </w:tc>
              <w:tc>
                <w:tcPr>
                  <w:tcW w:w="2500" w:type="pct"/>
                  <w:hideMark/>
                </w:tcPr>
                <w:p w14:paraId="1EA175D7" w14:textId="77777777" w:rsidR="00877393" w:rsidRPr="009654DC" w:rsidRDefault="00877393" w:rsidP="005330CC">
                  <w:pPr>
                    <w:spacing w:before="100" w:beforeAutospacing="1" w:after="100" w:afterAutospacing="1"/>
                    <w:rPr>
                      <w:szCs w:val="24"/>
                    </w:rPr>
                  </w:pPr>
                  <w:r w:rsidRPr="009654DC">
                    <w:rPr>
                      <w:szCs w:val="24"/>
                    </w:rPr>
                    <w:t>   Liquefied Natural Gas (LNG)</w:t>
                  </w:r>
                </w:p>
              </w:tc>
            </w:tr>
            <w:tr w:rsidR="00877393" w:rsidRPr="009654DC" w14:paraId="70D3F4D5" w14:textId="77777777" w:rsidTr="005330CC">
              <w:trPr>
                <w:tblCellSpacing w:w="15" w:type="dxa"/>
                <w:jc w:val="center"/>
              </w:trPr>
              <w:tc>
                <w:tcPr>
                  <w:tcW w:w="2500" w:type="pct"/>
                  <w:hideMark/>
                </w:tcPr>
                <w:p w14:paraId="350B6D4C" w14:textId="77777777" w:rsidR="00877393" w:rsidRPr="009654DC" w:rsidRDefault="00877393" w:rsidP="005330CC">
                  <w:pPr>
                    <w:spacing w:before="100" w:beforeAutospacing="1" w:after="100" w:afterAutospacing="1"/>
                    <w:rPr>
                      <w:szCs w:val="24"/>
                    </w:rPr>
                  </w:pPr>
                  <w:r w:rsidRPr="009654DC">
                    <w:rPr>
                      <w:szCs w:val="24"/>
                    </w:rPr>
                    <w:t>Butane</w:t>
                  </w:r>
                </w:p>
              </w:tc>
              <w:tc>
                <w:tcPr>
                  <w:tcW w:w="2500" w:type="pct"/>
                  <w:hideMark/>
                </w:tcPr>
                <w:p w14:paraId="126CBE79" w14:textId="77777777" w:rsidR="00877393" w:rsidRPr="009654DC" w:rsidRDefault="00877393" w:rsidP="005330CC">
                  <w:pPr>
                    <w:spacing w:before="100" w:beforeAutospacing="1" w:after="100" w:afterAutospacing="1"/>
                    <w:rPr>
                      <w:szCs w:val="24"/>
                    </w:rPr>
                  </w:pPr>
                  <w:r w:rsidRPr="009654DC">
                    <w:rPr>
                      <w:szCs w:val="24"/>
                    </w:rPr>
                    <w:t>   Liquefied Petroleum Gas (LPG)</w:t>
                  </w:r>
                </w:p>
              </w:tc>
            </w:tr>
            <w:tr w:rsidR="00877393" w:rsidRPr="009654DC" w14:paraId="7C4D5160" w14:textId="77777777" w:rsidTr="005330CC">
              <w:trPr>
                <w:tblCellSpacing w:w="15" w:type="dxa"/>
                <w:jc w:val="center"/>
              </w:trPr>
              <w:tc>
                <w:tcPr>
                  <w:tcW w:w="2500" w:type="pct"/>
                  <w:hideMark/>
                </w:tcPr>
                <w:p w14:paraId="0E647728" w14:textId="77777777" w:rsidR="00877393" w:rsidRPr="009654DC" w:rsidRDefault="00877393" w:rsidP="005330CC">
                  <w:pPr>
                    <w:spacing w:before="100" w:beforeAutospacing="1" w:after="100" w:afterAutospacing="1"/>
                    <w:rPr>
                      <w:szCs w:val="24"/>
                    </w:rPr>
                  </w:pPr>
                  <w:r w:rsidRPr="009654DC">
                    <w:rPr>
                      <w:szCs w:val="24"/>
                    </w:rPr>
                    <w:t>Ethene</w:t>
                  </w:r>
                </w:p>
              </w:tc>
              <w:tc>
                <w:tcPr>
                  <w:tcW w:w="2500" w:type="pct"/>
                  <w:hideMark/>
                </w:tcPr>
                <w:p w14:paraId="3F3C0309" w14:textId="77777777" w:rsidR="00877393" w:rsidRPr="009654DC" w:rsidRDefault="00877393" w:rsidP="005330CC">
                  <w:pPr>
                    <w:spacing w:before="100" w:beforeAutospacing="1" w:after="100" w:afterAutospacing="1"/>
                    <w:rPr>
                      <w:szCs w:val="24"/>
                    </w:rPr>
                  </w:pPr>
                  <w:r w:rsidRPr="009654DC">
                    <w:rPr>
                      <w:szCs w:val="24"/>
                    </w:rPr>
                    <w:t>   Propane</w:t>
                  </w:r>
                </w:p>
              </w:tc>
            </w:tr>
            <w:tr w:rsidR="00877393" w:rsidRPr="009654DC" w14:paraId="4A96D1B0" w14:textId="77777777" w:rsidTr="005330CC">
              <w:trPr>
                <w:tblCellSpacing w:w="15" w:type="dxa"/>
                <w:jc w:val="center"/>
              </w:trPr>
              <w:tc>
                <w:tcPr>
                  <w:tcW w:w="2500" w:type="pct"/>
                  <w:hideMark/>
                </w:tcPr>
                <w:p w14:paraId="3D37B94D" w14:textId="77777777" w:rsidR="00877393" w:rsidRPr="009654DC" w:rsidRDefault="00877393" w:rsidP="005330CC">
                  <w:pPr>
                    <w:spacing w:before="100" w:beforeAutospacing="1" w:after="100" w:afterAutospacing="1"/>
                    <w:rPr>
                      <w:szCs w:val="24"/>
                    </w:rPr>
                  </w:pPr>
                  <w:r w:rsidRPr="009654DC">
                    <w:rPr>
                      <w:szCs w:val="24"/>
                    </w:rPr>
                    <w:t>Ethylene</w:t>
                  </w:r>
                </w:p>
              </w:tc>
              <w:tc>
                <w:tcPr>
                  <w:tcW w:w="2500" w:type="pct"/>
                  <w:hideMark/>
                </w:tcPr>
                <w:p w14:paraId="1DCC8854" w14:textId="77777777" w:rsidR="00877393" w:rsidRPr="009654DC" w:rsidRDefault="00877393" w:rsidP="005330CC">
                  <w:pPr>
                    <w:spacing w:before="100" w:beforeAutospacing="1" w:after="100" w:afterAutospacing="1"/>
                    <w:rPr>
                      <w:szCs w:val="24"/>
                    </w:rPr>
                  </w:pPr>
                  <w:r w:rsidRPr="009654DC">
                    <w:rPr>
                      <w:szCs w:val="24"/>
                    </w:rPr>
                    <w:t>   Propylene</w:t>
                  </w:r>
                </w:p>
              </w:tc>
            </w:tr>
            <w:tr w:rsidR="00877393" w:rsidRPr="009654DC" w14:paraId="159FAB56" w14:textId="77777777" w:rsidTr="005330CC">
              <w:trPr>
                <w:tblCellSpacing w:w="15" w:type="dxa"/>
                <w:jc w:val="center"/>
              </w:trPr>
              <w:tc>
                <w:tcPr>
                  <w:tcW w:w="2500" w:type="pct"/>
                  <w:hideMark/>
                </w:tcPr>
                <w:p w14:paraId="16F7183E" w14:textId="77777777" w:rsidR="00877393" w:rsidRPr="009654DC" w:rsidRDefault="00877393" w:rsidP="005330CC">
                  <w:pPr>
                    <w:spacing w:before="100" w:beforeAutospacing="1" w:after="100" w:afterAutospacing="1"/>
                    <w:rPr>
                      <w:szCs w:val="24"/>
                    </w:rPr>
                  </w:pPr>
                  <w:r w:rsidRPr="009654DC">
                    <w:rPr>
                      <w:szCs w:val="24"/>
                    </w:rPr>
                    <w:t>Ethylene Oxide</w:t>
                  </w:r>
                </w:p>
              </w:tc>
              <w:tc>
                <w:tcPr>
                  <w:tcW w:w="2500" w:type="pct"/>
                  <w:hideMark/>
                </w:tcPr>
                <w:p w14:paraId="2069CB0E" w14:textId="77777777" w:rsidR="00877393" w:rsidRPr="009654DC" w:rsidRDefault="00877393" w:rsidP="005330CC">
                  <w:pPr>
                    <w:spacing w:before="100" w:beforeAutospacing="1" w:after="100" w:afterAutospacing="1"/>
                    <w:rPr>
                      <w:szCs w:val="24"/>
                    </w:rPr>
                  </w:pPr>
                  <w:r w:rsidRPr="009654DC">
                    <w:rPr>
                      <w:szCs w:val="24"/>
                    </w:rPr>
                    <w:t>   Vinyl Chloride</w:t>
                  </w:r>
                </w:p>
              </w:tc>
            </w:tr>
          </w:tbl>
          <w:p w14:paraId="297CAE27" w14:textId="77777777" w:rsidR="00877393" w:rsidRPr="009654DC" w:rsidRDefault="00877393" w:rsidP="005330CC">
            <w:pPr>
              <w:spacing w:before="200" w:after="100" w:afterAutospacing="1"/>
              <w:rPr>
                <w:szCs w:val="24"/>
              </w:rPr>
            </w:pPr>
            <w:r w:rsidRPr="009654DC">
              <w:rPr>
                <w:szCs w:val="24"/>
              </w:rPr>
              <w:t>(Primary Source: “Urban Development Siting with respect to Hazardous Commercial/Industrial Facilities,” by Rolf Jensen and Associates, Inc., April 1982)</w:t>
            </w:r>
          </w:p>
          <w:p w14:paraId="2F31D294" w14:textId="77777777" w:rsidR="00877393" w:rsidRPr="009654DC" w:rsidRDefault="00877393" w:rsidP="005330CC">
            <w:pPr>
              <w:spacing w:before="200" w:after="100" w:afterAutospacing="1"/>
              <w:rPr>
                <w:szCs w:val="24"/>
              </w:rPr>
            </w:pPr>
            <w:r w:rsidRPr="009654DC">
              <w:rPr>
                <w:szCs w:val="24"/>
              </w:rPr>
              <w:t>[49 FR 5105, Feb. 10, 1984; 49 FR 12214, Mar. 29, 1984]</w:t>
            </w:r>
          </w:p>
          <w:p w14:paraId="25684B63" w14:textId="77777777" w:rsidR="00877393" w:rsidRPr="009654DC" w:rsidRDefault="00D957F1" w:rsidP="005330CC">
            <w:pPr>
              <w:spacing w:before="200" w:after="100" w:afterAutospacing="1"/>
              <w:rPr>
                <w:szCs w:val="24"/>
              </w:rPr>
            </w:pPr>
            <w:hyperlink r:id="rId135" w:anchor="_top" w:history="1">
              <w:r w:rsidR="00877393" w:rsidRPr="009654DC">
                <w:rPr>
                  <w:noProof/>
                  <w:szCs w:val="24"/>
                </w:rPr>
                <w:drawing>
                  <wp:inline distT="0" distB="0" distL="0" distR="0" wp14:anchorId="1EED4755" wp14:editId="0FD65954">
                    <wp:extent cx="152400" cy="152400"/>
                    <wp:effectExtent l="0" t="0" r="0" b="0"/>
                    <wp:docPr id="197" name="Picture 197"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2D20E3B7" w14:textId="77777777" w:rsidR="00877393" w:rsidRPr="009654DC" w:rsidRDefault="00877393" w:rsidP="005330CC">
            <w:pPr>
              <w:spacing w:before="200" w:after="100"/>
              <w:outlineLvl w:val="1"/>
              <w:rPr>
                <w:b/>
                <w:bCs/>
                <w:szCs w:val="24"/>
              </w:rPr>
            </w:pPr>
            <w:bookmarkStart w:id="27" w:name="24:1.1.1.1.30.3.71.10.4"/>
            <w:bookmarkEnd w:id="27"/>
            <w:r w:rsidRPr="009654DC">
              <w:rPr>
                <w:b/>
                <w:bCs/>
                <w:szCs w:val="24"/>
              </w:rPr>
              <w:t>Appendix II to Subpart C of Part 51—Development of Standards; Calculation Methods</w:t>
            </w:r>
          </w:p>
          <w:p w14:paraId="61CCB9A5" w14:textId="77777777" w:rsidR="00877393" w:rsidRPr="009654DC" w:rsidRDefault="00877393" w:rsidP="005330CC">
            <w:pPr>
              <w:spacing w:before="200" w:after="100"/>
              <w:outlineLvl w:val="1"/>
              <w:rPr>
                <w:i/>
                <w:iCs/>
                <w:szCs w:val="24"/>
              </w:rPr>
            </w:pPr>
            <w:r w:rsidRPr="009654DC">
              <w:rPr>
                <w:i/>
                <w:iCs/>
                <w:szCs w:val="24"/>
              </w:rPr>
              <w:t>I. Background Information Concerning the Standards</w:t>
            </w:r>
          </w:p>
          <w:p w14:paraId="05FAEACD"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Thermal Radiation:</w:t>
            </w:r>
            <w:r w:rsidRPr="009654DC">
              <w:rPr>
                <w:szCs w:val="24"/>
              </w:rPr>
              <w:t xml:space="preserve"> </w:t>
            </w:r>
          </w:p>
          <w:p w14:paraId="060E779E" w14:textId="77777777" w:rsidR="00877393" w:rsidRPr="009654DC" w:rsidRDefault="00877393" w:rsidP="005330CC">
            <w:pPr>
              <w:spacing w:before="100" w:beforeAutospacing="1" w:after="100" w:afterAutospacing="1"/>
              <w:ind w:firstLine="480"/>
              <w:rPr>
                <w:szCs w:val="24"/>
              </w:rPr>
            </w:pPr>
            <w:r w:rsidRPr="009654DC">
              <w:rPr>
                <w:szCs w:val="24"/>
              </w:rPr>
              <w:t xml:space="preserve">(1) </w:t>
            </w:r>
            <w:r w:rsidRPr="009654DC">
              <w:rPr>
                <w:i/>
                <w:iCs/>
                <w:szCs w:val="24"/>
              </w:rPr>
              <w:t>Introduction.</w:t>
            </w:r>
            <w:r w:rsidRPr="009654DC">
              <w:rPr>
                <w:szCs w:val="24"/>
              </w:rPr>
              <w:t xml:space="preserve"> Flammable products stored in above ground containers represent a definite, potential threat to human life and structures in the event of fire. The resulting fireball emits thermal radiation which is absorbed by the surroundings. Combustible structures, such as wooden houses, may be ignited by the thermal radiation being emitted. The radiation can cause severe burn, injuries and even death to exposed persons some distance away from the site of the fire.</w:t>
            </w:r>
          </w:p>
          <w:p w14:paraId="740FA443" w14:textId="77777777" w:rsidR="00877393" w:rsidRPr="009654DC" w:rsidRDefault="00877393" w:rsidP="005330CC">
            <w:pPr>
              <w:spacing w:before="100" w:beforeAutospacing="1" w:after="100" w:afterAutospacing="1"/>
              <w:ind w:firstLine="480"/>
              <w:rPr>
                <w:szCs w:val="24"/>
              </w:rPr>
            </w:pPr>
            <w:r w:rsidRPr="009654DC">
              <w:rPr>
                <w:szCs w:val="24"/>
              </w:rPr>
              <w:t xml:space="preserve">(2) </w:t>
            </w:r>
            <w:r w:rsidRPr="009654DC">
              <w:rPr>
                <w:i/>
                <w:iCs/>
                <w:szCs w:val="24"/>
              </w:rPr>
              <w:t>Criteria for Acceptable Separation Distance (ASD).</w:t>
            </w:r>
            <w:r w:rsidRPr="009654DC">
              <w:rPr>
                <w:szCs w:val="24"/>
              </w:rPr>
              <w:t xml:space="preserve"> Wooden buildings, window drapes and trees generally ignite spontaneously when exposed for a relatively long period of time to thermal radiation levels of approximately 10,000 Btu/hr. sq. ft. It will take 15 to 20 minutes for a building to ignite at that degree of thermal intensity. Since the reasonable response time for fire fighting units in urbanized areas is approximately five to ten minutes, a standard of 10,000 BTU/hr. sq. ft. is considered an acceptable level of thermal radiation for buildings.</w:t>
            </w:r>
          </w:p>
          <w:p w14:paraId="171DA391" w14:textId="77777777" w:rsidR="00877393" w:rsidRPr="009654DC" w:rsidRDefault="00877393" w:rsidP="005330CC">
            <w:pPr>
              <w:spacing w:before="100" w:beforeAutospacing="1" w:after="100" w:afterAutospacing="1"/>
              <w:ind w:firstLine="480"/>
              <w:rPr>
                <w:szCs w:val="24"/>
              </w:rPr>
            </w:pPr>
            <w:r w:rsidRPr="009654DC">
              <w:rPr>
                <w:szCs w:val="24"/>
              </w:rPr>
              <w:t>People in outdoor areas exposed to a thermal radiation flux level of approximately 1,500 Btu/ft</w:t>
            </w:r>
            <w:r w:rsidRPr="009654DC">
              <w:rPr>
                <w:szCs w:val="24"/>
                <w:vertAlign w:val="superscript"/>
              </w:rPr>
              <w:t>2</w:t>
            </w:r>
            <w:r w:rsidRPr="009654DC">
              <w:rPr>
                <w:szCs w:val="24"/>
              </w:rPr>
              <w:t xml:space="preserve"> hr will suffer intolerable pain after 15 seconds. Longer exposure causes blistering, permanent skin damage, and even death. Since it is assumed that children and the elderly could not take refuge behind walls or run away from the thermal effect of the fire within the 15 seconds before skin blistering occurs, unprotected (outdoor) areas, such as playgrounds, parks, yards, school grounds, etc., must be placed at such a distance from potential fire locations so that the radiation flux level is well below 1500 Btu/ft</w:t>
            </w:r>
            <w:r w:rsidRPr="009654DC">
              <w:rPr>
                <w:szCs w:val="24"/>
                <w:vertAlign w:val="superscript"/>
              </w:rPr>
              <w:t>2</w:t>
            </w:r>
            <w:r w:rsidRPr="009654DC">
              <w:rPr>
                <w:szCs w:val="24"/>
              </w:rPr>
              <w:t xml:space="preserve"> hr. An acceptable flux level, particularly for elderly people and children, is 450 Btu/ft</w:t>
            </w:r>
            <w:r w:rsidRPr="009654DC">
              <w:rPr>
                <w:szCs w:val="24"/>
                <w:vertAlign w:val="superscript"/>
              </w:rPr>
              <w:t>2</w:t>
            </w:r>
            <w:r w:rsidRPr="009654DC">
              <w:rPr>
                <w:szCs w:val="24"/>
              </w:rPr>
              <w:t xml:space="preserve"> hr. The skin can be exposed to this degree of thermal radiation for 3 minutes or longer with no serious detrimental effect. The result would be the same as a bad sunburn. Therefore, the standard for areas in which there will be exposed people, e.g. outdoor recreation areas such as playgrounds and parks, is set at 450 Btu/hr. sq. ft. Areas covered also include open space ancillary to residential structures, such as yard areas and vehicle parking areas.</w:t>
            </w:r>
          </w:p>
          <w:p w14:paraId="6718A3A7" w14:textId="77777777" w:rsidR="00877393" w:rsidRPr="009654DC" w:rsidRDefault="00877393" w:rsidP="005330CC">
            <w:pPr>
              <w:spacing w:before="100" w:beforeAutospacing="1" w:after="100" w:afterAutospacing="1"/>
              <w:ind w:firstLine="480"/>
              <w:rPr>
                <w:szCs w:val="24"/>
              </w:rPr>
            </w:pPr>
            <w:r w:rsidRPr="009654DC">
              <w:rPr>
                <w:szCs w:val="24"/>
              </w:rPr>
              <w:t xml:space="preserve">(3) </w:t>
            </w:r>
            <w:r w:rsidRPr="009654DC">
              <w:rPr>
                <w:i/>
                <w:iCs/>
                <w:szCs w:val="24"/>
              </w:rPr>
              <w:t>Acceptable Separation Distance From a Potential Fire Hazard.</w:t>
            </w:r>
            <w:r w:rsidRPr="009654DC">
              <w:rPr>
                <w:szCs w:val="24"/>
              </w:rPr>
              <w:t xml:space="preserve"> This is the actual setback required for the safety of occupied buildings and their inhabitants, and people in open spaces (exposed areas) from a potential fire hazard. The specific distance required for safety from such a hazard depends upon the nature and the volume of the substance. The Technical Guidebook entitled “Urban Development Siting With Respect to Hazardous/Commercial Industrial Facilities,” which supplements this regulation, contains the technical guidance required to compute Acceptable Separation Distances (ASD) for those flammable substances most often encountered.</w:t>
            </w:r>
          </w:p>
          <w:p w14:paraId="374B1D6D"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Blast Overpressure:</w:t>
            </w:r>
            <w:r w:rsidRPr="009654DC">
              <w:rPr>
                <w:szCs w:val="24"/>
              </w:rPr>
              <w:t xml:space="preserve"> The Acceptable Separation Distance (ASD) for people and structures from materials prone to explosion is dependent upon the resultant blast measured in pounds per square inch (psi) overpressure. It has been determined by the military and corroborated by two independent studies conducted for the Department of Housing and Urban Development that 0.5 psi is the acceptable level of blast overpressure for both buildings and occupants, because a frame structure can normally withstand that level of external exertion with no serious structural damage, and it is unlikely that human beings inside the building would normally suffer any serious injury. Using this as the safety standard for blast overpressure, nomographs have been developed from which an ASD can be determined for a given quantify of hazardous substance. These nomographs are contained in the handbook with detailed instructions on their use.</w:t>
            </w:r>
          </w:p>
          <w:p w14:paraId="57B4BDAE" w14:textId="77777777" w:rsidR="00877393" w:rsidRPr="009654DC" w:rsidRDefault="00877393" w:rsidP="005330CC">
            <w:pPr>
              <w:spacing w:before="100" w:beforeAutospacing="1" w:after="100" w:afterAutospacing="1"/>
              <w:ind w:firstLine="480"/>
              <w:rPr>
                <w:szCs w:val="24"/>
              </w:rPr>
            </w:pPr>
            <w:r w:rsidRPr="009654DC">
              <w:rPr>
                <w:szCs w:val="24"/>
              </w:rPr>
              <w:t xml:space="preserve">(c) </w:t>
            </w:r>
            <w:r w:rsidRPr="009654DC">
              <w:rPr>
                <w:i/>
                <w:iCs/>
                <w:szCs w:val="24"/>
              </w:rPr>
              <w:t>Hazard evaluation:</w:t>
            </w:r>
            <w:r w:rsidRPr="009654DC">
              <w:rPr>
                <w:szCs w:val="24"/>
              </w:rPr>
              <w:t xml:space="preserve"> The Acceptable Separation Distances for buildings, which are determined for thermal radiation and blast overpressure, delineate separate identifiable danger zones for each potential accident source. For some materials the fire danger zone will have the greatest radius and cover the largest area, while for others the explosion danger zone will be the greatest. For example, conventional petroleum fuel products stored in unpressurized tanks do not emit blast overpressure of dangerous levels when ignited. In most cases, hazardous substances will be stored in pressurized containers. The resulting blast overpressure will be experienced at a greater distance than the resulting thermal radiation for the standards set in Section 51.203. In any event the hazard requiring the greatest separation distance will prevail in determining the location of HUD-assisted projects.</w:t>
            </w:r>
          </w:p>
          <w:p w14:paraId="4BDDA94E" w14:textId="77777777" w:rsidR="00877393" w:rsidRPr="009654DC" w:rsidRDefault="00877393" w:rsidP="005330CC">
            <w:pPr>
              <w:spacing w:before="100" w:beforeAutospacing="1" w:after="100" w:afterAutospacing="1"/>
              <w:ind w:firstLine="480"/>
              <w:rPr>
                <w:szCs w:val="24"/>
              </w:rPr>
            </w:pPr>
            <w:r w:rsidRPr="009654DC">
              <w:rPr>
                <w:szCs w:val="24"/>
              </w:rPr>
              <w:t>The standards developed for the protection of people and property are given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580"/>
              <w:gridCol w:w="1812"/>
              <w:gridCol w:w="1862"/>
            </w:tblGrid>
            <w:tr w:rsidR="00877393" w:rsidRPr="009654DC" w14:paraId="5F334024"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1B50129" w14:textId="77777777" w:rsidR="00877393" w:rsidRPr="009654DC" w:rsidRDefault="00877393" w:rsidP="005330CC">
                  <w:pPr>
                    <w:rPr>
                      <w:b/>
                      <w:bCs/>
                      <w:szCs w:val="24"/>
                    </w:rPr>
                  </w:pPr>
                  <w:r w:rsidRPr="009654DC">
                    <w:rPr>
                      <w:b/>
                      <w:bCs/>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FA43FB" w14:textId="77777777" w:rsidR="00877393" w:rsidRPr="009654DC" w:rsidRDefault="00877393" w:rsidP="005330CC">
                  <w:pPr>
                    <w:rPr>
                      <w:b/>
                      <w:bCs/>
                      <w:szCs w:val="24"/>
                    </w:rPr>
                  </w:pPr>
                  <w:r w:rsidRPr="009654DC">
                    <w:rPr>
                      <w:b/>
                      <w:bCs/>
                      <w:szCs w:val="24"/>
                    </w:rPr>
                    <w:t>Thermal radiation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0ED5F8" w14:textId="77777777" w:rsidR="00877393" w:rsidRPr="009654DC" w:rsidRDefault="00877393" w:rsidP="005330CC">
                  <w:pPr>
                    <w:rPr>
                      <w:b/>
                      <w:bCs/>
                      <w:szCs w:val="24"/>
                    </w:rPr>
                  </w:pPr>
                  <w:r w:rsidRPr="009654DC">
                    <w:rPr>
                      <w:b/>
                      <w:bCs/>
                      <w:szCs w:val="24"/>
                    </w:rPr>
                    <w:t>Blast overpressure</w:t>
                  </w:r>
                </w:p>
              </w:tc>
            </w:tr>
            <w:tr w:rsidR="00877393" w:rsidRPr="009654DC" w14:paraId="4DC8CCB7"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C3095FF" w14:textId="77777777" w:rsidR="00877393" w:rsidRPr="009654DC" w:rsidRDefault="00877393" w:rsidP="005330CC">
                  <w:pPr>
                    <w:rPr>
                      <w:szCs w:val="24"/>
                    </w:rPr>
                  </w:pPr>
                  <w:r w:rsidRPr="009654DC">
                    <w:rPr>
                      <w:szCs w:val="24"/>
                    </w:rPr>
                    <w:t>Amount of acceptable exposure allowed for building structures</w:t>
                  </w:r>
                </w:p>
              </w:tc>
              <w:tc>
                <w:tcPr>
                  <w:tcW w:w="0" w:type="auto"/>
                  <w:tcBorders>
                    <w:top w:val="single" w:sz="6" w:space="0" w:color="000000"/>
                    <w:left w:val="single" w:sz="6" w:space="0" w:color="000000"/>
                    <w:bottom w:val="single" w:sz="6" w:space="0" w:color="000000"/>
                    <w:right w:val="single" w:sz="6" w:space="0" w:color="000000"/>
                  </w:tcBorders>
                  <w:hideMark/>
                </w:tcPr>
                <w:p w14:paraId="7EF72735" w14:textId="77777777" w:rsidR="00877393" w:rsidRPr="009654DC" w:rsidRDefault="00877393" w:rsidP="005330CC">
                  <w:pPr>
                    <w:rPr>
                      <w:szCs w:val="24"/>
                    </w:rPr>
                  </w:pPr>
                  <w:r w:rsidRPr="009654DC">
                    <w:rPr>
                      <w:szCs w:val="24"/>
                    </w:rPr>
                    <w:t>10,000 BTU/ft</w:t>
                  </w:r>
                  <w:r w:rsidRPr="009654DC">
                    <w:rPr>
                      <w:szCs w:val="24"/>
                      <w:vertAlign w:val="superscript"/>
                    </w:rPr>
                    <w:t>2</w:t>
                  </w:r>
                  <w:r w:rsidRPr="009654DC">
                    <w:rPr>
                      <w:szCs w:val="24"/>
                    </w:rPr>
                    <w:t> hr</w:t>
                  </w:r>
                </w:p>
              </w:tc>
              <w:tc>
                <w:tcPr>
                  <w:tcW w:w="0" w:type="auto"/>
                  <w:tcBorders>
                    <w:top w:val="single" w:sz="6" w:space="0" w:color="000000"/>
                    <w:left w:val="single" w:sz="6" w:space="0" w:color="000000"/>
                    <w:bottom w:val="single" w:sz="6" w:space="0" w:color="000000"/>
                    <w:right w:val="single" w:sz="6" w:space="0" w:color="000000"/>
                  </w:tcBorders>
                  <w:hideMark/>
                </w:tcPr>
                <w:p w14:paraId="6AA818B5" w14:textId="77777777" w:rsidR="00877393" w:rsidRPr="009654DC" w:rsidRDefault="00877393" w:rsidP="005330CC">
                  <w:pPr>
                    <w:rPr>
                      <w:szCs w:val="24"/>
                    </w:rPr>
                  </w:pPr>
                  <w:r w:rsidRPr="009654DC">
                    <w:rPr>
                      <w:szCs w:val="24"/>
                    </w:rPr>
                    <w:t>0.5 psi.</w:t>
                  </w:r>
                </w:p>
              </w:tc>
            </w:tr>
            <w:tr w:rsidR="00877393" w:rsidRPr="009654DC" w14:paraId="7F11FF84"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B627714" w14:textId="77777777" w:rsidR="00877393" w:rsidRPr="009654DC" w:rsidRDefault="00877393" w:rsidP="005330CC">
                  <w:pPr>
                    <w:rPr>
                      <w:szCs w:val="24"/>
                    </w:rPr>
                  </w:pPr>
                  <w:r w:rsidRPr="009654DC">
                    <w:rPr>
                      <w:szCs w:val="24"/>
                    </w:rPr>
                    <w:t>Amount of acceptable exposure allowed for people in open areas</w:t>
                  </w:r>
                </w:p>
              </w:tc>
              <w:tc>
                <w:tcPr>
                  <w:tcW w:w="0" w:type="auto"/>
                  <w:tcBorders>
                    <w:top w:val="single" w:sz="6" w:space="0" w:color="000000"/>
                    <w:left w:val="single" w:sz="6" w:space="0" w:color="000000"/>
                    <w:bottom w:val="single" w:sz="6" w:space="0" w:color="000000"/>
                    <w:right w:val="single" w:sz="6" w:space="0" w:color="000000"/>
                  </w:tcBorders>
                  <w:hideMark/>
                </w:tcPr>
                <w:p w14:paraId="7B7EF1A2" w14:textId="77777777" w:rsidR="00877393" w:rsidRPr="009654DC" w:rsidRDefault="00877393" w:rsidP="005330CC">
                  <w:pPr>
                    <w:rPr>
                      <w:szCs w:val="24"/>
                    </w:rPr>
                  </w:pPr>
                  <w:r w:rsidRPr="009654DC">
                    <w:rPr>
                      <w:szCs w:val="24"/>
                    </w:rPr>
                    <w:t>450 BTU/ft</w:t>
                  </w:r>
                  <w:r w:rsidRPr="009654DC">
                    <w:rPr>
                      <w:szCs w:val="24"/>
                      <w:vertAlign w:val="superscript"/>
                    </w:rPr>
                    <w:t>2</w:t>
                  </w:r>
                  <w:r w:rsidRPr="009654DC">
                    <w:rPr>
                      <w:szCs w:val="24"/>
                    </w:rPr>
                    <w:t> hr</w:t>
                  </w:r>
                </w:p>
              </w:tc>
              <w:tc>
                <w:tcPr>
                  <w:tcW w:w="0" w:type="auto"/>
                  <w:tcBorders>
                    <w:top w:val="single" w:sz="6" w:space="0" w:color="000000"/>
                    <w:left w:val="single" w:sz="6" w:space="0" w:color="000000"/>
                    <w:bottom w:val="single" w:sz="6" w:space="0" w:color="000000"/>
                    <w:right w:val="single" w:sz="6" w:space="0" w:color="000000"/>
                  </w:tcBorders>
                  <w:hideMark/>
                </w:tcPr>
                <w:p w14:paraId="5008DCF8" w14:textId="77777777" w:rsidR="00877393" w:rsidRPr="009654DC" w:rsidRDefault="00877393" w:rsidP="005330CC">
                  <w:pPr>
                    <w:rPr>
                      <w:szCs w:val="24"/>
                    </w:rPr>
                  </w:pPr>
                  <w:r w:rsidRPr="009654DC">
                    <w:rPr>
                      <w:szCs w:val="24"/>
                    </w:rPr>
                    <w:t>0.5 psi.</w:t>
                  </w:r>
                </w:p>
              </w:tc>
            </w:tr>
          </w:tbl>
          <w:p w14:paraId="70845A98" w14:textId="77777777" w:rsidR="00877393" w:rsidRPr="009654DC" w:rsidRDefault="00877393" w:rsidP="005330CC">
            <w:pPr>
              <w:spacing w:before="200" w:after="100"/>
              <w:outlineLvl w:val="1"/>
              <w:rPr>
                <w:i/>
                <w:iCs/>
                <w:szCs w:val="24"/>
              </w:rPr>
            </w:pPr>
            <w:r w:rsidRPr="009654DC">
              <w:rPr>
                <w:i/>
                <w:iCs/>
                <w:szCs w:val="24"/>
              </w:rPr>
              <w:t>Problem Example</w:t>
            </w:r>
          </w:p>
          <w:p w14:paraId="20946BF0" w14:textId="77777777" w:rsidR="00877393" w:rsidRPr="009654DC" w:rsidRDefault="00877393" w:rsidP="005330CC">
            <w:pPr>
              <w:spacing w:before="100" w:beforeAutospacing="1" w:after="100" w:afterAutospacing="1"/>
              <w:ind w:firstLine="480"/>
              <w:rPr>
                <w:szCs w:val="24"/>
              </w:rPr>
            </w:pPr>
            <w:r w:rsidRPr="009654DC">
              <w:rPr>
                <w:szCs w:val="24"/>
              </w:rPr>
              <w:t>The following example is given as a guide to assist in understanding how the procedures are used to determine an acceptable separation distance. The technical data are found in the HUD Guidebook. Liquid propane is used in the example since it is both an explosion and a fire hazard.</w:t>
            </w:r>
          </w:p>
          <w:p w14:paraId="78FD8D42" w14:textId="77777777" w:rsidR="00877393" w:rsidRPr="009654DC" w:rsidRDefault="00877393" w:rsidP="005330CC">
            <w:pPr>
              <w:spacing w:before="100" w:beforeAutospacing="1" w:after="100" w:afterAutospacing="1"/>
              <w:ind w:firstLine="480"/>
              <w:rPr>
                <w:szCs w:val="24"/>
              </w:rPr>
            </w:pPr>
            <w:r w:rsidRPr="009654DC">
              <w:rPr>
                <w:szCs w:val="24"/>
              </w:rPr>
              <w:t>In this hypothetical case a proposed housing project is to be located 850 feet from a 30,000 gallon liquid propane (LPG) tank. The objective is to determine the acceptable separation distance from the LPG tank. Since propane is both explosive and fire prone it will be necessary to determine the ASD for both explosion and for fire. The greatest of the two will govern. There is no dike around the tank in this example.</w:t>
            </w:r>
          </w:p>
          <w:p w14:paraId="32210A39" w14:textId="77777777" w:rsidR="00877393" w:rsidRPr="009654DC" w:rsidRDefault="00877393" w:rsidP="005330CC">
            <w:pPr>
              <w:spacing w:before="100" w:beforeAutospacing="1" w:after="100" w:afterAutospacing="1"/>
              <w:ind w:firstLine="480"/>
              <w:rPr>
                <w:szCs w:val="24"/>
              </w:rPr>
            </w:pPr>
            <w:r w:rsidRPr="009654DC">
              <w:rPr>
                <w:szCs w:val="24"/>
              </w:rPr>
              <w:t>Nomographs from the technical Guidebook have been reproduced to facilitate the solving of the problem.</w:t>
            </w:r>
          </w:p>
          <w:p w14:paraId="38920041" w14:textId="77777777" w:rsidR="00877393" w:rsidRPr="009654DC" w:rsidRDefault="00877393" w:rsidP="005330CC">
            <w:pPr>
              <w:spacing w:before="200" w:after="100"/>
              <w:outlineLvl w:val="1"/>
              <w:rPr>
                <w:i/>
                <w:iCs/>
                <w:szCs w:val="24"/>
              </w:rPr>
            </w:pPr>
            <w:r w:rsidRPr="009654DC">
              <w:rPr>
                <w:i/>
                <w:iCs/>
                <w:szCs w:val="24"/>
              </w:rPr>
              <w:t>ASD For Explosion</w:t>
            </w:r>
          </w:p>
          <w:p w14:paraId="54208565" w14:textId="77777777" w:rsidR="00877393" w:rsidRPr="009654DC" w:rsidRDefault="00877393" w:rsidP="005330CC">
            <w:pPr>
              <w:spacing w:before="100" w:beforeAutospacing="1" w:after="100" w:afterAutospacing="1"/>
              <w:ind w:firstLine="480"/>
              <w:rPr>
                <w:szCs w:val="24"/>
              </w:rPr>
            </w:pPr>
            <w:r w:rsidRPr="009654DC">
              <w:rPr>
                <w:szCs w:val="24"/>
              </w:rPr>
              <w:t>Use Figure 1 to determine the acceptable separation distance for explosion.</w:t>
            </w:r>
          </w:p>
          <w:p w14:paraId="7EAA4DFA" w14:textId="77777777" w:rsidR="00877393" w:rsidRPr="009654DC" w:rsidRDefault="00877393" w:rsidP="005330CC">
            <w:pPr>
              <w:spacing w:before="100" w:beforeAutospacing="1" w:after="100" w:afterAutospacing="1"/>
              <w:ind w:firstLine="480"/>
              <w:rPr>
                <w:szCs w:val="24"/>
              </w:rPr>
            </w:pPr>
            <w:r w:rsidRPr="009654DC">
              <w:rPr>
                <w:szCs w:val="24"/>
              </w:rPr>
              <w:t>The graph depicted on Figure 1 is predicated on a blast overpressure of 0.5 psi.</w:t>
            </w:r>
          </w:p>
          <w:p w14:paraId="667E6B4D" w14:textId="77777777" w:rsidR="00877393" w:rsidRPr="009654DC" w:rsidRDefault="00877393" w:rsidP="005330CC">
            <w:pPr>
              <w:spacing w:before="100" w:beforeAutospacing="1" w:after="100" w:afterAutospacing="1"/>
              <w:ind w:firstLine="480"/>
              <w:rPr>
                <w:szCs w:val="24"/>
              </w:rPr>
            </w:pPr>
            <w:r w:rsidRPr="009654DC">
              <w:rPr>
                <w:szCs w:val="24"/>
              </w:rPr>
              <w:t>The ASD in feet can be determined by applying the quantity of the hazard (in gallons) to the graph.</w:t>
            </w:r>
          </w:p>
          <w:p w14:paraId="1AE75000" w14:textId="77777777" w:rsidR="00877393" w:rsidRPr="009654DC" w:rsidRDefault="00877393" w:rsidP="005330CC">
            <w:pPr>
              <w:spacing w:before="100" w:beforeAutospacing="1" w:after="100" w:afterAutospacing="1"/>
              <w:ind w:firstLine="480"/>
              <w:rPr>
                <w:szCs w:val="24"/>
              </w:rPr>
            </w:pPr>
            <w:r w:rsidRPr="009654DC">
              <w:rPr>
                <w:szCs w:val="24"/>
              </w:rPr>
              <w:t>In this case locate the 30,000 gallon point on the horizontal axis and draw a vertical line from that point to the intersection with the straight line curve. Then draw a horizontal line from the point where the lines cross to the left vertical axis where the ACCEPTABLE SEPARATION DISTANCE of 660 feet is found.</w:t>
            </w:r>
          </w:p>
          <w:p w14:paraId="36F4E079" w14:textId="77777777" w:rsidR="00877393" w:rsidRPr="009654DC" w:rsidRDefault="00877393" w:rsidP="005330CC">
            <w:pPr>
              <w:spacing w:before="100" w:beforeAutospacing="1" w:after="100" w:afterAutospacing="1"/>
              <w:ind w:firstLine="480"/>
              <w:rPr>
                <w:szCs w:val="24"/>
              </w:rPr>
            </w:pPr>
            <w:r w:rsidRPr="009654DC">
              <w:rPr>
                <w:i/>
                <w:iCs/>
                <w:szCs w:val="24"/>
              </w:rPr>
              <w:t>Therefore the ASD for explosion is 660 feet</w:t>
            </w:r>
            <w:r w:rsidRPr="009654DC">
              <w:rPr>
                <w:szCs w:val="24"/>
              </w:rPr>
              <w:t xml:space="preserve"> </w:t>
            </w:r>
          </w:p>
          <w:p w14:paraId="6B545EF1" w14:textId="77777777" w:rsidR="00877393" w:rsidRPr="009654DC" w:rsidRDefault="00877393" w:rsidP="005330CC">
            <w:pPr>
              <w:spacing w:before="100" w:beforeAutospacing="1" w:after="100" w:afterAutospacing="1"/>
              <w:ind w:firstLine="480"/>
              <w:rPr>
                <w:szCs w:val="24"/>
              </w:rPr>
            </w:pPr>
            <w:r w:rsidRPr="009654DC">
              <w:rPr>
                <w:szCs w:val="24"/>
              </w:rPr>
              <w:t>Since the proposed project site is located 850 feet from the tank it is located at a safe distance with regards to blast overpressure.</w:t>
            </w:r>
          </w:p>
          <w:p w14:paraId="1ECB2D5A" w14:textId="77777777" w:rsidR="00877393" w:rsidRPr="009654DC" w:rsidRDefault="00877393" w:rsidP="005330CC">
            <w:pPr>
              <w:rPr>
                <w:szCs w:val="24"/>
              </w:rPr>
            </w:pPr>
            <w:r w:rsidRPr="009654DC">
              <w:rPr>
                <w:noProof/>
                <w:szCs w:val="24"/>
              </w:rPr>
              <w:drawing>
                <wp:inline distT="0" distB="0" distL="0" distR="0" wp14:anchorId="2D2DB000" wp14:editId="4CC5CA96">
                  <wp:extent cx="3283585" cy="4066540"/>
                  <wp:effectExtent l="0" t="0" r="0" b="0"/>
                  <wp:docPr id="198" name="Picture 198" descr="eCFR graphic ec12oc91.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CFR graphic ec12oc91.001.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283585" cy="4066540"/>
                          </a:xfrm>
                          <a:prstGeom prst="rect">
                            <a:avLst/>
                          </a:prstGeom>
                          <a:noFill/>
                          <a:ln>
                            <a:noFill/>
                          </a:ln>
                        </pic:spPr>
                      </pic:pic>
                    </a:graphicData>
                  </a:graphic>
                </wp:inline>
              </w:drawing>
            </w:r>
          </w:p>
          <w:p w14:paraId="73979B73" w14:textId="77777777" w:rsidR="00877393" w:rsidRPr="009654DC" w:rsidRDefault="00D957F1" w:rsidP="005330CC">
            <w:pPr>
              <w:spacing w:before="100" w:beforeAutospacing="1" w:after="100" w:afterAutospacing="1"/>
              <w:ind w:firstLine="480"/>
              <w:rPr>
                <w:szCs w:val="24"/>
              </w:rPr>
            </w:pPr>
            <w:hyperlink r:id="rId137" w:history="1">
              <w:r w:rsidR="00877393" w:rsidRPr="009654DC">
                <w:rPr>
                  <w:szCs w:val="24"/>
                </w:rPr>
                <w:t>View or download PDF</w:t>
              </w:r>
            </w:hyperlink>
            <w:r w:rsidR="00877393" w:rsidRPr="009654DC">
              <w:rPr>
                <w:szCs w:val="24"/>
              </w:rPr>
              <w:t xml:space="preserve"> </w:t>
            </w:r>
          </w:p>
          <w:p w14:paraId="1A338F1A" w14:textId="77777777" w:rsidR="00877393" w:rsidRPr="009654DC" w:rsidRDefault="00877393" w:rsidP="005330CC">
            <w:pPr>
              <w:spacing w:before="200" w:after="100"/>
              <w:outlineLvl w:val="1"/>
              <w:rPr>
                <w:i/>
                <w:iCs/>
                <w:szCs w:val="24"/>
              </w:rPr>
            </w:pPr>
            <w:r w:rsidRPr="009654DC">
              <w:rPr>
                <w:i/>
                <w:iCs/>
                <w:szCs w:val="24"/>
              </w:rPr>
              <w:t>ASD For Fire</w:t>
            </w:r>
          </w:p>
          <w:p w14:paraId="4705A9E4" w14:textId="77777777" w:rsidR="00877393" w:rsidRPr="009654DC" w:rsidRDefault="00877393" w:rsidP="005330CC">
            <w:pPr>
              <w:spacing w:before="100" w:beforeAutospacing="1" w:after="100" w:afterAutospacing="1"/>
              <w:ind w:firstLine="480"/>
              <w:rPr>
                <w:szCs w:val="24"/>
              </w:rPr>
            </w:pPr>
            <w:r w:rsidRPr="009654DC">
              <w:rPr>
                <w:szCs w:val="24"/>
              </w:rPr>
              <w:t>To determine the ASD for fire it will be necessary to first find the fire width (diameter of the fireball) on Figure 2. Then apply this to Figure 3 to determine the ASD.</w:t>
            </w:r>
          </w:p>
          <w:p w14:paraId="3F537AAD" w14:textId="77777777" w:rsidR="00877393" w:rsidRPr="009654DC" w:rsidRDefault="00877393" w:rsidP="005330CC">
            <w:pPr>
              <w:spacing w:before="100" w:beforeAutospacing="1" w:after="100" w:afterAutospacing="1"/>
              <w:ind w:firstLine="480"/>
              <w:rPr>
                <w:szCs w:val="24"/>
              </w:rPr>
            </w:pPr>
            <w:r w:rsidRPr="009654DC">
              <w:rPr>
                <w:szCs w:val="24"/>
              </w:rPr>
              <w:t>Since there are two safety standards for fire: (a) 10,000 BTU/ft</w:t>
            </w:r>
            <w:r w:rsidRPr="009654DC">
              <w:rPr>
                <w:szCs w:val="24"/>
                <w:vertAlign w:val="superscript"/>
              </w:rPr>
              <w:t>2</w:t>
            </w:r>
            <w:r w:rsidRPr="009654DC">
              <w:rPr>
                <w:szCs w:val="24"/>
              </w:rPr>
              <w:t xml:space="preserve">  hr. for buildings; and (b) 450 BTU/ft</w:t>
            </w:r>
            <w:r w:rsidRPr="009654DC">
              <w:rPr>
                <w:szCs w:val="24"/>
                <w:vertAlign w:val="superscript"/>
              </w:rPr>
              <w:t>2</w:t>
            </w:r>
            <w:r w:rsidRPr="009654DC">
              <w:rPr>
                <w:szCs w:val="24"/>
              </w:rPr>
              <w:t xml:space="preserve">  hr. for people in exposed areas, it will be necessary to determine an ASD for each.</w:t>
            </w:r>
          </w:p>
          <w:p w14:paraId="00961971" w14:textId="77777777" w:rsidR="00877393" w:rsidRPr="009654DC" w:rsidRDefault="00877393" w:rsidP="005330CC">
            <w:pPr>
              <w:spacing w:before="100" w:beforeAutospacing="1" w:after="100" w:afterAutospacing="1"/>
              <w:ind w:firstLine="480"/>
              <w:rPr>
                <w:szCs w:val="24"/>
              </w:rPr>
            </w:pPr>
            <w:r w:rsidRPr="009654DC">
              <w:rPr>
                <w:szCs w:val="24"/>
              </w:rPr>
              <w:t xml:space="preserve">To determine the fire width locate the 30,000 gallon point on the horizontal axis on </w:t>
            </w:r>
            <w:r w:rsidRPr="009654DC">
              <w:rPr>
                <w:i/>
                <w:iCs/>
                <w:szCs w:val="24"/>
              </w:rPr>
              <w:t>Figure 2</w:t>
            </w:r>
            <w:r w:rsidRPr="009654DC">
              <w:rPr>
                <w:szCs w:val="24"/>
              </w:rPr>
              <w:t xml:space="preserve"> and draw a vertical line to the straight line curve. Then draw a horizontal line from the point where the lines cross to the left vertical axis where the FIRE WIDTH is found to be </w:t>
            </w:r>
            <w:r w:rsidRPr="009654DC">
              <w:rPr>
                <w:i/>
                <w:iCs/>
                <w:szCs w:val="24"/>
              </w:rPr>
              <w:t>350 feet</w:t>
            </w:r>
            <w:r w:rsidRPr="009654DC">
              <w:rPr>
                <w:szCs w:val="24"/>
              </w:rPr>
              <w:t xml:space="preserve"> .</w:t>
            </w:r>
          </w:p>
          <w:p w14:paraId="195AA852" w14:textId="77777777" w:rsidR="00877393" w:rsidRPr="009654DC" w:rsidRDefault="00877393" w:rsidP="005330CC">
            <w:pPr>
              <w:spacing w:before="100" w:beforeAutospacing="1" w:after="100" w:afterAutospacing="1"/>
              <w:ind w:firstLine="480"/>
              <w:rPr>
                <w:szCs w:val="24"/>
              </w:rPr>
            </w:pPr>
            <w:r w:rsidRPr="009654DC">
              <w:rPr>
                <w:szCs w:val="24"/>
              </w:rPr>
              <w:t xml:space="preserve">Now locate the 350 ft. point on the horizontal axis of </w:t>
            </w:r>
            <w:r w:rsidRPr="009654DC">
              <w:rPr>
                <w:i/>
                <w:iCs/>
                <w:szCs w:val="24"/>
              </w:rPr>
              <w:t>Figure 3</w:t>
            </w:r>
            <w:r w:rsidRPr="009654DC">
              <w:rPr>
                <w:szCs w:val="24"/>
              </w:rPr>
              <w:t xml:space="preserve"> and draw a vertical line from that point to curves 1 and 2. Then draw horizontal lines from the points where the lines cross to the left vertical axis where the ACCEPTABLE SEPARATION DISTANCES of </w:t>
            </w:r>
            <w:r w:rsidRPr="009654DC">
              <w:rPr>
                <w:i/>
                <w:iCs/>
                <w:szCs w:val="24"/>
              </w:rPr>
              <w:t>240 feet</w:t>
            </w:r>
            <w:r w:rsidRPr="009654DC">
              <w:rPr>
                <w:szCs w:val="24"/>
              </w:rPr>
              <w:t xml:space="preserve"> for buildings and </w:t>
            </w:r>
            <w:r w:rsidRPr="009654DC">
              <w:rPr>
                <w:i/>
                <w:iCs/>
                <w:szCs w:val="24"/>
              </w:rPr>
              <w:t>1,150 feet</w:t>
            </w:r>
            <w:r w:rsidRPr="009654DC">
              <w:rPr>
                <w:szCs w:val="24"/>
              </w:rPr>
              <w:t xml:space="preserve"> for exposure to people is found.</w:t>
            </w:r>
          </w:p>
          <w:p w14:paraId="45F801F8" w14:textId="77777777" w:rsidR="00877393" w:rsidRPr="009654DC" w:rsidRDefault="00877393" w:rsidP="005330CC">
            <w:pPr>
              <w:spacing w:before="100" w:beforeAutospacing="1" w:after="100" w:afterAutospacing="1"/>
              <w:ind w:firstLine="480"/>
              <w:rPr>
                <w:szCs w:val="24"/>
              </w:rPr>
            </w:pPr>
            <w:r w:rsidRPr="009654DC">
              <w:rPr>
                <w:szCs w:val="24"/>
              </w:rPr>
              <w:t>Based on this the proposed project site is located at a safe distance from a potential fireball. However, exposed playgrounds or other exposed areas of congregation must be at least 1,150 feet from the tank, or be appropriately shielded from a potential fireball.</w:t>
            </w:r>
          </w:p>
          <w:p w14:paraId="56706491" w14:textId="77777777" w:rsidR="00877393" w:rsidRPr="009654DC" w:rsidRDefault="00877393" w:rsidP="005330CC">
            <w:pPr>
              <w:spacing w:before="200" w:after="100" w:afterAutospacing="1"/>
              <w:rPr>
                <w:szCs w:val="24"/>
              </w:rPr>
            </w:pPr>
            <w:r w:rsidRPr="009654DC">
              <w:rPr>
                <w:szCs w:val="24"/>
              </w:rPr>
              <w:t>(Source: HUD Handbook, “Urban Development Siting With Respect to Hazardous Commercial/Industrial Facilities.”)</w:t>
            </w:r>
          </w:p>
          <w:p w14:paraId="30CEEC30" w14:textId="77777777" w:rsidR="00877393" w:rsidRPr="009654DC" w:rsidRDefault="00877393" w:rsidP="005330CC">
            <w:pPr>
              <w:rPr>
                <w:szCs w:val="24"/>
              </w:rPr>
            </w:pPr>
            <w:r w:rsidRPr="009654DC">
              <w:rPr>
                <w:noProof/>
                <w:szCs w:val="24"/>
              </w:rPr>
              <w:drawing>
                <wp:inline distT="0" distB="0" distL="0" distR="0" wp14:anchorId="5AF9CD7C" wp14:editId="3C4CE497">
                  <wp:extent cx="3283585" cy="3983355"/>
                  <wp:effectExtent l="0" t="0" r="0" b="0"/>
                  <wp:docPr id="199" name="Picture 199" descr="eCFR graphic ec12oc91.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CFR graphic ec12oc91.002.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283585" cy="3983355"/>
                          </a:xfrm>
                          <a:prstGeom prst="rect">
                            <a:avLst/>
                          </a:prstGeom>
                          <a:noFill/>
                          <a:ln>
                            <a:noFill/>
                          </a:ln>
                        </pic:spPr>
                      </pic:pic>
                    </a:graphicData>
                  </a:graphic>
                </wp:inline>
              </w:drawing>
            </w:r>
          </w:p>
          <w:p w14:paraId="0D47BB4B" w14:textId="77777777" w:rsidR="00877393" w:rsidRPr="009654DC" w:rsidRDefault="00D957F1" w:rsidP="005330CC">
            <w:pPr>
              <w:spacing w:before="100" w:beforeAutospacing="1" w:after="100" w:afterAutospacing="1"/>
              <w:ind w:firstLine="480"/>
              <w:rPr>
                <w:szCs w:val="24"/>
              </w:rPr>
            </w:pPr>
            <w:hyperlink r:id="rId139" w:history="1">
              <w:r w:rsidR="00877393" w:rsidRPr="009654DC">
                <w:rPr>
                  <w:szCs w:val="24"/>
                </w:rPr>
                <w:t>View or download PDF</w:t>
              </w:r>
            </w:hyperlink>
            <w:r w:rsidR="00877393" w:rsidRPr="009654DC">
              <w:rPr>
                <w:szCs w:val="24"/>
              </w:rPr>
              <w:t xml:space="preserve"> </w:t>
            </w:r>
          </w:p>
          <w:p w14:paraId="13E8D529" w14:textId="77777777" w:rsidR="00877393" w:rsidRPr="009654DC" w:rsidRDefault="00877393" w:rsidP="005330CC">
            <w:pPr>
              <w:spacing w:before="100" w:beforeAutospacing="1" w:after="100" w:afterAutospacing="1"/>
              <w:ind w:firstLine="480"/>
              <w:rPr>
                <w:szCs w:val="24"/>
              </w:rPr>
            </w:pPr>
            <w:r w:rsidRPr="009654DC">
              <w:rPr>
                <w:noProof/>
                <w:szCs w:val="24"/>
              </w:rPr>
              <w:drawing>
                <wp:inline distT="0" distB="0" distL="0" distR="0" wp14:anchorId="6CEA46D3" wp14:editId="72AC01EA">
                  <wp:extent cx="3283585" cy="3941445"/>
                  <wp:effectExtent l="0" t="0" r="0" b="1905"/>
                  <wp:docPr id="200" name="Picture 200" descr="eCFR graphic ec12oc91.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FR graphic ec12oc91.003.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283585" cy="3941445"/>
                          </a:xfrm>
                          <a:prstGeom prst="rect">
                            <a:avLst/>
                          </a:prstGeom>
                          <a:noFill/>
                          <a:ln>
                            <a:noFill/>
                          </a:ln>
                        </pic:spPr>
                      </pic:pic>
                    </a:graphicData>
                  </a:graphic>
                </wp:inline>
              </w:drawing>
            </w:r>
          </w:p>
          <w:p w14:paraId="6646401D" w14:textId="77777777" w:rsidR="00877393" w:rsidRPr="009654DC" w:rsidRDefault="00D957F1" w:rsidP="005330CC">
            <w:pPr>
              <w:spacing w:before="100" w:beforeAutospacing="1" w:after="100" w:afterAutospacing="1"/>
              <w:ind w:firstLine="480"/>
              <w:rPr>
                <w:szCs w:val="24"/>
              </w:rPr>
            </w:pPr>
            <w:hyperlink r:id="rId141" w:history="1">
              <w:r w:rsidR="00877393" w:rsidRPr="009654DC">
                <w:rPr>
                  <w:szCs w:val="24"/>
                </w:rPr>
                <w:t>View or download PDF</w:t>
              </w:r>
            </w:hyperlink>
            <w:r w:rsidR="00877393" w:rsidRPr="009654DC">
              <w:rPr>
                <w:szCs w:val="24"/>
              </w:rPr>
              <w:t xml:space="preserve"> </w:t>
            </w:r>
          </w:p>
          <w:p w14:paraId="3016778C" w14:textId="77777777" w:rsidR="00877393" w:rsidRPr="009654DC" w:rsidRDefault="00877393" w:rsidP="005330CC">
            <w:pPr>
              <w:spacing w:before="200" w:after="100" w:afterAutospacing="1"/>
              <w:rPr>
                <w:szCs w:val="24"/>
              </w:rPr>
            </w:pPr>
            <w:r w:rsidRPr="009654DC">
              <w:rPr>
                <w:szCs w:val="24"/>
              </w:rPr>
              <w:t>[49 FR 5105, Feb. 10, 1984; 49 FR 12214, Mar. 29, 1984]</w:t>
            </w:r>
          </w:p>
          <w:p w14:paraId="68F4F59F" w14:textId="77777777" w:rsidR="00877393" w:rsidRPr="009654DC" w:rsidRDefault="00D957F1" w:rsidP="005330CC">
            <w:pPr>
              <w:spacing w:before="200" w:after="100" w:afterAutospacing="1"/>
              <w:rPr>
                <w:szCs w:val="24"/>
              </w:rPr>
            </w:pPr>
            <w:hyperlink r:id="rId142" w:anchor="_top" w:history="1">
              <w:r w:rsidR="00877393" w:rsidRPr="009654DC">
                <w:rPr>
                  <w:noProof/>
                  <w:szCs w:val="24"/>
                </w:rPr>
                <w:drawing>
                  <wp:inline distT="0" distB="0" distL="0" distR="0" wp14:anchorId="4BD25230" wp14:editId="5EA7CFBB">
                    <wp:extent cx="152400" cy="152400"/>
                    <wp:effectExtent l="0" t="0" r="0" b="0"/>
                    <wp:docPr id="201" name="Picture 201"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187FC4B5" w14:textId="77777777" w:rsidR="00877393" w:rsidRPr="009654DC" w:rsidRDefault="00877393" w:rsidP="005330CC">
            <w:pPr>
              <w:spacing w:before="200" w:after="100"/>
              <w:outlineLvl w:val="1"/>
              <w:rPr>
                <w:b/>
                <w:bCs/>
                <w:szCs w:val="24"/>
              </w:rPr>
            </w:pPr>
            <w:bookmarkStart w:id="28" w:name="24:1.1.1.1.30.4"/>
            <w:bookmarkEnd w:id="28"/>
            <w:r w:rsidRPr="009654DC">
              <w:rPr>
                <w:b/>
                <w:bCs/>
                <w:szCs w:val="24"/>
              </w:rPr>
              <w:t>Subpart D—Siting of HUD Assisted Projects in Runway Clear Zones at Civil Airports and Clear Zones and Accident Potential Zones at Military Airfields</w:t>
            </w:r>
          </w:p>
          <w:p w14:paraId="78AA1576" w14:textId="77777777" w:rsidR="00877393" w:rsidRPr="009654DC" w:rsidRDefault="00877393" w:rsidP="005330CC">
            <w:pPr>
              <w:spacing w:before="200" w:after="100" w:afterAutospacing="1"/>
              <w:ind w:firstLine="480"/>
              <w:rPr>
                <w:szCs w:val="24"/>
              </w:rPr>
            </w:pPr>
            <w:r w:rsidRPr="009654DC">
              <w:rPr>
                <w:smallCaps/>
                <w:szCs w:val="24"/>
              </w:rPr>
              <w:t>Authority:</w:t>
            </w:r>
            <w:r w:rsidRPr="009654DC">
              <w:rPr>
                <w:szCs w:val="24"/>
              </w:rPr>
              <w:t xml:space="preserve"> Sec. 2, Housing Act of 1949, as amended, 42 U.S.C. 1441, affirmed by sec. 2, HUD Act of 1969, Pub. L. 90-448; sec. 7(d), HUD Act of 1965, 42 U.S.C. 3535(d); OMB, Fed'l Mgmt. Cir. 75-2: Compatible Land Uses At Federal Airfields. </w:t>
            </w:r>
          </w:p>
          <w:p w14:paraId="30065B89" w14:textId="77777777" w:rsidR="00877393" w:rsidRPr="009654DC" w:rsidRDefault="00877393" w:rsidP="005330CC">
            <w:pPr>
              <w:spacing w:before="200" w:after="100" w:afterAutospacing="1"/>
              <w:ind w:firstLine="480"/>
              <w:rPr>
                <w:szCs w:val="24"/>
              </w:rPr>
            </w:pPr>
            <w:r w:rsidRPr="009654DC">
              <w:rPr>
                <w:smallCaps/>
                <w:szCs w:val="24"/>
              </w:rPr>
              <w:t>Source:</w:t>
            </w:r>
            <w:r w:rsidRPr="009654DC">
              <w:rPr>
                <w:szCs w:val="24"/>
              </w:rPr>
              <w:t xml:space="preserve"> 49 FR 880, Jan. 6, 1984, unless otherwise noted. </w:t>
            </w:r>
          </w:p>
          <w:p w14:paraId="7EF2606C" w14:textId="77777777" w:rsidR="00877393" w:rsidRPr="009654DC" w:rsidRDefault="00D957F1" w:rsidP="005330CC">
            <w:pPr>
              <w:spacing w:before="200" w:after="100" w:afterAutospacing="1"/>
              <w:rPr>
                <w:szCs w:val="24"/>
              </w:rPr>
            </w:pPr>
            <w:hyperlink r:id="rId143" w:anchor="_top" w:history="1">
              <w:r w:rsidR="00877393" w:rsidRPr="009654DC">
                <w:rPr>
                  <w:noProof/>
                  <w:szCs w:val="24"/>
                </w:rPr>
                <w:drawing>
                  <wp:inline distT="0" distB="0" distL="0" distR="0" wp14:anchorId="66D92008" wp14:editId="32AED0B6">
                    <wp:extent cx="152400" cy="152400"/>
                    <wp:effectExtent l="0" t="0" r="0" b="0"/>
                    <wp:docPr id="202" name="Picture 202"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3369FE47" w14:textId="77777777" w:rsidR="00877393" w:rsidRPr="009654DC" w:rsidRDefault="00877393" w:rsidP="005330CC">
            <w:pPr>
              <w:spacing w:before="200" w:after="100"/>
              <w:outlineLvl w:val="1"/>
              <w:rPr>
                <w:b/>
                <w:bCs/>
                <w:szCs w:val="24"/>
              </w:rPr>
            </w:pPr>
            <w:bookmarkStart w:id="29" w:name="24:1.1.1.1.30.4.71.1"/>
            <w:bookmarkEnd w:id="29"/>
            <w:r w:rsidRPr="009654DC">
              <w:rPr>
                <w:b/>
                <w:bCs/>
                <w:szCs w:val="24"/>
              </w:rPr>
              <w:t>§ 51.300   Purpose.</w:t>
            </w:r>
          </w:p>
          <w:p w14:paraId="044CCB21" w14:textId="77777777" w:rsidR="00877393" w:rsidRPr="009654DC" w:rsidRDefault="00877393" w:rsidP="005330CC">
            <w:pPr>
              <w:spacing w:before="100" w:beforeAutospacing="1" w:after="100" w:afterAutospacing="1"/>
              <w:ind w:firstLine="480"/>
              <w:rPr>
                <w:szCs w:val="24"/>
              </w:rPr>
            </w:pPr>
            <w:r w:rsidRPr="009654DC">
              <w:rPr>
                <w:szCs w:val="24"/>
              </w:rPr>
              <w:t>It is the purpose of this subpart to promote compatible land uses around civil airports and military airfields by identifying suitable land uses for Runway Clear Zones at civil airports and Clear Zones and Accident Potential Zones at military airfields and by establishing them as standards for providing HUD assistance, subsidy or insurance.</w:t>
            </w:r>
          </w:p>
          <w:p w14:paraId="11196298" w14:textId="77777777" w:rsidR="00877393" w:rsidRPr="009654DC" w:rsidRDefault="00877393" w:rsidP="005330CC">
            <w:pPr>
              <w:spacing w:before="200" w:after="100" w:afterAutospacing="1"/>
              <w:rPr>
                <w:szCs w:val="24"/>
              </w:rPr>
            </w:pPr>
            <w:r w:rsidRPr="009654DC">
              <w:rPr>
                <w:szCs w:val="24"/>
              </w:rPr>
              <w:t>[49 FR 880, Jan. 6, 1984, as amended at 61 FR 13334, Mar. 26, 1996]</w:t>
            </w:r>
          </w:p>
          <w:p w14:paraId="15E81E23" w14:textId="77777777" w:rsidR="00877393" w:rsidRPr="009654DC" w:rsidRDefault="00D957F1" w:rsidP="005330CC">
            <w:pPr>
              <w:spacing w:before="200" w:after="100" w:afterAutospacing="1"/>
              <w:rPr>
                <w:szCs w:val="24"/>
              </w:rPr>
            </w:pPr>
            <w:hyperlink r:id="rId144" w:anchor="_top" w:history="1">
              <w:r w:rsidR="00877393" w:rsidRPr="009654DC">
                <w:rPr>
                  <w:noProof/>
                  <w:szCs w:val="24"/>
                </w:rPr>
                <w:drawing>
                  <wp:inline distT="0" distB="0" distL="0" distR="0" wp14:anchorId="7789AEFB" wp14:editId="780ABD5B">
                    <wp:extent cx="152400" cy="152400"/>
                    <wp:effectExtent l="0" t="0" r="0" b="0"/>
                    <wp:docPr id="203" name="Picture 203"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04D8F20B" w14:textId="77777777" w:rsidR="00877393" w:rsidRPr="009654DC" w:rsidRDefault="00877393" w:rsidP="005330CC">
            <w:pPr>
              <w:spacing w:before="200" w:after="100"/>
              <w:outlineLvl w:val="1"/>
              <w:rPr>
                <w:b/>
                <w:bCs/>
                <w:szCs w:val="24"/>
              </w:rPr>
            </w:pPr>
            <w:bookmarkStart w:id="30" w:name="24:1.1.1.1.30.4.71.2"/>
            <w:bookmarkEnd w:id="30"/>
            <w:r w:rsidRPr="009654DC">
              <w:rPr>
                <w:b/>
                <w:bCs/>
                <w:szCs w:val="24"/>
              </w:rPr>
              <w:t>§ 51.301   Definitions.</w:t>
            </w:r>
          </w:p>
          <w:p w14:paraId="11CA54DC" w14:textId="77777777" w:rsidR="00877393" w:rsidRPr="009654DC" w:rsidRDefault="00877393" w:rsidP="005330CC">
            <w:pPr>
              <w:spacing w:before="100" w:beforeAutospacing="1" w:after="100" w:afterAutospacing="1"/>
              <w:ind w:firstLine="480"/>
              <w:rPr>
                <w:szCs w:val="24"/>
              </w:rPr>
            </w:pPr>
            <w:r w:rsidRPr="009654DC">
              <w:rPr>
                <w:szCs w:val="24"/>
              </w:rPr>
              <w:t>For the purposes of this regulation, the following definitions apply:</w:t>
            </w:r>
          </w:p>
          <w:p w14:paraId="1A262CA1" w14:textId="77777777" w:rsidR="00877393" w:rsidRPr="009654DC" w:rsidRDefault="00877393" w:rsidP="005330CC">
            <w:pPr>
              <w:spacing w:before="100" w:beforeAutospacing="1" w:after="100" w:afterAutospacing="1"/>
              <w:ind w:firstLine="480"/>
              <w:rPr>
                <w:szCs w:val="24"/>
              </w:rPr>
            </w:pPr>
            <w:r w:rsidRPr="009654DC">
              <w:rPr>
                <w:szCs w:val="24"/>
              </w:rPr>
              <w:t xml:space="preserve">(a) </w:t>
            </w:r>
            <w:r w:rsidRPr="009654DC">
              <w:rPr>
                <w:i/>
                <w:iCs/>
                <w:szCs w:val="24"/>
              </w:rPr>
              <w:t>Accident Potential Zone.</w:t>
            </w:r>
            <w:r w:rsidRPr="009654DC">
              <w:rPr>
                <w:szCs w:val="24"/>
              </w:rPr>
              <w:t xml:space="preserve"> An area at military airfields which is beyond the Clear Zone. The standards for the Accident Potential Zones are set out in Department of Defense Instruction 4165.57, “Air Installations Compatible Use Zones,” November 8, 1977, 32 CFR part 256. There are no Accident Potential Zones at civil airports.</w:t>
            </w:r>
          </w:p>
          <w:p w14:paraId="458AD283" w14:textId="77777777" w:rsidR="00877393" w:rsidRPr="009654DC" w:rsidRDefault="00877393" w:rsidP="005330CC">
            <w:pPr>
              <w:spacing w:before="100" w:beforeAutospacing="1" w:after="100" w:afterAutospacing="1"/>
              <w:ind w:firstLine="480"/>
              <w:rPr>
                <w:szCs w:val="24"/>
              </w:rPr>
            </w:pPr>
            <w:r w:rsidRPr="009654DC">
              <w:rPr>
                <w:szCs w:val="24"/>
              </w:rPr>
              <w:t xml:space="preserve">(b) </w:t>
            </w:r>
            <w:r w:rsidRPr="009654DC">
              <w:rPr>
                <w:i/>
                <w:iCs/>
                <w:szCs w:val="24"/>
              </w:rPr>
              <w:t>Airport Operator.</w:t>
            </w:r>
            <w:r w:rsidRPr="009654DC">
              <w:rPr>
                <w:szCs w:val="24"/>
              </w:rPr>
              <w:t xml:space="preserve"> The civilian or military agency, group or individual which exercises control over the operations of the civil airport or military airfield.</w:t>
            </w:r>
          </w:p>
          <w:p w14:paraId="79BAC401" w14:textId="77777777" w:rsidR="00877393" w:rsidRPr="009654DC" w:rsidRDefault="00877393" w:rsidP="005330CC">
            <w:pPr>
              <w:spacing w:before="100" w:beforeAutospacing="1" w:after="100" w:afterAutospacing="1"/>
              <w:ind w:firstLine="480"/>
              <w:rPr>
                <w:szCs w:val="24"/>
              </w:rPr>
            </w:pPr>
            <w:r w:rsidRPr="009654DC">
              <w:rPr>
                <w:szCs w:val="24"/>
              </w:rPr>
              <w:t xml:space="preserve">(c) </w:t>
            </w:r>
            <w:r w:rsidRPr="009654DC">
              <w:rPr>
                <w:i/>
                <w:iCs/>
                <w:szCs w:val="24"/>
              </w:rPr>
              <w:t>Civil Airport.</w:t>
            </w:r>
            <w:r w:rsidRPr="009654DC">
              <w:rPr>
                <w:szCs w:val="24"/>
              </w:rPr>
              <w:t xml:space="preserve"> An existing commercial service airport as designated in the National Plan of Integrated Airport Systems prepared by the Federal Aviation Administration in accordance with section 504 of the Airport and Airway Improvement Act of 1982.</w:t>
            </w:r>
          </w:p>
          <w:p w14:paraId="0CFE4118" w14:textId="77777777" w:rsidR="00877393" w:rsidRPr="009654DC" w:rsidRDefault="00877393" w:rsidP="005330CC">
            <w:pPr>
              <w:spacing w:before="100" w:beforeAutospacing="1" w:after="100" w:afterAutospacing="1"/>
              <w:ind w:firstLine="480"/>
              <w:rPr>
                <w:szCs w:val="24"/>
              </w:rPr>
            </w:pPr>
            <w:r w:rsidRPr="009654DC">
              <w:rPr>
                <w:szCs w:val="24"/>
              </w:rPr>
              <w:t xml:space="preserve">(d) </w:t>
            </w:r>
            <w:r w:rsidRPr="009654DC">
              <w:rPr>
                <w:i/>
                <w:iCs/>
                <w:szCs w:val="24"/>
              </w:rPr>
              <w:t>Runway Clear Zones and Clear Zones.</w:t>
            </w:r>
            <w:r w:rsidRPr="009654DC">
              <w:rPr>
                <w:szCs w:val="24"/>
              </w:rPr>
              <w:t xml:space="preserve"> Areas immediately beyond the ends of a runway. The standards for Runway Clear Zones for civil airports are established by FAA regulation 14 CFR part 152. The standards for Clear Zones for military airfields are established by DOD Instruction 4165.57, 32 CFR part 256.</w:t>
            </w:r>
          </w:p>
          <w:p w14:paraId="1113EA66" w14:textId="77777777" w:rsidR="00877393" w:rsidRPr="009654DC" w:rsidRDefault="00D957F1" w:rsidP="005330CC">
            <w:pPr>
              <w:spacing w:before="200" w:after="100" w:afterAutospacing="1"/>
              <w:rPr>
                <w:szCs w:val="24"/>
              </w:rPr>
            </w:pPr>
            <w:hyperlink r:id="rId145" w:anchor="_top" w:history="1">
              <w:r w:rsidR="00877393" w:rsidRPr="009654DC">
                <w:rPr>
                  <w:noProof/>
                  <w:szCs w:val="24"/>
                </w:rPr>
                <w:drawing>
                  <wp:inline distT="0" distB="0" distL="0" distR="0" wp14:anchorId="4F0F34BC" wp14:editId="1566E0B3">
                    <wp:extent cx="152400" cy="152400"/>
                    <wp:effectExtent l="0" t="0" r="0" b="0"/>
                    <wp:docPr id="204" name="Picture 204"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4413F2C4" w14:textId="77777777" w:rsidR="00877393" w:rsidRPr="009654DC" w:rsidRDefault="00877393" w:rsidP="005330CC">
            <w:pPr>
              <w:spacing w:before="200" w:after="100"/>
              <w:outlineLvl w:val="1"/>
              <w:rPr>
                <w:b/>
                <w:bCs/>
                <w:szCs w:val="24"/>
              </w:rPr>
            </w:pPr>
            <w:bookmarkStart w:id="31" w:name="24:1.1.1.1.30.4.71.3"/>
            <w:bookmarkEnd w:id="31"/>
            <w:r w:rsidRPr="009654DC">
              <w:rPr>
                <w:b/>
                <w:bCs/>
                <w:szCs w:val="24"/>
              </w:rPr>
              <w:t>§ 51.302   Coverage.</w:t>
            </w:r>
          </w:p>
          <w:p w14:paraId="4C552D62" w14:textId="77777777" w:rsidR="00877393" w:rsidRPr="009654DC" w:rsidRDefault="00877393" w:rsidP="005330CC">
            <w:pPr>
              <w:spacing w:before="100" w:beforeAutospacing="1" w:after="100" w:afterAutospacing="1"/>
              <w:ind w:firstLine="480"/>
              <w:rPr>
                <w:szCs w:val="24"/>
              </w:rPr>
            </w:pPr>
            <w:r w:rsidRPr="009654DC">
              <w:rPr>
                <w:szCs w:val="24"/>
              </w:rPr>
              <w:t>(a) These policies apply to HUD programs which provide assistance, subsidy or insurance for construction, land development, community development or redevelopment or any other provision of facilities and services which are designed to make land available for construction. When the HUD assistance, subsidy or insurance is used to make land available for construction rather than for the actual construction, the provision of the HUD assistance, subsidy or insurance shall be dependent upon whether the facility to be built is itself acceptable in accordance with the standards in § 51.303.</w:t>
            </w:r>
          </w:p>
          <w:p w14:paraId="7ABADCD1" w14:textId="77777777" w:rsidR="00877393" w:rsidRPr="009654DC" w:rsidRDefault="00877393" w:rsidP="005330CC">
            <w:pPr>
              <w:spacing w:before="100" w:beforeAutospacing="1" w:after="100" w:afterAutospacing="1"/>
              <w:ind w:firstLine="480"/>
              <w:rPr>
                <w:szCs w:val="24"/>
              </w:rPr>
            </w:pPr>
            <w:r w:rsidRPr="009654DC">
              <w:rPr>
                <w:szCs w:val="24"/>
              </w:rPr>
              <w:t>(b) These policies apply not only to new construction but also to substantial or major modernization and rehabilitation and to any other program which significantly prolongs the physical or economic life of existing facilities or which, in the case of Accident Potential Zones:</w:t>
            </w:r>
          </w:p>
          <w:p w14:paraId="6DB6446B" w14:textId="77777777" w:rsidR="00877393" w:rsidRPr="009654DC" w:rsidRDefault="00877393" w:rsidP="005330CC">
            <w:pPr>
              <w:spacing w:before="100" w:beforeAutospacing="1" w:after="100" w:afterAutospacing="1"/>
              <w:ind w:firstLine="480"/>
              <w:rPr>
                <w:szCs w:val="24"/>
              </w:rPr>
            </w:pPr>
            <w:r w:rsidRPr="009654DC">
              <w:rPr>
                <w:szCs w:val="24"/>
              </w:rPr>
              <w:t>(1) Changes the use of the facility so that it becomes one which is no longer acceptable in accordance with the standards contained in § 51.303(b);</w:t>
            </w:r>
          </w:p>
          <w:p w14:paraId="046BBEE0" w14:textId="77777777" w:rsidR="00877393" w:rsidRPr="009654DC" w:rsidRDefault="00877393" w:rsidP="005330CC">
            <w:pPr>
              <w:spacing w:before="100" w:beforeAutospacing="1" w:after="100" w:afterAutospacing="1"/>
              <w:ind w:firstLine="480"/>
              <w:rPr>
                <w:szCs w:val="24"/>
              </w:rPr>
            </w:pPr>
            <w:r w:rsidRPr="009654DC">
              <w:rPr>
                <w:szCs w:val="24"/>
              </w:rPr>
              <w:t>(2) Significantly increases the density or number of people at the site; or</w:t>
            </w:r>
          </w:p>
          <w:p w14:paraId="3486508C" w14:textId="77777777" w:rsidR="00877393" w:rsidRPr="009654DC" w:rsidRDefault="00877393" w:rsidP="005330CC">
            <w:pPr>
              <w:spacing w:before="100" w:beforeAutospacing="1" w:after="100" w:afterAutospacing="1"/>
              <w:ind w:firstLine="480"/>
              <w:rPr>
                <w:szCs w:val="24"/>
              </w:rPr>
            </w:pPr>
            <w:r w:rsidRPr="009654DC">
              <w:rPr>
                <w:szCs w:val="24"/>
              </w:rPr>
              <w:t>(3) Introduces explosive, flammable or toxic materials to the area.</w:t>
            </w:r>
          </w:p>
          <w:p w14:paraId="1FCCD50A" w14:textId="77777777" w:rsidR="00877393" w:rsidRPr="009654DC" w:rsidRDefault="00877393" w:rsidP="005330CC">
            <w:pPr>
              <w:spacing w:before="100" w:beforeAutospacing="1" w:after="100" w:afterAutospacing="1"/>
              <w:ind w:firstLine="480"/>
              <w:rPr>
                <w:szCs w:val="24"/>
              </w:rPr>
            </w:pPr>
            <w:r w:rsidRPr="009654DC">
              <w:rPr>
                <w:szCs w:val="24"/>
              </w:rPr>
              <w:t>(c) Except as noted in § 51.303(a)(3), these policies do not apply to HUD programs where the action only involves the purchase, sale or rental of an existing property without significantly prolonging the physical or economic life of the property.</w:t>
            </w:r>
          </w:p>
          <w:p w14:paraId="1015B3BB" w14:textId="77777777" w:rsidR="00877393" w:rsidRPr="009654DC" w:rsidRDefault="00877393" w:rsidP="005330CC">
            <w:pPr>
              <w:spacing w:before="100" w:beforeAutospacing="1" w:after="100" w:afterAutospacing="1"/>
              <w:ind w:firstLine="480"/>
              <w:rPr>
                <w:szCs w:val="24"/>
              </w:rPr>
            </w:pPr>
            <w:r w:rsidRPr="009654DC">
              <w:rPr>
                <w:szCs w:val="24"/>
              </w:rPr>
              <w:t>(d) The policies do not apply to research or demonstration projects which do not result in new construction or reconstruction, to interstate land sales registration, or to any action or emergency assistance which is provided to save lives, protect property, protect public health and safety, or remove debris and wreckage.</w:t>
            </w:r>
          </w:p>
          <w:p w14:paraId="2B9CD145" w14:textId="77777777" w:rsidR="00877393" w:rsidRPr="009654DC" w:rsidRDefault="00877393" w:rsidP="005330CC">
            <w:pPr>
              <w:spacing w:before="200" w:after="100" w:afterAutospacing="1"/>
              <w:rPr>
                <w:szCs w:val="24"/>
              </w:rPr>
            </w:pPr>
            <w:r w:rsidRPr="009654DC">
              <w:rPr>
                <w:szCs w:val="24"/>
              </w:rPr>
              <w:t>[49 FR 880, Jan. 6, 1984, as amended at 61 FR 13334, Mar. 26, 1996]</w:t>
            </w:r>
          </w:p>
          <w:p w14:paraId="3A1510B8" w14:textId="77777777" w:rsidR="00877393" w:rsidRPr="009654DC" w:rsidRDefault="00D957F1" w:rsidP="005330CC">
            <w:pPr>
              <w:spacing w:before="200" w:after="100" w:afterAutospacing="1"/>
              <w:rPr>
                <w:szCs w:val="24"/>
              </w:rPr>
            </w:pPr>
            <w:hyperlink r:id="rId146" w:anchor="_top" w:history="1">
              <w:r w:rsidR="00877393" w:rsidRPr="009654DC">
                <w:rPr>
                  <w:noProof/>
                  <w:szCs w:val="24"/>
                </w:rPr>
                <w:drawing>
                  <wp:inline distT="0" distB="0" distL="0" distR="0" wp14:anchorId="26C6E2AF" wp14:editId="36F31B22">
                    <wp:extent cx="152400" cy="152400"/>
                    <wp:effectExtent l="0" t="0" r="0" b="0"/>
                    <wp:docPr id="205" name="Picture 205"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52F35B7" w14:textId="77777777" w:rsidR="00877393" w:rsidRPr="009654DC" w:rsidRDefault="00877393" w:rsidP="005330CC">
            <w:pPr>
              <w:spacing w:before="200" w:after="100"/>
              <w:outlineLvl w:val="1"/>
              <w:rPr>
                <w:b/>
                <w:bCs/>
                <w:szCs w:val="24"/>
              </w:rPr>
            </w:pPr>
            <w:bookmarkStart w:id="32" w:name="24:1.1.1.1.30.4.71.4"/>
            <w:bookmarkEnd w:id="32"/>
            <w:r w:rsidRPr="009654DC">
              <w:rPr>
                <w:b/>
                <w:bCs/>
                <w:szCs w:val="24"/>
              </w:rPr>
              <w:t>§ 51.303   General policy.</w:t>
            </w:r>
          </w:p>
          <w:p w14:paraId="0F2C8347" w14:textId="77777777" w:rsidR="00877393" w:rsidRPr="009654DC" w:rsidRDefault="00877393" w:rsidP="005330CC">
            <w:pPr>
              <w:spacing w:before="100" w:beforeAutospacing="1" w:after="100" w:afterAutospacing="1"/>
              <w:ind w:firstLine="480"/>
              <w:rPr>
                <w:szCs w:val="24"/>
              </w:rPr>
            </w:pPr>
            <w:r w:rsidRPr="009654DC">
              <w:rPr>
                <w:szCs w:val="24"/>
              </w:rPr>
              <w:t>It is HUD's general policy to apply standards to prevent incompatible development around civil airports and military airfields.</w:t>
            </w:r>
          </w:p>
          <w:p w14:paraId="39B4ED72" w14:textId="77777777" w:rsidR="00877393" w:rsidRPr="009654DC" w:rsidRDefault="00877393" w:rsidP="005330CC">
            <w:pPr>
              <w:spacing w:before="100" w:beforeAutospacing="1" w:after="100" w:afterAutospacing="1"/>
              <w:ind w:firstLine="480"/>
              <w:rPr>
                <w:szCs w:val="24"/>
              </w:rPr>
            </w:pPr>
            <w:r w:rsidRPr="009654DC">
              <w:rPr>
                <w:szCs w:val="24"/>
              </w:rPr>
              <w:t>(a) HUD policy for actions in Runway Clear Zones and Clear Zones.</w:t>
            </w:r>
          </w:p>
          <w:p w14:paraId="6D060029" w14:textId="77777777" w:rsidR="00877393" w:rsidRPr="009654DC" w:rsidRDefault="00877393" w:rsidP="005330CC">
            <w:pPr>
              <w:spacing w:before="100" w:beforeAutospacing="1" w:after="100" w:afterAutospacing="1"/>
              <w:ind w:firstLine="480"/>
              <w:rPr>
                <w:szCs w:val="24"/>
              </w:rPr>
            </w:pPr>
            <w:r w:rsidRPr="009654DC">
              <w:rPr>
                <w:szCs w:val="24"/>
              </w:rPr>
              <w:t>(1) HUD policy is not to provide any assistance, subsidy or insurance for projects and actions covered by this part except as stated in § 51.303(a)(2) below.</w:t>
            </w:r>
          </w:p>
          <w:p w14:paraId="1A410541" w14:textId="77777777" w:rsidR="00877393" w:rsidRPr="009654DC" w:rsidRDefault="00877393" w:rsidP="005330CC">
            <w:pPr>
              <w:spacing w:before="100" w:beforeAutospacing="1" w:after="100" w:afterAutospacing="1"/>
              <w:ind w:firstLine="480"/>
              <w:rPr>
                <w:szCs w:val="24"/>
              </w:rPr>
            </w:pPr>
            <w:r w:rsidRPr="009654DC">
              <w:rPr>
                <w:szCs w:val="24"/>
              </w:rPr>
              <w:t>(2) If a project proposed for HUD assistance, subsidy or insurance is one which will not be frequently used or occupied by people, HUD policy is to provide assistance, subsidy or insurance only when written assurances are provided to HUD by the airport operator to the effect that there are no plans to purchase the land involved with such facilities as part of a Runway Clear Zone or Clear Zone acquisition program.</w:t>
            </w:r>
          </w:p>
          <w:p w14:paraId="4B7358DE" w14:textId="77777777" w:rsidR="00877393" w:rsidRPr="009654DC" w:rsidRDefault="00877393" w:rsidP="005330CC">
            <w:pPr>
              <w:spacing w:before="100" w:beforeAutospacing="1" w:after="100" w:afterAutospacing="1"/>
              <w:ind w:firstLine="480"/>
              <w:rPr>
                <w:szCs w:val="24"/>
              </w:rPr>
            </w:pPr>
            <w:r w:rsidRPr="009654DC">
              <w:rPr>
                <w:szCs w:val="24"/>
              </w:rPr>
              <w:t>(3) Special notification requirements for Runway Clear Zones and Clear Zones. In all cases involving HUD assistance, subsidy, or insurance for the purchase or sale of an existing property in a Runway Clear Zone or Clear Zone, HUD (or the responsible entity or recipient under 24 CFR part 58) shall advise the buyer that the property is in a Runway Clear Zone or Clear Zone, what the implications of such a location are, and that there is a possibility that the property may, at a later date, be acquired by the airport operator. The buyer must sign a statement acknowledging receipt of this information.</w:t>
            </w:r>
          </w:p>
          <w:p w14:paraId="232516B7" w14:textId="77777777" w:rsidR="00877393" w:rsidRPr="009654DC" w:rsidRDefault="00877393" w:rsidP="005330CC">
            <w:pPr>
              <w:spacing w:before="100" w:beforeAutospacing="1" w:after="100" w:afterAutospacing="1"/>
              <w:ind w:firstLine="480"/>
              <w:rPr>
                <w:szCs w:val="24"/>
              </w:rPr>
            </w:pPr>
            <w:r w:rsidRPr="009654DC">
              <w:rPr>
                <w:szCs w:val="24"/>
              </w:rPr>
              <w:t xml:space="preserve">(b) HUD policy for actions in Accident Potential Zones at Military Airfields. HUD policy is to discourage the provision of any assistance, subsidy or insurance for projects and actions in the Accident Potential Zones. To be approved, projects must be generally consistent with the recommendations in the </w:t>
            </w:r>
            <w:r w:rsidRPr="009654DC">
              <w:rPr>
                <w:i/>
                <w:iCs/>
                <w:szCs w:val="24"/>
              </w:rPr>
              <w:t>Land Use Compatibility Guidelines For Accident Potential Zones</w:t>
            </w:r>
            <w:r w:rsidRPr="009654DC">
              <w:rPr>
                <w:szCs w:val="24"/>
              </w:rPr>
              <w:t xml:space="preserve"> chart contained in DOD Instruction 4165.57, 32 CFR part 256.</w:t>
            </w:r>
          </w:p>
          <w:p w14:paraId="60E52AB1" w14:textId="77777777" w:rsidR="00877393" w:rsidRPr="009654DC" w:rsidRDefault="00877393" w:rsidP="005330CC">
            <w:pPr>
              <w:spacing w:before="200" w:after="100" w:afterAutospacing="1"/>
              <w:rPr>
                <w:szCs w:val="24"/>
              </w:rPr>
            </w:pPr>
            <w:r w:rsidRPr="009654DC">
              <w:rPr>
                <w:szCs w:val="24"/>
              </w:rPr>
              <w:t>[49 FR 880, Jan. 6, 1984, as amended at 61 FR 13334, Mar. 26, 1996]</w:t>
            </w:r>
          </w:p>
          <w:p w14:paraId="52A3BBB1" w14:textId="77777777" w:rsidR="00877393" w:rsidRPr="009654DC" w:rsidRDefault="00D957F1" w:rsidP="005330CC">
            <w:pPr>
              <w:spacing w:before="200" w:after="100" w:afterAutospacing="1"/>
              <w:rPr>
                <w:szCs w:val="24"/>
              </w:rPr>
            </w:pPr>
            <w:hyperlink r:id="rId147" w:anchor="_top" w:history="1">
              <w:r w:rsidR="00877393" w:rsidRPr="009654DC">
                <w:rPr>
                  <w:noProof/>
                  <w:szCs w:val="24"/>
                </w:rPr>
                <w:drawing>
                  <wp:inline distT="0" distB="0" distL="0" distR="0" wp14:anchorId="2764ACBD" wp14:editId="5C4389C7">
                    <wp:extent cx="152400" cy="152400"/>
                    <wp:effectExtent l="0" t="0" r="0" b="0"/>
                    <wp:docPr id="206" name="Picture 206"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6E6444A6" w14:textId="77777777" w:rsidR="00877393" w:rsidRPr="009654DC" w:rsidRDefault="00877393" w:rsidP="005330CC">
            <w:pPr>
              <w:spacing w:before="200" w:after="100"/>
              <w:outlineLvl w:val="1"/>
              <w:rPr>
                <w:b/>
                <w:bCs/>
                <w:szCs w:val="24"/>
              </w:rPr>
            </w:pPr>
            <w:bookmarkStart w:id="33" w:name="24:1.1.1.1.30.4.71.5"/>
            <w:bookmarkEnd w:id="33"/>
            <w:r w:rsidRPr="009654DC">
              <w:rPr>
                <w:b/>
                <w:bCs/>
                <w:szCs w:val="24"/>
              </w:rPr>
              <w:t>§ 51.304   Responsibilities.</w:t>
            </w:r>
          </w:p>
          <w:p w14:paraId="17AA7BDC" w14:textId="77777777" w:rsidR="00877393" w:rsidRPr="009654DC" w:rsidRDefault="00877393" w:rsidP="005330CC">
            <w:pPr>
              <w:spacing w:before="100" w:beforeAutospacing="1" w:after="100" w:afterAutospacing="1"/>
              <w:ind w:firstLine="480"/>
              <w:rPr>
                <w:szCs w:val="24"/>
              </w:rPr>
            </w:pPr>
            <w:r w:rsidRPr="009654DC">
              <w:rPr>
                <w:szCs w:val="24"/>
              </w:rPr>
              <w:t>(a) The following persons have the authority to approve actions in Accident Potential Zones:</w:t>
            </w:r>
          </w:p>
          <w:p w14:paraId="025E5B9A" w14:textId="77777777" w:rsidR="00877393" w:rsidRPr="009654DC" w:rsidRDefault="00877393" w:rsidP="005330CC">
            <w:pPr>
              <w:spacing w:before="100" w:beforeAutospacing="1" w:after="100" w:afterAutospacing="1"/>
              <w:ind w:firstLine="480"/>
              <w:rPr>
                <w:szCs w:val="24"/>
              </w:rPr>
            </w:pPr>
            <w:r w:rsidRPr="009654DC">
              <w:rPr>
                <w:szCs w:val="24"/>
              </w:rPr>
              <w:t>(1) For programs subject to environmental review under 24 CFR part 58: the Certifying Officer of the responsible entity as defined in 24 CFR part 58.</w:t>
            </w:r>
          </w:p>
          <w:p w14:paraId="78ECCAA7" w14:textId="77777777" w:rsidR="00877393" w:rsidRPr="009654DC" w:rsidRDefault="00877393" w:rsidP="005330CC">
            <w:pPr>
              <w:spacing w:before="100" w:beforeAutospacing="1" w:after="100" w:afterAutospacing="1"/>
              <w:ind w:firstLine="480"/>
              <w:rPr>
                <w:szCs w:val="24"/>
              </w:rPr>
            </w:pPr>
            <w:r w:rsidRPr="009654DC">
              <w:rPr>
                <w:szCs w:val="24"/>
              </w:rPr>
              <w:t>(2) For all other HUD programs: the HUD approving official having approval authority for the project.</w:t>
            </w:r>
          </w:p>
          <w:p w14:paraId="2F277337" w14:textId="77777777" w:rsidR="00877393" w:rsidRPr="009654DC" w:rsidRDefault="00877393" w:rsidP="005330CC">
            <w:pPr>
              <w:spacing w:before="100" w:beforeAutospacing="1" w:after="100" w:afterAutospacing="1"/>
              <w:ind w:firstLine="480"/>
              <w:rPr>
                <w:szCs w:val="24"/>
              </w:rPr>
            </w:pPr>
            <w:r w:rsidRPr="009654DC">
              <w:rPr>
                <w:szCs w:val="24"/>
              </w:rPr>
              <w:t>(b) The following persons have the authority to approve actions in Runway Clear Zones and Clear Zones:</w:t>
            </w:r>
          </w:p>
          <w:p w14:paraId="177BC9D8" w14:textId="77777777" w:rsidR="00877393" w:rsidRPr="009654DC" w:rsidRDefault="00877393" w:rsidP="005330CC">
            <w:pPr>
              <w:spacing w:before="100" w:beforeAutospacing="1" w:after="100" w:afterAutospacing="1"/>
              <w:ind w:firstLine="480"/>
              <w:rPr>
                <w:szCs w:val="24"/>
              </w:rPr>
            </w:pPr>
            <w:r w:rsidRPr="009654DC">
              <w:rPr>
                <w:szCs w:val="24"/>
              </w:rPr>
              <w:t>(1) For programs subject to environmental review under 24 CFR part 58: The Certifying Officer of the responsible entity as defined in 24 CFR part 58.</w:t>
            </w:r>
          </w:p>
          <w:p w14:paraId="02FB142D" w14:textId="77777777" w:rsidR="00877393" w:rsidRPr="009654DC" w:rsidRDefault="00877393" w:rsidP="005330CC">
            <w:pPr>
              <w:spacing w:before="100" w:beforeAutospacing="1" w:after="100" w:afterAutospacing="1"/>
              <w:ind w:firstLine="480"/>
              <w:rPr>
                <w:szCs w:val="24"/>
              </w:rPr>
            </w:pPr>
            <w:r w:rsidRPr="009654DC">
              <w:rPr>
                <w:szCs w:val="24"/>
              </w:rPr>
              <w:t>(2) For all other HUD programs: the Program Assistant Secretary.</w:t>
            </w:r>
          </w:p>
          <w:p w14:paraId="7541B85E" w14:textId="77777777" w:rsidR="00877393" w:rsidRPr="009654DC" w:rsidRDefault="00877393" w:rsidP="005330CC">
            <w:pPr>
              <w:spacing w:before="200" w:after="100" w:afterAutospacing="1"/>
              <w:rPr>
                <w:szCs w:val="24"/>
              </w:rPr>
            </w:pPr>
            <w:r w:rsidRPr="009654DC">
              <w:rPr>
                <w:szCs w:val="24"/>
              </w:rPr>
              <w:t>[61 FR 13335, Mar. 26, 1996]</w:t>
            </w:r>
          </w:p>
          <w:p w14:paraId="754AECED" w14:textId="77777777" w:rsidR="00877393" w:rsidRPr="009654DC" w:rsidRDefault="00D957F1" w:rsidP="005330CC">
            <w:pPr>
              <w:spacing w:before="200" w:after="100" w:afterAutospacing="1"/>
              <w:rPr>
                <w:szCs w:val="24"/>
              </w:rPr>
            </w:pPr>
            <w:hyperlink r:id="rId148" w:anchor="_top" w:history="1">
              <w:r w:rsidR="00877393" w:rsidRPr="009654DC">
                <w:rPr>
                  <w:noProof/>
                  <w:szCs w:val="24"/>
                </w:rPr>
                <w:drawing>
                  <wp:inline distT="0" distB="0" distL="0" distR="0" wp14:anchorId="26097D33" wp14:editId="5514C233">
                    <wp:extent cx="152400" cy="152400"/>
                    <wp:effectExtent l="0" t="0" r="0" b="0"/>
                    <wp:docPr id="207" name="Picture 207"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p w14:paraId="56703DE7" w14:textId="77777777" w:rsidR="00877393" w:rsidRPr="009654DC" w:rsidRDefault="00877393" w:rsidP="005330CC">
            <w:pPr>
              <w:spacing w:before="200" w:after="100"/>
              <w:outlineLvl w:val="1"/>
              <w:rPr>
                <w:b/>
                <w:bCs/>
                <w:szCs w:val="24"/>
              </w:rPr>
            </w:pPr>
            <w:bookmarkStart w:id="34" w:name="24:1.1.1.1.30.4.71.6"/>
            <w:bookmarkEnd w:id="34"/>
            <w:r w:rsidRPr="009654DC">
              <w:rPr>
                <w:b/>
                <w:bCs/>
                <w:szCs w:val="24"/>
              </w:rPr>
              <w:t>§ 51.305   Implementation.</w:t>
            </w:r>
          </w:p>
          <w:p w14:paraId="2B039FDC" w14:textId="77777777" w:rsidR="00877393" w:rsidRPr="009654DC" w:rsidRDefault="00877393" w:rsidP="005330CC">
            <w:pPr>
              <w:spacing w:before="100" w:beforeAutospacing="1" w:after="100" w:afterAutospacing="1"/>
              <w:ind w:firstLine="480"/>
              <w:rPr>
                <w:szCs w:val="24"/>
              </w:rPr>
            </w:pPr>
            <w:r w:rsidRPr="009654DC">
              <w:rPr>
                <w:szCs w:val="24"/>
              </w:rPr>
              <w:t>(a) Projects already approved for assistance. This regulation does not apply to any project approved for assistance prior to the effective date of the regulation whether the project was actually under construction at that date or not.</w:t>
            </w:r>
          </w:p>
          <w:p w14:paraId="451885B3" w14:textId="77777777" w:rsidR="00877393" w:rsidRPr="009654DC" w:rsidRDefault="00877393" w:rsidP="005330CC">
            <w:pPr>
              <w:spacing w:before="100" w:beforeAutospacing="1" w:after="100" w:afterAutospacing="1"/>
              <w:ind w:firstLine="480"/>
              <w:rPr>
                <w:szCs w:val="24"/>
              </w:rPr>
            </w:pPr>
            <w:r w:rsidRPr="009654DC">
              <w:rPr>
                <w:szCs w:val="24"/>
              </w:rPr>
              <w:t>(b) Acceptable data on Runway Clear Zones, Clear Zones and Accident Potential Zones. The only Runway Clear Zones, Clear Zones and Accident Potential Zones which will be recognized in applying this part are those provided by the airport operators and which for civil airports are defined in accordance with FAA regulations 14 CFR part 152 or for military airfields, DOD Instruction 4165.57, 32 CFR part 256. All data, including changes, related to the dimensions of Runway Clear Zones for civil airports shall be verified with the nearest FAA Airports District Office before use by HUD.</w:t>
            </w:r>
          </w:p>
          <w:p w14:paraId="58CE0881" w14:textId="77777777" w:rsidR="00877393" w:rsidRPr="009654DC" w:rsidRDefault="00877393" w:rsidP="005330CC">
            <w:pPr>
              <w:spacing w:before="100" w:beforeAutospacing="1" w:after="100" w:afterAutospacing="1"/>
              <w:ind w:firstLine="480"/>
              <w:rPr>
                <w:szCs w:val="24"/>
              </w:rPr>
            </w:pPr>
            <w:r w:rsidRPr="009654DC">
              <w:rPr>
                <w:szCs w:val="24"/>
              </w:rPr>
              <w:t>(c) Changes in Runway Clear Zones, Clear Zones, and Accident Potential Zones. If changes in the Runway Clear Zones, Clear Zones or Accident Potential Zones are made, the field offices shall immediately adopt these revised zones for use in reviewing proposed projects.</w:t>
            </w:r>
          </w:p>
          <w:p w14:paraId="73292CF4" w14:textId="77777777" w:rsidR="00877393" w:rsidRPr="009654DC" w:rsidRDefault="00877393" w:rsidP="005330CC">
            <w:pPr>
              <w:spacing w:before="100" w:beforeAutospacing="1" w:after="100" w:afterAutospacing="1"/>
              <w:ind w:firstLine="480"/>
              <w:rPr>
                <w:szCs w:val="24"/>
              </w:rPr>
            </w:pPr>
            <w:r w:rsidRPr="009654DC">
              <w:rPr>
                <w:szCs w:val="24"/>
              </w:rPr>
              <w:t>(d) The decision to approve projects in the Runway Clear Zones, Clear Zones and Accident Potential Zones must be documented as part of the enviornmental assessment or, when no assessment is required, as part of the project file.</w:t>
            </w:r>
          </w:p>
          <w:p w14:paraId="0DAE82A8" w14:textId="77777777" w:rsidR="00877393" w:rsidRPr="009654DC" w:rsidRDefault="00D957F1" w:rsidP="005330CC">
            <w:pPr>
              <w:spacing w:before="200" w:after="100" w:afterAutospacing="1"/>
              <w:rPr>
                <w:szCs w:val="24"/>
              </w:rPr>
            </w:pPr>
            <w:hyperlink r:id="rId149" w:anchor="_top" w:history="1">
              <w:r w:rsidR="00877393" w:rsidRPr="009654DC">
                <w:rPr>
                  <w:noProof/>
                  <w:szCs w:val="24"/>
                </w:rPr>
                <w:drawing>
                  <wp:inline distT="0" distB="0" distL="0" distR="0" wp14:anchorId="186B12F8" wp14:editId="5EC371E8">
                    <wp:extent cx="152400" cy="152400"/>
                    <wp:effectExtent l="0" t="0" r="0" b="0"/>
                    <wp:docPr id="208" name="Picture 208" descr="return arrow">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9654DC">
                <w:rPr>
                  <w:szCs w:val="24"/>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877393" w:rsidRPr="009654DC" w14:paraId="4B5FD8CD" w14:textId="77777777" w:rsidTr="005330CC">
              <w:trPr>
                <w:tblCellSpacing w:w="15" w:type="dxa"/>
                <w:jc w:val="center"/>
              </w:trPr>
              <w:tc>
                <w:tcPr>
                  <w:tcW w:w="0" w:type="auto"/>
                  <w:hideMark/>
                </w:tcPr>
                <w:p w14:paraId="7AD71DCD" w14:textId="77777777" w:rsidR="00877393" w:rsidRPr="009654DC" w:rsidRDefault="00D957F1" w:rsidP="005330CC">
                  <w:pPr>
                    <w:rPr>
                      <w:szCs w:val="24"/>
                    </w:rPr>
                  </w:pPr>
                  <w:r>
                    <w:rPr>
                      <w:szCs w:val="24"/>
                    </w:rPr>
                    <w:pict w14:anchorId="0AF5CBDE">
                      <v:rect id="_x0000_i1028" style="width:327.6pt;height:1.5pt" o:hrpct="700" o:hrstd="t" o:hr="t" fillcolor="#a0a0a0" stroked="f"/>
                    </w:pict>
                  </w:r>
                </w:p>
                <w:p w14:paraId="299F3936" w14:textId="77777777" w:rsidR="00877393" w:rsidRPr="009654DC" w:rsidRDefault="00877393" w:rsidP="005330CC">
                  <w:pPr>
                    <w:rPr>
                      <w:szCs w:val="24"/>
                    </w:rPr>
                  </w:pPr>
                </w:p>
                <w:p w14:paraId="5C628A48" w14:textId="77777777" w:rsidR="00877393" w:rsidRPr="009654DC" w:rsidRDefault="00877393" w:rsidP="005330CC">
                  <w:pPr>
                    <w:spacing w:before="100" w:beforeAutospacing="1"/>
                    <w:rPr>
                      <w:szCs w:val="24"/>
                    </w:rPr>
                  </w:pPr>
                  <w:r w:rsidRPr="009654DC">
                    <w:rPr>
                      <w:szCs w:val="24"/>
                    </w:rPr>
                    <w:t xml:space="preserve">For questions or comments regarding e-CFR editorial content, features, or design, email </w:t>
                  </w:r>
                  <w:hyperlink r:id="rId150" w:history="1">
                    <w:r w:rsidRPr="009654DC">
                      <w:rPr>
                        <w:szCs w:val="24"/>
                      </w:rPr>
                      <w:t>ecfr@nara.gov</w:t>
                    </w:r>
                  </w:hyperlink>
                  <w:r w:rsidRPr="009654DC">
                    <w:rPr>
                      <w:szCs w:val="24"/>
                    </w:rPr>
                    <w:t>.</w:t>
                  </w:r>
                  <w:r w:rsidRPr="009654DC">
                    <w:rPr>
                      <w:szCs w:val="24"/>
                    </w:rPr>
                    <w:br/>
                    <w:t xml:space="preserve">For questions concerning e-CFR programming and delivery issues, email </w:t>
                  </w:r>
                  <w:hyperlink r:id="rId151" w:history="1">
                    <w:r w:rsidRPr="009654DC">
                      <w:rPr>
                        <w:szCs w:val="24"/>
                      </w:rPr>
                      <w:t>webteam@gpo.gov</w:t>
                    </w:r>
                  </w:hyperlink>
                  <w:r w:rsidRPr="009654DC">
                    <w:rPr>
                      <w:szCs w:val="24"/>
                    </w:rPr>
                    <w:t>.</w:t>
                  </w:r>
                </w:p>
              </w:tc>
            </w:tr>
          </w:tbl>
          <w:p w14:paraId="370D18D9" w14:textId="77777777" w:rsidR="00877393" w:rsidRPr="009654DC" w:rsidRDefault="00877393" w:rsidP="005330CC">
            <w:pPr>
              <w:rPr>
                <w:szCs w:val="24"/>
              </w:rPr>
            </w:pPr>
          </w:p>
        </w:tc>
      </w:tr>
    </w:tbl>
    <w:p w14:paraId="02BAF47B" w14:textId="77777777" w:rsidR="00877393" w:rsidRPr="009654DC" w:rsidRDefault="00877393" w:rsidP="005330CC">
      <w:pPr>
        <w:rPr>
          <w:szCs w:val="24"/>
        </w:rPr>
      </w:pPr>
    </w:p>
    <w:p w14:paraId="5941B680" w14:textId="77777777" w:rsidR="00877393" w:rsidRDefault="00877393">
      <w:pPr>
        <w:spacing w:after="200" w:line="276" w:lineRule="auto"/>
      </w:pPr>
      <w:r>
        <w:br w:type="page"/>
      </w:r>
    </w:p>
    <w:p w14:paraId="49031F99" w14:textId="77777777" w:rsidR="00877393" w:rsidRPr="00585F18" w:rsidRDefault="00D957F1" w:rsidP="005330CC">
      <w:pPr>
        <w:spacing w:after="100" w:afterAutospacing="1"/>
        <w:rPr>
          <w:b/>
          <w:bCs/>
          <w:szCs w:val="24"/>
        </w:rPr>
      </w:pPr>
      <w:hyperlink r:id="rId152" w:anchor="24:1.1.1.1.32.1" w:history="1">
        <w:r w:rsidR="00877393" w:rsidRPr="00585F18">
          <w:rPr>
            <w:b/>
            <w:bCs/>
            <w:color w:val="0000FF"/>
            <w:szCs w:val="24"/>
          </w:rPr>
          <w:t>Subpart A—General</w:t>
        </w:r>
      </w:hyperlink>
    </w:p>
    <w:p w14:paraId="17E00BEC" w14:textId="77777777" w:rsidR="00877393" w:rsidRPr="00585F18" w:rsidRDefault="00D957F1" w:rsidP="005330CC">
      <w:pPr>
        <w:rPr>
          <w:szCs w:val="24"/>
        </w:rPr>
      </w:pPr>
      <w:hyperlink r:id="rId153" w:anchor="24:1.1.1.1.32.1.71.1" w:history="1">
        <w:r w:rsidR="00877393" w:rsidRPr="00585F18">
          <w:rPr>
            <w:color w:val="0000FF"/>
            <w:szCs w:val="24"/>
          </w:rPr>
          <w:t>§55.1   Purpose and basic responsibility.</w:t>
        </w:r>
      </w:hyperlink>
      <w:r w:rsidR="00877393" w:rsidRPr="00585F18">
        <w:rPr>
          <w:szCs w:val="24"/>
        </w:rPr>
        <w:br/>
      </w:r>
      <w:hyperlink r:id="rId154" w:anchor="24:1.1.1.1.32.1.71.2" w:history="1">
        <w:r w:rsidR="00877393" w:rsidRPr="00585F18">
          <w:rPr>
            <w:color w:val="0000FF"/>
            <w:szCs w:val="24"/>
          </w:rPr>
          <w:t>§55.2   Terminology.</w:t>
        </w:r>
      </w:hyperlink>
      <w:r w:rsidR="00877393" w:rsidRPr="00585F18">
        <w:rPr>
          <w:szCs w:val="24"/>
        </w:rPr>
        <w:br/>
      </w:r>
      <w:hyperlink r:id="rId155" w:anchor="24:1.1.1.1.32.1.71.3" w:history="1">
        <w:r w:rsidR="00877393" w:rsidRPr="00585F18">
          <w:rPr>
            <w:color w:val="0000FF"/>
            <w:szCs w:val="24"/>
          </w:rPr>
          <w:t>§55.3   Assignment of responsibilities.</w:t>
        </w:r>
      </w:hyperlink>
    </w:p>
    <w:p w14:paraId="09362053" w14:textId="77777777" w:rsidR="00877393" w:rsidRPr="00585F18" w:rsidRDefault="00D957F1" w:rsidP="005330CC">
      <w:pPr>
        <w:spacing w:after="100" w:afterAutospacing="1"/>
        <w:rPr>
          <w:b/>
          <w:bCs/>
          <w:szCs w:val="24"/>
        </w:rPr>
      </w:pPr>
      <w:hyperlink r:id="rId156" w:anchor="24:1.1.1.1.32.2" w:history="1">
        <w:r w:rsidR="00877393" w:rsidRPr="00585F18">
          <w:rPr>
            <w:b/>
            <w:bCs/>
            <w:color w:val="0000FF"/>
            <w:szCs w:val="24"/>
          </w:rPr>
          <w:t>Subpart B—Application of Executive Orders on Floodplain Management and Protection of Wetlands</w:t>
        </w:r>
      </w:hyperlink>
    </w:p>
    <w:p w14:paraId="7C82BD7B" w14:textId="77777777" w:rsidR="00877393" w:rsidRPr="00585F18" w:rsidRDefault="00D957F1" w:rsidP="005330CC">
      <w:pPr>
        <w:rPr>
          <w:szCs w:val="24"/>
        </w:rPr>
      </w:pPr>
      <w:hyperlink r:id="rId157" w:anchor="24:1.1.1.1.32.2.71.1" w:history="1">
        <w:r w:rsidR="00877393" w:rsidRPr="00585F18">
          <w:rPr>
            <w:color w:val="0000FF"/>
            <w:szCs w:val="24"/>
          </w:rPr>
          <w:t>§55.10   Environmental review procedures under 24 CFR parts 50 and 58.</w:t>
        </w:r>
      </w:hyperlink>
      <w:r w:rsidR="00877393" w:rsidRPr="00585F18">
        <w:rPr>
          <w:szCs w:val="24"/>
        </w:rPr>
        <w:br/>
      </w:r>
      <w:hyperlink r:id="rId158" w:anchor="24:1.1.1.1.32.2.71.2" w:history="1">
        <w:r w:rsidR="00877393" w:rsidRPr="00585F18">
          <w:rPr>
            <w:color w:val="0000FF"/>
            <w:szCs w:val="24"/>
          </w:rPr>
          <w:t>§55.11   Applicability of Subpart C decisionmaking process.</w:t>
        </w:r>
      </w:hyperlink>
      <w:r w:rsidR="00877393" w:rsidRPr="00585F18">
        <w:rPr>
          <w:szCs w:val="24"/>
        </w:rPr>
        <w:br/>
      </w:r>
      <w:hyperlink r:id="rId159" w:anchor="24:1.1.1.1.32.2.71.3" w:history="1">
        <w:r w:rsidR="00877393" w:rsidRPr="00585F18">
          <w:rPr>
            <w:color w:val="0000FF"/>
            <w:szCs w:val="24"/>
          </w:rPr>
          <w:t>§55.12   Inapplicability of 24 CFR part 55 to certain categories of proposed actions.</w:t>
        </w:r>
      </w:hyperlink>
    </w:p>
    <w:p w14:paraId="3EAC13C4" w14:textId="77777777" w:rsidR="00877393" w:rsidRPr="00585F18" w:rsidRDefault="00D957F1" w:rsidP="005330CC">
      <w:pPr>
        <w:spacing w:after="100" w:afterAutospacing="1"/>
        <w:rPr>
          <w:b/>
          <w:bCs/>
          <w:szCs w:val="24"/>
        </w:rPr>
      </w:pPr>
      <w:hyperlink r:id="rId160" w:anchor="24:1.1.1.1.32.3" w:history="1">
        <w:r w:rsidR="00877393" w:rsidRPr="00585F18">
          <w:rPr>
            <w:b/>
            <w:bCs/>
            <w:color w:val="0000FF"/>
            <w:szCs w:val="24"/>
          </w:rPr>
          <w:t>Subpart C—Procedures for Making Determinations on Floodplain Management and Protection of Wetlands</w:t>
        </w:r>
      </w:hyperlink>
    </w:p>
    <w:p w14:paraId="6A7F183F" w14:textId="77777777" w:rsidR="00877393" w:rsidRPr="00585F18" w:rsidRDefault="00D957F1" w:rsidP="005330CC">
      <w:pPr>
        <w:rPr>
          <w:szCs w:val="24"/>
        </w:rPr>
      </w:pPr>
      <w:hyperlink r:id="rId161" w:anchor="24:1.1.1.1.32.3.71.1" w:history="1">
        <w:r w:rsidR="00877393" w:rsidRPr="00585F18">
          <w:rPr>
            <w:color w:val="0000FF"/>
            <w:szCs w:val="24"/>
          </w:rPr>
          <w:t>§55.20   Decision making process.</w:t>
        </w:r>
      </w:hyperlink>
      <w:r w:rsidR="00877393" w:rsidRPr="00585F18">
        <w:rPr>
          <w:szCs w:val="24"/>
        </w:rPr>
        <w:br/>
      </w:r>
      <w:hyperlink r:id="rId162" w:anchor="24:1.1.1.1.32.3.71.2" w:history="1">
        <w:r w:rsidR="00877393" w:rsidRPr="00585F18">
          <w:rPr>
            <w:color w:val="0000FF"/>
            <w:szCs w:val="24"/>
          </w:rPr>
          <w:t>§55.21   Notification of floodplain hazard.</w:t>
        </w:r>
      </w:hyperlink>
      <w:r w:rsidR="00877393" w:rsidRPr="00585F18">
        <w:rPr>
          <w:szCs w:val="24"/>
        </w:rPr>
        <w:br/>
      </w:r>
      <w:hyperlink r:id="rId163" w:anchor="24:1.1.1.1.32.3.71.3" w:history="1">
        <w:r w:rsidR="00877393" w:rsidRPr="00585F18">
          <w:rPr>
            <w:color w:val="0000FF"/>
            <w:szCs w:val="24"/>
          </w:rPr>
          <w:t>§55.22   Conveyance restrictions for the disposition of multifamily real property.</w:t>
        </w:r>
      </w:hyperlink>
      <w:r w:rsidR="00877393" w:rsidRPr="00585F18">
        <w:rPr>
          <w:szCs w:val="24"/>
        </w:rPr>
        <w:br/>
      </w:r>
      <w:hyperlink r:id="rId164" w:anchor="24:1.1.1.1.32.3.71.4" w:history="1">
        <w:r w:rsidR="00877393" w:rsidRPr="00585F18">
          <w:rPr>
            <w:color w:val="0000FF"/>
            <w:szCs w:val="24"/>
          </w:rPr>
          <w:t>§55.23   [Reserved]</w:t>
        </w:r>
      </w:hyperlink>
      <w:r w:rsidR="00877393" w:rsidRPr="00585F18">
        <w:rPr>
          <w:szCs w:val="24"/>
        </w:rPr>
        <w:br/>
      </w:r>
      <w:hyperlink r:id="rId165" w:anchor="24:1.1.1.1.32.3.71.5" w:history="1">
        <w:r w:rsidR="00877393" w:rsidRPr="00585F18">
          <w:rPr>
            <w:color w:val="0000FF"/>
            <w:szCs w:val="24"/>
          </w:rPr>
          <w:t>§55.24   Aggregation.</w:t>
        </w:r>
      </w:hyperlink>
      <w:r w:rsidR="00877393" w:rsidRPr="00585F18">
        <w:rPr>
          <w:szCs w:val="24"/>
        </w:rPr>
        <w:br/>
      </w:r>
      <w:hyperlink r:id="rId166" w:anchor="24:1.1.1.1.32.3.71.6" w:history="1">
        <w:r w:rsidR="00877393" w:rsidRPr="00585F18">
          <w:rPr>
            <w:color w:val="0000FF"/>
            <w:szCs w:val="24"/>
          </w:rPr>
          <w:t>§55.25   Areawide compliance.</w:t>
        </w:r>
      </w:hyperlink>
      <w:r w:rsidR="00877393" w:rsidRPr="00585F18">
        <w:rPr>
          <w:szCs w:val="24"/>
        </w:rPr>
        <w:br/>
      </w:r>
      <w:hyperlink r:id="rId167" w:anchor="24:1.1.1.1.32.3.71.7" w:history="1">
        <w:r w:rsidR="00877393" w:rsidRPr="00585F18">
          <w:rPr>
            <w:color w:val="0000FF"/>
            <w:szCs w:val="24"/>
          </w:rPr>
          <w:t>§55.26   Adoption of another agency's review under the executive orders.</w:t>
        </w:r>
      </w:hyperlink>
      <w:r w:rsidR="00877393" w:rsidRPr="00585F18">
        <w:rPr>
          <w:szCs w:val="24"/>
        </w:rPr>
        <w:br/>
      </w:r>
      <w:hyperlink r:id="rId168" w:anchor="24:1.1.1.1.32.3.71.8" w:history="1">
        <w:r w:rsidR="00877393" w:rsidRPr="00585F18">
          <w:rPr>
            <w:color w:val="0000FF"/>
            <w:szCs w:val="24"/>
          </w:rPr>
          <w:t>§55.27   Documentation.</w:t>
        </w:r>
      </w:hyperlink>
      <w:r w:rsidR="00877393" w:rsidRPr="00585F18">
        <w:rPr>
          <w:szCs w:val="24"/>
        </w:rPr>
        <w:br/>
      </w:r>
      <w:hyperlink r:id="rId169" w:anchor="24:1.1.1.1.32.3.71.9" w:history="1">
        <w:r w:rsidR="00877393" w:rsidRPr="00585F18">
          <w:rPr>
            <w:color w:val="0000FF"/>
            <w:szCs w:val="24"/>
          </w:rPr>
          <w:t>§55.28   Use of individual permits under section 404 of the Clean Water Act for HUD Executive Order 11990 processing where all wetlands are covered by the permit.</w:t>
        </w:r>
      </w:hyperlink>
    </w:p>
    <w:p w14:paraId="28D2251F" w14:textId="77777777" w:rsidR="00877393" w:rsidRPr="00585F18" w:rsidRDefault="00D957F1" w:rsidP="005330CC">
      <w:pPr>
        <w:rPr>
          <w:szCs w:val="24"/>
        </w:rPr>
      </w:pPr>
      <w:r>
        <w:rPr>
          <w:szCs w:val="24"/>
        </w:rPr>
        <w:pict w14:anchorId="129ABD6C">
          <v:rect id="_x0000_i1029" style="width:0;height:1.5pt" o:hrstd="t" o:hr="t" fillcolor="#a0a0a0" stroked="f"/>
        </w:pict>
      </w:r>
    </w:p>
    <w:p w14:paraId="20E6CFE2" w14:textId="77777777" w:rsidR="00877393" w:rsidRPr="00585F18" w:rsidRDefault="00877393" w:rsidP="005330CC">
      <w:pPr>
        <w:spacing w:before="200" w:after="100" w:afterAutospacing="1"/>
        <w:ind w:firstLine="480"/>
        <w:rPr>
          <w:szCs w:val="24"/>
        </w:rPr>
      </w:pPr>
      <w:r w:rsidRPr="00585F18">
        <w:rPr>
          <w:smallCaps/>
          <w:szCs w:val="24"/>
        </w:rPr>
        <w:t>Authority:</w:t>
      </w:r>
      <w:r w:rsidRPr="00585F18">
        <w:rPr>
          <w:szCs w:val="24"/>
        </w:rPr>
        <w:t xml:space="preserve"> 42 U.S.C. 3535(d), 4001-4128 and 5154a; E.O. 11988, 42 FR 26951, 3 CFR, 1977 Comp., p. 117; E.O. 11990, 42 FR 26961, 3 CFR, 1977 Comp., p 121. </w:t>
      </w:r>
    </w:p>
    <w:p w14:paraId="51C1DEBA" w14:textId="77777777" w:rsidR="00877393" w:rsidRPr="00585F18" w:rsidRDefault="00877393" w:rsidP="005330CC">
      <w:pPr>
        <w:spacing w:before="200" w:after="100" w:afterAutospacing="1"/>
        <w:ind w:firstLine="480"/>
        <w:rPr>
          <w:szCs w:val="24"/>
        </w:rPr>
      </w:pPr>
      <w:r w:rsidRPr="00585F18">
        <w:rPr>
          <w:smallCaps/>
          <w:szCs w:val="24"/>
        </w:rPr>
        <w:t>Source:</w:t>
      </w:r>
      <w:r w:rsidRPr="00585F18">
        <w:rPr>
          <w:szCs w:val="24"/>
        </w:rPr>
        <w:t xml:space="preserve"> 59 FR 19107, Apr. 21, 1994, unless otherwise noted. </w:t>
      </w:r>
    </w:p>
    <w:p w14:paraId="158A664E" w14:textId="77777777" w:rsidR="00877393" w:rsidRPr="00585F18" w:rsidRDefault="00D957F1" w:rsidP="005330CC">
      <w:pPr>
        <w:spacing w:before="200" w:after="100" w:afterAutospacing="1"/>
        <w:rPr>
          <w:szCs w:val="24"/>
        </w:rPr>
      </w:pPr>
      <w:hyperlink r:id="rId170" w:anchor="_top" w:history="1">
        <w:r w:rsidR="00877393" w:rsidRPr="00585F18">
          <w:rPr>
            <w:noProof/>
            <w:color w:val="0000FF"/>
            <w:szCs w:val="24"/>
          </w:rPr>
          <w:drawing>
            <wp:inline distT="0" distB="0" distL="0" distR="0" wp14:anchorId="55618D6F" wp14:editId="1A7BB3D1">
              <wp:extent cx="152400" cy="152400"/>
              <wp:effectExtent l="0" t="0" r="0" b="0"/>
              <wp:docPr id="209" name="Picture 209"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798384EA" w14:textId="77777777" w:rsidR="00877393" w:rsidRPr="00585F18" w:rsidRDefault="00877393" w:rsidP="005330CC">
      <w:pPr>
        <w:spacing w:before="200" w:after="100"/>
        <w:outlineLvl w:val="1"/>
        <w:rPr>
          <w:b/>
          <w:bCs/>
          <w:szCs w:val="24"/>
        </w:rPr>
      </w:pPr>
      <w:bookmarkStart w:id="35" w:name="24:1.1.1.1.32.1"/>
      <w:bookmarkEnd w:id="35"/>
      <w:r w:rsidRPr="00585F18">
        <w:rPr>
          <w:b/>
          <w:bCs/>
          <w:szCs w:val="24"/>
        </w:rPr>
        <w:t>Subpart A—General</w:t>
      </w:r>
    </w:p>
    <w:p w14:paraId="458F0942" w14:textId="77777777" w:rsidR="00877393" w:rsidRPr="00585F18" w:rsidRDefault="00D957F1" w:rsidP="005330CC">
      <w:pPr>
        <w:spacing w:before="200" w:after="100" w:afterAutospacing="1"/>
        <w:rPr>
          <w:szCs w:val="24"/>
        </w:rPr>
      </w:pPr>
      <w:hyperlink r:id="rId172" w:anchor="_top" w:history="1">
        <w:r w:rsidR="00877393" w:rsidRPr="00585F18">
          <w:rPr>
            <w:noProof/>
            <w:color w:val="0000FF"/>
            <w:szCs w:val="24"/>
          </w:rPr>
          <w:drawing>
            <wp:inline distT="0" distB="0" distL="0" distR="0" wp14:anchorId="16AE2043" wp14:editId="31185AD2">
              <wp:extent cx="152400" cy="152400"/>
              <wp:effectExtent l="0" t="0" r="0" b="0"/>
              <wp:docPr id="211" name="Picture 211"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1B62F362" w14:textId="77777777" w:rsidR="00877393" w:rsidRPr="00585F18" w:rsidRDefault="00877393" w:rsidP="005330CC">
      <w:pPr>
        <w:spacing w:before="200" w:after="100"/>
        <w:outlineLvl w:val="1"/>
        <w:rPr>
          <w:b/>
          <w:bCs/>
          <w:szCs w:val="24"/>
        </w:rPr>
      </w:pPr>
      <w:bookmarkStart w:id="36" w:name="24:1.1.1.1.32.1.71.1"/>
      <w:bookmarkEnd w:id="36"/>
      <w:r w:rsidRPr="00585F18">
        <w:rPr>
          <w:b/>
          <w:bCs/>
          <w:szCs w:val="24"/>
        </w:rPr>
        <w:t>§55.1   Purpose and basic responsibility.</w:t>
      </w:r>
    </w:p>
    <w:p w14:paraId="3E1FB83D" w14:textId="77777777" w:rsidR="00877393" w:rsidRPr="00585F18" w:rsidRDefault="00877393" w:rsidP="005330CC">
      <w:pPr>
        <w:spacing w:before="100" w:beforeAutospacing="1" w:after="100" w:afterAutospacing="1"/>
        <w:ind w:firstLine="480"/>
        <w:rPr>
          <w:szCs w:val="24"/>
        </w:rPr>
      </w:pPr>
      <w:r w:rsidRPr="00585F18">
        <w:rPr>
          <w:szCs w:val="24"/>
        </w:rPr>
        <w:t>(a)(1) The purpose of Executive Order 11988, Floodplain Management, is “to avoid to the extent possible the long and short-term adverse impacts associated with the occupancy and modification of floodplains and to avoid direct or indirect support of floodplain development wherever there is a practicable alternative.”</w:t>
      </w:r>
    </w:p>
    <w:p w14:paraId="61EBDA7E" w14:textId="77777777" w:rsidR="00877393" w:rsidRPr="00585F18" w:rsidRDefault="00877393" w:rsidP="005330CC">
      <w:pPr>
        <w:spacing w:before="100" w:beforeAutospacing="1" w:after="100" w:afterAutospacing="1"/>
        <w:ind w:firstLine="480"/>
        <w:rPr>
          <w:szCs w:val="24"/>
        </w:rPr>
      </w:pPr>
      <w:r w:rsidRPr="00585F18">
        <w:rPr>
          <w:szCs w:val="24"/>
        </w:rPr>
        <w:t>(2) The purpose of Executive Order 11990, Protection of Wetlands, is “to avoid to the extent possible the long- and short-term adverse impacts associated with the destruction or modification of wetlands and to avoid direct or indirect support of new construction in wetlands wherever there is a practicable alternative.”</w:t>
      </w:r>
    </w:p>
    <w:p w14:paraId="302A07EA" w14:textId="77777777" w:rsidR="00877393" w:rsidRPr="00585F18" w:rsidRDefault="00877393" w:rsidP="005330CC">
      <w:pPr>
        <w:spacing w:before="100" w:beforeAutospacing="1" w:after="100" w:afterAutospacing="1"/>
        <w:ind w:firstLine="480"/>
        <w:rPr>
          <w:szCs w:val="24"/>
        </w:rPr>
      </w:pPr>
      <w:r w:rsidRPr="00585F18">
        <w:rPr>
          <w:szCs w:val="24"/>
        </w:rPr>
        <w:t>(3) This part implements the requirements of Executive Order 11988, Floodplain Management, and Executive Order 11990, Protection of Wetlands, and employs the principles of the Unified National Program for Floodplain Management. These regulations apply to all HUD (or responsible entity) actions that are subject to potential harm by location in floodplains or wetlands. Covered actions include the proposed acquisition, construction, demolition, improvement, disposition, financing, and use of properties located in floodplains or wetlands for which approval is required either from HUD, under any applicable HUD program, or from a responsible entity authorized by 24 CFR part 58.</w:t>
      </w:r>
    </w:p>
    <w:p w14:paraId="577E6450" w14:textId="77777777" w:rsidR="00877393" w:rsidRPr="00585F18" w:rsidRDefault="00877393" w:rsidP="005330CC">
      <w:pPr>
        <w:spacing w:before="100" w:beforeAutospacing="1" w:after="100" w:afterAutospacing="1"/>
        <w:ind w:firstLine="480"/>
        <w:rPr>
          <w:szCs w:val="24"/>
        </w:rPr>
      </w:pPr>
      <w:r w:rsidRPr="00585F18">
        <w:rPr>
          <w:szCs w:val="24"/>
        </w:rPr>
        <w:t>(4) This part does not prohibit approval of such actions (except for certain actions in Coastal High Hazard Areas), but provides a consistent means for implementing the Department's interpretation of the Executive Orders in the project approval decisionmaking processes of HUD and of responsible entities subject to 24 CFR part 58. The implementation of Executive Orders 11988 and 11990 under this part shall be conducted by HUD for Department-administered programs subject to environmental review under 24 CFR part 50 and by authorized responsible entities that are responsible for environmental review under 24 CFR part 58.</w:t>
      </w:r>
    </w:p>
    <w:p w14:paraId="26DB35C5" w14:textId="77777777" w:rsidR="00877393" w:rsidRPr="00585F18" w:rsidRDefault="00877393" w:rsidP="005330CC">
      <w:pPr>
        <w:spacing w:before="100" w:beforeAutospacing="1" w:after="100" w:afterAutospacing="1"/>
        <w:ind w:firstLine="480"/>
        <w:rPr>
          <w:szCs w:val="24"/>
        </w:rPr>
      </w:pPr>
      <w:r w:rsidRPr="00585F18">
        <w:rPr>
          <w:szCs w:val="24"/>
        </w:rPr>
        <w:t>(5) Nonstructural alternatives to floodplain development and the destruction of wetlands are both favored and encouraged to reduce the loss of life and property caused by floods, and to restore the natural resources and functions of floodplains and wetlands. Nonstructural alternatives should be discussed in the decisionmaking process where practicable.</w:t>
      </w:r>
    </w:p>
    <w:p w14:paraId="42AA7ED6" w14:textId="77777777" w:rsidR="00877393" w:rsidRPr="00585F18" w:rsidRDefault="00877393" w:rsidP="005330CC">
      <w:pPr>
        <w:spacing w:before="100" w:beforeAutospacing="1" w:after="100" w:afterAutospacing="1"/>
        <w:ind w:firstLine="480"/>
        <w:rPr>
          <w:szCs w:val="24"/>
        </w:rPr>
      </w:pPr>
      <w:r w:rsidRPr="00585F18">
        <w:rPr>
          <w:szCs w:val="24"/>
        </w:rPr>
        <w:t xml:space="preserve">(b)(1) Under section 202(a) of the Flood Disaster Protection Act of 1973, 42 U.S.C. 4106(a), proposed HUD financial assistance (including mortgage insurance) for acquisition or construction purposes in any “area having special flood hazards” (a flood zone designated by the Federal Emergency Management Agency (FEMA)) shall not be approved in communities identified by FEMA as eligible for flood insurance but which are not participating in the National Flood Insurance Program. This prohibition only applies to proposed HUD financial assistance in a FEMA-designated area of special flood hazard one year after the community has been formally notified by FEMA of the designation of the affected area. This prohibition is not applicable to HUD financial assistance in the form of formula grants to states, including financial assistance under the State-administered CDBG Program (24 CFR part 570, subpart I) and the State-administered Rental Rehabilitation Program (24 CFR 511.51), Emergency Shelter Grant amounts allocated to States (24 CFR parts 575 and 576), and HOME funds provided to a state under Title II of the Cranston-Gonzalez National Affordable Housing Act (42 U.S.C. 12701-12839). </w:t>
      </w:r>
    </w:p>
    <w:p w14:paraId="21D0C165" w14:textId="77777777" w:rsidR="00877393" w:rsidRPr="00585F18" w:rsidRDefault="00877393" w:rsidP="005330CC">
      <w:pPr>
        <w:spacing w:before="100" w:beforeAutospacing="1" w:after="100" w:afterAutospacing="1"/>
        <w:ind w:firstLine="480"/>
        <w:rPr>
          <w:szCs w:val="24"/>
        </w:rPr>
      </w:pPr>
      <w:r w:rsidRPr="00585F18">
        <w:rPr>
          <w:szCs w:val="24"/>
        </w:rPr>
        <w:t>(2) Under section 582 of the National Flood Insurance Reform Act of 1994 (42 U.S.C. 5154a), HUD disaster assistance that is made available in a special flood hazard area may not be used to make a payment (including any loan assistance payment) to a person for repair, replacement, or restoration of damage to any personal, residential, or commercial property if:</w:t>
      </w:r>
    </w:p>
    <w:p w14:paraId="6097F783" w14:textId="77777777" w:rsidR="00877393" w:rsidRPr="00585F18" w:rsidRDefault="00877393" w:rsidP="005330CC">
      <w:pPr>
        <w:spacing w:before="100" w:beforeAutospacing="1" w:after="100" w:afterAutospacing="1"/>
        <w:ind w:firstLine="480"/>
        <w:rPr>
          <w:szCs w:val="24"/>
        </w:rPr>
      </w:pPr>
      <w:r w:rsidRPr="00585F18">
        <w:rPr>
          <w:szCs w:val="24"/>
        </w:rPr>
        <w:t>(i) The person had previously received Federal flood disaster assistance conditioned on obtaining and maintaining flood insurance; and</w:t>
      </w:r>
    </w:p>
    <w:p w14:paraId="40FF42CB" w14:textId="77777777" w:rsidR="00877393" w:rsidRPr="00585F18" w:rsidRDefault="00877393" w:rsidP="005330CC">
      <w:pPr>
        <w:spacing w:before="100" w:beforeAutospacing="1" w:after="100" w:afterAutospacing="1"/>
        <w:ind w:firstLine="480"/>
        <w:rPr>
          <w:szCs w:val="24"/>
        </w:rPr>
      </w:pPr>
      <w:r w:rsidRPr="00585F18">
        <w:rPr>
          <w:szCs w:val="24"/>
        </w:rPr>
        <w:t>(ii) The person failed to obtain and maintain the flood insurance.</w:t>
      </w:r>
    </w:p>
    <w:p w14:paraId="1BB2364C" w14:textId="77777777" w:rsidR="00877393" w:rsidRPr="00585F18" w:rsidRDefault="00877393" w:rsidP="005330CC">
      <w:pPr>
        <w:spacing w:before="100" w:beforeAutospacing="1" w:after="100" w:afterAutospacing="1"/>
        <w:ind w:firstLine="480"/>
        <w:rPr>
          <w:szCs w:val="24"/>
        </w:rPr>
      </w:pPr>
      <w:r w:rsidRPr="00585F18">
        <w:rPr>
          <w:szCs w:val="24"/>
        </w:rPr>
        <w:t xml:space="preserve">(c) Except with respect to actions listed in §55.12(c), no HUD financial assistance (including mortgage insurance) may be approved after May 23, 1994 with respect to: </w:t>
      </w:r>
    </w:p>
    <w:p w14:paraId="1ED9BF34" w14:textId="77777777" w:rsidR="00877393" w:rsidRPr="00585F18" w:rsidRDefault="00877393" w:rsidP="005330CC">
      <w:pPr>
        <w:spacing w:before="100" w:beforeAutospacing="1" w:after="100" w:afterAutospacing="1"/>
        <w:ind w:firstLine="480"/>
        <w:rPr>
          <w:szCs w:val="24"/>
        </w:rPr>
      </w:pPr>
      <w:r w:rsidRPr="00585F18">
        <w:rPr>
          <w:szCs w:val="24"/>
        </w:rPr>
        <w:t>(1) Any action other than a functionally dependent use or floodplain function restoration activity, located in a floodway;</w:t>
      </w:r>
    </w:p>
    <w:p w14:paraId="2288ED35" w14:textId="77777777" w:rsidR="00877393" w:rsidRPr="00585F18" w:rsidRDefault="00877393" w:rsidP="005330CC">
      <w:pPr>
        <w:spacing w:before="100" w:beforeAutospacing="1" w:after="100" w:afterAutospacing="1"/>
        <w:ind w:firstLine="480"/>
        <w:rPr>
          <w:szCs w:val="24"/>
        </w:rPr>
      </w:pPr>
      <w:r w:rsidRPr="00585F18">
        <w:rPr>
          <w:szCs w:val="24"/>
        </w:rPr>
        <w:t xml:space="preserve">(2) Any critical action located in a coastal high hazard area; or </w:t>
      </w:r>
    </w:p>
    <w:p w14:paraId="7A00D062" w14:textId="77777777" w:rsidR="00877393" w:rsidRPr="00585F18" w:rsidRDefault="00877393" w:rsidP="005330CC">
      <w:pPr>
        <w:spacing w:before="100" w:beforeAutospacing="1" w:after="100" w:afterAutospacing="1"/>
        <w:ind w:firstLine="480"/>
        <w:rPr>
          <w:szCs w:val="24"/>
        </w:rPr>
      </w:pPr>
      <w:r w:rsidRPr="00585F18">
        <w:rPr>
          <w:szCs w:val="24"/>
        </w:rPr>
        <w:t>(3) Any noncritical action located in a Coastal High Hazard Area, unless the action is a functionally dependent use, existing construction (including improvements), or reconstruction following destruction caused by a disaster. If the action is not a functionally dependent use, the action must be designed for location in a Coastal High Hazard Area. An action will be considered designed for a Coastal High Hazard Area if:</w:t>
      </w:r>
    </w:p>
    <w:p w14:paraId="0C474068" w14:textId="77777777" w:rsidR="00877393" w:rsidRPr="00585F18" w:rsidRDefault="00877393" w:rsidP="005330CC">
      <w:pPr>
        <w:spacing w:before="100" w:beforeAutospacing="1" w:after="100" w:afterAutospacing="1"/>
        <w:ind w:firstLine="480"/>
        <w:rPr>
          <w:szCs w:val="24"/>
        </w:rPr>
      </w:pPr>
      <w:r w:rsidRPr="00585F18">
        <w:rPr>
          <w:szCs w:val="24"/>
        </w:rPr>
        <w:t>(i) In the case of reconstruction following destruction caused by a disaster or substantial improvement, the work meets the current standards for V zones in FEMA regulations (44 CFR 60.3(e)) and, if applicable, the Minimum Property Standards for such construction in 24 CFR 200.926d(c)(4)(iii); or</w:t>
      </w:r>
    </w:p>
    <w:p w14:paraId="247E928D" w14:textId="77777777" w:rsidR="00877393" w:rsidRPr="00585F18" w:rsidRDefault="00877393" w:rsidP="005330CC">
      <w:pPr>
        <w:spacing w:before="100" w:beforeAutospacing="1" w:after="100" w:afterAutospacing="1"/>
        <w:ind w:firstLine="480"/>
        <w:rPr>
          <w:szCs w:val="24"/>
        </w:rPr>
      </w:pPr>
      <w:r w:rsidRPr="00585F18">
        <w:rPr>
          <w:szCs w:val="24"/>
        </w:rPr>
        <w:t xml:space="preserve">(ii) In the case of existing construction (including any minor improvements): </w:t>
      </w:r>
    </w:p>
    <w:p w14:paraId="26C8EA9D" w14:textId="77777777" w:rsidR="00877393" w:rsidRPr="00585F18" w:rsidRDefault="00877393" w:rsidP="005330CC">
      <w:pPr>
        <w:spacing w:before="100" w:beforeAutospacing="1" w:after="100" w:afterAutospacing="1"/>
        <w:ind w:firstLine="480"/>
        <w:rPr>
          <w:szCs w:val="24"/>
        </w:rPr>
      </w:pPr>
      <w:r w:rsidRPr="00585F18">
        <w:rPr>
          <w:szCs w:val="24"/>
        </w:rPr>
        <w:t xml:space="preserve">(A) The work met FEMA elevation and construction standards for a coastal high hazard area (or if such a zone or such standards were not designated, the 100-year floodplain) applicable at the time the original improvements were constructed; or </w:t>
      </w:r>
    </w:p>
    <w:p w14:paraId="04DD5624" w14:textId="77777777" w:rsidR="00877393" w:rsidRPr="00585F18" w:rsidRDefault="00877393" w:rsidP="005330CC">
      <w:pPr>
        <w:spacing w:before="100" w:beforeAutospacing="1" w:after="100" w:afterAutospacing="1"/>
        <w:ind w:firstLine="480"/>
        <w:rPr>
          <w:szCs w:val="24"/>
        </w:rPr>
      </w:pPr>
      <w:r w:rsidRPr="00585F18">
        <w:rPr>
          <w:szCs w:val="24"/>
        </w:rPr>
        <w:t xml:space="preserve">(B) If the original improvements were constructed before FEMA standards for the 100-year floodplain became effective or before FEMA designated the location of the action as within the 100-year floodplain, the work would meet at least the earliest FEMA standards for construction in the 100-year floodplain. </w:t>
      </w:r>
    </w:p>
    <w:p w14:paraId="3A3E5308" w14:textId="77777777" w:rsidR="00877393" w:rsidRPr="00585F18" w:rsidRDefault="00877393" w:rsidP="005330CC">
      <w:pPr>
        <w:spacing w:before="200" w:after="100" w:afterAutospacing="1"/>
        <w:rPr>
          <w:szCs w:val="24"/>
        </w:rPr>
      </w:pPr>
      <w:r w:rsidRPr="00585F18">
        <w:rPr>
          <w:szCs w:val="24"/>
        </w:rPr>
        <w:t>[61 FR 50916, Sept. 27, 1996, as amended at 78 FR 68728, Nov. 15, 2013]</w:t>
      </w:r>
    </w:p>
    <w:p w14:paraId="04043D57" w14:textId="77777777" w:rsidR="00877393" w:rsidRPr="00585F18" w:rsidRDefault="00D957F1" w:rsidP="005330CC">
      <w:pPr>
        <w:spacing w:before="200" w:after="100" w:afterAutospacing="1"/>
        <w:rPr>
          <w:szCs w:val="24"/>
        </w:rPr>
      </w:pPr>
      <w:hyperlink r:id="rId173" w:anchor="_top" w:history="1">
        <w:r w:rsidR="00877393" w:rsidRPr="00585F18">
          <w:rPr>
            <w:noProof/>
            <w:color w:val="0000FF"/>
            <w:szCs w:val="24"/>
          </w:rPr>
          <w:drawing>
            <wp:inline distT="0" distB="0" distL="0" distR="0" wp14:anchorId="0E60F1C6" wp14:editId="3827F759">
              <wp:extent cx="152400" cy="152400"/>
              <wp:effectExtent l="0" t="0" r="0" b="0"/>
              <wp:docPr id="213" name="Picture 213"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31B1E782" w14:textId="77777777" w:rsidR="00877393" w:rsidRPr="00585F18" w:rsidRDefault="00877393" w:rsidP="005330CC">
      <w:pPr>
        <w:spacing w:before="200" w:after="100"/>
        <w:outlineLvl w:val="1"/>
        <w:rPr>
          <w:b/>
          <w:bCs/>
          <w:szCs w:val="24"/>
        </w:rPr>
      </w:pPr>
      <w:bookmarkStart w:id="37" w:name="24:1.1.1.1.32.1.71.2"/>
      <w:bookmarkEnd w:id="37"/>
      <w:r w:rsidRPr="00585F18">
        <w:rPr>
          <w:b/>
          <w:bCs/>
          <w:szCs w:val="24"/>
        </w:rPr>
        <w:t>§55.2   Terminology.</w:t>
      </w:r>
    </w:p>
    <w:p w14:paraId="110B22D9" w14:textId="77777777" w:rsidR="00877393" w:rsidRPr="00585F18" w:rsidRDefault="00877393" w:rsidP="005330CC">
      <w:pPr>
        <w:spacing w:before="100" w:beforeAutospacing="1" w:after="100" w:afterAutospacing="1"/>
        <w:ind w:firstLine="480"/>
        <w:rPr>
          <w:szCs w:val="24"/>
        </w:rPr>
      </w:pPr>
      <w:r w:rsidRPr="00585F18">
        <w:rPr>
          <w:szCs w:val="24"/>
        </w:rPr>
        <w:t>(a) With the exception of those terms defined in paragraph (b) of this section, the terms used in this part shall follow the definitions contained in section 6 of Executive Order 11988, section 7 of Executive Order 11990, and the Floodplain Management Guidelines for Implementing Executive Order 11988 (43 FR 6030, February 10, 1978), issued by the Water Resources Council; the terms “special flood hazard area,” “criteria,” and “Regular Program” shall follow the definitions contained in FEMA regulations at 44 CFR 59.1; and the terms “Letter of Map Revision” and “Letter of Map Amendment” shall refer to letters issued by FEMA, as provided in 44 CFR part 65 and 44 CFR part 70, respectively.</w:t>
      </w:r>
    </w:p>
    <w:p w14:paraId="73449048" w14:textId="77777777" w:rsidR="00877393" w:rsidRPr="00585F18" w:rsidRDefault="00877393" w:rsidP="005330CC">
      <w:pPr>
        <w:spacing w:before="100" w:beforeAutospacing="1" w:after="100" w:afterAutospacing="1"/>
        <w:ind w:firstLine="480"/>
        <w:rPr>
          <w:szCs w:val="24"/>
        </w:rPr>
      </w:pPr>
      <w:r w:rsidRPr="00585F18">
        <w:rPr>
          <w:szCs w:val="24"/>
        </w:rPr>
        <w:t>(b) For purposes of this part, the following definitions apply:</w:t>
      </w:r>
    </w:p>
    <w:p w14:paraId="286015DD" w14:textId="77777777" w:rsidR="00877393" w:rsidRPr="00585F18" w:rsidRDefault="00877393" w:rsidP="005330CC">
      <w:pPr>
        <w:spacing w:before="100" w:beforeAutospacing="1" w:after="100" w:afterAutospacing="1"/>
        <w:ind w:firstLine="480"/>
        <w:rPr>
          <w:szCs w:val="24"/>
        </w:rPr>
      </w:pPr>
      <w:r w:rsidRPr="00585F18">
        <w:rPr>
          <w:szCs w:val="24"/>
        </w:rPr>
        <w:t xml:space="preserve">(1) </w:t>
      </w:r>
      <w:r w:rsidRPr="00585F18">
        <w:rPr>
          <w:i/>
          <w:iCs/>
          <w:szCs w:val="24"/>
        </w:rPr>
        <w:t>Coastal high hazard area</w:t>
      </w:r>
      <w:r w:rsidRPr="00585F18">
        <w:rPr>
          <w:szCs w:val="24"/>
        </w:rPr>
        <w:t xml:space="preserve"> means the area subject to high velocity waters, including but not limited to hurricane wave wash or tsunamis. The area is designated on a Flood Insurance Rate Map (FIRM) or Flood Insurance Study (FIS) under FEMA regulations. FIRMs and FISs are also relied upon for the designation of “100-year floodplains” (§55.2(b)(9)), “500-year floodplains” (§55.2(b)(4)), and “floodways” (§55.2(b)(5)). When FEMA provides interim flood hazard data, such as Advisory Base Flood Elevations (ABFE) or preliminary maps and studies, HUD or the responsible entity shall use the latest of these sources. If FEMA information is unavailable or insufficiently detailed, other Federal, state, or local data may be used as “best available information” in accordance with Executive Order 11988. However, a base flood elevation from an interim or preliminary or non-FEMA source cannot be used if it is lower than the current FIRM and FIS.</w:t>
      </w:r>
    </w:p>
    <w:p w14:paraId="093394EF" w14:textId="77777777" w:rsidR="00877393" w:rsidRPr="00585F18" w:rsidRDefault="00877393" w:rsidP="005330CC">
      <w:pPr>
        <w:spacing w:before="100" w:beforeAutospacing="1" w:after="100" w:afterAutospacing="1"/>
        <w:ind w:firstLine="480"/>
        <w:rPr>
          <w:szCs w:val="24"/>
        </w:rPr>
      </w:pPr>
      <w:r w:rsidRPr="00585F18">
        <w:rPr>
          <w:szCs w:val="24"/>
        </w:rPr>
        <w:t xml:space="preserve">(2) </w:t>
      </w:r>
      <w:r w:rsidRPr="00585F18">
        <w:rPr>
          <w:i/>
          <w:iCs/>
          <w:szCs w:val="24"/>
        </w:rPr>
        <w:t>Compensatory mitigation</w:t>
      </w:r>
      <w:r w:rsidRPr="00585F18">
        <w:rPr>
          <w:szCs w:val="24"/>
        </w:rPr>
        <w:t xml:space="preserve"> means the restoration (reestablishment or rehabilitation), establishment (creation), enhancement, and/or, in certain circumstances, preservation of aquatic resources for the purposes of offsetting unavoidable adverse impacts that remain after all appropriate and practicable avoidance and minimization have been achieved.</w:t>
      </w:r>
    </w:p>
    <w:p w14:paraId="1AE5398B" w14:textId="77777777" w:rsidR="00877393" w:rsidRPr="00585F18" w:rsidRDefault="00877393" w:rsidP="005330CC">
      <w:pPr>
        <w:spacing w:before="100" w:beforeAutospacing="1" w:after="100" w:afterAutospacing="1"/>
        <w:ind w:firstLine="480"/>
        <w:rPr>
          <w:szCs w:val="24"/>
        </w:rPr>
      </w:pPr>
      <w:r w:rsidRPr="00585F18">
        <w:rPr>
          <w:szCs w:val="24"/>
        </w:rPr>
        <w:t>Examples include, but are not limited to:</w:t>
      </w:r>
    </w:p>
    <w:p w14:paraId="66DD3D1F" w14:textId="77777777" w:rsidR="00877393" w:rsidRPr="00585F18" w:rsidRDefault="00877393" w:rsidP="005330CC">
      <w:pPr>
        <w:spacing w:before="100" w:beforeAutospacing="1" w:after="100" w:afterAutospacing="1"/>
        <w:ind w:firstLine="480"/>
        <w:rPr>
          <w:szCs w:val="24"/>
        </w:rPr>
      </w:pPr>
      <w:r w:rsidRPr="00585F18">
        <w:rPr>
          <w:szCs w:val="24"/>
        </w:rPr>
        <w:t xml:space="preserve">(i) </w:t>
      </w:r>
      <w:r w:rsidRPr="00585F18">
        <w:rPr>
          <w:i/>
          <w:iCs/>
          <w:szCs w:val="24"/>
        </w:rPr>
        <w:t>Permittee-responsible mitigation:</w:t>
      </w:r>
      <w:r w:rsidRPr="00585F18">
        <w:rPr>
          <w:szCs w:val="24"/>
        </w:rPr>
        <w:t xml:space="preserve"> On-site or off-site mitigation undertaken by the holder of a wetlands permit under section 404 of the Clean Water Act (or an authorized agent or contractor), for which the permittee retains full responsibility;</w:t>
      </w:r>
    </w:p>
    <w:p w14:paraId="507EADDF" w14:textId="77777777" w:rsidR="00877393" w:rsidRPr="00585F18" w:rsidRDefault="00877393" w:rsidP="005330CC">
      <w:pPr>
        <w:spacing w:before="100" w:beforeAutospacing="1" w:after="100" w:afterAutospacing="1"/>
        <w:ind w:firstLine="480"/>
        <w:rPr>
          <w:szCs w:val="24"/>
        </w:rPr>
      </w:pPr>
      <w:r w:rsidRPr="00585F18">
        <w:rPr>
          <w:szCs w:val="24"/>
        </w:rPr>
        <w:t xml:space="preserve">(ii) </w:t>
      </w:r>
      <w:r w:rsidRPr="00585F18">
        <w:rPr>
          <w:i/>
          <w:iCs/>
          <w:szCs w:val="24"/>
        </w:rPr>
        <w:t>Mitigation banking:</w:t>
      </w:r>
      <w:r w:rsidRPr="00585F18">
        <w:rPr>
          <w:szCs w:val="24"/>
        </w:rPr>
        <w:t xml:space="preserve"> A permittee's purchase of credits from a wetlands mitigation bank, comprising wetlands that have been set aside to compensate for conversions of other wetlands; the mitigation obligation is transferred to the sponsor of the mitigation bank; and</w:t>
      </w:r>
    </w:p>
    <w:p w14:paraId="26E11529" w14:textId="77777777" w:rsidR="00877393" w:rsidRPr="00585F18" w:rsidRDefault="00877393" w:rsidP="005330CC">
      <w:pPr>
        <w:spacing w:before="100" w:beforeAutospacing="1" w:after="100" w:afterAutospacing="1"/>
        <w:ind w:firstLine="480"/>
        <w:rPr>
          <w:szCs w:val="24"/>
        </w:rPr>
      </w:pPr>
      <w:r w:rsidRPr="00585F18">
        <w:rPr>
          <w:szCs w:val="24"/>
        </w:rPr>
        <w:t xml:space="preserve">(iii) </w:t>
      </w:r>
      <w:r w:rsidRPr="00585F18">
        <w:rPr>
          <w:i/>
          <w:iCs/>
          <w:szCs w:val="24"/>
        </w:rPr>
        <w:t>In-lieu fee mitigation:</w:t>
      </w:r>
      <w:r w:rsidRPr="00585F18">
        <w:rPr>
          <w:szCs w:val="24"/>
        </w:rPr>
        <w:t xml:space="preserve"> A permittee's provision of funds to an in-lieu fee sponsor (public agency or nonprofit organization) that builds and maintains a mitigation site, often after the permitted adverse wetland impacts have occurred; the mitigation obligation is transferred to the in-lieu fee sponsor.</w:t>
      </w:r>
    </w:p>
    <w:p w14:paraId="23F594DF" w14:textId="77777777" w:rsidR="00877393" w:rsidRPr="00585F18" w:rsidRDefault="00877393" w:rsidP="005330CC">
      <w:pPr>
        <w:spacing w:before="100" w:beforeAutospacing="1" w:after="100" w:afterAutospacing="1"/>
        <w:ind w:firstLine="480"/>
        <w:rPr>
          <w:szCs w:val="24"/>
        </w:rPr>
      </w:pPr>
      <w:r w:rsidRPr="00585F18">
        <w:rPr>
          <w:szCs w:val="24"/>
        </w:rPr>
        <w:t xml:space="preserve">(3)(i) </w:t>
      </w:r>
      <w:r w:rsidRPr="00585F18">
        <w:rPr>
          <w:i/>
          <w:iCs/>
          <w:szCs w:val="24"/>
        </w:rPr>
        <w:t>Critical action</w:t>
      </w:r>
      <w:r w:rsidRPr="00585F18">
        <w:rPr>
          <w:szCs w:val="24"/>
        </w:rPr>
        <w:t xml:space="preserve"> means any activity for which even a slight chance of flooding would be too great, because such flooding might result in loss of life, injury to persons, or damage to property. Critical actions include activities that create, maintain or extend the useful life of those structures or facilities that: </w:t>
      </w:r>
    </w:p>
    <w:p w14:paraId="1F5CF3B9" w14:textId="77777777" w:rsidR="00877393" w:rsidRPr="00585F18" w:rsidRDefault="00877393" w:rsidP="005330CC">
      <w:pPr>
        <w:spacing w:before="100" w:beforeAutospacing="1" w:after="100" w:afterAutospacing="1"/>
        <w:ind w:firstLine="480"/>
        <w:rPr>
          <w:szCs w:val="24"/>
        </w:rPr>
      </w:pPr>
      <w:r w:rsidRPr="00585F18">
        <w:rPr>
          <w:szCs w:val="24"/>
        </w:rPr>
        <w:t xml:space="preserve">(A) Produce, use or store highly volatile, flammable, explosive, toxic or water-reactive materials; </w:t>
      </w:r>
    </w:p>
    <w:p w14:paraId="4BFEC956" w14:textId="77777777" w:rsidR="00877393" w:rsidRPr="00585F18" w:rsidRDefault="00877393" w:rsidP="005330CC">
      <w:pPr>
        <w:spacing w:before="100" w:beforeAutospacing="1" w:after="100" w:afterAutospacing="1"/>
        <w:ind w:firstLine="480"/>
        <w:rPr>
          <w:szCs w:val="24"/>
        </w:rPr>
      </w:pPr>
      <w:r w:rsidRPr="00585F18">
        <w:rPr>
          <w:szCs w:val="24"/>
        </w:rPr>
        <w:t xml:space="preserve">(B) Provide essential and irreplaceable records or utility or emergency services that may become lost or inoperative during flood and storm events (e.g., data storage centers, generating plants, principal utility lines, emergency operations centers including fire and police stations, and roadways providing sole egress from flood-prone areas); or </w:t>
      </w:r>
    </w:p>
    <w:p w14:paraId="087ECCE0" w14:textId="77777777" w:rsidR="00877393" w:rsidRPr="00585F18" w:rsidRDefault="00877393" w:rsidP="005330CC">
      <w:pPr>
        <w:spacing w:before="100" w:beforeAutospacing="1" w:after="100" w:afterAutospacing="1"/>
        <w:ind w:firstLine="480"/>
        <w:rPr>
          <w:szCs w:val="24"/>
        </w:rPr>
      </w:pPr>
      <w:r w:rsidRPr="00585F18">
        <w:rPr>
          <w:szCs w:val="24"/>
        </w:rPr>
        <w:t xml:space="preserve">(C) Are likely to contain occupants who may not be sufficiently mobile to avoid loss of life or injury during flood or storm events, e.g., persons who reside in hospitals, nursing homes, convalescent homes, intermediate care facilities, board and care facilities, and retirement service centers. Housing for independent living for the elderly is not considered a critical action. </w:t>
      </w:r>
    </w:p>
    <w:p w14:paraId="03865EAF" w14:textId="77777777" w:rsidR="00877393" w:rsidRPr="00585F18" w:rsidRDefault="00877393" w:rsidP="005330CC">
      <w:pPr>
        <w:spacing w:before="100" w:beforeAutospacing="1" w:after="100" w:afterAutospacing="1"/>
        <w:ind w:firstLine="480"/>
        <w:rPr>
          <w:szCs w:val="24"/>
        </w:rPr>
      </w:pPr>
      <w:r w:rsidRPr="00585F18">
        <w:rPr>
          <w:szCs w:val="24"/>
        </w:rPr>
        <w:t xml:space="preserve">(ii) Critical actions shall not be approved in floodways or coastal high hazard areas. </w:t>
      </w:r>
    </w:p>
    <w:p w14:paraId="54EB009E" w14:textId="77777777" w:rsidR="00877393" w:rsidRPr="00585F18" w:rsidRDefault="00877393" w:rsidP="005330CC">
      <w:pPr>
        <w:spacing w:before="100" w:beforeAutospacing="1" w:after="100" w:afterAutospacing="1"/>
        <w:ind w:firstLine="480"/>
        <w:rPr>
          <w:szCs w:val="24"/>
        </w:rPr>
      </w:pPr>
      <w:r w:rsidRPr="00585F18">
        <w:rPr>
          <w:szCs w:val="24"/>
        </w:rPr>
        <w:t xml:space="preserve">(4) </w:t>
      </w:r>
      <w:r w:rsidRPr="00585F18">
        <w:rPr>
          <w:i/>
          <w:iCs/>
          <w:szCs w:val="24"/>
        </w:rPr>
        <w:t>500-year floodplain</w:t>
      </w:r>
      <w:r w:rsidRPr="00585F18">
        <w:rPr>
          <w:szCs w:val="24"/>
        </w:rPr>
        <w:t xml:space="preserve"> means the minimum floodplain of concern for Critical Actions and is the area subject to inundation from a flood having a 0.2 percent chance of occurring in any given year. (See §55.2(b)(1) for appropriate data sources.) </w:t>
      </w:r>
    </w:p>
    <w:p w14:paraId="56838B35" w14:textId="77777777" w:rsidR="00877393" w:rsidRPr="00585F18" w:rsidRDefault="00877393" w:rsidP="005330CC">
      <w:pPr>
        <w:spacing w:before="100" w:beforeAutospacing="1" w:after="100" w:afterAutospacing="1"/>
        <w:ind w:firstLine="480"/>
        <w:rPr>
          <w:szCs w:val="24"/>
        </w:rPr>
      </w:pPr>
      <w:r w:rsidRPr="00585F18">
        <w:rPr>
          <w:szCs w:val="24"/>
        </w:rPr>
        <w:t xml:space="preserve">(5) </w:t>
      </w:r>
      <w:r w:rsidRPr="00585F18">
        <w:rPr>
          <w:i/>
          <w:iCs/>
          <w:szCs w:val="24"/>
        </w:rPr>
        <w:t>Floodway</w:t>
      </w:r>
      <w:r w:rsidRPr="00585F18">
        <w:rPr>
          <w:szCs w:val="24"/>
        </w:rPr>
        <w:t xml:space="preserve"> means that portion of the floodplain which is effective in carrying flow, where the flood hazard is generally the greatest, and where water depths and velocities are the highest. The term “floodway” as used here is consistent with “regulatory floodways” as identified by FEMA. (See §55.2(b)(1) for appropriate data sources.) </w:t>
      </w:r>
    </w:p>
    <w:p w14:paraId="0F8059FB" w14:textId="77777777" w:rsidR="00877393" w:rsidRPr="00585F18" w:rsidRDefault="00877393" w:rsidP="005330CC">
      <w:pPr>
        <w:spacing w:before="100" w:beforeAutospacing="1" w:after="100" w:afterAutospacing="1"/>
        <w:ind w:firstLine="480"/>
        <w:rPr>
          <w:szCs w:val="24"/>
        </w:rPr>
      </w:pPr>
      <w:r w:rsidRPr="00585F18">
        <w:rPr>
          <w:szCs w:val="24"/>
        </w:rPr>
        <w:t xml:space="preserve">(6) </w:t>
      </w:r>
      <w:r w:rsidRPr="00585F18">
        <w:rPr>
          <w:i/>
          <w:iCs/>
          <w:szCs w:val="24"/>
        </w:rPr>
        <w:t>Functionally dependent use</w:t>
      </w:r>
      <w:r w:rsidRPr="00585F18">
        <w:rPr>
          <w:szCs w:val="24"/>
        </w:rPr>
        <w:t xml:space="preserve"> means a land use that must necessarily be conducted in close proximity to water (e.g., a dam, marina, port facility, water-front park, and many types of bridges). </w:t>
      </w:r>
    </w:p>
    <w:p w14:paraId="4A08B0F9" w14:textId="77777777" w:rsidR="00877393" w:rsidRPr="00585F18" w:rsidRDefault="00877393" w:rsidP="005330CC">
      <w:pPr>
        <w:spacing w:before="100" w:beforeAutospacing="1" w:after="100" w:afterAutospacing="1"/>
        <w:ind w:firstLine="480"/>
        <w:rPr>
          <w:szCs w:val="24"/>
        </w:rPr>
      </w:pPr>
      <w:r w:rsidRPr="00585F18">
        <w:rPr>
          <w:szCs w:val="24"/>
        </w:rPr>
        <w:t xml:space="preserve">(7) </w:t>
      </w:r>
      <w:r w:rsidRPr="00585F18">
        <w:rPr>
          <w:i/>
          <w:iCs/>
          <w:szCs w:val="24"/>
        </w:rPr>
        <w:t>High hazard area</w:t>
      </w:r>
      <w:r w:rsidRPr="00585F18">
        <w:rPr>
          <w:szCs w:val="24"/>
        </w:rPr>
        <w:t xml:space="preserve"> means a floodway or a coastal high hazard area. </w:t>
      </w:r>
    </w:p>
    <w:p w14:paraId="4A7A228A" w14:textId="77777777" w:rsidR="00877393" w:rsidRPr="00585F18" w:rsidRDefault="00877393" w:rsidP="005330CC">
      <w:pPr>
        <w:spacing w:before="100" w:beforeAutospacing="1" w:after="100" w:afterAutospacing="1"/>
        <w:ind w:firstLine="480"/>
        <w:rPr>
          <w:szCs w:val="24"/>
        </w:rPr>
      </w:pPr>
      <w:r w:rsidRPr="00585F18">
        <w:rPr>
          <w:szCs w:val="24"/>
        </w:rPr>
        <w:t xml:space="preserve">(8) </w:t>
      </w:r>
      <w:r w:rsidRPr="00585F18">
        <w:rPr>
          <w:i/>
          <w:iCs/>
          <w:szCs w:val="24"/>
        </w:rPr>
        <w:t>New construction</w:t>
      </w:r>
      <w:r w:rsidRPr="00585F18">
        <w:rPr>
          <w:szCs w:val="24"/>
        </w:rPr>
        <w:t xml:space="preserve"> includes draining, dredging, channelizing, filling, diking, impounding, and related activities and any structures or facilities begun after the effective date of Executive Order 11990. (See section 7(b) of Executive Order 11990.)</w:t>
      </w:r>
    </w:p>
    <w:p w14:paraId="4A8BD90E" w14:textId="77777777" w:rsidR="00877393" w:rsidRPr="00585F18" w:rsidRDefault="00877393" w:rsidP="005330CC">
      <w:pPr>
        <w:spacing w:before="100" w:beforeAutospacing="1" w:after="100" w:afterAutospacing="1"/>
        <w:ind w:firstLine="480"/>
        <w:rPr>
          <w:szCs w:val="24"/>
        </w:rPr>
      </w:pPr>
      <w:r w:rsidRPr="00585F18">
        <w:rPr>
          <w:szCs w:val="24"/>
        </w:rPr>
        <w:t xml:space="preserve">(9) </w:t>
      </w:r>
      <w:r w:rsidRPr="00585F18">
        <w:rPr>
          <w:i/>
          <w:iCs/>
          <w:szCs w:val="24"/>
        </w:rPr>
        <w:t>100-year floodplain</w:t>
      </w:r>
      <w:r w:rsidRPr="00585F18">
        <w:rPr>
          <w:szCs w:val="24"/>
        </w:rPr>
        <w:t xml:space="preserve"> means the floodplain of concern for this part and is the area subject to inundation from a flood having a one percent or greater chance of being equaled or exceeded in any given year. (See §55.2(b)(1) for appropriate data sources.)</w:t>
      </w:r>
    </w:p>
    <w:p w14:paraId="7212CE84" w14:textId="77777777" w:rsidR="00877393" w:rsidRPr="00585F18" w:rsidRDefault="00877393" w:rsidP="005330CC">
      <w:pPr>
        <w:spacing w:before="100" w:beforeAutospacing="1" w:after="100" w:afterAutospacing="1"/>
        <w:ind w:firstLine="480"/>
        <w:rPr>
          <w:szCs w:val="24"/>
        </w:rPr>
      </w:pPr>
      <w:r w:rsidRPr="00585F18">
        <w:rPr>
          <w:szCs w:val="24"/>
        </w:rPr>
        <w:t xml:space="preserve">(10)(i) </w:t>
      </w:r>
      <w:r w:rsidRPr="00585F18">
        <w:rPr>
          <w:i/>
          <w:iCs/>
          <w:szCs w:val="24"/>
        </w:rPr>
        <w:t>Substantial improvement</w:t>
      </w:r>
      <w:r w:rsidRPr="00585F18">
        <w:rPr>
          <w:szCs w:val="24"/>
        </w:rPr>
        <w:t xml:space="preserve"> means either: </w:t>
      </w:r>
    </w:p>
    <w:p w14:paraId="56899563" w14:textId="77777777" w:rsidR="00877393" w:rsidRPr="00585F18" w:rsidRDefault="00877393" w:rsidP="005330CC">
      <w:pPr>
        <w:spacing w:before="100" w:beforeAutospacing="1" w:after="100" w:afterAutospacing="1"/>
        <w:ind w:firstLine="480"/>
        <w:rPr>
          <w:szCs w:val="24"/>
        </w:rPr>
      </w:pPr>
      <w:r w:rsidRPr="00585F18">
        <w:rPr>
          <w:szCs w:val="24"/>
        </w:rPr>
        <w:t xml:space="preserve">(A) Any repair, reconstruction, modernization or improvement of a structure, the cost of which equals or exceeds 50 percent of the market value of the structure either: </w:t>
      </w:r>
    </w:p>
    <w:p w14:paraId="7734E57B" w14:textId="77777777" w:rsidR="00877393" w:rsidRPr="00585F18" w:rsidRDefault="00877393" w:rsidP="005330CC">
      <w:pPr>
        <w:spacing w:before="100" w:beforeAutospacing="1" w:after="100" w:afterAutospacing="1"/>
        <w:ind w:firstLine="480"/>
        <w:rPr>
          <w:szCs w:val="24"/>
        </w:rPr>
      </w:pPr>
      <w:r w:rsidRPr="00585F18">
        <w:rPr>
          <w:szCs w:val="24"/>
        </w:rPr>
        <w:t>(</w:t>
      </w:r>
      <w:r w:rsidRPr="00585F18">
        <w:rPr>
          <w:i/>
          <w:iCs/>
          <w:szCs w:val="24"/>
        </w:rPr>
        <w:t>1</w:t>
      </w:r>
      <w:r w:rsidRPr="00585F18">
        <w:rPr>
          <w:szCs w:val="24"/>
        </w:rPr>
        <w:t xml:space="preserve">) Before the improvement or repair is started; or </w:t>
      </w:r>
    </w:p>
    <w:p w14:paraId="43549CD0" w14:textId="77777777" w:rsidR="00877393" w:rsidRPr="00585F18" w:rsidRDefault="00877393" w:rsidP="005330CC">
      <w:pPr>
        <w:spacing w:before="100" w:beforeAutospacing="1" w:after="100" w:afterAutospacing="1"/>
        <w:ind w:firstLine="480"/>
        <w:rPr>
          <w:szCs w:val="24"/>
        </w:rPr>
      </w:pPr>
      <w:r w:rsidRPr="00585F18">
        <w:rPr>
          <w:szCs w:val="24"/>
        </w:rPr>
        <w:t>(</w:t>
      </w:r>
      <w:r w:rsidRPr="00585F18">
        <w:rPr>
          <w:i/>
          <w:iCs/>
          <w:szCs w:val="24"/>
        </w:rPr>
        <w:t>2</w:t>
      </w:r>
      <w:r w:rsidRPr="00585F18">
        <w:rPr>
          <w:szCs w:val="24"/>
        </w:rPr>
        <w:t xml:space="preserve">) If the structure has been damaged, and is being restored, before the damage occurred; or </w:t>
      </w:r>
    </w:p>
    <w:p w14:paraId="2010BE97" w14:textId="77777777" w:rsidR="00877393" w:rsidRPr="00585F18" w:rsidRDefault="00877393" w:rsidP="005330CC">
      <w:pPr>
        <w:spacing w:before="100" w:beforeAutospacing="1" w:after="100" w:afterAutospacing="1"/>
        <w:ind w:firstLine="480"/>
        <w:rPr>
          <w:szCs w:val="24"/>
        </w:rPr>
      </w:pPr>
      <w:r w:rsidRPr="00585F18">
        <w:rPr>
          <w:szCs w:val="24"/>
        </w:rPr>
        <w:t xml:space="preserve">(B) Any repair, reconstruction, modernization or improvement of a structure that results in an increase of more than twenty percent in the number of dwelling units in a residential project or in the average peak number of customers and employees likely to be on-site at any one time for a commercial or industrial project. </w:t>
      </w:r>
    </w:p>
    <w:p w14:paraId="3D6C7754" w14:textId="77777777" w:rsidR="00877393" w:rsidRPr="00585F18" w:rsidRDefault="00877393" w:rsidP="005330CC">
      <w:pPr>
        <w:spacing w:before="100" w:beforeAutospacing="1" w:after="100" w:afterAutospacing="1"/>
        <w:ind w:firstLine="480"/>
        <w:rPr>
          <w:szCs w:val="24"/>
        </w:rPr>
      </w:pPr>
      <w:r w:rsidRPr="00585F18">
        <w:rPr>
          <w:szCs w:val="24"/>
        </w:rPr>
        <w:t xml:space="preserve">(ii) </w:t>
      </w:r>
      <w:r w:rsidRPr="00585F18">
        <w:rPr>
          <w:i/>
          <w:iCs/>
          <w:szCs w:val="24"/>
        </w:rPr>
        <w:t>Substantial improvement</w:t>
      </w:r>
      <w:r w:rsidRPr="00585F18">
        <w:rPr>
          <w:szCs w:val="24"/>
        </w:rPr>
        <w:t xml:space="preserve"> may not be defined to include either: </w:t>
      </w:r>
    </w:p>
    <w:p w14:paraId="052AAE81" w14:textId="77777777" w:rsidR="00877393" w:rsidRPr="00585F18" w:rsidRDefault="00877393" w:rsidP="005330CC">
      <w:pPr>
        <w:spacing w:before="100" w:beforeAutospacing="1" w:after="100" w:afterAutospacing="1"/>
        <w:ind w:firstLine="480"/>
        <w:rPr>
          <w:szCs w:val="24"/>
        </w:rPr>
      </w:pPr>
      <w:r w:rsidRPr="00585F18">
        <w:rPr>
          <w:szCs w:val="24"/>
        </w:rPr>
        <w:t xml:space="preserve">(A) Any project for improvement of a structure to comply with existing state or local health, sanitary or safety code specifications that is solely necessary to assure safe living conditions, or </w:t>
      </w:r>
    </w:p>
    <w:p w14:paraId="51754E4C" w14:textId="77777777" w:rsidR="00877393" w:rsidRPr="00585F18" w:rsidRDefault="00877393" w:rsidP="005330CC">
      <w:pPr>
        <w:spacing w:before="100" w:beforeAutospacing="1" w:after="100" w:afterAutospacing="1"/>
        <w:ind w:firstLine="480"/>
        <w:rPr>
          <w:szCs w:val="24"/>
        </w:rPr>
      </w:pPr>
      <w:r w:rsidRPr="00585F18">
        <w:rPr>
          <w:szCs w:val="24"/>
        </w:rPr>
        <w:t xml:space="preserve">(B) Any alteration of a structure listed on the National Register of Historical Places or on a State Inventory of Historic Places. </w:t>
      </w:r>
    </w:p>
    <w:p w14:paraId="1C49A5BC" w14:textId="77777777" w:rsidR="00877393" w:rsidRPr="00585F18" w:rsidRDefault="00877393" w:rsidP="005330CC">
      <w:pPr>
        <w:spacing w:before="100" w:beforeAutospacing="1" w:after="100" w:afterAutospacing="1"/>
        <w:ind w:firstLine="480"/>
        <w:rPr>
          <w:szCs w:val="24"/>
        </w:rPr>
      </w:pPr>
      <w:r w:rsidRPr="00585F18">
        <w:rPr>
          <w:szCs w:val="24"/>
        </w:rPr>
        <w:t xml:space="preserve">(iii) Structural repairs, reconstruction, or improvements not meeting this definition are considered “minor improvements”. </w:t>
      </w:r>
    </w:p>
    <w:p w14:paraId="5067D4E5" w14:textId="77777777" w:rsidR="00877393" w:rsidRPr="00585F18" w:rsidRDefault="00877393" w:rsidP="005330CC">
      <w:pPr>
        <w:spacing w:before="100" w:beforeAutospacing="1" w:after="100" w:afterAutospacing="1"/>
        <w:ind w:firstLine="480"/>
        <w:rPr>
          <w:szCs w:val="24"/>
        </w:rPr>
      </w:pPr>
      <w:r w:rsidRPr="00585F18">
        <w:rPr>
          <w:szCs w:val="24"/>
        </w:rPr>
        <w:t xml:space="preserve">(11) </w:t>
      </w:r>
      <w:r w:rsidRPr="00585F18">
        <w:rPr>
          <w:i/>
          <w:iCs/>
          <w:szCs w:val="24"/>
        </w:rPr>
        <w:t>Wetlands</w:t>
      </w:r>
      <w:r w:rsidRPr="00585F18">
        <w:rPr>
          <w:szCs w:val="24"/>
        </w:rPr>
        <w:t xml:space="preserve"> means those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Wetlands generally include swamps, marshes, bogs, and similar areas such as sloughs, potholes, wet meadows, river overflows, mud flats, and natural ponds. This definition includes those wetland areas separated from their natural supply of water as a result of activities such as the construction of structural flood protection methods or solid-fill road beds and activities such as mineral extraction and navigation improvements. This definition includes both wetlands subject to and those not subject to section 404 of the Clean Water Act as well as constructed wetlands. The following process shall be followed in making the wetlands determination:</w:t>
      </w:r>
    </w:p>
    <w:p w14:paraId="3A5F267D" w14:textId="77777777" w:rsidR="00877393" w:rsidRPr="00585F18" w:rsidRDefault="00877393" w:rsidP="005330CC">
      <w:pPr>
        <w:spacing w:before="100" w:beforeAutospacing="1" w:after="100" w:afterAutospacing="1"/>
        <w:ind w:firstLine="480"/>
        <w:rPr>
          <w:szCs w:val="24"/>
        </w:rPr>
      </w:pPr>
      <w:r w:rsidRPr="00585F18">
        <w:rPr>
          <w:szCs w:val="24"/>
        </w:rPr>
        <w:t>(i) HUD or, for programs subject to 24 CFR part 58, the responsible entity, shall make a determination whether the action is new construction that is located in a wetland. These actions are subject to processing under the §55.20 decisionmaking process for the protection of wetlands.</w:t>
      </w:r>
    </w:p>
    <w:p w14:paraId="6F546652" w14:textId="77777777" w:rsidR="00877393" w:rsidRPr="00585F18" w:rsidRDefault="00877393" w:rsidP="005330CC">
      <w:pPr>
        <w:spacing w:before="100" w:beforeAutospacing="1" w:after="100" w:afterAutospacing="1"/>
        <w:ind w:firstLine="480"/>
        <w:rPr>
          <w:szCs w:val="24"/>
        </w:rPr>
      </w:pPr>
      <w:r w:rsidRPr="00585F18">
        <w:rPr>
          <w:szCs w:val="24"/>
        </w:rPr>
        <w:t>(ii) As primary screening, HUD or the responsible entity shall verify whether the project area is located in proximity to wetlands identified on the National Wetlands Inventory (NWI). If so, HUD or the responsible entity should make a reasonable attempt to consult with the Department of the Interior, Fish and Wildlife Service (FWS), for information concerning the location, boundaries, scale, and classification of wetlands within the area. If an NWI map indicates the presence of wetlands, FWS staff, if available, must find that no wetland is present in order for the action to proceed without further processing. Where FWS staff is unavailable to resolve any NWI map ambiguity or controversy, an appropriate wetlands professional must find that no wetland is present in order for the action to proceed without §55.20 processing.</w:t>
      </w:r>
    </w:p>
    <w:p w14:paraId="13E63A9F" w14:textId="77777777" w:rsidR="00877393" w:rsidRPr="00585F18" w:rsidRDefault="00877393" w:rsidP="005330CC">
      <w:pPr>
        <w:spacing w:before="100" w:beforeAutospacing="1" w:after="100" w:afterAutospacing="1"/>
        <w:ind w:firstLine="480"/>
        <w:rPr>
          <w:szCs w:val="24"/>
        </w:rPr>
      </w:pPr>
      <w:r w:rsidRPr="00585F18">
        <w:rPr>
          <w:szCs w:val="24"/>
        </w:rPr>
        <w:t>(iii) As secondary screening used in conjunction with NWI maps, HUD or the responsible entity is encouraged to use the Department of Agriculture, Natural Resources Conservation Service (NRCS) National Soil Survey (NSS) and any state and local information concerning the location, boundaries, scale, and classification of wetlands within the action area.</w:t>
      </w:r>
    </w:p>
    <w:p w14:paraId="0263AFB8" w14:textId="77777777" w:rsidR="00877393" w:rsidRPr="00585F18" w:rsidRDefault="00877393" w:rsidP="005330CC">
      <w:pPr>
        <w:spacing w:before="100" w:beforeAutospacing="1" w:after="100" w:afterAutospacing="1"/>
        <w:ind w:firstLine="480"/>
        <w:rPr>
          <w:szCs w:val="24"/>
        </w:rPr>
      </w:pPr>
      <w:r w:rsidRPr="00585F18">
        <w:rPr>
          <w:szCs w:val="24"/>
        </w:rPr>
        <w:t>(iv) Any challenges from the public or other interested parties to the wetlands determinations made under this part must be made in writing to HUD (or the responsible entity authorized under 24 CFR part 58) during the commenting period and must be substantiated with verifiable scientific information. Commenters may request a reasonable extension of the time for the commenting period for the purpose of substantiating any objections with verifiable scientific information. HUD or the responsible entity shall consult FWS staff, if available, on the validity of the challenger's scientific information prior to making a final wetlands determination.</w:t>
      </w:r>
    </w:p>
    <w:p w14:paraId="4558E409" w14:textId="77777777" w:rsidR="00877393" w:rsidRPr="00585F18" w:rsidRDefault="00877393" w:rsidP="005330CC">
      <w:pPr>
        <w:spacing w:before="200" w:after="100" w:afterAutospacing="1"/>
        <w:rPr>
          <w:szCs w:val="24"/>
        </w:rPr>
      </w:pPr>
      <w:r w:rsidRPr="00585F18">
        <w:rPr>
          <w:szCs w:val="24"/>
        </w:rPr>
        <w:t>[61 FR 50916, Sept. 27, 1996, as amended at 78 FR 68729, Nov. 15, 2013]</w:t>
      </w:r>
    </w:p>
    <w:p w14:paraId="7E30FDF7" w14:textId="77777777" w:rsidR="00877393" w:rsidRPr="00585F18" w:rsidRDefault="00D957F1" w:rsidP="005330CC">
      <w:pPr>
        <w:spacing w:before="200" w:after="100" w:afterAutospacing="1"/>
        <w:rPr>
          <w:szCs w:val="24"/>
        </w:rPr>
      </w:pPr>
      <w:hyperlink r:id="rId174" w:anchor="_top" w:history="1">
        <w:r w:rsidR="00877393" w:rsidRPr="00585F18">
          <w:rPr>
            <w:noProof/>
            <w:color w:val="0000FF"/>
            <w:szCs w:val="24"/>
          </w:rPr>
          <w:drawing>
            <wp:inline distT="0" distB="0" distL="0" distR="0" wp14:anchorId="7048D092" wp14:editId="34765691">
              <wp:extent cx="152400" cy="152400"/>
              <wp:effectExtent l="0" t="0" r="0" b="0"/>
              <wp:docPr id="214" name="Picture 214"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388BF5A0" w14:textId="77777777" w:rsidR="00877393" w:rsidRPr="00585F18" w:rsidRDefault="00877393" w:rsidP="005330CC">
      <w:pPr>
        <w:spacing w:before="200" w:after="100"/>
        <w:outlineLvl w:val="1"/>
        <w:rPr>
          <w:b/>
          <w:bCs/>
          <w:szCs w:val="24"/>
        </w:rPr>
      </w:pPr>
      <w:bookmarkStart w:id="38" w:name="24:1.1.1.1.32.1.71.3"/>
      <w:bookmarkEnd w:id="38"/>
      <w:r w:rsidRPr="00585F18">
        <w:rPr>
          <w:b/>
          <w:bCs/>
          <w:szCs w:val="24"/>
        </w:rPr>
        <w:t>§55.3   Assignment of responsibilities.</w:t>
      </w:r>
    </w:p>
    <w:p w14:paraId="6C5ACF91" w14:textId="77777777" w:rsidR="00877393" w:rsidRPr="00585F18" w:rsidRDefault="00877393" w:rsidP="005330CC">
      <w:pPr>
        <w:spacing w:before="100" w:beforeAutospacing="1" w:after="100" w:afterAutospacing="1"/>
        <w:ind w:firstLine="480"/>
        <w:rPr>
          <w:szCs w:val="24"/>
        </w:rPr>
      </w:pPr>
      <w:r w:rsidRPr="00585F18">
        <w:rPr>
          <w:szCs w:val="24"/>
        </w:rPr>
        <w:t xml:space="preserve">(a)(1) </w:t>
      </w:r>
      <w:r w:rsidRPr="00585F18">
        <w:rPr>
          <w:i/>
          <w:iCs/>
          <w:szCs w:val="24"/>
        </w:rPr>
        <w:t>The Assistant Secretary for Community Planning and Development (CPD)</w:t>
      </w:r>
      <w:r w:rsidRPr="00585F18">
        <w:rPr>
          <w:szCs w:val="24"/>
        </w:rPr>
        <w:t xml:space="preserve"> shall oversee:</w:t>
      </w:r>
    </w:p>
    <w:p w14:paraId="72D9E2B6" w14:textId="77777777" w:rsidR="00877393" w:rsidRPr="00585F18" w:rsidRDefault="00877393" w:rsidP="005330CC">
      <w:pPr>
        <w:spacing w:before="100" w:beforeAutospacing="1" w:after="100" w:afterAutospacing="1"/>
        <w:ind w:firstLine="480"/>
        <w:rPr>
          <w:szCs w:val="24"/>
        </w:rPr>
      </w:pPr>
      <w:r w:rsidRPr="00585F18">
        <w:rPr>
          <w:szCs w:val="24"/>
        </w:rPr>
        <w:t>(i) The Department's implementation of Executive Orders 11988 and 11990 and this part in all HUD programs; and</w:t>
      </w:r>
    </w:p>
    <w:p w14:paraId="2BDB55D5" w14:textId="77777777" w:rsidR="00877393" w:rsidRPr="00585F18" w:rsidRDefault="00877393" w:rsidP="005330CC">
      <w:pPr>
        <w:spacing w:before="100" w:beforeAutospacing="1" w:after="100" w:afterAutospacing="1"/>
        <w:ind w:firstLine="480"/>
        <w:rPr>
          <w:szCs w:val="24"/>
        </w:rPr>
      </w:pPr>
      <w:r w:rsidRPr="00585F18">
        <w:rPr>
          <w:szCs w:val="24"/>
        </w:rPr>
        <w:t>(ii) The implementation activities of HUD program managers and, for HUD financial assistance subject to 24 CFR part 58, of grant recipients and responsible entities.</w:t>
      </w:r>
    </w:p>
    <w:p w14:paraId="18788DA5" w14:textId="77777777" w:rsidR="00877393" w:rsidRPr="00585F18" w:rsidRDefault="00877393" w:rsidP="005330CC">
      <w:pPr>
        <w:spacing w:before="100" w:beforeAutospacing="1" w:after="100" w:afterAutospacing="1"/>
        <w:ind w:firstLine="480"/>
        <w:rPr>
          <w:szCs w:val="24"/>
        </w:rPr>
      </w:pPr>
      <w:r w:rsidRPr="00585F18">
        <w:rPr>
          <w:szCs w:val="24"/>
        </w:rPr>
        <w:t>(2) In performing these responsibilities, the Assistant Secretary for CPD shall make pertinent policy determinations in cooperation with appropriate program offices and provide necessary assistance, training, publications, and procedural guidance.</w:t>
      </w:r>
    </w:p>
    <w:p w14:paraId="63DEAE6F" w14:textId="77777777" w:rsidR="00877393" w:rsidRPr="00585F18" w:rsidRDefault="00877393" w:rsidP="005330CC">
      <w:pPr>
        <w:spacing w:before="100" w:beforeAutospacing="1" w:after="100" w:afterAutospacing="1"/>
        <w:ind w:firstLine="480"/>
        <w:rPr>
          <w:szCs w:val="24"/>
        </w:rPr>
      </w:pPr>
      <w:r w:rsidRPr="00585F18">
        <w:rPr>
          <w:szCs w:val="24"/>
        </w:rPr>
        <w:t xml:space="preserve">(b) </w:t>
      </w:r>
      <w:r w:rsidRPr="00585F18">
        <w:rPr>
          <w:i/>
          <w:iCs/>
          <w:szCs w:val="24"/>
        </w:rPr>
        <w:t>Other HUD Assistant Secretaries, the General Counsel, and the President of the Government National Mortgage Association (GNMA)</w:t>
      </w:r>
      <w:r w:rsidRPr="00585F18">
        <w:rPr>
          <w:szCs w:val="24"/>
        </w:rPr>
        <w:t xml:space="preserve"> shall: </w:t>
      </w:r>
    </w:p>
    <w:p w14:paraId="70D6BAB4" w14:textId="77777777" w:rsidR="00877393" w:rsidRPr="00585F18" w:rsidRDefault="00877393" w:rsidP="005330CC">
      <w:pPr>
        <w:spacing w:before="100" w:beforeAutospacing="1" w:after="100" w:afterAutospacing="1"/>
        <w:ind w:firstLine="480"/>
        <w:rPr>
          <w:szCs w:val="24"/>
        </w:rPr>
      </w:pPr>
      <w:r w:rsidRPr="00585F18">
        <w:rPr>
          <w:szCs w:val="24"/>
        </w:rPr>
        <w:t>(1) Ensure compliance with this part for all actions under their jurisdiction that are proposed to be conducted, supported, or permitted in a floodplain or wetland;</w:t>
      </w:r>
    </w:p>
    <w:p w14:paraId="78C5782F" w14:textId="77777777" w:rsidR="00877393" w:rsidRPr="00585F18" w:rsidRDefault="00877393" w:rsidP="005330CC">
      <w:pPr>
        <w:spacing w:before="100" w:beforeAutospacing="1" w:after="100" w:afterAutospacing="1"/>
        <w:ind w:firstLine="480"/>
        <w:rPr>
          <w:szCs w:val="24"/>
        </w:rPr>
      </w:pPr>
      <w:r w:rsidRPr="00585F18">
        <w:rPr>
          <w:szCs w:val="24"/>
        </w:rPr>
        <w:t>(2) Ensure that actions approved by HUD or responsible entities are monitored and that any prescribed mitigation is implemented;</w:t>
      </w:r>
    </w:p>
    <w:p w14:paraId="4AA09963" w14:textId="77777777" w:rsidR="00877393" w:rsidRPr="00585F18" w:rsidRDefault="00877393" w:rsidP="005330CC">
      <w:pPr>
        <w:spacing w:before="100" w:beforeAutospacing="1" w:after="100" w:afterAutospacing="1"/>
        <w:ind w:firstLine="480"/>
        <w:rPr>
          <w:szCs w:val="24"/>
        </w:rPr>
      </w:pPr>
      <w:r w:rsidRPr="00585F18">
        <w:rPr>
          <w:szCs w:val="24"/>
        </w:rPr>
        <w:t>(3) Ensure that the offices under their jurisdiction have the technical resources to implement the requirements of this part; and</w:t>
      </w:r>
    </w:p>
    <w:p w14:paraId="0E293D9D" w14:textId="77777777" w:rsidR="00877393" w:rsidRPr="00585F18" w:rsidRDefault="00877393" w:rsidP="005330CC">
      <w:pPr>
        <w:spacing w:before="100" w:beforeAutospacing="1" w:after="100" w:afterAutospacing="1"/>
        <w:ind w:firstLine="480"/>
        <w:rPr>
          <w:szCs w:val="24"/>
        </w:rPr>
      </w:pPr>
      <w:r w:rsidRPr="00585F18">
        <w:rPr>
          <w:szCs w:val="24"/>
        </w:rPr>
        <w:t>(4) Incorporate in departmental regulations, handbooks, and project and site standards those criteria, standards, and procedures necessary to comply with the requirements of this part.</w:t>
      </w:r>
    </w:p>
    <w:p w14:paraId="5F2D70EC" w14:textId="77777777" w:rsidR="00877393" w:rsidRPr="00585F18" w:rsidRDefault="00877393" w:rsidP="005330CC">
      <w:pPr>
        <w:spacing w:before="100" w:beforeAutospacing="1" w:after="100" w:afterAutospacing="1"/>
        <w:ind w:firstLine="480"/>
        <w:rPr>
          <w:szCs w:val="24"/>
        </w:rPr>
      </w:pPr>
      <w:r w:rsidRPr="00585F18">
        <w:rPr>
          <w:szCs w:val="24"/>
        </w:rPr>
        <w:t xml:space="preserve">(c) </w:t>
      </w:r>
      <w:r w:rsidRPr="00585F18">
        <w:rPr>
          <w:i/>
          <w:iCs/>
          <w:szCs w:val="24"/>
        </w:rPr>
        <w:t>Responsible Entity Certifying Officer.</w:t>
      </w:r>
      <w:r w:rsidRPr="00585F18">
        <w:rPr>
          <w:szCs w:val="24"/>
        </w:rPr>
        <w:t xml:space="preserve"> Certifying Officers of responsible entities administering or reviewing activities subject to 24 CFR part 58 shall comply with this part in carrying out HUD-assisted programs. Certifying Officers of responsible entities subject to 24 CFR part 58 shall monitor approved actions and ensure that any prescribed mitigation is implemented.</w:t>
      </w:r>
    </w:p>
    <w:p w14:paraId="6D51F31C" w14:textId="77777777" w:rsidR="00877393" w:rsidRPr="00585F18" w:rsidRDefault="00877393" w:rsidP="005330CC">
      <w:pPr>
        <w:spacing w:before="100" w:beforeAutospacing="1" w:after="100" w:afterAutospacing="1"/>
        <w:ind w:firstLine="480"/>
        <w:rPr>
          <w:szCs w:val="24"/>
        </w:rPr>
      </w:pPr>
      <w:r w:rsidRPr="00585F18">
        <w:rPr>
          <w:szCs w:val="24"/>
        </w:rPr>
        <w:t xml:space="preserve">(d) </w:t>
      </w:r>
      <w:r w:rsidRPr="00585F18">
        <w:rPr>
          <w:i/>
          <w:iCs/>
          <w:szCs w:val="24"/>
        </w:rPr>
        <w:t>Recipient.</w:t>
      </w:r>
      <w:r w:rsidRPr="00585F18">
        <w:rPr>
          <w:szCs w:val="24"/>
        </w:rPr>
        <w:t xml:space="preserve"> Recipients subject to 24 CFR part 58 shall monitor approved actions and ensure that any prescribed mitigation is implemented. Recipients shall:</w:t>
      </w:r>
    </w:p>
    <w:p w14:paraId="7BE87028" w14:textId="77777777" w:rsidR="00877393" w:rsidRPr="00585F18" w:rsidRDefault="00877393" w:rsidP="005330CC">
      <w:pPr>
        <w:spacing w:before="100" w:beforeAutospacing="1" w:after="100" w:afterAutospacing="1"/>
        <w:ind w:firstLine="480"/>
        <w:rPr>
          <w:szCs w:val="24"/>
        </w:rPr>
      </w:pPr>
      <w:r w:rsidRPr="00585F18">
        <w:rPr>
          <w:szCs w:val="24"/>
        </w:rPr>
        <w:t>(1) Supply HUD (or the responsible entity authorized by 24 CFR part 58) with all available, relevant information necessary for HUD (or the responsible entity) to perform the compliance required by this part; and</w:t>
      </w:r>
    </w:p>
    <w:p w14:paraId="1F239975" w14:textId="77777777" w:rsidR="00877393" w:rsidRPr="00585F18" w:rsidRDefault="00877393" w:rsidP="005330CC">
      <w:pPr>
        <w:spacing w:before="100" w:beforeAutospacing="1" w:after="100" w:afterAutospacing="1"/>
        <w:ind w:firstLine="480"/>
        <w:rPr>
          <w:szCs w:val="24"/>
        </w:rPr>
      </w:pPr>
      <w:r w:rsidRPr="00585F18">
        <w:rPr>
          <w:szCs w:val="24"/>
        </w:rPr>
        <w:t>(2) Implement mitigating measures required by HUD (or the responsible entity authorized by 24 CFR part 58) under this part or select alternate eligible property.</w:t>
      </w:r>
    </w:p>
    <w:p w14:paraId="33C2D8C6" w14:textId="77777777" w:rsidR="00877393" w:rsidRPr="00585F18" w:rsidRDefault="00877393" w:rsidP="005330CC">
      <w:pPr>
        <w:spacing w:before="200" w:after="100" w:afterAutospacing="1"/>
        <w:rPr>
          <w:szCs w:val="24"/>
        </w:rPr>
      </w:pPr>
      <w:r w:rsidRPr="00585F18">
        <w:rPr>
          <w:szCs w:val="24"/>
        </w:rPr>
        <w:t>[61 FR 50916, Sept. 27, 1996, as amended at78 FR 68730, Nov. 15, 2013]</w:t>
      </w:r>
    </w:p>
    <w:p w14:paraId="5502F168" w14:textId="77777777" w:rsidR="00877393" w:rsidRPr="00585F18" w:rsidRDefault="00D957F1" w:rsidP="005330CC">
      <w:pPr>
        <w:spacing w:before="200" w:after="100" w:afterAutospacing="1"/>
        <w:rPr>
          <w:szCs w:val="24"/>
        </w:rPr>
      </w:pPr>
      <w:hyperlink r:id="rId175" w:anchor="_top" w:history="1">
        <w:r w:rsidR="00877393" w:rsidRPr="00585F18">
          <w:rPr>
            <w:noProof/>
            <w:color w:val="0000FF"/>
            <w:szCs w:val="24"/>
          </w:rPr>
          <w:drawing>
            <wp:inline distT="0" distB="0" distL="0" distR="0" wp14:anchorId="3AE3D750" wp14:editId="51C7DB59">
              <wp:extent cx="152400" cy="152400"/>
              <wp:effectExtent l="0" t="0" r="0" b="0"/>
              <wp:docPr id="215" name="Picture 215"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6CF3F593" w14:textId="77777777" w:rsidR="00877393" w:rsidRPr="00585F18" w:rsidRDefault="00877393" w:rsidP="005330CC">
      <w:pPr>
        <w:spacing w:before="200" w:after="100"/>
        <w:outlineLvl w:val="1"/>
        <w:rPr>
          <w:b/>
          <w:bCs/>
          <w:szCs w:val="24"/>
        </w:rPr>
      </w:pPr>
      <w:bookmarkStart w:id="39" w:name="24:1.1.1.1.32.2"/>
      <w:bookmarkEnd w:id="39"/>
      <w:r w:rsidRPr="00585F18">
        <w:rPr>
          <w:b/>
          <w:bCs/>
          <w:szCs w:val="24"/>
        </w:rPr>
        <w:t>Subpart B—Application of Executive Orders on Floodplain Management and Protection of Wetlands</w:t>
      </w:r>
    </w:p>
    <w:p w14:paraId="6620FD97" w14:textId="77777777" w:rsidR="00877393" w:rsidRPr="00585F18" w:rsidRDefault="00D957F1" w:rsidP="005330CC">
      <w:pPr>
        <w:spacing w:before="200" w:after="100" w:afterAutospacing="1"/>
        <w:rPr>
          <w:szCs w:val="24"/>
        </w:rPr>
      </w:pPr>
      <w:hyperlink r:id="rId176" w:anchor="_top" w:history="1">
        <w:r w:rsidR="00877393" w:rsidRPr="00585F18">
          <w:rPr>
            <w:noProof/>
            <w:color w:val="0000FF"/>
            <w:szCs w:val="24"/>
          </w:rPr>
          <w:drawing>
            <wp:inline distT="0" distB="0" distL="0" distR="0" wp14:anchorId="7B36C383" wp14:editId="7EF78527">
              <wp:extent cx="152400" cy="152400"/>
              <wp:effectExtent l="0" t="0" r="0" b="0"/>
              <wp:docPr id="216" name="Picture 216"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1AAD66FE" w14:textId="77777777" w:rsidR="00877393" w:rsidRPr="00585F18" w:rsidRDefault="00877393" w:rsidP="005330CC">
      <w:pPr>
        <w:spacing w:before="200" w:after="100"/>
        <w:outlineLvl w:val="1"/>
        <w:rPr>
          <w:b/>
          <w:bCs/>
          <w:szCs w:val="24"/>
        </w:rPr>
      </w:pPr>
      <w:bookmarkStart w:id="40" w:name="24:1.1.1.1.32.2.71.1"/>
      <w:bookmarkEnd w:id="40"/>
      <w:r w:rsidRPr="00585F18">
        <w:rPr>
          <w:b/>
          <w:bCs/>
          <w:szCs w:val="24"/>
        </w:rPr>
        <w:t>§55.10   Environmental review procedures under 24 CFR parts 50 and 58.</w:t>
      </w:r>
    </w:p>
    <w:p w14:paraId="0954EFA6" w14:textId="77777777" w:rsidR="00877393" w:rsidRPr="00585F18" w:rsidRDefault="00877393" w:rsidP="005330CC">
      <w:pPr>
        <w:spacing w:before="100" w:beforeAutospacing="1" w:after="100" w:afterAutospacing="1"/>
        <w:ind w:firstLine="480"/>
        <w:rPr>
          <w:szCs w:val="24"/>
        </w:rPr>
      </w:pPr>
      <w:r w:rsidRPr="00585F18">
        <w:rPr>
          <w:szCs w:val="24"/>
        </w:rPr>
        <w:t xml:space="preserve">(a) Where an environmental review is required under the National Environmental Policy Act of 1969 (NEPA) (42 U.S.C. 4321 </w:t>
      </w:r>
      <w:r w:rsidRPr="00585F18">
        <w:rPr>
          <w:i/>
          <w:iCs/>
          <w:szCs w:val="24"/>
        </w:rPr>
        <w:t>et seq.</w:t>
      </w:r>
      <w:r w:rsidRPr="00585F18">
        <w:rPr>
          <w:szCs w:val="24"/>
        </w:rPr>
        <w:t>), and 24 CFR part 50 or part 58, compliance with this part shall be completed before the completion of an environmental assessment (EA), including a finding of no significant impact (FONSI), or an environmental impact statement (EIS), in accordance with the decision points listed in 24 CFR 50.17(a) through (h), or before the preparation of an EA under 24 CFR 58.40 or an EIS under 24 CFR 58.37. For types of proposed actions that are categorically excluded from NEPA requirements under 24 CFR part 50 (or part 58), compliance with this part shall be completed before the Department's initial approval (or approval by a responsible entity authorized by 24 CFR part 58) of proposed actions in a floodplain or wetland.</w:t>
      </w:r>
    </w:p>
    <w:p w14:paraId="1A7A70D3" w14:textId="77777777" w:rsidR="00877393" w:rsidRPr="00585F18" w:rsidRDefault="00877393" w:rsidP="005330CC">
      <w:pPr>
        <w:spacing w:before="100" w:beforeAutospacing="1" w:after="100" w:afterAutospacing="1"/>
        <w:ind w:firstLine="480"/>
        <w:rPr>
          <w:szCs w:val="24"/>
        </w:rPr>
      </w:pPr>
      <w:r w:rsidRPr="00585F18">
        <w:rPr>
          <w:szCs w:val="24"/>
        </w:rPr>
        <w:t>(b) The categorical exclusion of certain proposed actions from environmental review requirements under NEPA and 24 CFR parts 50 and 58 (see 24 CFR 50.20 and 58.35(a)) does not exclude those actions from compliance with this part.</w:t>
      </w:r>
    </w:p>
    <w:p w14:paraId="664706FF" w14:textId="77777777" w:rsidR="00877393" w:rsidRPr="00585F18" w:rsidRDefault="00877393" w:rsidP="005330CC">
      <w:pPr>
        <w:spacing w:before="200" w:after="100" w:afterAutospacing="1"/>
        <w:rPr>
          <w:szCs w:val="24"/>
        </w:rPr>
      </w:pPr>
      <w:r w:rsidRPr="00585F18">
        <w:rPr>
          <w:szCs w:val="24"/>
        </w:rPr>
        <w:t>[78 FR 68730, Nov. 15, 2013]</w:t>
      </w:r>
    </w:p>
    <w:p w14:paraId="4DE45541" w14:textId="77777777" w:rsidR="00877393" w:rsidRPr="00585F18" w:rsidRDefault="00D957F1" w:rsidP="005330CC">
      <w:pPr>
        <w:spacing w:before="200" w:after="100" w:afterAutospacing="1"/>
        <w:rPr>
          <w:szCs w:val="24"/>
        </w:rPr>
      </w:pPr>
      <w:hyperlink r:id="rId177" w:anchor="_top" w:history="1">
        <w:r w:rsidR="00877393" w:rsidRPr="00585F18">
          <w:rPr>
            <w:noProof/>
            <w:color w:val="0000FF"/>
            <w:szCs w:val="24"/>
          </w:rPr>
          <w:drawing>
            <wp:inline distT="0" distB="0" distL="0" distR="0" wp14:anchorId="78BC2013" wp14:editId="6427834B">
              <wp:extent cx="152400" cy="152400"/>
              <wp:effectExtent l="0" t="0" r="0" b="0"/>
              <wp:docPr id="217" name="Picture 217"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4BA778AD" w14:textId="77777777" w:rsidR="00877393" w:rsidRPr="00585F18" w:rsidRDefault="00877393" w:rsidP="005330CC">
      <w:pPr>
        <w:spacing w:before="200" w:after="100"/>
        <w:outlineLvl w:val="1"/>
        <w:rPr>
          <w:b/>
          <w:bCs/>
          <w:szCs w:val="24"/>
        </w:rPr>
      </w:pPr>
      <w:bookmarkStart w:id="41" w:name="24:1.1.1.1.32.2.71.2"/>
      <w:bookmarkEnd w:id="41"/>
      <w:r w:rsidRPr="00585F18">
        <w:rPr>
          <w:b/>
          <w:bCs/>
          <w:szCs w:val="24"/>
        </w:rPr>
        <w:t>§55.11   Applicability of Subpart C decisionmaking process.</w:t>
      </w:r>
    </w:p>
    <w:p w14:paraId="72CD6B6C" w14:textId="77777777" w:rsidR="00877393" w:rsidRPr="00585F18" w:rsidRDefault="00877393" w:rsidP="005330CC">
      <w:pPr>
        <w:spacing w:before="100" w:beforeAutospacing="1" w:after="100" w:afterAutospacing="1"/>
        <w:ind w:firstLine="480"/>
        <w:rPr>
          <w:szCs w:val="24"/>
        </w:rPr>
      </w:pPr>
      <w:r w:rsidRPr="00585F18">
        <w:rPr>
          <w:szCs w:val="24"/>
        </w:rPr>
        <w:t>(a) Before reaching the decision points described in §55.10(a), HUD (for Department-administered programs) or the responsible entity (for HUD financial assistance subject to 24 CFR part 58) shall determine whether Executive Order 11988, Executive Order 11990, and this part apply to the proposed action.</w:t>
      </w:r>
    </w:p>
    <w:p w14:paraId="4D9F01A0" w14:textId="77777777" w:rsidR="00877393" w:rsidRPr="00585F18" w:rsidRDefault="00877393" w:rsidP="005330CC">
      <w:pPr>
        <w:spacing w:before="100" w:beforeAutospacing="1" w:after="100" w:afterAutospacing="1"/>
        <w:ind w:firstLine="480"/>
        <w:rPr>
          <w:szCs w:val="24"/>
        </w:rPr>
      </w:pPr>
      <w:r w:rsidRPr="00585F18">
        <w:rPr>
          <w:szCs w:val="24"/>
        </w:rPr>
        <w:t>(b) If Executive Order 11988 or Executive Order 11990 and this part apply, the approval of a proposed action or initial commitment shall be made in accordance with this part. The primary purpose of Executive Order 11988 is “to avoid to the extent possible the long and short term adverse impacts associated with the occupancy and modification of floodplains and to avoid direct or indirect support of floodplain development wherever there is a practicable alternative.” The primary purpose of Executive Order 11990 is “to avoid to the extent possible the long and short-term adverse impacts associated with the destruction or modification of wetlands and to avoid direct or indirect support of new construction in wetlands wherever there is a practicable alternative.”</w:t>
      </w:r>
    </w:p>
    <w:p w14:paraId="680E2679" w14:textId="77777777" w:rsidR="00877393" w:rsidRPr="00585F18" w:rsidRDefault="00877393" w:rsidP="005330CC">
      <w:pPr>
        <w:spacing w:before="100" w:beforeAutospacing="1" w:after="100" w:afterAutospacing="1"/>
        <w:ind w:firstLine="480"/>
        <w:rPr>
          <w:szCs w:val="24"/>
        </w:rPr>
      </w:pPr>
      <w:r w:rsidRPr="00585F18">
        <w:rPr>
          <w:szCs w:val="24"/>
        </w:rPr>
        <w:t>(c) The following table indicates the applicability, by location and type of action, of the decisionmaking process for implementing Executive Order 11988 and Executive Order 11990 under subpart C of this part.</w:t>
      </w:r>
    </w:p>
    <w:p w14:paraId="01E6D783" w14:textId="77777777" w:rsidR="00877393" w:rsidRPr="00585F18" w:rsidRDefault="00877393" w:rsidP="005330CC">
      <w:pPr>
        <w:spacing w:before="100" w:beforeAutospacing="1" w:after="100" w:afterAutospacing="1"/>
        <w:ind w:firstLine="480"/>
        <w:rPr>
          <w:b/>
          <w:bCs/>
          <w:smallCaps/>
          <w:szCs w:val="24"/>
        </w:rPr>
      </w:pPr>
      <w:r w:rsidRPr="00585F18">
        <w:rPr>
          <w:b/>
          <w:bCs/>
          <w:smallCaps/>
          <w:szCs w:val="24"/>
        </w:rPr>
        <w:t>TABLE 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662"/>
        <w:gridCol w:w="1631"/>
        <w:gridCol w:w="2976"/>
        <w:gridCol w:w="1407"/>
        <w:gridCol w:w="1668"/>
      </w:tblGrid>
      <w:tr w:rsidR="00877393" w:rsidRPr="00585F18" w14:paraId="6C07F8B1" w14:textId="77777777" w:rsidTr="005330CC">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0FE6711E" w14:textId="77777777" w:rsidR="00877393" w:rsidRPr="00585F18" w:rsidRDefault="00877393" w:rsidP="005330CC">
            <w:pPr>
              <w:rPr>
                <w:b/>
                <w:bCs/>
                <w:szCs w:val="24"/>
              </w:rPr>
            </w:pPr>
            <w:r w:rsidRPr="00585F18">
              <w:rPr>
                <w:b/>
                <w:bCs/>
                <w:szCs w:val="24"/>
              </w:rPr>
              <w:t>Type of proposed action (new reviewable action or an amendment)</w:t>
            </w:r>
            <w:r w:rsidRPr="00585F18">
              <w:rPr>
                <w:b/>
                <w:bCs/>
                <w:szCs w:val="24"/>
                <w:vertAlign w:val="superscript"/>
              </w:rPr>
              <w:t>1</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14:paraId="168E4C0B" w14:textId="77777777" w:rsidR="00877393" w:rsidRPr="00585F18" w:rsidRDefault="00877393" w:rsidP="005330CC">
            <w:pPr>
              <w:rPr>
                <w:b/>
                <w:bCs/>
                <w:szCs w:val="24"/>
              </w:rPr>
            </w:pPr>
            <w:r w:rsidRPr="00585F18">
              <w:rPr>
                <w:b/>
                <w:bCs/>
                <w:szCs w:val="24"/>
              </w:rPr>
              <w:t>Type of proposed action</w:t>
            </w:r>
          </w:p>
        </w:tc>
      </w:tr>
      <w:tr w:rsidR="00877393" w:rsidRPr="00585F18" w14:paraId="57066F12" w14:textId="77777777" w:rsidTr="005330C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C8F12" w14:textId="77777777" w:rsidR="00877393" w:rsidRPr="00585F18" w:rsidRDefault="00877393" w:rsidP="005330CC">
            <w:pPr>
              <w:rPr>
                <w:b/>
                <w:bCs/>
                <w:szCs w:val="24"/>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696741" w14:textId="77777777" w:rsidR="00877393" w:rsidRPr="00585F18" w:rsidRDefault="00877393" w:rsidP="005330CC">
            <w:pPr>
              <w:rPr>
                <w:b/>
                <w:bCs/>
                <w:szCs w:val="24"/>
              </w:rPr>
            </w:pPr>
            <w:r w:rsidRPr="00585F18">
              <w:rPr>
                <w:b/>
                <w:bCs/>
                <w:szCs w:val="24"/>
              </w:rPr>
              <w:t>Floodways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AAE78E" w14:textId="77777777" w:rsidR="00877393" w:rsidRPr="00585F18" w:rsidRDefault="00877393" w:rsidP="005330CC">
            <w:pPr>
              <w:rPr>
                <w:b/>
                <w:bCs/>
                <w:szCs w:val="24"/>
              </w:rPr>
            </w:pPr>
            <w:r w:rsidRPr="00585F18">
              <w:rPr>
                <w:b/>
                <w:bCs/>
                <w:szCs w:val="24"/>
              </w:rPr>
              <w:t>Coastal high hazard areas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81FC3D" w14:textId="77777777" w:rsidR="00877393" w:rsidRPr="00585F18" w:rsidRDefault="00877393" w:rsidP="005330CC">
            <w:pPr>
              <w:rPr>
                <w:b/>
                <w:bCs/>
                <w:szCs w:val="24"/>
              </w:rPr>
            </w:pPr>
            <w:r w:rsidRPr="00585F18">
              <w:rPr>
                <w:b/>
                <w:bCs/>
                <w:szCs w:val="24"/>
              </w:rPr>
              <w:t>Wetlands or 100-year floodplain outside coastal high hazard area and floodways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6B69F33" w14:textId="77777777" w:rsidR="00877393" w:rsidRPr="00585F18" w:rsidRDefault="00877393" w:rsidP="005330CC">
            <w:pPr>
              <w:rPr>
                <w:b/>
                <w:bCs/>
                <w:szCs w:val="24"/>
              </w:rPr>
            </w:pPr>
            <w:r w:rsidRPr="00585F18">
              <w:rPr>
                <w:b/>
                <w:bCs/>
                <w:szCs w:val="24"/>
              </w:rPr>
              <w:t>Nonwetlands area outside of the 100-year and within the 500-year floodplain</w:t>
            </w:r>
          </w:p>
        </w:tc>
      </w:tr>
      <w:tr w:rsidR="00877393" w:rsidRPr="00585F18" w14:paraId="2E3FAB4B"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CDFF602" w14:textId="77777777" w:rsidR="00877393" w:rsidRPr="00585F18" w:rsidRDefault="00877393" w:rsidP="005330CC">
            <w:pPr>
              <w:rPr>
                <w:szCs w:val="24"/>
              </w:rPr>
            </w:pPr>
            <w:r w:rsidRPr="00585F18">
              <w:rPr>
                <w:szCs w:val="24"/>
              </w:rPr>
              <w:t>Critical Actions as defined in §55.12(b)(2)</w:t>
            </w:r>
          </w:p>
        </w:tc>
        <w:tc>
          <w:tcPr>
            <w:tcW w:w="0" w:type="auto"/>
            <w:tcBorders>
              <w:top w:val="single" w:sz="6" w:space="0" w:color="000000"/>
              <w:left w:val="single" w:sz="6" w:space="0" w:color="000000"/>
              <w:bottom w:val="single" w:sz="6" w:space="0" w:color="000000"/>
              <w:right w:val="single" w:sz="6" w:space="0" w:color="000000"/>
            </w:tcBorders>
            <w:hideMark/>
          </w:tcPr>
          <w:p w14:paraId="26ED76DB" w14:textId="77777777" w:rsidR="00877393" w:rsidRPr="00585F18" w:rsidRDefault="00877393" w:rsidP="005330CC">
            <w:pPr>
              <w:rPr>
                <w:szCs w:val="24"/>
              </w:rPr>
            </w:pPr>
            <w:r w:rsidRPr="00585F18">
              <w:rPr>
                <w:szCs w:val="24"/>
              </w:rPr>
              <w:t>Critical actions not allowed.</w:t>
            </w:r>
          </w:p>
        </w:tc>
        <w:tc>
          <w:tcPr>
            <w:tcW w:w="0" w:type="auto"/>
            <w:tcBorders>
              <w:top w:val="single" w:sz="6" w:space="0" w:color="000000"/>
              <w:left w:val="single" w:sz="6" w:space="0" w:color="000000"/>
              <w:bottom w:val="single" w:sz="6" w:space="0" w:color="000000"/>
              <w:right w:val="single" w:sz="6" w:space="0" w:color="000000"/>
            </w:tcBorders>
            <w:hideMark/>
          </w:tcPr>
          <w:p w14:paraId="7EF57803" w14:textId="77777777" w:rsidR="00877393" w:rsidRPr="00585F18" w:rsidRDefault="00877393" w:rsidP="005330CC">
            <w:pPr>
              <w:rPr>
                <w:szCs w:val="24"/>
              </w:rPr>
            </w:pPr>
            <w:r w:rsidRPr="00585F18">
              <w:rPr>
                <w:szCs w:val="24"/>
              </w:rPr>
              <w:t>Critical actions not allowed.</w:t>
            </w:r>
          </w:p>
        </w:tc>
        <w:tc>
          <w:tcPr>
            <w:tcW w:w="0" w:type="auto"/>
            <w:tcBorders>
              <w:top w:val="single" w:sz="6" w:space="0" w:color="000000"/>
              <w:left w:val="single" w:sz="6" w:space="0" w:color="000000"/>
              <w:bottom w:val="single" w:sz="6" w:space="0" w:color="000000"/>
              <w:right w:val="single" w:sz="6" w:space="0" w:color="000000"/>
            </w:tcBorders>
            <w:hideMark/>
          </w:tcPr>
          <w:p w14:paraId="2A09FDBB" w14:textId="77777777" w:rsidR="00877393" w:rsidRPr="00585F18" w:rsidRDefault="00877393" w:rsidP="005330CC">
            <w:pPr>
              <w:rPr>
                <w:szCs w:val="24"/>
              </w:rPr>
            </w:pPr>
            <w:r w:rsidRPr="00585F18">
              <w:rPr>
                <w:szCs w:val="24"/>
              </w:rPr>
              <w:t>Allowed if the proposed critical action is processed under §55.20.</w:t>
            </w:r>
            <w:r w:rsidRPr="00585F18">
              <w:rPr>
                <w:szCs w:val="24"/>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C57C579" w14:textId="77777777" w:rsidR="00877393" w:rsidRPr="00585F18" w:rsidRDefault="00877393" w:rsidP="005330CC">
            <w:pPr>
              <w:rPr>
                <w:szCs w:val="24"/>
              </w:rPr>
            </w:pPr>
            <w:r w:rsidRPr="00585F18">
              <w:rPr>
                <w:szCs w:val="24"/>
              </w:rPr>
              <w:t>Allowed if the proposed critical action is processed under §55.20.</w:t>
            </w:r>
            <w:r w:rsidRPr="00585F18">
              <w:rPr>
                <w:szCs w:val="24"/>
                <w:vertAlign w:val="superscript"/>
              </w:rPr>
              <w:t>2</w:t>
            </w:r>
          </w:p>
        </w:tc>
      </w:tr>
      <w:tr w:rsidR="00877393" w:rsidRPr="00585F18" w14:paraId="24AD70ED"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B9B2B25" w14:textId="77777777" w:rsidR="00877393" w:rsidRPr="00585F18" w:rsidRDefault="00877393" w:rsidP="005330CC">
            <w:pPr>
              <w:rPr>
                <w:szCs w:val="24"/>
              </w:rPr>
            </w:pPr>
            <w:r w:rsidRPr="00585F18">
              <w:rPr>
                <w:szCs w:val="24"/>
              </w:rPr>
              <w:t>Noncritical actions not excluded under §55.12(b) or (c)</w:t>
            </w:r>
          </w:p>
        </w:tc>
        <w:tc>
          <w:tcPr>
            <w:tcW w:w="0" w:type="auto"/>
            <w:tcBorders>
              <w:top w:val="single" w:sz="6" w:space="0" w:color="000000"/>
              <w:left w:val="single" w:sz="6" w:space="0" w:color="000000"/>
              <w:bottom w:val="single" w:sz="6" w:space="0" w:color="000000"/>
              <w:right w:val="single" w:sz="6" w:space="0" w:color="000000"/>
            </w:tcBorders>
            <w:hideMark/>
          </w:tcPr>
          <w:p w14:paraId="6AD30E8B" w14:textId="77777777" w:rsidR="00877393" w:rsidRPr="00585F18" w:rsidRDefault="00877393" w:rsidP="005330CC">
            <w:pPr>
              <w:rPr>
                <w:szCs w:val="24"/>
              </w:rPr>
            </w:pPr>
            <w:r w:rsidRPr="00585F18">
              <w:rPr>
                <w:szCs w:val="24"/>
              </w:rPr>
              <w:t>Allowed only if the proposed non-critical action is a functionally dependent use and processed under §55.20.</w:t>
            </w:r>
            <w:r w:rsidRPr="00585F18">
              <w:rPr>
                <w:szCs w:val="24"/>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DE1DE1C" w14:textId="77777777" w:rsidR="00877393" w:rsidRPr="00585F18" w:rsidRDefault="00877393" w:rsidP="005330CC">
            <w:pPr>
              <w:rPr>
                <w:szCs w:val="24"/>
              </w:rPr>
            </w:pPr>
            <w:r w:rsidRPr="00585F18">
              <w:rPr>
                <w:szCs w:val="24"/>
              </w:rPr>
              <w:t>Allowed only if the proposed noncritical action is processed under §55.20</w:t>
            </w:r>
            <w:r w:rsidRPr="00585F18">
              <w:rPr>
                <w:szCs w:val="24"/>
                <w:vertAlign w:val="superscript"/>
              </w:rPr>
              <w:t>2</w:t>
            </w:r>
            <w:r w:rsidRPr="00585F18">
              <w:rPr>
                <w:szCs w:val="24"/>
              </w:rPr>
              <w:t xml:space="preserve"> and is (1) a functionally dependent use, (2) existing construction (including improvements), or (3) reconstruction following destruction caused by a disaster. If the action is not a functionally dependent use, the action must be designed for location in a Coastal High Hazard Area under §55.1(c)(3)</w:t>
            </w:r>
          </w:p>
        </w:tc>
        <w:tc>
          <w:tcPr>
            <w:tcW w:w="0" w:type="auto"/>
            <w:tcBorders>
              <w:top w:val="single" w:sz="6" w:space="0" w:color="000000"/>
              <w:left w:val="single" w:sz="6" w:space="0" w:color="000000"/>
              <w:bottom w:val="single" w:sz="6" w:space="0" w:color="000000"/>
              <w:right w:val="single" w:sz="6" w:space="0" w:color="000000"/>
            </w:tcBorders>
            <w:hideMark/>
          </w:tcPr>
          <w:p w14:paraId="1D12BC81" w14:textId="77777777" w:rsidR="00877393" w:rsidRPr="00585F18" w:rsidRDefault="00877393" w:rsidP="005330CC">
            <w:pPr>
              <w:rPr>
                <w:szCs w:val="24"/>
              </w:rPr>
            </w:pPr>
            <w:r w:rsidRPr="00585F18">
              <w:rPr>
                <w:szCs w:val="24"/>
              </w:rPr>
              <w:t>Allowed if proposed noncritical action is processed under §55.20.</w:t>
            </w:r>
            <w:r w:rsidRPr="00585F18">
              <w:rPr>
                <w:szCs w:val="24"/>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2D65CA7" w14:textId="77777777" w:rsidR="00877393" w:rsidRPr="00585F18" w:rsidRDefault="00877393" w:rsidP="005330CC">
            <w:pPr>
              <w:rPr>
                <w:szCs w:val="24"/>
              </w:rPr>
            </w:pPr>
            <w:r w:rsidRPr="00585F18">
              <w:rPr>
                <w:szCs w:val="24"/>
              </w:rPr>
              <w:t>Any noncritical action is allowed without processing under this part.</w:t>
            </w:r>
          </w:p>
        </w:tc>
      </w:tr>
    </w:tbl>
    <w:p w14:paraId="2CD1EA1F" w14:textId="77777777" w:rsidR="00877393" w:rsidRPr="00585F18" w:rsidRDefault="00877393" w:rsidP="005330CC">
      <w:pPr>
        <w:spacing w:before="100" w:beforeAutospacing="1" w:after="100" w:afterAutospacing="1"/>
        <w:ind w:firstLine="480"/>
        <w:rPr>
          <w:szCs w:val="24"/>
        </w:rPr>
      </w:pPr>
      <w:r w:rsidRPr="00585F18">
        <w:rPr>
          <w:szCs w:val="24"/>
          <w:vertAlign w:val="superscript"/>
        </w:rPr>
        <w:t>1</w:t>
      </w:r>
      <w:r w:rsidRPr="00585F18">
        <w:rPr>
          <w:szCs w:val="24"/>
        </w:rPr>
        <w:t>Under Executive Order 11990, the decisionmaking process in §55.20 only applies to Federal assistance for new construction in wetlands locations.</w:t>
      </w:r>
    </w:p>
    <w:p w14:paraId="0C0F7FAE" w14:textId="77777777" w:rsidR="00877393" w:rsidRPr="00585F18" w:rsidRDefault="00877393" w:rsidP="005330CC">
      <w:pPr>
        <w:spacing w:before="100" w:beforeAutospacing="1" w:after="100" w:afterAutospacing="1"/>
        <w:ind w:firstLine="480"/>
        <w:rPr>
          <w:szCs w:val="24"/>
        </w:rPr>
      </w:pPr>
      <w:r w:rsidRPr="00585F18">
        <w:rPr>
          <w:szCs w:val="24"/>
          <w:vertAlign w:val="superscript"/>
        </w:rPr>
        <w:t>2</w:t>
      </w:r>
      <w:r w:rsidRPr="00585F18">
        <w:rPr>
          <w:szCs w:val="24"/>
        </w:rPr>
        <w:t>Or those paragraphs of §55.20 that are applicable to an action listed in §55.12(a).</w:t>
      </w:r>
    </w:p>
    <w:p w14:paraId="49A1F693" w14:textId="77777777" w:rsidR="00877393" w:rsidRPr="00585F18" w:rsidRDefault="00877393" w:rsidP="005330CC">
      <w:pPr>
        <w:spacing w:before="200" w:after="100" w:afterAutospacing="1"/>
        <w:rPr>
          <w:szCs w:val="24"/>
        </w:rPr>
      </w:pPr>
      <w:r w:rsidRPr="00585F18">
        <w:rPr>
          <w:szCs w:val="24"/>
        </w:rPr>
        <w:t>[78 FR 68730, Nov. 15, 2013]</w:t>
      </w:r>
    </w:p>
    <w:p w14:paraId="657D405D" w14:textId="77777777" w:rsidR="00877393" w:rsidRPr="00585F18" w:rsidRDefault="00D957F1" w:rsidP="005330CC">
      <w:pPr>
        <w:spacing w:before="200" w:after="100" w:afterAutospacing="1"/>
        <w:rPr>
          <w:szCs w:val="24"/>
        </w:rPr>
      </w:pPr>
      <w:hyperlink r:id="rId178" w:anchor="_top" w:history="1">
        <w:r w:rsidR="00877393" w:rsidRPr="00585F18">
          <w:rPr>
            <w:noProof/>
            <w:color w:val="0000FF"/>
            <w:szCs w:val="24"/>
          </w:rPr>
          <w:drawing>
            <wp:inline distT="0" distB="0" distL="0" distR="0" wp14:anchorId="5AE4C0F7" wp14:editId="14CBB314">
              <wp:extent cx="152400" cy="152400"/>
              <wp:effectExtent l="0" t="0" r="0" b="0"/>
              <wp:docPr id="218" name="Picture 218"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111B1D42" w14:textId="77777777" w:rsidR="00877393" w:rsidRPr="00585F18" w:rsidRDefault="00877393" w:rsidP="005330CC">
      <w:pPr>
        <w:spacing w:before="200" w:after="100"/>
        <w:outlineLvl w:val="1"/>
        <w:rPr>
          <w:b/>
          <w:bCs/>
          <w:szCs w:val="24"/>
        </w:rPr>
      </w:pPr>
      <w:bookmarkStart w:id="42" w:name="24:1.1.1.1.32.2.71.3"/>
      <w:bookmarkEnd w:id="42"/>
      <w:r w:rsidRPr="00585F18">
        <w:rPr>
          <w:b/>
          <w:bCs/>
          <w:szCs w:val="24"/>
        </w:rPr>
        <w:t>§55.12   Inapplicability of 24 CFR part 55 to certain categories of proposed actions.</w:t>
      </w:r>
    </w:p>
    <w:p w14:paraId="583E2EEA" w14:textId="77777777" w:rsidR="00877393" w:rsidRPr="00585F18" w:rsidRDefault="00877393" w:rsidP="005330CC">
      <w:pPr>
        <w:spacing w:before="100" w:beforeAutospacing="1" w:after="100" w:afterAutospacing="1"/>
        <w:ind w:firstLine="480"/>
        <w:rPr>
          <w:szCs w:val="24"/>
        </w:rPr>
      </w:pPr>
      <w:r w:rsidRPr="00585F18">
        <w:rPr>
          <w:szCs w:val="24"/>
        </w:rPr>
        <w:t>(a) The decisionmaking steps in §55.20(b), (c), and (g) (steps 2, 3, and 7) do not apply to the following categories of proposed actions:</w:t>
      </w:r>
    </w:p>
    <w:p w14:paraId="649A9ADA" w14:textId="77777777" w:rsidR="00877393" w:rsidRPr="00585F18" w:rsidRDefault="00877393" w:rsidP="005330CC">
      <w:pPr>
        <w:spacing w:before="100" w:beforeAutospacing="1" w:after="100" w:afterAutospacing="1"/>
        <w:ind w:firstLine="480"/>
        <w:rPr>
          <w:szCs w:val="24"/>
        </w:rPr>
      </w:pPr>
      <w:r w:rsidRPr="00585F18">
        <w:rPr>
          <w:szCs w:val="24"/>
        </w:rPr>
        <w:t>(1) HUD's or the recipient's actions involving the disposition of acquired multifamily housing projects or “bulk sales” of HUD-acquired (or under part 58 of recipients') one- to four-family properties in communities that are in the Regular Program of National Flood Insurance Program and in good standing (i.e., not suspended from program eligibility or placed on probation under 44 CFR 59.24). For programs subject to part 58, this paragraph applies only to recipients' disposition activities that are subject to review under part 58.</w:t>
      </w:r>
    </w:p>
    <w:p w14:paraId="1A3380DA" w14:textId="77777777" w:rsidR="00877393" w:rsidRPr="00585F18" w:rsidRDefault="00877393" w:rsidP="005330CC">
      <w:pPr>
        <w:spacing w:before="100" w:beforeAutospacing="1" w:after="100" w:afterAutospacing="1"/>
        <w:ind w:firstLine="480"/>
        <w:rPr>
          <w:szCs w:val="24"/>
        </w:rPr>
      </w:pPr>
      <w:r w:rsidRPr="00585F18">
        <w:rPr>
          <w:szCs w:val="24"/>
        </w:rPr>
        <w:t>(2) HUD's actions under the National Housing Act (12 U.S.C. 1701) for the purchase or refinancing of existing multifamily housing projects, hospitals, nursing homes, assisted living facilities, board and care facilities, and intermediate care facilities, in communities that are in good standing under the NFIP.</w:t>
      </w:r>
    </w:p>
    <w:p w14:paraId="44E2F500" w14:textId="77777777" w:rsidR="00877393" w:rsidRPr="00585F18" w:rsidRDefault="00877393" w:rsidP="005330CC">
      <w:pPr>
        <w:spacing w:before="100" w:beforeAutospacing="1" w:after="100" w:afterAutospacing="1"/>
        <w:ind w:firstLine="480"/>
        <w:rPr>
          <w:szCs w:val="24"/>
        </w:rPr>
      </w:pPr>
      <w:r w:rsidRPr="00585F18">
        <w:rPr>
          <w:szCs w:val="24"/>
        </w:rPr>
        <w:t>(3) HUD's or the recipient's actions under any HUD program involving the repair, rehabilitation, modernization, weatherization, or improvement of existing multifamily housing projects, hospitals, nursing homes, assisted living facilities, board and care facilities, intermediate care facilities, and one- to four-family properties, in communities that are in the Regular Program of the National Flood Insurance Program (NFIP) and are in good standing, provided that the number of units is not increased more than 20 percent, the action does not involve a conversion from nonresidential to residential land use, the action does not meet the thresholds for “substantial improvement” under §55.2(b)(10), and the footprint of the structure and paved areas is not significantly increased.</w:t>
      </w:r>
    </w:p>
    <w:p w14:paraId="51DDD79E" w14:textId="77777777" w:rsidR="00877393" w:rsidRPr="00585F18" w:rsidRDefault="00877393" w:rsidP="005330CC">
      <w:pPr>
        <w:spacing w:before="100" w:beforeAutospacing="1" w:after="100" w:afterAutospacing="1"/>
        <w:ind w:firstLine="480"/>
        <w:rPr>
          <w:szCs w:val="24"/>
        </w:rPr>
      </w:pPr>
      <w:r w:rsidRPr="00585F18">
        <w:rPr>
          <w:szCs w:val="24"/>
        </w:rPr>
        <w:t>(4) HUD's or the recipient's actions under any HUD program involving the repair, rehabilitation, modernization, weatherization, or improvement of existing nonresidential buildings and structures, in communities that are in the Regular Program of the NFIP and are in good standing, provided that the action does not meet the thresholds for “substantial improvement” under §55.2(b)(10) and that the footprint of the structure and paved areas is not significantly increased.</w:t>
      </w:r>
    </w:p>
    <w:p w14:paraId="46A5A157" w14:textId="77777777" w:rsidR="00877393" w:rsidRPr="00585F18" w:rsidRDefault="00877393" w:rsidP="005330CC">
      <w:pPr>
        <w:spacing w:before="100" w:beforeAutospacing="1" w:after="100" w:afterAutospacing="1"/>
        <w:ind w:firstLine="480"/>
        <w:rPr>
          <w:szCs w:val="24"/>
        </w:rPr>
      </w:pPr>
      <w:r w:rsidRPr="00585F18">
        <w:rPr>
          <w:szCs w:val="24"/>
        </w:rPr>
        <w:t>(b) The decisionmaking process in §55.20 shall not apply to the following categories of proposed actions:</w:t>
      </w:r>
    </w:p>
    <w:p w14:paraId="5B2B5162" w14:textId="77777777" w:rsidR="00877393" w:rsidRPr="00585F18" w:rsidRDefault="00877393" w:rsidP="005330CC">
      <w:pPr>
        <w:spacing w:before="100" w:beforeAutospacing="1" w:after="100" w:afterAutospacing="1"/>
        <w:ind w:firstLine="480"/>
        <w:rPr>
          <w:szCs w:val="24"/>
        </w:rPr>
      </w:pPr>
      <w:r w:rsidRPr="00585F18">
        <w:rPr>
          <w:szCs w:val="24"/>
        </w:rPr>
        <w:t>(1) HUD's mortgage insurance actions and other financial assistance for the purchasing, mortgaging or refinancing of existing one- to four-family properties in communities that are in the Regular Program of the NFIP and in good standing (i.e., not suspended from program eligibility or placed on probation under 44 CFR 59.24), where the action is not a critical action and the property is not located in a floodway or Coastal High Hazard Area;</w:t>
      </w:r>
    </w:p>
    <w:p w14:paraId="27DE0115" w14:textId="77777777" w:rsidR="00877393" w:rsidRPr="00585F18" w:rsidRDefault="00877393" w:rsidP="005330CC">
      <w:pPr>
        <w:spacing w:before="100" w:beforeAutospacing="1" w:after="100" w:afterAutospacing="1"/>
        <w:ind w:firstLine="480"/>
        <w:rPr>
          <w:szCs w:val="24"/>
        </w:rPr>
      </w:pPr>
      <w:r w:rsidRPr="00585F18">
        <w:rPr>
          <w:szCs w:val="24"/>
        </w:rPr>
        <w:t>(2) Financial assistance for minor repairs or improvements on one- to four-family properties that do not meet the thresholds for “substantial improvement” under §55.2(b)(10);</w:t>
      </w:r>
    </w:p>
    <w:p w14:paraId="0ADC4C5D" w14:textId="77777777" w:rsidR="00877393" w:rsidRPr="00585F18" w:rsidRDefault="00877393" w:rsidP="005330CC">
      <w:pPr>
        <w:spacing w:before="100" w:beforeAutospacing="1" w:after="100" w:afterAutospacing="1"/>
        <w:ind w:firstLine="480"/>
        <w:rPr>
          <w:szCs w:val="24"/>
        </w:rPr>
      </w:pPr>
      <w:r w:rsidRPr="00585F18">
        <w:rPr>
          <w:szCs w:val="24"/>
        </w:rPr>
        <w:t>(3) HUD or a recipient's actions involving the disposition of individual HUD-acquired, one- to four-family properties;</w:t>
      </w:r>
    </w:p>
    <w:p w14:paraId="406A3512" w14:textId="77777777" w:rsidR="00877393" w:rsidRPr="00585F18" w:rsidRDefault="00877393" w:rsidP="005330CC">
      <w:pPr>
        <w:spacing w:before="100" w:beforeAutospacing="1" w:after="100" w:afterAutospacing="1"/>
        <w:ind w:firstLine="480"/>
        <w:rPr>
          <w:szCs w:val="24"/>
        </w:rPr>
      </w:pPr>
      <w:r w:rsidRPr="00585F18">
        <w:rPr>
          <w:szCs w:val="24"/>
        </w:rPr>
        <w:t>(4) HUD guarantees under the Loan Guarantee Recovery Fund Program (24 CFR part 573) of loans that refinance existing loans and mortgages, where any new construction or rehabilitation financed by the existing loan or mortgage has been completed prior to the filing of an application under the program, and the refinancing will not allow further construction or rehabilitation, nor result in any physical impacts or changes except for routine maintenance; and</w:t>
      </w:r>
    </w:p>
    <w:p w14:paraId="4582D09A" w14:textId="77777777" w:rsidR="00877393" w:rsidRPr="00585F18" w:rsidRDefault="00877393" w:rsidP="005330CC">
      <w:pPr>
        <w:spacing w:before="100" w:beforeAutospacing="1" w:after="100" w:afterAutospacing="1"/>
        <w:ind w:firstLine="480"/>
        <w:rPr>
          <w:szCs w:val="24"/>
        </w:rPr>
      </w:pPr>
      <w:r w:rsidRPr="00585F18">
        <w:rPr>
          <w:szCs w:val="24"/>
        </w:rPr>
        <w:t>(5) The approval of financial assistance to lease an existing structure located within the floodplain, but only if;</w:t>
      </w:r>
    </w:p>
    <w:p w14:paraId="46896E59" w14:textId="77777777" w:rsidR="00877393" w:rsidRPr="00585F18" w:rsidRDefault="00877393" w:rsidP="005330CC">
      <w:pPr>
        <w:spacing w:before="100" w:beforeAutospacing="1" w:after="100" w:afterAutospacing="1"/>
        <w:ind w:firstLine="480"/>
        <w:rPr>
          <w:szCs w:val="24"/>
        </w:rPr>
      </w:pPr>
      <w:r w:rsidRPr="00585F18">
        <w:rPr>
          <w:szCs w:val="24"/>
        </w:rPr>
        <w:t>(i) The structure is located outside the floodway or Coastal High Hazard Area, and is in a community that is in the Regular Program of the NFIP and in good standing (i.e., not suspended from program eligibility or placed on probation under 44 CFR 59.24);</w:t>
      </w:r>
    </w:p>
    <w:p w14:paraId="215B3456" w14:textId="77777777" w:rsidR="00877393" w:rsidRPr="00585F18" w:rsidRDefault="00877393" w:rsidP="005330CC">
      <w:pPr>
        <w:spacing w:before="100" w:beforeAutospacing="1" w:after="100" w:afterAutospacing="1"/>
        <w:ind w:firstLine="480"/>
        <w:rPr>
          <w:szCs w:val="24"/>
        </w:rPr>
      </w:pPr>
      <w:r w:rsidRPr="00585F18">
        <w:rPr>
          <w:szCs w:val="24"/>
        </w:rPr>
        <w:t>(ii) The project is not a critical action; and</w:t>
      </w:r>
    </w:p>
    <w:p w14:paraId="42F37F37" w14:textId="77777777" w:rsidR="00877393" w:rsidRPr="00585F18" w:rsidRDefault="00877393" w:rsidP="005330CC">
      <w:pPr>
        <w:spacing w:before="100" w:beforeAutospacing="1" w:after="100" w:afterAutospacing="1"/>
        <w:ind w:firstLine="480"/>
        <w:rPr>
          <w:szCs w:val="24"/>
        </w:rPr>
      </w:pPr>
      <w:r w:rsidRPr="00585F18">
        <w:rPr>
          <w:szCs w:val="24"/>
        </w:rPr>
        <w:t>(iii) The entire structure is or will be fully insured or insured to the maximum under the NFIP for at least the term of the lease.</w:t>
      </w:r>
    </w:p>
    <w:p w14:paraId="12642EC2" w14:textId="77777777" w:rsidR="00877393" w:rsidRPr="00585F18" w:rsidRDefault="00877393" w:rsidP="005330CC">
      <w:pPr>
        <w:spacing w:before="100" w:beforeAutospacing="1" w:after="100" w:afterAutospacing="1"/>
        <w:ind w:firstLine="480"/>
        <w:rPr>
          <w:szCs w:val="24"/>
        </w:rPr>
      </w:pPr>
      <w:r w:rsidRPr="00585F18">
        <w:rPr>
          <w:szCs w:val="24"/>
        </w:rPr>
        <w:t>(c) This part shall not apply to the following categories of proposed HUD actions:</w:t>
      </w:r>
    </w:p>
    <w:p w14:paraId="286290C9" w14:textId="77777777" w:rsidR="00877393" w:rsidRPr="00585F18" w:rsidRDefault="00877393" w:rsidP="005330CC">
      <w:pPr>
        <w:spacing w:before="100" w:beforeAutospacing="1" w:after="100" w:afterAutospacing="1"/>
        <w:ind w:firstLine="480"/>
        <w:rPr>
          <w:szCs w:val="24"/>
        </w:rPr>
      </w:pPr>
      <w:r w:rsidRPr="00585F18">
        <w:rPr>
          <w:szCs w:val="24"/>
        </w:rPr>
        <w:t>(1) HUD-assisted activities described in 24 CFR 58.34 and 58.35(b);</w:t>
      </w:r>
    </w:p>
    <w:p w14:paraId="68592D5C" w14:textId="77777777" w:rsidR="00877393" w:rsidRPr="00585F18" w:rsidRDefault="00877393" w:rsidP="005330CC">
      <w:pPr>
        <w:spacing w:before="100" w:beforeAutospacing="1" w:after="100" w:afterAutospacing="1"/>
        <w:ind w:firstLine="480"/>
        <w:rPr>
          <w:szCs w:val="24"/>
        </w:rPr>
      </w:pPr>
      <w:r w:rsidRPr="00585F18">
        <w:rPr>
          <w:szCs w:val="24"/>
        </w:rPr>
        <w:t>(2) HUD-assisted activities described in 24 CFR 50.19, except as otherwise indicated in §50.19;</w:t>
      </w:r>
    </w:p>
    <w:p w14:paraId="402E010E" w14:textId="77777777" w:rsidR="00877393" w:rsidRPr="00585F18" w:rsidRDefault="00877393" w:rsidP="005330CC">
      <w:pPr>
        <w:spacing w:before="100" w:beforeAutospacing="1" w:after="100" w:afterAutospacing="1"/>
        <w:ind w:firstLine="480"/>
        <w:rPr>
          <w:szCs w:val="24"/>
        </w:rPr>
      </w:pPr>
      <w:r w:rsidRPr="00585F18">
        <w:rPr>
          <w:szCs w:val="24"/>
        </w:rPr>
        <w:t>(3) The approval of financial assistance for restoring and preserving the natural and beneficial functions and values of floodplains and wetlands, including through acquisition of such floodplain and wetland property, but only if:</w:t>
      </w:r>
    </w:p>
    <w:p w14:paraId="3FEB5FBC" w14:textId="77777777" w:rsidR="00877393" w:rsidRPr="00585F18" w:rsidRDefault="00877393" w:rsidP="005330CC">
      <w:pPr>
        <w:spacing w:before="100" w:beforeAutospacing="1" w:after="100" w:afterAutospacing="1"/>
        <w:ind w:firstLine="480"/>
        <w:rPr>
          <w:szCs w:val="24"/>
        </w:rPr>
      </w:pPr>
      <w:r w:rsidRPr="00585F18">
        <w:rPr>
          <w:szCs w:val="24"/>
        </w:rPr>
        <w:t>(i) The property is cleared of all existing structures and related improvements;</w:t>
      </w:r>
    </w:p>
    <w:p w14:paraId="43C48D7B" w14:textId="77777777" w:rsidR="00877393" w:rsidRPr="00585F18" w:rsidRDefault="00877393" w:rsidP="005330CC">
      <w:pPr>
        <w:spacing w:before="100" w:beforeAutospacing="1" w:after="100" w:afterAutospacing="1"/>
        <w:ind w:firstLine="480"/>
        <w:rPr>
          <w:szCs w:val="24"/>
        </w:rPr>
      </w:pPr>
      <w:r w:rsidRPr="00585F18">
        <w:rPr>
          <w:szCs w:val="24"/>
        </w:rPr>
        <w:t>(ii) The property is dedicated for permanent use for flood control, wetland protection, park land, or open space; and</w:t>
      </w:r>
    </w:p>
    <w:p w14:paraId="66748DE2" w14:textId="77777777" w:rsidR="00877393" w:rsidRPr="00585F18" w:rsidRDefault="00877393" w:rsidP="005330CC">
      <w:pPr>
        <w:spacing w:before="100" w:beforeAutospacing="1" w:after="100" w:afterAutospacing="1"/>
        <w:ind w:firstLine="480"/>
        <w:rPr>
          <w:szCs w:val="24"/>
        </w:rPr>
      </w:pPr>
      <w:r w:rsidRPr="00585F18">
        <w:rPr>
          <w:szCs w:val="24"/>
        </w:rPr>
        <w:t>(iii) A permanent covenant or comparable restriction is placed on the property's continued use to preserve the floodplain or wetland from future development.</w:t>
      </w:r>
    </w:p>
    <w:p w14:paraId="20740E04" w14:textId="77777777" w:rsidR="00877393" w:rsidRPr="00585F18" w:rsidRDefault="00877393" w:rsidP="005330CC">
      <w:pPr>
        <w:spacing w:before="100" w:beforeAutospacing="1" w:after="100" w:afterAutospacing="1"/>
        <w:ind w:firstLine="480"/>
        <w:rPr>
          <w:szCs w:val="24"/>
        </w:rPr>
      </w:pPr>
      <w:r w:rsidRPr="00585F18">
        <w:rPr>
          <w:szCs w:val="24"/>
        </w:rPr>
        <w:t>(4) An action involving a repossession, receivership, foreclosure, or similar acquisition of property to protect or enforce HUD's financial interests under previously approved loans, grants, mortgage insurance, or other HUD assistance;</w:t>
      </w:r>
    </w:p>
    <w:p w14:paraId="1F4A6D0C" w14:textId="77777777" w:rsidR="00877393" w:rsidRPr="00585F18" w:rsidRDefault="00877393" w:rsidP="005330CC">
      <w:pPr>
        <w:spacing w:before="100" w:beforeAutospacing="1" w:after="100" w:afterAutospacing="1"/>
        <w:ind w:firstLine="480"/>
        <w:rPr>
          <w:szCs w:val="24"/>
        </w:rPr>
      </w:pPr>
      <w:r w:rsidRPr="00585F18">
        <w:rPr>
          <w:szCs w:val="24"/>
        </w:rPr>
        <w:t>(5) Policy-level actions described at 24 CFR 50.16 that do not involve site-based decisions;</w:t>
      </w:r>
    </w:p>
    <w:p w14:paraId="054624AD" w14:textId="77777777" w:rsidR="00877393" w:rsidRPr="00585F18" w:rsidRDefault="00877393" w:rsidP="005330CC">
      <w:pPr>
        <w:spacing w:before="100" w:beforeAutospacing="1" w:after="100" w:afterAutospacing="1"/>
        <w:ind w:firstLine="480"/>
        <w:rPr>
          <w:szCs w:val="24"/>
        </w:rPr>
      </w:pPr>
      <w:r w:rsidRPr="00585F18">
        <w:rPr>
          <w:szCs w:val="24"/>
        </w:rPr>
        <w:t>(6) A minor amendment to a previously approved action with no additional adverse impact on or from a floodplain or wetland;</w:t>
      </w:r>
    </w:p>
    <w:p w14:paraId="6EF9C6FA" w14:textId="77777777" w:rsidR="00877393" w:rsidRPr="00585F18" w:rsidRDefault="00877393" w:rsidP="005330CC">
      <w:pPr>
        <w:spacing w:before="100" w:beforeAutospacing="1" w:after="100" w:afterAutospacing="1"/>
        <w:ind w:firstLine="480"/>
        <w:rPr>
          <w:szCs w:val="24"/>
        </w:rPr>
      </w:pPr>
      <w:r w:rsidRPr="00585F18">
        <w:rPr>
          <w:szCs w:val="24"/>
        </w:rPr>
        <w:t>(7) HUD's or the responsible entity's approval of a project site, an incidental portion of which is situated in an adjacent floodplain, including the floodway or Coastal High Hazard Area, or wetland, but only if:</w:t>
      </w:r>
    </w:p>
    <w:p w14:paraId="7F53659E" w14:textId="77777777" w:rsidR="00877393" w:rsidRPr="00585F18" w:rsidRDefault="00877393" w:rsidP="005330CC">
      <w:pPr>
        <w:spacing w:before="100" w:beforeAutospacing="1" w:after="100" w:afterAutospacing="1"/>
        <w:ind w:firstLine="480"/>
        <w:rPr>
          <w:szCs w:val="24"/>
        </w:rPr>
      </w:pPr>
      <w:r w:rsidRPr="00585F18">
        <w:rPr>
          <w:szCs w:val="24"/>
        </w:rPr>
        <w:t>(i) The proposed construction and landscaping activities (except for minor grubbing, clearing of debris, pruning, sodding, seeding, or other similar activities) do not occupy or modify the 100-year floodplain (or the 500-year floodplain for critical actions) or the wetland;</w:t>
      </w:r>
    </w:p>
    <w:p w14:paraId="3D6E67E4" w14:textId="77777777" w:rsidR="00877393" w:rsidRPr="00585F18" w:rsidRDefault="00877393" w:rsidP="005330CC">
      <w:pPr>
        <w:spacing w:before="100" w:beforeAutospacing="1" w:after="100" w:afterAutospacing="1"/>
        <w:ind w:firstLine="480"/>
        <w:rPr>
          <w:szCs w:val="24"/>
        </w:rPr>
      </w:pPr>
      <w:r w:rsidRPr="00585F18">
        <w:rPr>
          <w:szCs w:val="24"/>
        </w:rPr>
        <w:t>(ii) Appropriate provision is made for site drainage that would not have an adverse effect on the wetland; and</w:t>
      </w:r>
    </w:p>
    <w:p w14:paraId="4F947BA8" w14:textId="77777777" w:rsidR="00877393" w:rsidRPr="00585F18" w:rsidRDefault="00877393" w:rsidP="005330CC">
      <w:pPr>
        <w:spacing w:before="100" w:beforeAutospacing="1" w:after="100" w:afterAutospacing="1"/>
        <w:ind w:firstLine="480"/>
        <w:rPr>
          <w:szCs w:val="24"/>
        </w:rPr>
      </w:pPr>
      <w:r w:rsidRPr="00585F18">
        <w:rPr>
          <w:szCs w:val="24"/>
        </w:rPr>
        <w:t>(iii) A permanent covenant or comparable restriction is placed on the property's continued use to preserve the floodplain or wetland;</w:t>
      </w:r>
    </w:p>
    <w:p w14:paraId="0E58B01B" w14:textId="77777777" w:rsidR="00877393" w:rsidRPr="00585F18" w:rsidRDefault="00877393" w:rsidP="005330CC">
      <w:pPr>
        <w:spacing w:before="100" w:beforeAutospacing="1" w:after="100" w:afterAutospacing="1"/>
        <w:ind w:firstLine="480"/>
        <w:rPr>
          <w:szCs w:val="24"/>
        </w:rPr>
      </w:pPr>
      <w:r w:rsidRPr="00585F18">
        <w:rPr>
          <w:szCs w:val="24"/>
        </w:rPr>
        <w:t>(8) HUD's or the responsible entity's approval of financial assistance for a project on any nonwetland site in a floodplain for which FEMA has issued:</w:t>
      </w:r>
    </w:p>
    <w:p w14:paraId="7B68A7A3" w14:textId="77777777" w:rsidR="00877393" w:rsidRPr="00585F18" w:rsidRDefault="00877393" w:rsidP="005330CC">
      <w:pPr>
        <w:spacing w:before="100" w:beforeAutospacing="1" w:after="100" w:afterAutospacing="1"/>
        <w:ind w:firstLine="480"/>
        <w:rPr>
          <w:szCs w:val="24"/>
        </w:rPr>
      </w:pPr>
      <w:r w:rsidRPr="00585F18">
        <w:rPr>
          <w:szCs w:val="24"/>
        </w:rPr>
        <w:t>(i) A final Letter of Map Amendment (LOMA), final Letter of Map Revision (LOMR), or final Letter of Map Revision Based on Fill (LOMR-F) that removed the property from a FEMA-designated floodplain location; or</w:t>
      </w:r>
    </w:p>
    <w:p w14:paraId="78F42261" w14:textId="77777777" w:rsidR="00877393" w:rsidRPr="00585F18" w:rsidRDefault="00877393" w:rsidP="005330CC">
      <w:pPr>
        <w:spacing w:before="100" w:beforeAutospacing="1" w:after="100" w:afterAutospacing="1"/>
        <w:ind w:firstLine="480"/>
        <w:rPr>
          <w:szCs w:val="24"/>
        </w:rPr>
      </w:pPr>
      <w:r w:rsidRPr="00585F18">
        <w:rPr>
          <w:szCs w:val="24"/>
        </w:rPr>
        <w:t>(ii) A conditional LOMA, conditional LOMR, or conditional LOMR-F if HUD or the responsible entity's approval is subject to the requirements and conditions of the conditional LOMA or conditional LOMR;</w:t>
      </w:r>
    </w:p>
    <w:p w14:paraId="48D7E158" w14:textId="77777777" w:rsidR="00877393" w:rsidRPr="00585F18" w:rsidRDefault="00877393" w:rsidP="005330CC">
      <w:pPr>
        <w:spacing w:before="100" w:beforeAutospacing="1" w:after="100" w:afterAutospacing="1"/>
        <w:ind w:firstLine="480"/>
        <w:rPr>
          <w:szCs w:val="24"/>
        </w:rPr>
      </w:pPr>
      <w:r w:rsidRPr="00585F18">
        <w:rPr>
          <w:szCs w:val="24"/>
        </w:rPr>
        <w:t>(9) Issuance or use of Housing Vouchers, Certificates under the Section 8 Existing Housing Program, or other forms of rental subsidy where HUD, the awarding community, or the public housing agency that administers the contract awards rental subsidies that are not project-based (i.e., do not involve site-specific subsidies);</w:t>
      </w:r>
    </w:p>
    <w:p w14:paraId="1CECBB6C" w14:textId="77777777" w:rsidR="00877393" w:rsidRPr="00585F18" w:rsidRDefault="00877393" w:rsidP="005330CC">
      <w:pPr>
        <w:spacing w:before="100" w:beforeAutospacing="1" w:after="100" w:afterAutospacing="1"/>
        <w:ind w:firstLine="480"/>
        <w:rPr>
          <w:szCs w:val="24"/>
        </w:rPr>
      </w:pPr>
      <w:r w:rsidRPr="00585F18">
        <w:rPr>
          <w:szCs w:val="24"/>
        </w:rPr>
        <w:t>(10) Special projects directed to the removal of material and architectural barriers that restrict the mobility of and accessibility to elderly and persons with disabilities;</w:t>
      </w:r>
    </w:p>
    <w:p w14:paraId="40DED887" w14:textId="77777777" w:rsidR="00877393" w:rsidRPr="00585F18" w:rsidRDefault="00877393" w:rsidP="005330CC">
      <w:pPr>
        <w:spacing w:before="100" w:beforeAutospacing="1" w:after="100" w:afterAutospacing="1"/>
        <w:ind w:firstLine="480"/>
        <w:rPr>
          <w:szCs w:val="24"/>
        </w:rPr>
      </w:pPr>
      <w:r w:rsidRPr="00585F18">
        <w:rPr>
          <w:szCs w:val="24"/>
        </w:rPr>
        <w:t>(11) The approval of financial assistance for acquisition, leasing, construction, rehabilitation, repair, maintenance, or operation of ships and other waterborne vessels that will be used for transportation or cruises and will not be permanently moored.</w:t>
      </w:r>
    </w:p>
    <w:p w14:paraId="40259905" w14:textId="77777777" w:rsidR="00877393" w:rsidRPr="00585F18" w:rsidRDefault="00877393" w:rsidP="005330CC">
      <w:pPr>
        <w:spacing w:before="200" w:after="100" w:afterAutospacing="1"/>
        <w:rPr>
          <w:szCs w:val="24"/>
        </w:rPr>
      </w:pPr>
      <w:r w:rsidRPr="00585F18">
        <w:rPr>
          <w:szCs w:val="24"/>
        </w:rPr>
        <w:t>[78 FR 68731, Nov. 15, 2013; 78 FR 74009, Dec. 10, 2013]</w:t>
      </w:r>
    </w:p>
    <w:p w14:paraId="7D6C36D2" w14:textId="77777777" w:rsidR="00877393" w:rsidRPr="00585F18" w:rsidRDefault="00D957F1" w:rsidP="005330CC">
      <w:pPr>
        <w:spacing w:before="200" w:after="100" w:afterAutospacing="1"/>
        <w:rPr>
          <w:szCs w:val="24"/>
        </w:rPr>
      </w:pPr>
      <w:hyperlink r:id="rId179" w:anchor="_top" w:history="1">
        <w:r w:rsidR="00877393" w:rsidRPr="00585F18">
          <w:rPr>
            <w:noProof/>
            <w:color w:val="0000FF"/>
            <w:szCs w:val="24"/>
          </w:rPr>
          <w:drawing>
            <wp:inline distT="0" distB="0" distL="0" distR="0" wp14:anchorId="65A1B698" wp14:editId="07E6C521">
              <wp:extent cx="152400" cy="152400"/>
              <wp:effectExtent l="0" t="0" r="0" b="0"/>
              <wp:docPr id="219" name="Picture 219"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3B80069B" w14:textId="77777777" w:rsidR="00877393" w:rsidRPr="00585F18" w:rsidRDefault="00877393" w:rsidP="005330CC">
      <w:pPr>
        <w:spacing w:before="200" w:after="100"/>
        <w:outlineLvl w:val="1"/>
        <w:rPr>
          <w:b/>
          <w:bCs/>
          <w:szCs w:val="24"/>
        </w:rPr>
      </w:pPr>
      <w:bookmarkStart w:id="43" w:name="24:1.1.1.1.32.3"/>
      <w:bookmarkEnd w:id="43"/>
      <w:r w:rsidRPr="00585F18">
        <w:rPr>
          <w:b/>
          <w:bCs/>
          <w:szCs w:val="24"/>
        </w:rPr>
        <w:t>Subpart C—Procedures for Making Determinations on Floodplain Management and Protection of Wetlands</w:t>
      </w:r>
    </w:p>
    <w:p w14:paraId="398A4CF0" w14:textId="77777777" w:rsidR="00877393" w:rsidRPr="00585F18" w:rsidRDefault="00D957F1" w:rsidP="005330CC">
      <w:pPr>
        <w:spacing w:before="200" w:after="100" w:afterAutospacing="1"/>
        <w:rPr>
          <w:szCs w:val="24"/>
        </w:rPr>
      </w:pPr>
      <w:hyperlink r:id="rId180" w:anchor="_top" w:history="1">
        <w:r w:rsidR="00877393" w:rsidRPr="00585F18">
          <w:rPr>
            <w:noProof/>
            <w:color w:val="0000FF"/>
            <w:szCs w:val="24"/>
          </w:rPr>
          <w:drawing>
            <wp:inline distT="0" distB="0" distL="0" distR="0" wp14:anchorId="3B2549A5" wp14:editId="208723CC">
              <wp:extent cx="152400" cy="152400"/>
              <wp:effectExtent l="0" t="0" r="0" b="0"/>
              <wp:docPr id="220" name="Picture 220"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09B66ADB" w14:textId="77777777" w:rsidR="00877393" w:rsidRPr="00585F18" w:rsidRDefault="00877393" w:rsidP="005330CC">
      <w:pPr>
        <w:spacing w:before="200" w:after="100"/>
        <w:outlineLvl w:val="1"/>
        <w:rPr>
          <w:b/>
          <w:bCs/>
          <w:szCs w:val="24"/>
        </w:rPr>
      </w:pPr>
      <w:bookmarkStart w:id="44" w:name="24:1.1.1.1.32.3.71.1"/>
      <w:bookmarkEnd w:id="44"/>
      <w:r w:rsidRPr="00585F18">
        <w:rPr>
          <w:b/>
          <w:bCs/>
          <w:szCs w:val="24"/>
        </w:rPr>
        <w:t>§55.20   Decision making process.</w:t>
      </w:r>
    </w:p>
    <w:p w14:paraId="362E1AF7" w14:textId="77777777" w:rsidR="00877393" w:rsidRPr="00585F18" w:rsidRDefault="00877393" w:rsidP="005330CC">
      <w:pPr>
        <w:spacing w:before="100" w:beforeAutospacing="1" w:after="100" w:afterAutospacing="1"/>
        <w:ind w:firstLine="480"/>
        <w:rPr>
          <w:szCs w:val="24"/>
        </w:rPr>
      </w:pPr>
      <w:r w:rsidRPr="00585F18">
        <w:rPr>
          <w:szCs w:val="24"/>
        </w:rPr>
        <w:t>Except for actions covered by §55.12(a), the decisionmaking process for compliance with this part contains eight steps, including public notices and an examination of practicable alternatives when addressing floodplains and wetlands. The steps to be followed in the decisionmaking process are as follows:</w:t>
      </w:r>
    </w:p>
    <w:p w14:paraId="21CD538B" w14:textId="77777777" w:rsidR="00877393" w:rsidRPr="00585F18" w:rsidRDefault="00877393" w:rsidP="005330CC">
      <w:pPr>
        <w:spacing w:before="100" w:beforeAutospacing="1" w:after="100" w:afterAutospacing="1"/>
        <w:ind w:firstLine="480"/>
        <w:rPr>
          <w:szCs w:val="24"/>
        </w:rPr>
      </w:pPr>
      <w:r w:rsidRPr="00585F18">
        <w:rPr>
          <w:szCs w:val="24"/>
        </w:rPr>
        <w:t xml:space="preserve">(a) </w:t>
      </w:r>
      <w:r w:rsidRPr="00585F18">
        <w:rPr>
          <w:i/>
          <w:iCs/>
          <w:szCs w:val="24"/>
        </w:rPr>
        <w:t>Step 1.</w:t>
      </w:r>
      <w:r w:rsidRPr="00585F18">
        <w:rPr>
          <w:szCs w:val="24"/>
        </w:rPr>
        <w:t xml:space="preserve"> Determine whether the proposed action is located in the 100-year floodplain (500-year floodplain for critical actions) or results in new construction in a wetland. If the action does not occur in a floodplain or result in new construction in a wetland, then no further compliance with this part is required. The following process shall be followed by HUD (or the responsible entity) in making wetland determinations.</w:t>
      </w:r>
    </w:p>
    <w:p w14:paraId="5D0ABEDB" w14:textId="77777777" w:rsidR="00877393" w:rsidRPr="00585F18" w:rsidRDefault="00877393" w:rsidP="005330CC">
      <w:pPr>
        <w:spacing w:before="100" w:beforeAutospacing="1" w:after="100" w:afterAutospacing="1"/>
        <w:ind w:firstLine="480"/>
        <w:rPr>
          <w:szCs w:val="24"/>
        </w:rPr>
      </w:pPr>
      <w:r w:rsidRPr="00585F18">
        <w:rPr>
          <w:szCs w:val="24"/>
        </w:rPr>
        <w:t>(1) Refer to §55.28(a) where an applicant has submitted with its application to HUD (or to the recipient under programs subject to 24 CFR part 58) an individual Section 404 permit (including approval conditions and related environmental review).</w:t>
      </w:r>
    </w:p>
    <w:p w14:paraId="0048BCB7" w14:textId="77777777" w:rsidR="00877393" w:rsidRPr="00585F18" w:rsidRDefault="00877393" w:rsidP="005330CC">
      <w:pPr>
        <w:spacing w:before="100" w:beforeAutospacing="1" w:after="100" w:afterAutospacing="1"/>
        <w:ind w:firstLine="480"/>
        <w:rPr>
          <w:szCs w:val="24"/>
        </w:rPr>
      </w:pPr>
      <w:r w:rsidRPr="00585F18">
        <w:rPr>
          <w:szCs w:val="24"/>
        </w:rPr>
        <w:t>(2) Refer to §55.2(b)(11) for making wetland determinations under this part.</w:t>
      </w:r>
    </w:p>
    <w:p w14:paraId="017C7434" w14:textId="77777777" w:rsidR="00D44F5A" w:rsidRDefault="00877393" w:rsidP="005330CC">
      <w:pPr>
        <w:spacing w:before="100" w:beforeAutospacing="1" w:after="100" w:afterAutospacing="1"/>
        <w:ind w:firstLine="480"/>
        <w:rPr>
          <w:szCs w:val="24"/>
        </w:rPr>
      </w:pPr>
      <w:r w:rsidRPr="00585F18">
        <w:rPr>
          <w:szCs w:val="24"/>
        </w:rPr>
        <w:t>(3) For proposed actions occurring in both a wetland and a floodplain, completion of the decisionmaking process under §55.20 is required regardless of the issuance of a Section 404 permit. In such a case, the wetland will be considered among the primary natural and beneficial functions and values of the floodplain.</w:t>
      </w:r>
    </w:p>
    <w:p w14:paraId="1E829974" w14:textId="77777777" w:rsidR="00D44F5A" w:rsidRDefault="00D44F5A">
      <w:pPr>
        <w:spacing w:after="200" w:line="276" w:lineRule="auto"/>
        <w:rPr>
          <w:szCs w:val="24"/>
        </w:rPr>
      </w:pPr>
      <w:r>
        <w:rPr>
          <w:szCs w:val="24"/>
        </w:rPr>
        <w:br w:type="page"/>
      </w:r>
    </w:p>
    <w:p w14:paraId="1345BF96" w14:textId="77777777" w:rsidR="00D44F5A" w:rsidRPr="00D44F5A" w:rsidRDefault="00877393" w:rsidP="005330CC">
      <w:pPr>
        <w:spacing w:before="100" w:beforeAutospacing="1" w:after="100" w:afterAutospacing="1"/>
        <w:ind w:firstLine="480"/>
        <w:rPr>
          <w:szCs w:val="24"/>
        </w:rPr>
      </w:pPr>
      <w:r w:rsidRPr="00D44F5A">
        <w:rPr>
          <w:szCs w:val="24"/>
        </w:rPr>
        <w:t xml:space="preserve">(b) </w:t>
      </w:r>
      <w:r w:rsidRPr="00D44F5A">
        <w:rPr>
          <w:i/>
          <w:iCs/>
          <w:szCs w:val="24"/>
        </w:rPr>
        <w:t>Step 2.</w:t>
      </w:r>
      <w:r w:rsidRPr="00D44F5A">
        <w:rPr>
          <w:szCs w:val="24"/>
        </w:rPr>
        <w:t xml:space="preserve"> Notify the public and agencies responsible for floodplain management or wetlands protection at the earliest possible time of a proposal to consider an action in a 100-year floodplain (or a 500-year floodplain for a Critical Action) or wetland and involve the affected and interested public and agencies in the decisionmaking process.</w:t>
      </w:r>
      <w:r w:rsidR="00D44F5A" w:rsidRPr="00D44F5A">
        <w:rPr>
          <w:szCs w:val="24"/>
        </w:rPr>
        <w:t xml:space="preserve"> </w:t>
      </w:r>
    </w:p>
    <w:p w14:paraId="75D39E61" w14:textId="77777777" w:rsidR="00877393" w:rsidRPr="00D44F5A" w:rsidRDefault="00D44F5A" w:rsidP="005330CC">
      <w:pPr>
        <w:spacing w:before="100" w:beforeAutospacing="1" w:after="100" w:afterAutospacing="1"/>
        <w:ind w:firstLine="480"/>
        <w:rPr>
          <w:szCs w:val="24"/>
        </w:rPr>
      </w:pPr>
      <w:r w:rsidRPr="00D44F5A">
        <w:rPr>
          <w:szCs w:val="24"/>
        </w:rPr>
        <w:t>(1) The public notices required by paragraphs (b) and (g) of this section may be combined with other project notices wherever appropriate. Notices required under this part must be bilingual if the affected public is largely non-English speaking. In addition, all notices must be published in an appropriate local printed news medium, and must be sent to federal, state, and local public agencies, organizations, and, where not otherwise covered, individuals known to be interested in the proposed action.</w:t>
      </w:r>
    </w:p>
    <w:p w14:paraId="526FD49E" w14:textId="77777777" w:rsidR="00877393" w:rsidRPr="00D44F5A" w:rsidRDefault="00877393" w:rsidP="005330CC">
      <w:pPr>
        <w:spacing w:before="100" w:beforeAutospacing="1" w:after="100" w:afterAutospacing="1"/>
        <w:ind w:firstLine="480"/>
        <w:rPr>
          <w:szCs w:val="24"/>
        </w:rPr>
      </w:pPr>
      <w:r w:rsidRPr="00D44F5A">
        <w:rPr>
          <w:szCs w:val="24"/>
        </w:rPr>
        <w:t xml:space="preserve">(2) A minimum of 15 calendar days shall be allowed for comment on the public notice. </w:t>
      </w:r>
    </w:p>
    <w:p w14:paraId="273C8219" w14:textId="77777777" w:rsidR="00877393" w:rsidRPr="00D44F5A" w:rsidRDefault="00877393" w:rsidP="005330CC">
      <w:pPr>
        <w:spacing w:before="100" w:beforeAutospacing="1" w:after="100" w:afterAutospacing="1"/>
        <w:ind w:firstLine="480"/>
        <w:rPr>
          <w:szCs w:val="24"/>
        </w:rPr>
      </w:pPr>
      <w:r w:rsidRPr="00D44F5A">
        <w:rPr>
          <w:szCs w:val="24"/>
        </w:rPr>
        <w:t>(3) A notice under this paragraph shall state: The name, proposed location, and description of the activity; the total number of acres of floodplain or wetland involved; the related natural and beneficial functions and values of the floodplain or wetland that may be adversely affected by the proposed activity; the HUD approving official (or the Certifying Officer of the responsible entity authorized by 24 CFR part 58); and the phone number to call for information. The notice shall indicate the hours of HUD or the responsible entity's office, and any Web site at which a full description of the proposed action may be reviewed.</w:t>
      </w:r>
    </w:p>
    <w:p w14:paraId="5757C49C" w14:textId="77777777" w:rsidR="00877393" w:rsidRPr="00D44F5A" w:rsidRDefault="00877393" w:rsidP="005330CC">
      <w:pPr>
        <w:spacing w:before="100" w:beforeAutospacing="1" w:after="100" w:afterAutospacing="1"/>
        <w:ind w:firstLine="480"/>
        <w:rPr>
          <w:szCs w:val="24"/>
        </w:rPr>
      </w:pPr>
      <w:r w:rsidRPr="00D44F5A">
        <w:rPr>
          <w:szCs w:val="24"/>
        </w:rPr>
        <w:t xml:space="preserve">(c) </w:t>
      </w:r>
      <w:r w:rsidRPr="00D44F5A">
        <w:rPr>
          <w:i/>
          <w:iCs/>
          <w:szCs w:val="24"/>
        </w:rPr>
        <w:t>Step 3.</w:t>
      </w:r>
      <w:r w:rsidRPr="00D44F5A">
        <w:rPr>
          <w:szCs w:val="24"/>
        </w:rPr>
        <w:t xml:space="preserve"> Identify and evaluate practicable alternatives to locating the proposed action in a 100-year floodplain (or a 500-year floodplain for a Critical Action) or wetland.</w:t>
      </w:r>
    </w:p>
    <w:p w14:paraId="5D1E721B" w14:textId="77777777" w:rsidR="00877393" w:rsidRPr="00D44F5A" w:rsidRDefault="00877393" w:rsidP="005330CC">
      <w:pPr>
        <w:spacing w:before="100" w:beforeAutospacing="1" w:after="100" w:afterAutospacing="1"/>
        <w:ind w:firstLine="480"/>
        <w:rPr>
          <w:szCs w:val="24"/>
        </w:rPr>
      </w:pPr>
      <w:r w:rsidRPr="00D44F5A">
        <w:rPr>
          <w:szCs w:val="24"/>
        </w:rPr>
        <w:t>(1) Except as provided in paragraph (c)(3) of this section, HUD's or the responsible entity's consideration of practicable alternatives to the proposed site selected for a project should include:</w:t>
      </w:r>
    </w:p>
    <w:p w14:paraId="740C630D" w14:textId="77777777" w:rsidR="00877393" w:rsidRPr="00D44F5A" w:rsidRDefault="00877393" w:rsidP="005330CC">
      <w:pPr>
        <w:spacing w:before="100" w:beforeAutospacing="1" w:after="100" w:afterAutospacing="1"/>
        <w:ind w:firstLine="480"/>
        <w:rPr>
          <w:szCs w:val="24"/>
        </w:rPr>
      </w:pPr>
      <w:r w:rsidRPr="00D44F5A">
        <w:rPr>
          <w:szCs w:val="24"/>
        </w:rPr>
        <w:t>(i) Locations outside and not affecting the 100-year floodplain (or the 500-year floodplain for a Critical Action) or wetland;</w:t>
      </w:r>
    </w:p>
    <w:p w14:paraId="1A40E37C" w14:textId="77777777" w:rsidR="00877393" w:rsidRPr="00D44F5A" w:rsidRDefault="00877393" w:rsidP="005330CC">
      <w:pPr>
        <w:spacing w:before="100" w:beforeAutospacing="1" w:after="100" w:afterAutospacing="1"/>
        <w:ind w:firstLine="480"/>
        <w:rPr>
          <w:szCs w:val="24"/>
        </w:rPr>
      </w:pPr>
      <w:r w:rsidRPr="00D44F5A">
        <w:rPr>
          <w:szCs w:val="24"/>
        </w:rPr>
        <w:t>(ii) Alternative methods to serve the identical project objective, including feasible technological alternatives; and</w:t>
      </w:r>
    </w:p>
    <w:p w14:paraId="4663C5F7" w14:textId="77777777" w:rsidR="00877393" w:rsidRPr="00D44F5A" w:rsidRDefault="00877393" w:rsidP="005330CC">
      <w:pPr>
        <w:spacing w:before="100" w:beforeAutospacing="1" w:after="100" w:afterAutospacing="1"/>
        <w:ind w:firstLine="480"/>
        <w:rPr>
          <w:szCs w:val="24"/>
        </w:rPr>
      </w:pPr>
      <w:r w:rsidRPr="00D44F5A">
        <w:rPr>
          <w:szCs w:val="24"/>
        </w:rPr>
        <w:t>(iii) A determination not to approve any action proposing the occupancy or modification of a floodplain or wetland.</w:t>
      </w:r>
    </w:p>
    <w:p w14:paraId="7CAE7E3A" w14:textId="77777777" w:rsidR="00877393" w:rsidRPr="00D44F5A" w:rsidRDefault="00877393" w:rsidP="005330CC">
      <w:pPr>
        <w:spacing w:before="100" w:beforeAutospacing="1" w:after="100" w:afterAutospacing="1"/>
        <w:ind w:firstLine="480"/>
        <w:rPr>
          <w:szCs w:val="24"/>
        </w:rPr>
      </w:pPr>
      <w:r w:rsidRPr="00D44F5A">
        <w:rPr>
          <w:szCs w:val="24"/>
        </w:rPr>
        <w:t>(2) Practicability of alternative sites should be addressed in light of the following:</w:t>
      </w:r>
    </w:p>
    <w:p w14:paraId="4D2D6DAE" w14:textId="77777777" w:rsidR="00877393" w:rsidRPr="00D44F5A" w:rsidRDefault="00877393" w:rsidP="005330CC">
      <w:pPr>
        <w:spacing w:before="100" w:beforeAutospacing="1" w:after="100" w:afterAutospacing="1"/>
        <w:ind w:firstLine="480"/>
        <w:rPr>
          <w:szCs w:val="24"/>
        </w:rPr>
      </w:pPr>
      <w:r w:rsidRPr="00D44F5A">
        <w:rPr>
          <w:szCs w:val="24"/>
        </w:rPr>
        <w:t>(i) Natural values such as topography, habitat, and hazards;</w:t>
      </w:r>
    </w:p>
    <w:p w14:paraId="62D59ABA" w14:textId="77777777" w:rsidR="00877393" w:rsidRPr="00D44F5A" w:rsidRDefault="00877393" w:rsidP="005330CC">
      <w:pPr>
        <w:spacing w:before="100" w:beforeAutospacing="1" w:after="100" w:afterAutospacing="1"/>
        <w:ind w:firstLine="480"/>
        <w:rPr>
          <w:szCs w:val="24"/>
        </w:rPr>
      </w:pPr>
      <w:r w:rsidRPr="00D44F5A">
        <w:rPr>
          <w:szCs w:val="24"/>
        </w:rPr>
        <w:t>(ii) Social values such as aesthetics, historic and cultural values, land use patterns, and environmental justice; and</w:t>
      </w:r>
    </w:p>
    <w:p w14:paraId="379DCEB4" w14:textId="77777777" w:rsidR="00877393" w:rsidRPr="00D44F5A" w:rsidRDefault="00877393" w:rsidP="005330CC">
      <w:pPr>
        <w:spacing w:before="100" w:beforeAutospacing="1" w:after="100" w:afterAutospacing="1"/>
        <w:ind w:firstLine="480"/>
        <w:rPr>
          <w:szCs w:val="24"/>
        </w:rPr>
      </w:pPr>
      <w:r w:rsidRPr="00D44F5A">
        <w:rPr>
          <w:szCs w:val="24"/>
        </w:rPr>
        <w:t>(iii) Economic values such as the cost of space, construction, services, and relocation.</w:t>
      </w:r>
    </w:p>
    <w:p w14:paraId="3C0F8FE8" w14:textId="77777777" w:rsidR="00877393" w:rsidRPr="00D44F5A" w:rsidRDefault="00877393" w:rsidP="005330CC">
      <w:pPr>
        <w:spacing w:before="100" w:beforeAutospacing="1" w:after="100" w:afterAutospacing="1"/>
        <w:ind w:firstLine="480"/>
        <w:rPr>
          <w:szCs w:val="24"/>
        </w:rPr>
      </w:pPr>
      <w:r w:rsidRPr="00D44F5A">
        <w:rPr>
          <w:szCs w:val="24"/>
        </w:rPr>
        <w:t>(3) For multifamily projects involving HUD mortgage insurance that are initiated by third parties, HUD's consideration of practicable alternatives should include a determination not to approve the request.</w:t>
      </w:r>
    </w:p>
    <w:p w14:paraId="3C1079D1" w14:textId="77777777" w:rsidR="00D44F5A" w:rsidRDefault="00877393" w:rsidP="00D44F5A">
      <w:pPr>
        <w:spacing w:before="100" w:beforeAutospacing="1" w:after="100" w:afterAutospacing="1"/>
        <w:ind w:firstLine="480"/>
        <w:rPr>
          <w:szCs w:val="24"/>
        </w:rPr>
      </w:pPr>
      <w:r w:rsidRPr="00D44F5A">
        <w:rPr>
          <w:szCs w:val="24"/>
        </w:rPr>
        <w:t xml:space="preserve">(d) </w:t>
      </w:r>
      <w:r w:rsidRPr="00D44F5A">
        <w:rPr>
          <w:i/>
          <w:iCs/>
          <w:szCs w:val="24"/>
        </w:rPr>
        <w:t>Step 4.</w:t>
      </w:r>
      <w:r w:rsidRPr="00D44F5A">
        <w:rPr>
          <w:szCs w:val="24"/>
        </w:rPr>
        <w:t xml:space="preserve"> Identify and evaluate the potential direct and indirect impacts associated with the occupancy or modification of the 100-year floodplain (or the 500-year floodplain for a Critical </w:t>
      </w:r>
    </w:p>
    <w:p w14:paraId="5F1E2C27" w14:textId="77777777" w:rsidR="00877393" w:rsidRPr="00585F18" w:rsidRDefault="00877393" w:rsidP="005330CC">
      <w:pPr>
        <w:spacing w:before="100" w:beforeAutospacing="1" w:after="100" w:afterAutospacing="1"/>
        <w:ind w:firstLine="480"/>
        <w:rPr>
          <w:szCs w:val="24"/>
        </w:rPr>
      </w:pPr>
      <w:r w:rsidRPr="00585F18">
        <w:rPr>
          <w:szCs w:val="24"/>
        </w:rPr>
        <w:t>Action) or the wetland and the potential direct and indirect support of floodplain and wetland development that could result from the proposed action.</w:t>
      </w:r>
    </w:p>
    <w:p w14:paraId="2390BD38" w14:textId="77777777" w:rsidR="00877393" w:rsidRPr="00585F18" w:rsidRDefault="00877393" w:rsidP="005330CC">
      <w:pPr>
        <w:spacing w:before="100" w:beforeAutospacing="1" w:after="100" w:afterAutospacing="1"/>
        <w:ind w:firstLine="480"/>
        <w:rPr>
          <w:szCs w:val="24"/>
        </w:rPr>
      </w:pPr>
      <w:r w:rsidRPr="00585F18">
        <w:rPr>
          <w:szCs w:val="24"/>
        </w:rPr>
        <w:t xml:space="preserve">(1) </w:t>
      </w:r>
      <w:r w:rsidRPr="00585F18">
        <w:rPr>
          <w:i/>
          <w:iCs/>
          <w:szCs w:val="24"/>
        </w:rPr>
        <w:t>Floodplain evaluation:</w:t>
      </w:r>
      <w:r w:rsidRPr="00585F18">
        <w:rPr>
          <w:szCs w:val="24"/>
        </w:rPr>
        <w:t xml:space="preserve"> The focus of the floodplain evaluation should be on adverse impacts to lives and property, and on natural and beneficial floodplain values. Natural and beneficial values include:</w:t>
      </w:r>
    </w:p>
    <w:p w14:paraId="02B7DA26" w14:textId="77777777" w:rsidR="00877393" w:rsidRPr="00585F18" w:rsidRDefault="00877393" w:rsidP="005330CC">
      <w:pPr>
        <w:spacing w:before="100" w:beforeAutospacing="1" w:after="100" w:afterAutospacing="1"/>
        <w:ind w:firstLine="480"/>
        <w:rPr>
          <w:szCs w:val="24"/>
        </w:rPr>
      </w:pPr>
      <w:r w:rsidRPr="00585F18">
        <w:rPr>
          <w:szCs w:val="24"/>
        </w:rPr>
        <w:t>(i) Water resources such as natural moderation of floods, water quality maintenance, and groundwater recharge;</w:t>
      </w:r>
    </w:p>
    <w:p w14:paraId="62389E3F" w14:textId="77777777" w:rsidR="00877393" w:rsidRPr="00585F18" w:rsidRDefault="00877393" w:rsidP="005330CC">
      <w:pPr>
        <w:spacing w:before="100" w:beforeAutospacing="1" w:after="100" w:afterAutospacing="1"/>
        <w:ind w:firstLine="480"/>
        <w:rPr>
          <w:szCs w:val="24"/>
        </w:rPr>
      </w:pPr>
      <w:r w:rsidRPr="00585F18">
        <w:rPr>
          <w:szCs w:val="24"/>
        </w:rPr>
        <w:t>(ii) Living resources such as flora and fauna;</w:t>
      </w:r>
    </w:p>
    <w:p w14:paraId="311BCACE" w14:textId="77777777" w:rsidR="00877393" w:rsidRPr="00585F18" w:rsidRDefault="00877393" w:rsidP="005330CC">
      <w:pPr>
        <w:spacing w:before="100" w:beforeAutospacing="1" w:after="100" w:afterAutospacing="1"/>
        <w:ind w:firstLine="480"/>
        <w:rPr>
          <w:szCs w:val="24"/>
        </w:rPr>
      </w:pPr>
      <w:r w:rsidRPr="00585F18">
        <w:rPr>
          <w:szCs w:val="24"/>
        </w:rPr>
        <w:t>(iii) Cultural resources such as archaeological, historic, and recreational aspects; and</w:t>
      </w:r>
    </w:p>
    <w:p w14:paraId="12400B3E" w14:textId="77777777" w:rsidR="00877393" w:rsidRPr="00585F18" w:rsidRDefault="00877393" w:rsidP="005330CC">
      <w:pPr>
        <w:spacing w:before="100" w:beforeAutospacing="1" w:after="100" w:afterAutospacing="1"/>
        <w:ind w:firstLine="480"/>
        <w:rPr>
          <w:szCs w:val="24"/>
        </w:rPr>
      </w:pPr>
      <w:r w:rsidRPr="00585F18">
        <w:rPr>
          <w:szCs w:val="24"/>
        </w:rPr>
        <w:t>(iv) Agricultural, aquacultural, and forestry resources.</w:t>
      </w:r>
    </w:p>
    <w:p w14:paraId="3DFC0B29" w14:textId="77777777" w:rsidR="00877393" w:rsidRPr="00585F18" w:rsidRDefault="00877393" w:rsidP="005330CC">
      <w:pPr>
        <w:spacing w:before="100" w:beforeAutospacing="1" w:after="100" w:afterAutospacing="1"/>
        <w:ind w:firstLine="480"/>
        <w:rPr>
          <w:szCs w:val="24"/>
        </w:rPr>
      </w:pPr>
      <w:r w:rsidRPr="00585F18">
        <w:rPr>
          <w:szCs w:val="24"/>
        </w:rPr>
        <w:t xml:space="preserve">(2) </w:t>
      </w:r>
      <w:r w:rsidRPr="00585F18">
        <w:rPr>
          <w:i/>
          <w:iCs/>
          <w:szCs w:val="24"/>
        </w:rPr>
        <w:t>Wetland evaluation:</w:t>
      </w:r>
      <w:r w:rsidRPr="00585F18">
        <w:rPr>
          <w:szCs w:val="24"/>
        </w:rPr>
        <w:t xml:space="preserve"> In accordance with Section 5 of Executive Order 11990, the decisionmaker shall consider factors relevant to a proposal's effect on the survival and quality of the wetland. Among these factors that should be evaluated are:</w:t>
      </w:r>
    </w:p>
    <w:p w14:paraId="0945023C" w14:textId="77777777" w:rsidR="00877393" w:rsidRPr="00585F18" w:rsidRDefault="00877393" w:rsidP="005330CC">
      <w:pPr>
        <w:spacing w:before="100" w:beforeAutospacing="1" w:after="100" w:afterAutospacing="1"/>
        <w:ind w:firstLine="480"/>
        <w:rPr>
          <w:szCs w:val="24"/>
        </w:rPr>
      </w:pPr>
      <w:r w:rsidRPr="00585F18">
        <w:rPr>
          <w:szCs w:val="24"/>
        </w:rPr>
        <w:t>(i) Public health, safety, and welfare, including water supply, quality, recharge, and discharge; pollution; flood and storm hazards and hazard protection; and sediment and erosion;</w:t>
      </w:r>
    </w:p>
    <w:p w14:paraId="37735F36" w14:textId="77777777" w:rsidR="00877393" w:rsidRPr="00585F18" w:rsidRDefault="00877393" w:rsidP="005330CC">
      <w:pPr>
        <w:spacing w:before="100" w:beforeAutospacing="1" w:after="100" w:afterAutospacing="1"/>
        <w:ind w:firstLine="480"/>
        <w:rPr>
          <w:szCs w:val="24"/>
        </w:rPr>
      </w:pPr>
      <w:r w:rsidRPr="00585F18">
        <w:rPr>
          <w:szCs w:val="24"/>
        </w:rPr>
        <w:t>(ii) Maintenance of natural systems, including conservation and long-term productivity of existing flora and fauna; species and habitat diversity and stability; natural hydrologic function; wetland type; fish; wildlife; timber; and food and fiber resources;</w:t>
      </w:r>
    </w:p>
    <w:p w14:paraId="601862EC" w14:textId="77777777" w:rsidR="00877393" w:rsidRPr="00585F18" w:rsidRDefault="00877393" w:rsidP="005330CC">
      <w:pPr>
        <w:spacing w:before="100" w:beforeAutospacing="1" w:after="100" w:afterAutospacing="1"/>
        <w:ind w:firstLine="480"/>
        <w:rPr>
          <w:szCs w:val="24"/>
        </w:rPr>
      </w:pPr>
      <w:r w:rsidRPr="00585F18">
        <w:rPr>
          <w:szCs w:val="24"/>
        </w:rPr>
        <w:t>(iii) Cost increases attributed to wetland-required new construction and mitigation measures to minimize harm to wetlands that may result from such use; and</w:t>
      </w:r>
    </w:p>
    <w:p w14:paraId="2297DC71" w14:textId="77777777" w:rsidR="00877393" w:rsidRPr="00585F18" w:rsidRDefault="00877393" w:rsidP="005330CC">
      <w:pPr>
        <w:spacing w:before="100" w:beforeAutospacing="1" w:after="100" w:afterAutospacing="1"/>
        <w:ind w:firstLine="480"/>
        <w:rPr>
          <w:szCs w:val="24"/>
        </w:rPr>
      </w:pPr>
      <w:r w:rsidRPr="00585F18">
        <w:rPr>
          <w:szCs w:val="24"/>
        </w:rPr>
        <w:t>(iv) Other uses of wetlands in the public interest, including recreational, scientific, and cultural uses.</w:t>
      </w:r>
    </w:p>
    <w:p w14:paraId="36F09353" w14:textId="77777777" w:rsidR="00877393" w:rsidRPr="00585F18" w:rsidRDefault="00877393" w:rsidP="005330CC">
      <w:pPr>
        <w:spacing w:before="100" w:beforeAutospacing="1" w:after="100" w:afterAutospacing="1"/>
        <w:ind w:firstLine="480"/>
        <w:rPr>
          <w:szCs w:val="24"/>
        </w:rPr>
      </w:pPr>
      <w:r w:rsidRPr="00585F18">
        <w:rPr>
          <w:szCs w:val="24"/>
        </w:rPr>
        <w:t xml:space="preserve">(e) </w:t>
      </w:r>
      <w:r w:rsidRPr="00585F18">
        <w:rPr>
          <w:i/>
          <w:iCs/>
          <w:szCs w:val="24"/>
        </w:rPr>
        <w:t>Step 5.</w:t>
      </w:r>
      <w:r w:rsidRPr="00585F18">
        <w:rPr>
          <w:szCs w:val="24"/>
        </w:rPr>
        <w:t xml:space="preserve"> Where practicable, design or modify the proposed action to minimize the potential adverse impacts to and from the 100-year floodplain (or the 500-year floodplain for a Critical Action) or the wetland and to restore and preserve its natural and beneficial functions and values.</w:t>
      </w:r>
    </w:p>
    <w:p w14:paraId="46509A70" w14:textId="77777777" w:rsidR="00877393" w:rsidRPr="00585F18" w:rsidRDefault="00877393" w:rsidP="005330CC">
      <w:pPr>
        <w:spacing w:before="100" w:beforeAutospacing="1" w:after="100" w:afterAutospacing="1"/>
        <w:ind w:firstLine="480"/>
        <w:rPr>
          <w:szCs w:val="24"/>
        </w:rPr>
      </w:pPr>
      <w:r w:rsidRPr="00585F18">
        <w:rPr>
          <w:szCs w:val="24"/>
        </w:rPr>
        <w:t>(1) Minimization techniques for floodplain and wetland purposes include, but are not limited to: the use of permeable surfaces, natural landscape enhancements that maintain or restore natural hydrology through infiltration, native plant species, bioswales, evapotranspiration, stormwater capture and reuse, green or vegetative roofs with drainage provisions, and Natural Resource Conservation Service conservation easements. Floodproofing and elevating structures, including freeboard above the required base flood elevations, are also minimization techniques for floodplain purposes.</w:t>
      </w:r>
    </w:p>
    <w:p w14:paraId="1D4198E0" w14:textId="77777777" w:rsidR="00877393" w:rsidRPr="00585F18" w:rsidRDefault="00877393" w:rsidP="005330CC">
      <w:pPr>
        <w:spacing w:before="100" w:beforeAutospacing="1" w:after="100" w:afterAutospacing="1"/>
        <w:ind w:firstLine="480"/>
        <w:rPr>
          <w:szCs w:val="24"/>
        </w:rPr>
      </w:pPr>
      <w:r w:rsidRPr="00585F18">
        <w:rPr>
          <w:szCs w:val="24"/>
        </w:rPr>
        <w:t>(2) Appropriate and practicable compensatory mitigation is recommended for unavoidable adverse impacts to more than one acre of wetland. Compensatory mitigation includes, but is not limited to: permitee-responsible mitigation, mitigation banking, in-lieu fee mitigation, the use of preservation easements or protective covenants, and any form of mitigation promoted by state or Federal agencies. The use of compensatory mitigation may not substitute for the requirement to avoid and minimize impacts to the maximum extent practicable.</w:t>
      </w:r>
    </w:p>
    <w:p w14:paraId="78928936" w14:textId="77777777" w:rsidR="00877393" w:rsidRPr="00585F18" w:rsidRDefault="00877393" w:rsidP="005330CC">
      <w:pPr>
        <w:spacing w:before="100" w:beforeAutospacing="1" w:after="100" w:afterAutospacing="1"/>
        <w:ind w:firstLine="480"/>
        <w:rPr>
          <w:szCs w:val="24"/>
        </w:rPr>
      </w:pPr>
      <w:r w:rsidRPr="00585F18">
        <w:rPr>
          <w:szCs w:val="24"/>
        </w:rPr>
        <w:t>(3) Actions covered by §55.12(a) must be rejected if the proposed minimization is financially or physically unworkable. All critical actions in the 500-year floodplain shall be designed and built at or above the 100-year floodplain (in the case of new construction) and modified to include:</w:t>
      </w:r>
    </w:p>
    <w:p w14:paraId="28A6D388" w14:textId="77777777" w:rsidR="00877393" w:rsidRPr="00585F18" w:rsidRDefault="00877393" w:rsidP="005330CC">
      <w:pPr>
        <w:spacing w:before="100" w:beforeAutospacing="1" w:after="100" w:afterAutospacing="1"/>
        <w:ind w:firstLine="480"/>
        <w:rPr>
          <w:szCs w:val="24"/>
        </w:rPr>
      </w:pPr>
      <w:r w:rsidRPr="00585F18">
        <w:rPr>
          <w:szCs w:val="24"/>
        </w:rPr>
        <w:t>(i) Preparation of and participation in an early warning system;</w:t>
      </w:r>
    </w:p>
    <w:p w14:paraId="230DC613" w14:textId="77777777" w:rsidR="00877393" w:rsidRPr="00585F18" w:rsidRDefault="00877393" w:rsidP="005330CC">
      <w:pPr>
        <w:spacing w:before="100" w:beforeAutospacing="1" w:after="100" w:afterAutospacing="1"/>
        <w:ind w:firstLine="480"/>
        <w:rPr>
          <w:szCs w:val="24"/>
        </w:rPr>
      </w:pPr>
      <w:r w:rsidRPr="00585F18">
        <w:rPr>
          <w:szCs w:val="24"/>
        </w:rPr>
        <w:t>(ii) An emergency evacuation and relocation plan;</w:t>
      </w:r>
    </w:p>
    <w:p w14:paraId="62748D2F" w14:textId="77777777" w:rsidR="00877393" w:rsidRPr="00585F18" w:rsidRDefault="00877393" w:rsidP="005330CC">
      <w:pPr>
        <w:spacing w:before="100" w:beforeAutospacing="1" w:after="100" w:afterAutospacing="1"/>
        <w:ind w:firstLine="480"/>
        <w:rPr>
          <w:szCs w:val="24"/>
        </w:rPr>
      </w:pPr>
      <w:r w:rsidRPr="00585F18">
        <w:rPr>
          <w:szCs w:val="24"/>
        </w:rPr>
        <w:t>(iii) Identification of evacuation route(s) out of the 500-year floodplain; and</w:t>
      </w:r>
    </w:p>
    <w:p w14:paraId="2C592C73" w14:textId="77777777" w:rsidR="00877393" w:rsidRPr="00585F18" w:rsidRDefault="00877393" w:rsidP="005330CC">
      <w:pPr>
        <w:spacing w:before="100" w:beforeAutospacing="1" w:after="100" w:afterAutospacing="1"/>
        <w:ind w:firstLine="480"/>
        <w:rPr>
          <w:szCs w:val="24"/>
        </w:rPr>
      </w:pPr>
      <w:r w:rsidRPr="00585F18">
        <w:rPr>
          <w:szCs w:val="24"/>
        </w:rPr>
        <w:t>(iv) Identification marks of past or estimated flood levels on all structures.</w:t>
      </w:r>
    </w:p>
    <w:p w14:paraId="740B1296" w14:textId="77777777" w:rsidR="00877393" w:rsidRPr="00585F18" w:rsidRDefault="00877393" w:rsidP="005330CC">
      <w:pPr>
        <w:spacing w:before="100" w:beforeAutospacing="1" w:after="100" w:afterAutospacing="1"/>
        <w:ind w:firstLine="480"/>
        <w:rPr>
          <w:szCs w:val="24"/>
        </w:rPr>
      </w:pPr>
      <w:r w:rsidRPr="00585F18">
        <w:rPr>
          <w:szCs w:val="24"/>
        </w:rPr>
        <w:t xml:space="preserve">(f) </w:t>
      </w:r>
      <w:r w:rsidRPr="00585F18">
        <w:rPr>
          <w:i/>
          <w:iCs/>
          <w:szCs w:val="24"/>
        </w:rPr>
        <w:t>Step 6.</w:t>
      </w:r>
      <w:r w:rsidRPr="00585F18">
        <w:rPr>
          <w:szCs w:val="24"/>
        </w:rPr>
        <w:t xml:space="preserve"> Reevaluate the proposed action to determine:</w:t>
      </w:r>
    </w:p>
    <w:p w14:paraId="67D50A63" w14:textId="77777777" w:rsidR="00877393" w:rsidRPr="00585F18" w:rsidRDefault="00877393" w:rsidP="005330CC">
      <w:pPr>
        <w:spacing w:before="100" w:beforeAutospacing="1" w:after="100" w:afterAutospacing="1"/>
        <w:ind w:firstLine="480"/>
        <w:rPr>
          <w:szCs w:val="24"/>
        </w:rPr>
      </w:pPr>
      <w:r w:rsidRPr="00585F18">
        <w:rPr>
          <w:szCs w:val="24"/>
        </w:rPr>
        <w:t>(1) Whether the action is still practicable in light of exposure to flood hazards in the floodplain or wetland, possible adverse impacts on the floodplain or wetland, the extent to which it will aggravate the current hazards to other floodplains or wetlands, and the potential to disrupt the natural and beneficial functions and values of floodplains or wetlands; and</w:t>
      </w:r>
    </w:p>
    <w:p w14:paraId="72FC6894" w14:textId="77777777" w:rsidR="00877393" w:rsidRPr="00585F18" w:rsidRDefault="00877393" w:rsidP="005330CC">
      <w:pPr>
        <w:spacing w:before="100" w:beforeAutospacing="1" w:after="100" w:afterAutospacing="1"/>
        <w:ind w:firstLine="480"/>
        <w:rPr>
          <w:szCs w:val="24"/>
        </w:rPr>
      </w:pPr>
      <w:r w:rsidRPr="00585F18">
        <w:rPr>
          <w:szCs w:val="24"/>
        </w:rPr>
        <w:t>(2) Whether alternatives preliminarily rejected at Step 3 (paragraph (c)) of this section are practicable in light of information gained in Steps 4 and 5 (paragraphs (d) and (e)) of this section.</w:t>
      </w:r>
    </w:p>
    <w:p w14:paraId="5844F631" w14:textId="77777777" w:rsidR="00877393" w:rsidRPr="00585F18" w:rsidRDefault="00877393" w:rsidP="005330CC">
      <w:pPr>
        <w:spacing w:before="100" w:beforeAutospacing="1" w:after="100" w:afterAutospacing="1"/>
        <w:ind w:firstLine="480"/>
        <w:rPr>
          <w:szCs w:val="24"/>
        </w:rPr>
      </w:pPr>
      <w:r w:rsidRPr="00585F18">
        <w:rPr>
          <w:szCs w:val="24"/>
        </w:rPr>
        <w:t>(i) The reevaluation of alternatives shall include the potential impacts avoided or caused inside and outside the floodplain or wetland area. The impacts should include the protection of human life, real property, and the natural and beneficial functions and values served by the floodplain or wetland.</w:t>
      </w:r>
    </w:p>
    <w:p w14:paraId="68A59C86" w14:textId="77777777" w:rsidR="00877393" w:rsidRPr="00585F18" w:rsidRDefault="00877393" w:rsidP="005330CC">
      <w:pPr>
        <w:spacing w:before="100" w:beforeAutospacing="1" w:after="100" w:afterAutospacing="1"/>
        <w:ind w:firstLine="480"/>
        <w:rPr>
          <w:szCs w:val="24"/>
        </w:rPr>
      </w:pPr>
      <w:r w:rsidRPr="00585F18">
        <w:rPr>
          <w:szCs w:val="24"/>
        </w:rPr>
        <w:t>(ii) A reevaluation of alternatives under this step should include a discussion of economic costs. For floodplains, the cost estimates should include savings or the costs of flood insurance, where applicable; flood proofing; replacement of services or functions of critical actions that might be lost; and elevation to at least the base flood elevation for sites located in floodplains, as appropriate on the applicable source under §55.2(b)(1). For wetlands, the cost estimates should include the cost of filling the wetlands and mitigation.</w:t>
      </w:r>
    </w:p>
    <w:p w14:paraId="3472C202" w14:textId="77777777" w:rsidR="00877393" w:rsidRPr="00585F18" w:rsidRDefault="00877393" w:rsidP="005330CC">
      <w:pPr>
        <w:spacing w:before="100" w:beforeAutospacing="1" w:after="100" w:afterAutospacing="1"/>
        <w:ind w:firstLine="480"/>
        <w:rPr>
          <w:szCs w:val="24"/>
        </w:rPr>
      </w:pPr>
      <w:r w:rsidRPr="00585F18">
        <w:rPr>
          <w:szCs w:val="24"/>
        </w:rPr>
        <w:t xml:space="preserve">(g) </w:t>
      </w:r>
      <w:r w:rsidRPr="00585F18">
        <w:rPr>
          <w:i/>
          <w:iCs/>
          <w:szCs w:val="24"/>
        </w:rPr>
        <w:t>Step 7.</w:t>
      </w:r>
      <w:r w:rsidRPr="00585F18">
        <w:rPr>
          <w:szCs w:val="24"/>
        </w:rPr>
        <w:t xml:space="preserve"> (1) If the reevaluation results in a determination that there is no practicable alternative to locating the proposal in the 100-year floodplain (or the 500-year floodplain for a Critical Action) or the wetland, publish a final notice that includes:</w:t>
      </w:r>
    </w:p>
    <w:p w14:paraId="31898DD6" w14:textId="77777777" w:rsidR="00877393" w:rsidRPr="00585F18" w:rsidRDefault="00877393" w:rsidP="005330CC">
      <w:pPr>
        <w:spacing w:before="100" w:beforeAutospacing="1" w:after="100" w:afterAutospacing="1"/>
        <w:ind w:firstLine="480"/>
        <w:rPr>
          <w:szCs w:val="24"/>
        </w:rPr>
      </w:pPr>
      <w:r w:rsidRPr="00585F18">
        <w:rPr>
          <w:szCs w:val="24"/>
        </w:rPr>
        <w:t>(i) The reasons why the proposal must be located in the floodplain or wetland;</w:t>
      </w:r>
    </w:p>
    <w:p w14:paraId="05130CAF" w14:textId="77777777" w:rsidR="00877393" w:rsidRPr="00585F18" w:rsidRDefault="00877393" w:rsidP="005330CC">
      <w:pPr>
        <w:spacing w:before="100" w:beforeAutospacing="1" w:after="100" w:afterAutospacing="1"/>
        <w:ind w:firstLine="480"/>
        <w:rPr>
          <w:szCs w:val="24"/>
        </w:rPr>
      </w:pPr>
      <w:r w:rsidRPr="00585F18">
        <w:rPr>
          <w:szCs w:val="24"/>
        </w:rPr>
        <w:t>(ii) A list of the alternatives considered in accordance with paragraphs(c)(1) and (c)(2) of this section; and</w:t>
      </w:r>
    </w:p>
    <w:p w14:paraId="46DA430E" w14:textId="77777777" w:rsidR="00877393" w:rsidRPr="00585F18" w:rsidRDefault="00877393" w:rsidP="005330CC">
      <w:pPr>
        <w:spacing w:before="100" w:beforeAutospacing="1" w:after="100" w:afterAutospacing="1"/>
        <w:ind w:firstLine="480"/>
        <w:rPr>
          <w:szCs w:val="24"/>
        </w:rPr>
      </w:pPr>
      <w:r w:rsidRPr="00585F18">
        <w:rPr>
          <w:szCs w:val="24"/>
        </w:rPr>
        <w:t>(iii) All mitigation measures to be taken to minimize adverse impacts and to restore and preserve natural and beneficial functions and values.</w:t>
      </w:r>
    </w:p>
    <w:p w14:paraId="3E4B53BE" w14:textId="77777777" w:rsidR="00877393" w:rsidRPr="00585F18" w:rsidRDefault="00877393" w:rsidP="005330CC">
      <w:pPr>
        <w:spacing w:before="100" w:beforeAutospacing="1" w:after="100" w:afterAutospacing="1"/>
        <w:ind w:firstLine="480"/>
        <w:rPr>
          <w:szCs w:val="24"/>
        </w:rPr>
      </w:pPr>
      <w:r w:rsidRPr="00585F18">
        <w:rPr>
          <w:szCs w:val="24"/>
        </w:rPr>
        <w:t xml:space="preserve">(2) In addition, the public notice procedures of §55.20(b)(1) shall be followed, and a minimum of 7 calendar days for public comment before approval of the proposed action shall be provided. </w:t>
      </w:r>
    </w:p>
    <w:p w14:paraId="6AD869D3" w14:textId="77777777" w:rsidR="00877393" w:rsidRPr="00585F18" w:rsidRDefault="00877393" w:rsidP="005330CC">
      <w:pPr>
        <w:spacing w:before="100" w:beforeAutospacing="1" w:after="100" w:afterAutospacing="1"/>
        <w:ind w:firstLine="480"/>
        <w:rPr>
          <w:szCs w:val="24"/>
        </w:rPr>
      </w:pPr>
      <w:r w:rsidRPr="00585F18">
        <w:rPr>
          <w:szCs w:val="24"/>
        </w:rPr>
        <w:t xml:space="preserve">(h) </w:t>
      </w:r>
      <w:r w:rsidRPr="00585F18">
        <w:rPr>
          <w:i/>
          <w:iCs/>
          <w:szCs w:val="24"/>
        </w:rPr>
        <w:t>Step 8.</w:t>
      </w:r>
      <w:r w:rsidRPr="00585F18">
        <w:rPr>
          <w:szCs w:val="24"/>
        </w:rPr>
        <w:t xml:space="preserve"> Upon completion of the decisionmaking process in Steps 1 through 7, implement the proposed action. There is a continuing responsibility on HUD (or on the responsible entity authorized by 24 CFR part 58) and the recipient (if other than the responsible entity) to ensure that the mitigating measures identified in Step 7 are implemented.</w:t>
      </w:r>
    </w:p>
    <w:p w14:paraId="0B60C0A3" w14:textId="77777777" w:rsidR="00877393" w:rsidRPr="00585F18" w:rsidRDefault="00877393" w:rsidP="005330CC">
      <w:pPr>
        <w:spacing w:before="200" w:after="100" w:afterAutospacing="1"/>
        <w:rPr>
          <w:szCs w:val="24"/>
        </w:rPr>
      </w:pPr>
      <w:r w:rsidRPr="00585F18">
        <w:rPr>
          <w:szCs w:val="24"/>
        </w:rPr>
        <w:t>[61 FR 50916, Sept. 27, 1996, as amended at 78 FR 68732, Nov. 15, 2013]</w:t>
      </w:r>
    </w:p>
    <w:p w14:paraId="19CADFCB" w14:textId="77777777" w:rsidR="00877393" w:rsidRPr="00585F18" w:rsidRDefault="00D957F1" w:rsidP="005330CC">
      <w:pPr>
        <w:spacing w:before="200" w:after="100" w:afterAutospacing="1"/>
        <w:rPr>
          <w:szCs w:val="24"/>
        </w:rPr>
      </w:pPr>
      <w:hyperlink r:id="rId181" w:anchor="_top" w:history="1">
        <w:r w:rsidR="00877393" w:rsidRPr="00585F18">
          <w:rPr>
            <w:noProof/>
            <w:color w:val="0000FF"/>
            <w:szCs w:val="24"/>
          </w:rPr>
          <w:drawing>
            <wp:inline distT="0" distB="0" distL="0" distR="0" wp14:anchorId="7B750F50" wp14:editId="54D977D5">
              <wp:extent cx="152400" cy="152400"/>
              <wp:effectExtent l="0" t="0" r="0" b="0"/>
              <wp:docPr id="221" name="Picture 221"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16F83987" w14:textId="77777777" w:rsidR="00877393" w:rsidRPr="00585F18" w:rsidRDefault="00877393" w:rsidP="005330CC">
      <w:pPr>
        <w:spacing w:before="200" w:after="100"/>
        <w:outlineLvl w:val="1"/>
        <w:rPr>
          <w:b/>
          <w:bCs/>
          <w:szCs w:val="24"/>
        </w:rPr>
      </w:pPr>
      <w:bookmarkStart w:id="45" w:name="24:1.1.1.1.32.3.71.2"/>
      <w:bookmarkEnd w:id="45"/>
      <w:r w:rsidRPr="00585F18">
        <w:rPr>
          <w:b/>
          <w:bCs/>
          <w:szCs w:val="24"/>
        </w:rPr>
        <w:t>§55.21   Notification of floodplain hazard.</w:t>
      </w:r>
    </w:p>
    <w:p w14:paraId="4BC3AE28" w14:textId="77777777" w:rsidR="00877393" w:rsidRPr="00585F18" w:rsidRDefault="00877393" w:rsidP="005330CC">
      <w:pPr>
        <w:spacing w:before="100" w:beforeAutospacing="1" w:after="100" w:afterAutospacing="1"/>
        <w:ind w:firstLine="480"/>
        <w:rPr>
          <w:szCs w:val="24"/>
        </w:rPr>
      </w:pPr>
      <w:r w:rsidRPr="00585F18">
        <w:rPr>
          <w:szCs w:val="24"/>
        </w:rPr>
        <w:t xml:space="preserve">For HUD programs under which a financial transaction for a property located in a floodplain (a 500-year floodplain for a Critical Action) is guaranteed, approved, regulated or insured, any private party participating in the transaction and any current or prospective tenant shall be informed by HUD (or by HUD's designee, e.g., a mortgagor) or a responsible entity subject to 24 CFR part 58 of the hazards of the floodplain location before the execution of documents completing the transaction. </w:t>
      </w:r>
    </w:p>
    <w:p w14:paraId="2CFD24A0" w14:textId="77777777" w:rsidR="00877393" w:rsidRPr="00585F18" w:rsidRDefault="00877393" w:rsidP="005330CC">
      <w:pPr>
        <w:spacing w:before="200" w:after="100" w:afterAutospacing="1"/>
        <w:rPr>
          <w:szCs w:val="24"/>
        </w:rPr>
      </w:pPr>
      <w:r w:rsidRPr="00585F18">
        <w:rPr>
          <w:szCs w:val="24"/>
        </w:rPr>
        <w:t>[61 FR 50916, Sept. 27, 1996, as amended at 78 FR 68734, Nov. 15, 2013]</w:t>
      </w:r>
    </w:p>
    <w:p w14:paraId="0672DDC7" w14:textId="77777777" w:rsidR="00877393" w:rsidRPr="00585F18" w:rsidRDefault="00D957F1" w:rsidP="005330CC">
      <w:pPr>
        <w:spacing w:before="200" w:after="100" w:afterAutospacing="1"/>
        <w:rPr>
          <w:szCs w:val="24"/>
        </w:rPr>
      </w:pPr>
      <w:hyperlink r:id="rId182" w:anchor="_top" w:history="1">
        <w:r w:rsidR="00877393" w:rsidRPr="00585F18">
          <w:rPr>
            <w:noProof/>
            <w:color w:val="0000FF"/>
            <w:szCs w:val="24"/>
          </w:rPr>
          <w:drawing>
            <wp:inline distT="0" distB="0" distL="0" distR="0" wp14:anchorId="35D70550" wp14:editId="14F3AD39">
              <wp:extent cx="152400" cy="152400"/>
              <wp:effectExtent l="0" t="0" r="0" b="0"/>
              <wp:docPr id="222" name="Picture 222"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7FB2D1FD" w14:textId="77777777" w:rsidR="00877393" w:rsidRPr="00585F18" w:rsidRDefault="00877393" w:rsidP="005330CC">
      <w:pPr>
        <w:spacing w:before="200" w:after="100"/>
        <w:outlineLvl w:val="1"/>
        <w:rPr>
          <w:b/>
          <w:bCs/>
          <w:szCs w:val="24"/>
        </w:rPr>
      </w:pPr>
      <w:bookmarkStart w:id="46" w:name="24:1.1.1.1.32.3.71.3"/>
      <w:bookmarkEnd w:id="46"/>
      <w:r w:rsidRPr="00585F18">
        <w:rPr>
          <w:b/>
          <w:bCs/>
          <w:szCs w:val="24"/>
        </w:rPr>
        <w:t>§55.22   Conveyance restrictions for the disposition of multifamily real property.</w:t>
      </w:r>
    </w:p>
    <w:p w14:paraId="0A2EC7AE" w14:textId="77777777" w:rsidR="00877393" w:rsidRPr="00585F18" w:rsidRDefault="00877393" w:rsidP="005330CC">
      <w:pPr>
        <w:spacing w:before="100" w:beforeAutospacing="1" w:after="100" w:afterAutospacing="1"/>
        <w:ind w:firstLine="480"/>
        <w:rPr>
          <w:szCs w:val="24"/>
        </w:rPr>
      </w:pPr>
      <w:r w:rsidRPr="00585F18">
        <w:rPr>
          <w:szCs w:val="24"/>
        </w:rPr>
        <w:t xml:space="preserve">(a) In the disposition (including leasing) of multifamily properties acquired by HUD that are located in a floodplain (a 500-year floodplain for a Critical Action), the documents used for the conveyance must: (1) Refer to those uses that are restricted under identified federal, state, or local floodplain regulations; and </w:t>
      </w:r>
    </w:p>
    <w:p w14:paraId="3FAF1FEC" w14:textId="77777777" w:rsidR="00877393" w:rsidRPr="00585F18" w:rsidRDefault="00877393" w:rsidP="005330CC">
      <w:pPr>
        <w:spacing w:before="100" w:beforeAutospacing="1" w:after="100" w:afterAutospacing="1"/>
        <w:ind w:firstLine="480"/>
        <w:rPr>
          <w:szCs w:val="24"/>
        </w:rPr>
      </w:pPr>
      <w:r w:rsidRPr="00585F18">
        <w:rPr>
          <w:szCs w:val="24"/>
        </w:rPr>
        <w:t xml:space="preserve">(2) Include any land use restrictions limiting the use of the property by a grantee or purchaser and any successors under state or local laws. </w:t>
      </w:r>
    </w:p>
    <w:p w14:paraId="3C68860A" w14:textId="77777777" w:rsidR="00877393" w:rsidRPr="00585F18" w:rsidRDefault="00877393" w:rsidP="005330CC">
      <w:pPr>
        <w:spacing w:before="100" w:beforeAutospacing="1" w:after="100" w:afterAutospacing="1"/>
        <w:ind w:firstLine="480"/>
        <w:rPr>
          <w:szCs w:val="24"/>
        </w:rPr>
      </w:pPr>
      <w:r w:rsidRPr="00585F18">
        <w:rPr>
          <w:szCs w:val="24"/>
        </w:rPr>
        <w:t xml:space="preserve">(b)(1) For disposition of multifamily properties acquired by HUD that are located in a 500-year floodplain and contain Critical Actions, HUD shall, as a condition of approval of the disposition, require by covenant or comparable restriction on the property's use that the property owner and successive owners provide written notification to each current and prospective tenant concerning: (i) The hazards to life and to property for those persons who reside or work in a structure located within the 500-year floodplain, and </w:t>
      </w:r>
    </w:p>
    <w:p w14:paraId="10EAF74A" w14:textId="77777777" w:rsidR="00877393" w:rsidRPr="00585F18" w:rsidRDefault="00877393" w:rsidP="005330CC">
      <w:pPr>
        <w:spacing w:before="100" w:beforeAutospacing="1" w:after="100" w:afterAutospacing="1"/>
        <w:ind w:firstLine="480"/>
        <w:rPr>
          <w:szCs w:val="24"/>
        </w:rPr>
      </w:pPr>
      <w:r w:rsidRPr="00585F18">
        <w:rPr>
          <w:szCs w:val="24"/>
        </w:rPr>
        <w:t xml:space="preserve">(ii) The availability of flood insurance on the contents of their dwelling unit or business. </w:t>
      </w:r>
    </w:p>
    <w:p w14:paraId="211D9A91" w14:textId="77777777" w:rsidR="00877393" w:rsidRPr="00585F18" w:rsidRDefault="00877393" w:rsidP="005330CC">
      <w:pPr>
        <w:spacing w:before="100" w:beforeAutospacing="1" w:after="100" w:afterAutospacing="1"/>
        <w:ind w:firstLine="480"/>
        <w:rPr>
          <w:szCs w:val="24"/>
        </w:rPr>
      </w:pPr>
      <w:r w:rsidRPr="00585F18">
        <w:rPr>
          <w:szCs w:val="24"/>
        </w:rPr>
        <w:t>(2) The notice shall also be posted in the building so that it will be legible at all times and easily visible to all persons entering or using the building.</w:t>
      </w:r>
    </w:p>
    <w:p w14:paraId="07BF6780" w14:textId="77777777" w:rsidR="00877393" w:rsidRPr="00585F18" w:rsidRDefault="00877393" w:rsidP="005330CC">
      <w:pPr>
        <w:spacing w:before="200" w:after="100" w:afterAutospacing="1"/>
        <w:rPr>
          <w:szCs w:val="24"/>
        </w:rPr>
      </w:pPr>
      <w:r w:rsidRPr="00585F18">
        <w:rPr>
          <w:szCs w:val="24"/>
        </w:rPr>
        <w:t>[59 FR 19107, Apr. 21, 1994, as amended at 59 FR 33199, June 28, 1994]</w:t>
      </w:r>
    </w:p>
    <w:p w14:paraId="54F23D2A" w14:textId="77777777" w:rsidR="00877393" w:rsidRPr="00585F18" w:rsidRDefault="00D957F1" w:rsidP="005330CC">
      <w:pPr>
        <w:spacing w:before="200" w:after="100" w:afterAutospacing="1"/>
        <w:rPr>
          <w:szCs w:val="24"/>
        </w:rPr>
      </w:pPr>
      <w:hyperlink r:id="rId183" w:anchor="_top" w:history="1">
        <w:r w:rsidR="00877393" w:rsidRPr="00585F18">
          <w:rPr>
            <w:noProof/>
            <w:color w:val="0000FF"/>
            <w:szCs w:val="24"/>
          </w:rPr>
          <w:drawing>
            <wp:inline distT="0" distB="0" distL="0" distR="0" wp14:anchorId="63493168" wp14:editId="09F94A7C">
              <wp:extent cx="152400" cy="152400"/>
              <wp:effectExtent l="0" t="0" r="0" b="0"/>
              <wp:docPr id="223" name="Picture 223"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6C215FC7" w14:textId="77777777" w:rsidR="00877393" w:rsidRPr="00585F18" w:rsidRDefault="00877393" w:rsidP="005330CC">
      <w:pPr>
        <w:spacing w:before="200" w:after="100"/>
        <w:outlineLvl w:val="1"/>
        <w:rPr>
          <w:b/>
          <w:bCs/>
          <w:szCs w:val="24"/>
        </w:rPr>
      </w:pPr>
      <w:bookmarkStart w:id="47" w:name="24:1.1.1.1.32.3.71.4"/>
      <w:bookmarkEnd w:id="47"/>
      <w:r w:rsidRPr="00585F18">
        <w:rPr>
          <w:b/>
          <w:bCs/>
          <w:szCs w:val="24"/>
        </w:rPr>
        <w:t>§55.23   [Reserved]</w:t>
      </w:r>
    </w:p>
    <w:p w14:paraId="5764483B" w14:textId="77777777" w:rsidR="00877393" w:rsidRPr="00585F18" w:rsidRDefault="00D957F1" w:rsidP="005330CC">
      <w:pPr>
        <w:spacing w:before="200" w:after="100" w:afterAutospacing="1"/>
        <w:rPr>
          <w:szCs w:val="24"/>
        </w:rPr>
      </w:pPr>
      <w:hyperlink r:id="rId184" w:anchor="_top" w:history="1">
        <w:r w:rsidR="00877393" w:rsidRPr="00585F18">
          <w:rPr>
            <w:noProof/>
            <w:color w:val="0000FF"/>
            <w:szCs w:val="24"/>
          </w:rPr>
          <w:drawing>
            <wp:inline distT="0" distB="0" distL="0" distR="0" wp14:anchorId="3BAB3982" wp14:editId="32CA0E7D">
              <wp:extent cx="152400" cy="152400"/>
              <wp:effectExtent l="0" t="0" r="0" b="0"/>
              <wp:docPr id="224" name="Picture 224"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3D33F1D9" w14:textId="77777777" w:rsidR="00877393" w:rsidRPr="00585F18" w:rsidRDefault="00877393" w:rsidP="005330CC">
      <w:pPr>
        <w:spacing w:before="200" w:after="100"/>
        <w:outlineLvl w:val="1"/>
        <w:rPr>
          <w:b/>
          <w:bCs/>
          <w:szCs w:val="24"/>
        </w:rPr>
      </w:pPr>
      <w:bookmarkStart w:id="48" w:name="24:1.1.1.1.32.3.71.5"/>
      <w:bookmarkEnd w:id="48"/>
      <w:r w:rsidRPr="00585F18">
        <w:rPr>
          <w:b/>
          <w:bCs/>
          <w:szCs w:val="24"/>
        </w:rPr>
        <w:t>§55.24   Aggregation.</w:t>
      </w:r>
    </w:p>
    <w:p w14:paraId="0CD1F9B0" w14:textId="77777777" w:rsidR="00877393" w:rsidRPr="00585F18" w:rsidRDefault="00877393" w:rsidP="005330CC">
      <w:pPr>
        <w:spacing w:before="100" w:beforeAutospacing="1" w:after="100" w:afterAutospacing="1"/>
        <w:ind w:firstLine="480"/>
        <w:rPr>
          <w:szCs w:val="24"/>
        </w:rPr>
      </w:pPr>
      <w:r w:rsidRPr="00585F18">
        <w:rPr>
          <w:szCs w:val="24"/>
        </w:rPr>
        <w:t>Where two or more actions have been proposed, require compliance with subpart C of this part, affect the same floodplain or wetland, and are currently under review by HUD (or by a responsible entity authorized by 24 CFR part 58), individual or aggregated approvals may be issued. A single compliance review and approval under this section is subject to compliance with the decisionmaking process in §55.20.</w:t>
      </w:r>
    </w:p>
    <w:p w14:paraId="6E647EF8" w14:textId="77777777" w:rsidR="00877393" w:rsidRPr="00585F18" w:rsidRDefault="00877393" w:rsidP="005330CC">
      <w:pPr>
        <w:spacing w:before="200" w:after="100" w:afterAutospacing="1"/>
        <w:rPr>
          <w:szCs w:val="24"/>
        </w:rPr>
      </w:pPr>
      <w:r w:rsidRPr="00585F18">
        <w:rPr>
          <w:szCs w:val="24"/>
        </w:rPr>
        <w:t>[78 FR 68734, Nov. 15, 2013]</w:t>
      </w:r>
    </w:p>
    <w:p w14:paraId="2067EC7A" w14:textId="77777777" w:rsidR="00877393" w:rsidRPr="00585F18" w:rsidRDefault="00D957F1" w:rsidP="005330CC">
      <w:pPr>
        <w:spacing w:before="200" w:after="100" w:afterAutospacing="1"/>
        <w:rPr>
          <w:szCs w:val="24"/>
        </w:rPr>
      </w:pPr>
      <w:hyperlink r:id="rId185" w:anchor="_top" w:history="1">
        <w:r w:rsidR="00877393" w:rsidRPr="00585F18">
          <w:rPr>
            <w:noProof/>
            <w:color w:val="0000FF"/>
            <w:szCs w:val="24"/>
          </w:rPr>
          <w:drawing>
            <wp:inline distT="0" distB="0" distL="0" distR="0" wp14:anchorId="0C9A9839" wp14:editId="21CE68C6">
              <wp:extent cx="152400" cy="152400"/>
              <wp:effectExtent l="0" t="0" r="0" b="0"/>
              <wp:docPr id="225" name="Picture 225"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4DE7CBE0" w14:textId="77777777" w:rsidR="00877393" w:rsidRPr="00585F18" w:rsidRDefault="00877393" w:rsidP="005330CC">
      <w:pPr>
        <w:spacing w:before="200" w:after="100"/>
        <w:outlineLvl w:val="1"/>
        <w:rPr>
          <w:b/>
          <w:bCs/>
          <w:szCs w:val="24"/>
        </w:rPr>
      </w:pPr>
      <w:bookmarkStart w:id="49" w:name="24:1.1.1.1.32.3.71.6"/>
      <w:bookmarkEnd w:id="49"/>
      <w:r w:rsidRPr="00585F18">
        <w:rPr>
          <w:b/>
          <w:bCs/>
          <w:szCs w:val="24"/>
        </w:rPr>
        <w:t>§55.25   Areawide compliance.</w:t>
      </w:r>
    </w:p>
    <w:p w14:paraId="50853C1F" w14:textId="77777777" w:rsidR="00877393" w:rsidRPr="00585F18" w:rsidRDefault="00877393" w:rsidP="005330CC">
      <w:pPr>
        <w:spacing w:before="100" w:beforeAutospacing="1" w:after="100" w:afterAutospacing="1"/>
        <w:ind w:firstLine="480"/>
        <w:rPr>
          <w:szCs w:val="24"/>
        </w:rPr>
      </w:pPr>
      <w:r w:rsidRPr="00585F18">
        <w:rPr>
          <w:szCs w:val="24"/>
        </w:rPr>
        <w:t xml:space="preserve">(a) A HUD-approved areawide compliance process may be substituted for individual compliance or aggregated compliance under §55.24 where a series of individual actions is proposed or contemplated in a pertinent area for HUD's examination of floodplain hazards. In areawide compliances, the area for examination may include a sector of, or the entire, floodplain—as relevant to the proposed or anticipated actions. The areawide compliance process shall be in accord with the decision making process under §55.20. </w:t>
      </w:r>
    </w:p>
    <w:p w14:paraId="226052BF" w14:textId="77777777" w:rsidR="00877393" w:rsidRPr="00585F18" w:rsidRDefault="00877393" w:rsidP="005330CC">
      <w:pPr>
        <w:spacing w:before="100" w:beforeAutospacing="1" w:after="100" w:afterAutospacing="1"/>
        <w:ind w:firstLine="480"/>
        <w:rPr>
          <w:szCs w:val="24"/>
        </w:rPr>
      </w:pPr>
      <w:r w:rsidRPr="00585F18">
        <w:rPr>
          <w:szCs w:val="24"/>
        </w:rPr>
        <w:t xml:space="preserve">(b) The areawide compliance process shall address the relevant executive orders and shall consider local land use planning and development controls (e.g., those enforced by the community for purposes of floodplain management under the National Flood Insurance Program (NFIP)) and applicable state programs for floodplain management. The process shall include the development and publication of a strategy that identifies the range of development and mitigation measures under which the proposed HUD assistance may be approved and that indicates the types of actions that will not be approved in the floodplain. </w:t>
      </w:r>
    </w:p>
    <w:p w14:paraId="645328ED" w14:textId="77777777" w:rsidR="00877393" w:rsidRPr="00585F18" w:rsidRDefault="00877393" w:rsidP="005330CC">
      <w:pPr>
        <w:spacing w:before="100" w:beforeAutospacing="1" w:after="100" w:afterAutospacing="1"/>
        <w:ind w:firstLine="480"/>
        <w:rPr>
          <w:szCs w:val="24"/>
        </w:rPr>
      </w:pPr>
      <w:r w:rsidRPr="00585F18">
        <w:rPr>
          <w:szCs w:val="24"/>
        </w:rPr>
        <w:t xml:space="preserve">(c) Individual actions that fit within the types of proposed HUD actions specifically addressed under the areawide compliance do not require further compliance with §55.20 except that a determination by the Department or a responsible entitysubject to 24 CFR part 58 shall be made concerning whether the individual action accords with the areawide strategy. Where the individual action does not accord with the areawide strategy, specific development and mitigation measures shall be prescribed as a condition of HUD's approval of the individual action. </w:t>
      </w:r>
    </w:p>
    <w:p w14:paraId="6555E722" w14:textId="77777777" w:rsidR="00877393" w:rsidRPr="00585F18" w:rsidRDefault="00877393" w:rsidP="005330CC">
      <w:pPr>
        <w:spacing w:before="100" w:beforeAutospacing="1" w:after="100" w:afterAutospacing="1"/>
        <w:ind w:firstLine="480"/>
        <w:rPr>
          <w:szCs w:val="24"/>
        </w:rPr>
      </w:pPr>
      <w:r w:rsidRPr="00585F18">
        <w:rPr>
          <w:szCs w:val="24"/>
        </w:rPr>
        <w:t xml:space="preserve">(d) Areawide compliance under the procedures of this section is subject to the following provisions: (1) It shall be initiated by HUD through a formal agreement of understanding with affected local governments concerning mutual responsibilities governing the preparation, issuance, implementation, and enforcement of the areawide strategy; </w:t>
      </w:r>
    </w:p>
    <w:p w14:paraId="2B90F7CB" w14:textId="77777777" w:rsidR="00877393" w:rsidRPr="00585F18" w:rsidRDefault="00877393" w:rsidP="005330CC">
      <w:pPr>
        <w:spacing w:before="100" w:beforeAutospacing="1" w:after="100" w:afterAutospacing="1"/>
        <w:ind w:firstLine="480"/>
        <w:rPr>
          <w:szCs w:val="24"/>
        </w:rPr>
      </w:pPr>
      <w:r w:rsidRPr="00585F18">
        <w:rPr>
          <w:szCs w:val="24"/>
        </w:rPr>
        <w:t xml:space="preserve">(2) It may be performed jointly with one or more Federal departments or agencies, or responsible entities subject to 24 CFR part 58 that serve as the responsible Federal official; </w:t>
      </w:r>
    </w:p>
    <w:p w14:paraId="737EE48F" w14:textId="77777777" w:rsidR="00877393" w:rsidRPr="00585F18" w:rsidRDefault="00877393" w:rsidP="005330CC">
      <w:pPr>
        <w:spacing w:before="100" w:beforeAutospacing="1" w:after="100" w:afterAutospacing="1"/>
        <w:ind w:firstLine="480"/>
        <w:rPr>
          <w:szCs w:val="24"/>
        </w:rPr>
      </w:pPr>
      <w:r w:rsidRPr="00585F18">
        <w:rPr>
          <w:szCs w:val="24"/>
        </w:rPr>
        <w:t xml:space="preserve">(3) It shall establish mechanisms to ensure that: (i) The terms of approval of individual actions (e.g., concerning structures and facilities) will be consistent with the areawide strategy; </w:t>
      </w:r>
    </w:p>
    <w:p w14:paraId="66133C88" w14:textId="77777777" w:rsidR="00877393" w:rsidRPr="00585F18" w:rsidRDefault="00877393" w:rsidP="005330CC">
      <w:pPr>
        <w:spacing w:before="100" w:beforeAutospacing="1" w:after="100" w:afterAutospacing="1"/>
        <w:ind w:firstLine="480"/>
        <w:rPr>
          <w:szCs w:val="24"/>
        </w:rPr>
      </w:pPr>
      <w:r w:rsidRPr="00585F18">
        <w:rPr>
          <w:szCs w:val="24"/>
        </w:rPr>
        <w:t xml:space="preserve">(ii) The controls set forth in the areawide strategy are implemented and enforced in a timely manner; and </w:t>
      </w:r>
    </w:p>
    <w:p w14:paraId="0B060D8B" w14:textId="77777777" w:rsidR="00877393" w:rsidRPr="00585F18" w:rsidRDefault="00877393" w:rsidP="005330CC">
      <w:pPr>
        <w:spacing w:before="100" w:beforeAutospacing="1" w:after="100" w:afterAutospacing="1"/>
        <w:ind w:firstLine="480"/>
        <w:rPr>
          <w:szCs w:val="24"/>
        </w:rPr>
      </w:pPr>
      <w:r w:rsidRPr="00585F18">
        <w:rPr>
          <w:szCs w:val="24"/>
        </w:rPr>
        <w:t xml:space="preserve">(iii) Where necessary, mitigation for individual actions will be established as a condition of approval. </w:t>
      </w:r>
    </w:p>
    <w:p w14:paraId="024242B3" w14:textId="77777777" w:rsidR="00877393" w:rsidRPr="00585F18" w:rsidRDefault="00877393" w:rsidP="005330CC">
      <w:pPr>
        <w:spacing w:before="100" w:beforeAutospacing="1" w:after="100" w:afterAutospacing="1"/>
        <w:ind w:firstLine="480"/>
        <w:rPr>
          <w:szCs w:val="24"/>
        </w:rPr>
      </w:pPr>
      <w:r w:rsidRPr="00585F18">
        <w:rPr>
          <w:szCs w:val="24"/>
        </w:rPr>
        <w:t xml:space="preserve">(4) An open scoping process (in accordance with 40 CFR 1501.7) shall be used for determining the scope of issues to be addressed and for identifying significant issues related to housing and community development for the floodplain; </w:t>
      </w:r>
    </w:p>
    <w:p w14:paraId="43057F28" w14:textId="77777777" w:rsidR="00877393" w:rsidRPr="00585F18" w:rsidRDefault="00877393" w:rsidP="005330CC">
      <w:pPr>
        <w:spacing w:before="100" w:beforeAutospacing="1" w:after="100" w:afterAutospacing="1"/>
        <w:ind w:firstLine="480"/>
        <w:rPr>
          <w:szCs w:val="24"/>
        </w:rPr>
      </w:pPr>
      <w:r w:rsidRPr="00585F18">
        <w:rPr>
          <w:szCs w:val="24"/>
        </w:rPr>
        <w:t xml:space="preserve">(5) Federal, state and local agencies with expertise in floodplain management, flood evacuation preparedness, land use planning and building regulation, or soil and natural resource conservation shall be invited to participate in the scoping process and to provide advice and comments; and </w:t>
      </w:r>
    </w:p>
    <w:p w14:paraId="44EBE8DE" w14:textId="77777777" w:rsidR="00877393" w:rsidRPr="00585F18" w:rsidRDefault="00877393" w:rsidP="005330CC">
      <w:pPr>
        <w:spacing w:before="100" w:beforeAutospacing="1" w:after="100" w:afterAutospacing="1"/>
        <w:ind w:firstLine="480"/>
        <w:rPr>
          <w:szCs w:val="24"/>
        </w:rPr>
      </w:pPr>
      <w:r w:rsidRPr="00585F18">
        <w:rPr>
          <w:szCs w:val="24"/>
        </w:rPr>
        <w:t>(6) Eligibility for participation in and the use of the areawide compliance must be limited to communities that are in the Regular Program of the National Flood Insurance Program and in good standing (</w:t>
      </w:r>
      <w:r w:rsidRPr="00585F18">
        <w:rPr>
          <w:i/>
          <w:iCs/>
          <w:szCs w:val="24"/>
        </w:rPr>
        <w:t>i.e.,</w:t>
      </w:r>
      <w:r w:rsidRPr="00585F18">
        <w:rPr>
          <w:szCs w:val="24"/>
        </w:rPr>
        <w:t xml:space="preserve"> not suspended from program eligibility or placed on probation under 44 CFR 59.24), thereby demonstrating a capacity for and commitment to floodplain management standards sufficient to perform responsibilities under this part. </w:t>
      </w:r>
    </w:p>
    <w:p w14:paraId="29515422" w14:textId="77777777" w:rsidR="00877393" w:rsidRPr="00585F18" w:rsidRDefault="00877393" w:rsidP="005330CC">
      <w:pPr>
        <w:spacing w:before="100" w:beforeAutospacing="1" w:after="100" w:afterAutospacing="1"/>
        <w:ind w:firstLine="480"/>
        <w:rPr>
          <w:szCs w:val="24"/>
        </w:rPr>
      </w:pPr>
      <w:r w:rsidRPr="00585F18">
        <w:rPr>
          <w:szCs w:val="24"/>
        </w:rPr>
        <w:t xml:space="preserve">(7) An expiration date (not to exceed ten years from the date of the formal adoption by the local governments) for HUD approval of areawide compliance under this part must be stated in the agreement between the local governments and HUD. In conjunction with the setting of an expiration date, a mechanism for HUD's reevaluation of the appropriateness of areawide compliance must be provided in the agreement. </w:t>
      </w:r>
    </w:p>
    <w:p w14:paraId="30155AC5" w14:textId="77777777" w:rsidR="00877393" w:rsidRPr="00585F18" w:rsidRDefault="00877393" w:rsidP="005330CC">
      <w:pPr>
        <w:spacing w:before="200" w:after="100" w:afterAutospacing="1"/>
        <w:rPr>
          <w:szCs w:val="24"/>
        </w:rPr>
      </w:pPr>
      <w:r w:rsidRPr="00585F18">
        <w:rPr>
          <w:szCs w:val="24"/>
        </w:rPr>
        <w:t>[61 FR 50916, Sept. 27, 1996, as amended at 78 FR 68734, Nov. 15, 2013]</w:t>
      </w:r>
    </w:p>
    <w:p w14:paraId="3E47F6CE" w14:textId="77777777" w:rsidR="00877393" w:rsidRPr="00585F18" w:rsidRDefault="00D957F1" w:rsidP="005330CC">
      <w:pPr>
        <w:spacing w:before="200" w:after="100" w:afterAutospacing="1"/>
        <w:rPr>
          <w:szCs w:val="24"/>
        </w:rPr>
      </w:pPr>
      <w:hyperlink r:id="rId186" w:anchor="_top" w:history="1">
        <w:r w:rsidR="00877393" w:rsidRPr="00585F18">
          <w:rPr>
            <w:noProof/>
            <w:color w:val="0000FF"/>
            <w:szCs w:val="24"/>
          </w:rPr>
          <w:drawing>
            <wp:inline distT="0" distB="0" distL="0" distR="0" wp14:anchorId="069631E6" wp14:editId="4B050059">
              <wp:extent cx="152400" cy="152400"/>
              <wp:effectExtent l="0" t="0" r="0" b="0"/>
              <wp:docPr id="226" name="Picture 226"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69D4225D" w14:textId="77777777" w:rsidR="00877393" w:rsidRPr="00585F18" w:rsidRDefault="00877393" w:rsidP="005330CC">
      <w:pPr>
        <w:spacing w:before="200" w:after="100"/>
        <w:outlineLvl w:val="1"/>
        <w:rPr>
          <w:b/>
          <w:bCs/>
          <w:szCs w:val="24"/>
        </w:rPr>
      </w:pPr>
      <w:bookmarkStart w:id="50" w:name="24:1.1.1.1.32.3.71.7"/>
      <w:bookmarkEnd w:id="50"/>
      <w:r w:rsidRPr="00585F18">
        <w:rPr>
          <w:b/>
          <w:bCs/>
          <w:szCs w:val="24"/>
        </w:rPr>
        <w:t>§55.26   Adoption of another agency's review under the executive orders.</w:t>
      </w:r>
    </w:p>
    <w:p w14:paraId="0A372859" w14:textId="77777777" w:rsidR="00877393" w:rsidRPr="00585F18" w:rsidRDefault="00877393" w:rsidP="005330CC">
      <w:pPr>
        <w:spacing w:before="100" w:beforeAutospacing="1" w:after="100" w:afterAutospacing="1"/>
        <w:ind w:firstLine="480"/>
        <w:rPr>
          <w:szCs w:val="24"/>
        </w:rPr>
      </w:pPr>
      <w:r w:rsidRPr="00585F18">
        <w:rPr>
          <w:szCs w:val="24"/>
        </w:rPr>
        <w:t>If a proposed action covered under this part is already covered in a prior review performed under either or both of the Executive Orders by another agency, including HUD or a different responsible entity, that review may be adopted by HUD or by a responsible entity authorized under 24 CFR part 58, provided that:</w:t>
      </w:r>
    </w:p>
    <w:p w14:paraId="01139AA7" w14:textId="77777777" w:rsidR="00877393" w:rsidRPr="00585F18" w:rsidRDefault="00877393" w:rsidP="005330CC">
      <w:pPr>
        <w:spacing w:before="100" w:beforeAutospacing="1" w:after="100" w:afterAutospacing="1"/>
        <w:ind w:firstLine="480"/>
        <w:rPr>
          <w:szCs w:val="24"/>
        </w:rPr>
      </w:pPr>
      <w:r w:rsidRPr="00585F18">
        <w:rPr>
          <w:szCs w:val="24"/>
        </w:rPr>
        <w:t>(a) There is no pending litigation relating to the other agency's review for floodplain management or wetland protection;</w:t>
      </w:r>
    </w:p>
    <w:p w14:paraId="6820B49C" w14:textId="77777777" w:rsidR="00877393" w:rsidRPr="00585F18" w:rsidRDefault="00877393" w:rsidP="005330CC">
      <w:pPr>
        <w:spacing w:before="100" w:beforeAutospacing="1" w:after="100" w:afterAutospacing="1"/>
        <w:ind w:firstLine="480"/>
        <w:rPr>
          <w:szCs w:val="24"/>
        </w:rPr>
      </w:pPr>
      <w:r w:rsidRPr="00585F18">
        <w:rPr>
          <w:szCs w:val="24"/>
        </w:rPr>
        <w:t xml:space="preserve">(b) The adopting agency makes a finding that: </w:t>
      </w:r>
    </w:p>
    <w:p w14:paraId="49BDAA80" w14:textId="77777777" w:rsidR="00877393" w:rsidRPr="00585F18" w:rsidRDefault="00877393" w:rsidP="005330CC">
      <w:pPr>
        <w:spacing w:before="100" w:beforeAutospacing="1" w:after="100" w:afterAutospacing="1"/>
        <w:ind w:firstLine="480"/>
        <w:rPr>
          <w:szCs w:val="24"/>
        </w:rPr>
      </w:pPr>
      <w:r w:rsidRPr="00585F18">
        <w:rPr>
          <w:szCs w:val="24"/>
        </w:rPr>
        <w:t xml:space="preserve">(1) The type of action currently proposed is comparable to the type of action previously reviewed by the other agency; and </w:t>
      </w:r>
    </w:p>
    <w:p w14:paraId="0C42D009" w14:textId="77777777" w:rsidR="00877393" w:rsidRPr="00585F18" w:rsidRDefault="00877393" w:rsidP="005330CC">
      <w:pPr>
        <w:spacing w:before="100" w:beforeAutospacing="1" w:after="100" w:afterAutospacing="1"/>
        <w:ind w:firstLine="480"/>
        <w:rPr>
          <w:szCs w:val="24"/>
        </w:rPr>
      </w:pPr>
      <w:r w:rsidRPr="00585F18">
        <w:rPr>
          <w:szCs w:val="24"/>
        </w:rPr>
        <w:t xml:space="preserve">(2) There has been no material change in circumstances since the previous review was conducted; and </w:t>
      </w:r>
    </w:p>
    <w:p w14:paraId="7A33B372" w14:textId="77777777" w:rsidR="00877393" w:rsidRPr="00585F18" w:rsidRDefault="00877393" w:rsidP="005330CC">
      <w:pPr>
        <w:spacing w:before="100" w:beforeAutospacing="1" w:after="100" w:afterAutospacing="1"/>
        <w:ind w:firstLine="480"/>
        <w:rPr>
          <w:szCs w:val="24"/>
        </w:rPr>
      </w:pPr>
      <w:r w:rsidRPr="00585F18">
        <w:rPr>
          <w:szCs w:val="24"/>
        </w:rPr>
        <w:t xml:space="preserve">(c) As a condition of approval, mitigation measures similar to those prescribed in the previous review shall be required of the current proposed action. </w:t>
      </w:r>
    </w:p>
    <w:p w14:paraId="2C7815E0" w14:textId="77777777" w:rsidR="00877393" w:rsidRPr="00585F18" w:rsidRDefault="00877393" w:rsidP="005330CC">
      <w:pPr>
        <w:spacing w:before="200" w:after="100" w:afterAutospacing="1"/>
        <w:rPr>
          <w:szCs w:val="24"/>
        </w:rPr>
      </w:pPr>
      <w:r w:rsidRPr="00585F18">
        <w:rPr>
          <w:szCs w:val="24"/>
        </w:rPr>
        <w:t>[61 FR 50916, Sept. 27, 1996, as amended at78 FR 68734, Nov. 15, 2013]</w:t>
      </w:r>
    </w:p>
    <w:p w14:paraId="15EBF6CA" w14:textId="77777777" w:rsidR="00877393" w:rsidRPr="00585F18" w:rsidRDefault="00D957F1" w:rsidP="005330CC">
      <w:pPr>
        <w:spacing w:before="200" w:after="100" w:afterAutospacing="1"/>
        <w:rPr>
          <w:szCs w:val="24"/>
        </w:rPr>
      </w:pPr>
      <w:hyperlink r:id="rId187" w:anchor="_top" w:history="1">
        <w:r w:rsidR="00877393" w:rsidRPr="00585F18">
          <w:rPr>
            <w:noProof/>
            <w:color w:val="0000FF"/>
            <w:szCs w:val="24"/>
          </w:rPr>
          <w:drawing>
            <wp:inline distT="0" distB="0" distL="0" distR="0" wp14:anchorId="19EB2E3A" wp14:editId="6E591D04">
              <wp:extent cx="152400" cy="152400"/>
              <wp:effectExtent l="0" t="0" r="0" b="0"/>
              <wp:docPr id="227" name="Picture 227"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186750A4" w14:textId="77777777" w:rsidR="00877393" w:rsidRPr="00585F18" w:rsidRDefault="00877393" w:rsidP="005330CC">
      <w:pPr>
        <w:spacing w:before="200" w:after="100"/>
        <w:outlineLvl w:val="1"/>
        <w:rPr>
          <w:b/>
          <w:bCs/>
          <w:szCs w:val="24"/>
        </w:rPr>
      </w:pPr>
      <w:bookmarkStart w:id="51" w:name="24:1.1.1.1.32.3.71.8"/>
      <w:bookmarkEnd w:id="51"/>
      <w:r w:rsidRPr="00585F18">
        <w:rPr>
          <w:b/>
          <w:bCs/>
          <w:szCs w:val="24"/>
        </w:rPr>
        <w:t>§55.27   Documentation.</w:t>
      </w:r>
    </w:p>
    <w:p w14:paraId="4E8D7254" w14:textId="77777777" w:rsidR="00877393" w:rsidRPr="00585F18" w:rsidRDefault="00877393" w:rsidP="005330CC">
      <w:pPr>
        <w:spacing w:before="100" w:beforeAutospacing="1" w:after="100" w:afterAutospacing="1"/>
        <w:ind w:firstLine="480"/>
        <w:rPr>
          <w:szCs w:val="24"/>
        </w:rPr>
      </w:pPr>
      <w:r w:rsidRPr="00585F18">
        <w:rPr>
          <w:szCs w:val="24"/>
        </w:rPr>
        <w:t>(a) For purposes of compliance with §55.20, the responsible HUD official who would approve the proposed action (or Certifying Officer for a responsible entity authorized by 24 CFR part 58) shall require that the following actions be documented:</w:t>
      </w:r>
    </w:p>
    <w:p w14:paraId="2367D6AF" w14:textId="77777777" w:rsidR="00877393" w:rsidRPr="00585F18" w:rsidRDefault="00877393" w:rsidP="005330CC">
      <w:pPr>
        <w:spacing w:before="100" w:beforeAutospacing="1" w:after="100" w:afterAutospacing="1"/>
        <w:ind w:firstLine="480"/>
        <w:rPr>
          <w:szCs w:val="24"/>
        </w:rPr>
      </w:pPr>
      <w:r w:rsidRPr="00585F18">
        <w:rPr>
          <w:szCs w:val="24"/>
        </w:rPr>
        <w:t>(1) When required by §55.20(c), practicable alternative sites have been considered outside the floodplain or wetland, but within the local housing market area, the local public utility service area, or the jurisdictional boundaries of a recipient unit of general local government, whichever geographic area is most appropriate to the proposed action. Actual sites under review must be identified and the reasons for the nonselection of those sites as practicable alternatives must be described; and</w:t>
      </w:r>
    </w:p>
    <w:p w14:paraId="61A3CD11" w14:textId="77777777" w:rsidR="00877393" w:rsidRPr="00585F18" w:rsidRDefault="00877393" w:rsidP="005330CC">
      <w:pPr>
        <w:spacing w:before="100" w:beforeAutospacing="1" w:after="100" w:afterAutospacing="1"/>
        <w:ind w:firstLine="480"/>
        <w:rPr>
          <w:szCs w:val="24"/>
        </w:rPr>
      </w:pPr>
      <w:r w:rsidRPr="00585F18">
        <w:rPr>
          <w:szCs w:val="24"/>
        </w:rPr>
        <w:t xml:space="preserve">(2) Under §55.20(e)(2), measures to minimize the potential adverse impacts of the proposed action on the affected floodplain or wetland as identified in §55.20(d) have been applied to the design for the proposed action. </w:t>
      </w:r>
    </w:p>
    <w:p w14:paraId="63FEE8AE" w14:textId="77777777" w:rsidR="00877393" w:rsidRPr="00585F18" w:rsidRDefault="00877393" w:rsidP="005330CC">
      <w:pPr>
        <w:spacing w:before="100" w:beforeAutospacing="1" w:after="100" w:afterAutospacing="1"/>
        <w:ind w:firstLine="480"/>
        <w:rPr>
          <w:szCs w:val="24"/>
        </w:rPr>
      </w:pPr>
      <w:r w:rsidRPr="00585F18">
        <w:rPr>
          <w:szCs w:val="24"/>
        </w:rPr>
        <w:t xml:space="preserve">(b) For purposes of compliance with §55.24, §55.25, or §55.26 (as appropriate), the responsible HUD official (or the Certifying Officer for a responsible entitysubject to 24 CFR part 58) who would approve the proposed action shall require documentation of compliance with the required conditions. </w:t>
      </w:r>
    </w:p>
    <w:p w14:paraId="45313D71" w14:textId="77777777" w:rsidR="00877393" w:rsidRPr="00585F18" w:rsidRDefault="00877393" w:rsidP="005330CC">
      <w:pPr>
        <w:spacing w:before="100" w:beforeAutospacing="1" w:after="100" w:afterAutospacing="1"/>
        <w:ind w:firstLine="480"/>
        <w:rPr>
          <w:szCs w:val="24"/>
        </w:rPr>
      </w:pPr>
      <w:r w:rsidRPr="00585F18">
        <w:rPr>
          <w:szCs w:val="24"/>
        </w:rPr>
        <w:t xml:space="preserve">(c) Documentation of compliance with this part (including copies of public notices) must be attached to the environmental assessment, the environmental impact statement or the compliance record and be maintained as a part of the project file. In addition, for environmental impact statements, documentation of compliance with this part must be included as a part of the record of decision (or environmental review record for responsible entitiessubject to 24 CFR part 58). </w:t>
      </w:r>
    </w:p>
    <w:p w14:paraId="0D0EF6EA" w14:textId="77777777" w:rsidR="00877393" w:rsidRPr="00585F18" w:rsidRDefault="00877393" w:rsidP="005330CC">
      <w:pPr>
        <w:spacing w:before="200" w:after="100" w:afterAutospacing="1"/>
        <w:rPr>
          <w:szCs w:val="24"/>
        </w:rPr>
      </w:pPr>
      <w:r w:rsidRPr="00585F18">
        <w:rPr>
          <w:szCs w:val="24"/>
        </w:rPr>
        <w:t>[61 FR 50916, Sept. 27, 1996, as amended at 78 FR 68734, Nov. 15, 2013]</w:t>
      </w:r>
    </w:p>
    <w:p w14:paraId="122320D7" w14:textId="77777777" w:rsidR="00877393" w:rsidRPr="00585F18" w:rsidRDefault="00D957F1" w:rsidP="005330CC">
      <w:pPr>
        <w:spacing w:before="200" w:after="100" w:afterAutospacing="1"/>
        <w:rPr>
          <w:szCs w:val="24"/>
        </w:rPr>
      </w:pPr>
      <w:hyperlink r:id="rId188" w:anchor="_top" w:history="1">
        <w:r w:rsidR="00877393" w:rsidRPr="00585F18">
          <w:rPr>
            <w:noProof/>
            <w:color w:val="0000FF"/>
            <w:szCs w:val="24"/>
          </w:rPr>
          <w:drawing>
            <wp:inline distT="0" distB="0" distL="0" distR="0" wp14:anchorId="6BBB1A43" wp14:editId="03EB6744">
              <wp:extent cx="152400" cy="152400"/>
              <wp:effectExtent l="0" t="0" r="0" b="0"/>
              <wp:docPr id="228" name="Picture 228" descr="return arrow">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1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585F18">
          <w:rPr>
            <w:color w:val="0000FF"/>
            <w:szCs w:val="24"/>
          </w:rPr>
          <w:t>Back to Top</w:t>
        </w:r>
      </w:hyperlink>
    </w:p>
    <w:p w14:paraId="68AF8390" w14:textId="77777777" w:rsidR="00877393" w:rsidRPr="00585F18" w:rsidRDefault="00877393" w:rsidP="005330CC">
      <w:pPr>
        <w:spacing w:before="200" w:after="100"/>
        <w:outlineLvl w:val="1"/>
        <w:rPr>
          <w:b/>
          <w:bCs/>
          <w:szCs w:val="24"/>
        </w:rPr>
      </w:pPr>
      <w:bookmarkStart w:id="52" w:name="24:1.1.1.1.32.3.71.9"/>
      <w:bookmarkEnd w:id="52"/>
      <w:r w:rsidRPr="00585F18">
        <w:rPr>
          <w:b/>
          <w:bCs/>
          <w:szCs w:val="24"/>
        </w:rPr>
        <w:t>§55.28   Use of individual permits under section 404 of the Clean Water Act for HUD Executive Order 11990 processing where all wetlands are covered by the permit.</w:t>
      </w:r>
    </w:p>
    <w:p w14:paraId="305712A4" w14:textId="77777777" w:rsidR="00877393" w:rsidRPr="00585F18" w:rsidRDefault="00877393" w:rsidP="005330CC">
      <w:pPr>
        <w:spacing w:before="100" w:beforeAutospacing="1" w:after="100" w:afterAutospacing="1"/>
        <w:ind w:firstLine="480"/>
        <w:rPr>
          <w:szCs w:val="24"/>
        </w:rPr>
      </w:pPr>
      <w:r w:rsidRPr="00585F18">
        <w:rPr>
          <w:szCs w:val="24"/>
        </w:rPr>
        <w:t xml:space="preserve">(a) </w:t>
      </w:r>
      <w:r w:rsidRPr="00585F18">
        <w:rPr>
          <w:i/>
          <w:iCs/>
          <w:szCs w:val="24"/>
        </w:rPr>
        <w:t>Processing requirements.</w:t>
      </w:r>
      <w:r w:rsidRPr="00585F18">
        <w:rPr>
          <w:szCs w:val="24"/>
        </w:rPr>
        <w:t xml:space="preserve"> HUD (or the responsible entity subject to 24 CFR part 58) shall not be required to perform the steps at §55.20(a) through (e) upon adoption by HUD (or the responsible entity) of the terms and conditions of a Section 404 permit so long as:</w:t>
      </w:r>
    </w:p>
    <w:p w14:paraId="1772E390" w14:textId="77777777" w:rsidR="00877393" w:rsidRPr="00585F18" w:rsidRDefault="00877393" w:rsidP="005330CC">
      <w:pPr>
        <w:spacing w:before="100" w:beforeAutospacing="1" w:after="100" w:afterAutospacing="1"/>
        <w:ind w:firstLine="480"/>
        <w:rPr>
          <w:szCs w:val="24"/>
        </w:rPr>
      </w:pPr>
      <w:r w:rsidRPr="00585F18">
        <w:rPr>
          <w:szCs w:val="24"/>
        </w:rPr>
        <w:t>(1) The project involves new construction on a property located outside of the 100-year floodplain (or the 500-year floodplain for critical actions);</w:t>
      </w:r>
    </w:p>
    <w:p w14:paraId="2D90D7D1" w14:textId="77777777" w:rsidR="00877393" w:rsidRPr="00585F18" w:rsidRDefault="00877393" w:rsidP="005330CC">
      <w:pPr>
        <w:spacing w:before="100" w:beforeAutospacing="1" w:after="100" w:afterAutospacing="1"/>
        <w:ind w:firstLine="480"/>
        <w:rPr>
          <w:szCs w:val="24"/>
        </w:rPr>
      </w:pPr>
      <w:r w:rsidRPr="00585F18">
        <w:rPr>
          <w:szCs w:val="24"/>
        </w:rPr>
        <w:t>(2) The applicant has submitted, with its application to HUD (or to the recipient under programs subject to 24 CFR part 58), an individual Section 404 permit (including approval conditions) issued by the U.S. Army Corps of Engineers (USACE) (or by a State or Tribal government under Section 404(h) of the Clean Water Act) for the proposed project; and</w:t>
      </w:r>
    </w:p>
    <w:p w14:paraId="28B431DD" w14:textId="77777777" w:rsidR="00877393" w:rsidRPr="00585F18" w:rsidRDefault="00877393" w:rsidP="005330CC">
      <w:pPr>
        <w:spacing w:before="100" w:beforeAutospacing="1" w:after="100" w:afterAutospacing="1"/>
        <w:ind w:firstLine="480"/>
        <w:rPr>
          <w:szCs w:val="24"/>
        </w:rPr>
      </w:pPr>
      <w:r w:rsidRPr="00585F18">
        <w:rPr>
          <w:szCs w:val="24"/>
        </w:rPr>
        <w:t>(3) All wetlands adversely affected by the action are covered by the permit.</w:t>
      </w:r>
    </w:p>
    <w:p w14:paraId="23E9A2F5" w14:textId="77777777" w:rsidR="00877393" w:rsidRPr="00585F18" w:rsidRDefault="00877393" w:rsidP="005330CC">
      <w:pPr>
        <w:spacing w:before="100" w:beforeAutospacing="1" w:after="100" w:afterAutospacing="1"/>
        <w:ind w:firstLine="480"/>
        <w:rPr>
          <w:szCs w:val="24"/>
        </w:rPr>
      </w:pPr>
      <w:r w:rsidRPr="00585F18">
        <w:rPr>
          <w:szCs w:val="24"/>
        </w:rPr>
        <w:t>(b) Unless a project is excluded under §55.12, processing under all of §55.20 is required for new construction in wetlands that are not subject to section 404 of the Clean Water Act and for new construction for which the USACE (or a State or Tribal government under section 404(h) of the Clean Water Act) issues a general permit under Section 404.</w:t>
      </w:r>
    </w:p>
    <w:p w14:paraId="551D6945" w14:textId="77777777" w:rsidR="00877393" w:rsidRPr="00585F18" w:rsidRDefault="00877393" w:rsidP="005330CC">
      <w:pPr>
        <w:spacing w:before="200" w:after="100" w:afterAutospacing="1"/>
        <w:rPr>
          <w:szCs w:val="24"/>
        </w:rPr>
      </w:pPr>
      <w:r w:rsidRPr="00585F18">
        <w:rPr>
          <w:szCs w:val="24"/>
        </w:rPr>
        <w:t>[78 FR 68734, Nov. 15, 2013]</w:t>
      </w:r>
    </w:p>
    <w:p w14:paraId="645C54DB" w14:textId="77777777" w:rsidR="00877393" w:rsidRPr="00585F18" w:rsidRDefault="00877393" w:rsidP="005330CC">
      <w:pPr>
        <w:rPr>
          <w:szCs w:val="24"/>
        </w:rPr>
      </w:pPr>
    </w:p>
    <w:p w14:paraId="453038C3" w14:textId="77777777" w:rsidR="00877393" w:rsidRDefault="00877393">
      <w:pPr>
        <w:spacing w:after="200" w:line="276" w:lineRule="auto"/>
      </w:pPr>
      <w:r>
        <w:br w:type="page"/>
      </w:r>
    </w:p>
    <w:p w14:paraId="65FE7D8F" w14:textId="77777777" w:rsidR="00877393" w:rsidRPr="00732516" w:rsidRDefault="00877393" w:rsidP="005330CC">
      <w:pPr>
        <w:jc w:val="center"/>
        <w:rPr>
          <w:b/>
          <w:sz w:val="28"/>
          <w:szCs w:val="28"/>
        </w:rPr>
      </w:pPr>
      <w:r w:rsidRPr="00732516">
        <w:rPr>
          <w:b/>
          <w:sz w:val="28"/>
          <w:szCs w:val="28"/>
        </w:rPr>
        <w:t>Federal Regulations related to the Housing and Urban Development Community Block Development Grant Regulations</w:t>
      </w:r>
    </w:p>
    <w:p w14:paraId="6F23C64A" w14:textId="77777777" w:rsidR="00877393" w:rsidRPr="00732516" w:rsidRDefault="00877393" w:rsidP="005330CC">
      <w:pPr>
        <w:jc w:val="center"/>
        <w:rPr>
          <w:b/>
          <w:sz w:val="28"/>
          <w:szCs w:val="28"/>
        </w:rPr>
      </w:pPr>
      <w:r w:rsidRPr="00732516">
        <w:rPr>
          <w:b/>
          <w:sz w:val="28"/>
          <w:szCs w:val="28"/>
        </w:rPr>
        <w:t>(Updated as of August 14, 2013)</w:t>
      </w:r>
    </w:p>
    <w:p w14:paraId="4A7B01F0" w14:textId="77777777" w:rsidR="00877393" w:rsidRDefault="00877393">
      <w:pPr>
        <w:rPr>
          <w:szCs w:val="24"/>
        </w:rPr>
      </w:pPr>
    </w:p>
    <w:p w14:paraId="6C06342B" w14:textId="77777777" w:rsidR="00877393" w:rsidRPr="0021596D" w:rsidRDefault="00877393" w:rsidP="005330CC">
      <w:pPr>
        <w:spacing w:before="200" w:after="100"/>
        <w:outlineLvl w:val="1"/>
        <w:rPr>
          <w:rFonts w:ascii="Arial" w:hAnsi="Arial" w:cs="Arial"/>
          <w:b/>
          <w:bCs/>
          <w:sz w:val="20"/>
          <w:szCs w:val="20"/>
        </w:rPr>
      </w:pPr>
      <w:r w:rsidRPr="0021596D">
        <w:rPr>
          <w:rFonts w:ascii="Arial" w:hAnsi="Arial" w:cs="Arial"/>
          <w:b/>
          <w:bCs/>
          <w:sz w:val="20"/>
          <w:szCs w:val="20"/>
        </w:rPr>
        <w:t>PART 58—ENVIRONMENTAL REVIEW PROCEDURES FOR ENTITIES ASSUMING HUD ENVIRONMENTAL RESPONSIBILITIES</w:t>
      </w:r>
    </w:p>
    <w:p w14:paraId="450C499C" w14:textId="77777777" w:rsidR="00877393" w:rsidRPr="0021596D" w:rsidRDefault="00D957F1" w:rsidP="005330CC">
      <w:pPr>
        <w:rPr>
          <w:rFonts w:ascii="Arial" w:hAnsi="Arial" w:cs="Arial"/>
          <w:sz w:val="20"/>
          <w:szCs w:val="20"/>
        </w:rPr>
      </w:pPr>
      <w:r>
        <w:rPr>
          <w:rFonts w:ascii="Arial" w:hAnsi="Arial" w:cs="Arial"/>
          <w:sz w:val="20"/>
          <w:szCs w:val="20"/>
        </w:rPr>
        <w:pict w14:anchorId="78E556F8">
          <v:rect id="_x0000_i1030" style="width:0;height:1.5pt" o:hrstd="t" o:hr="t" fillcolor="#a0a0a0" stroked="f"/>
        </w:pict>
      </w:r>
    </w:p>
    <w:p w14:paraId="0370C669" w14:textId="77777777" w:rsidR="00877393" w:rsidRPr="0021596D" w:rsidRDefault="00877393" w:rsidP="005330CC">
      <w:pPr>
        <w:rPr>
          <w:rFonts w:ascii="Arial" w:hAnsi="Arial" w:cs="Arial"/>
          <w:sz w:val="20"/>
          <w:szCs w:val="20"/>
        </w:rPr>
      </w:pPr>
      <w:r w:rsidRPr="0021596D">
        <w:rPr>
          <w:rFonts w:ascii="Arial" w:hAnsi="Arial" w:cs="Arial"/>
          <w:b/>
          <w:bCs/>
          <w:sz w:val="20"/>
          <w:szCs w:val="20"/>
        </w:rPr>
        <w:t>Contents</w:t>
      </w:r>
    </w:p>
    <w:p w14:paraId="18784A5E" w14:textId="77777777" w:rsidR="00877393" w:rsidRPr="0021596D" w:rsidRDefault="00D957F1" w:rsidP="005330CC">
      <w:pPr>
        <w:spacing w:after="100" w:afterAutospacing="1"/>
        <w:rPr>
          <w:rFonts w:ascii="Arial" w:hAnsi="Arial" w:cs="Arial"/>
          <w:b/>
          <w:bCs/>
          <w:sz w:val="20"/>
          <w:szCs w:val="20"/>
        </w:rPr>
      </w:pPr>
      <w:hyperlink r:id="rId189" w:anchor="24:1.1.1.1.33.1" w:history="1">
        <w:r w:rsidR="00877393" w:rsidRPr="0021596D">
          <w:rPr>
            <w:rFonts w:ascii="Arial" w:hAnsi="Arial" w:cs="Arial"/>
            <w:b/>
            <w:bCs/>
            <w:sz w:val="17"/>
            <w:szCs w:val="17"/>
          </w:rPr>
          <w:t>Subpart A—Purpose, Legal Authority, Federal Laws and Authorities</w:t>
        </w:r>
      </w:hyperlink>
    </w:p>
    <w:p w14:paraId="59C9AFAB" w14:textId="77777777" w:rsidR="00877393" w:rsidRPr="0021596D" w:rsidRDefault="00D957F1" w:rsidP="005330CC">
      <w:pPr>
        <w:rPr>
          <w:rFonts w:ascii="Arial" w:hAnsi="Arial" w:cs="Arial"/>
          <w:sz w:val="20"/>
          <w:szCs w:val="20"/>
        </w:rPr>
      </w:pPr>
      <w:hyperlink r:id="rId190" w:anchor="24:1.1.1.1.33.1.71.1" w:history="1">
        <w:r w:rsidR="00877393" w:rsidRPr="0021596D">
          <w:rPr>
            <w:rFonts w:ascii="Arial" w:hAnsi="Arial" w:cs="Arial"/>
            <w:sz w:val="17"/>
            <w:szCs w:val="17"/>
          </w:rPr>
          <w:t>§ 58.1   Purpose and applicability.</w:t>
        </w:r>
      </w:hyperlink>
      <w:r w:rsidR="00877393" w:rsidRPr="0021596D">
        <w:rPr>
          <w:rFonts w:ascii="Arial" w:hAnsi="Arial" w:cs="Arial"/>
          <w:sz w:val="20"/>
          <w:szCs w:val="20"/>
        </w:rPr>
        <w:br/>
      </w:r>
      <w:hyperlink r:id="rId191" w:anchor="24:1.1.1.1.33.1.71.2" w:history="1">
        <w:r w:rsidR="00877393" w:rsidRPr="0021596D">
          <w:rPr>
            <w:rFonts w:ascii="Arial" w:hAnsi="Arial" w:cs="Arial"/>
            <w:sz w:val="17"/>
            <w:szCs w:val="17"/>
          </w:rPr>
          <w:t>§ 58.2   Terms, abbreviations and definitions.</w:t>
        </w:r>
      </w:hyperlink>
      <w:r w:rsidR="00877393" w:rsidRPr="0021596D">
        <w:rPr>
          <w:rFonts w:ascii="Arial" w:hAnsi="Arial" w:cs="Arial"/>
          <w:sz w:val="20"/>
          <w:szCs w:val="20"/>
        </w:rPr>
        <w:br/>
      </w:r>
      <w:hyperlink r:id="rId192" w:anchor="24:1.1.1.1.33.1.71.3" w:history="1">
        <w:r w:rsidR="00877393" w:rsidRPr="0021596D">
          <w:rPr>
            <w:rFonts w:ascii="Arial" w:hAnsi="Arial" w:cs="Arial"/>
            <w:sz w:val="17"/>
            <w:szCs w:val="17"/>
          </w:rPr>
          <w:t>§ 58.4   Assumption authority.</w:t>
        </w:r>
      </w:hyperlink>
      <w:r w:rsidR="00877393" w:rsidRPr="0021596D">
        <w:rPr>
          <w:rFonts w:ascii="Arial" w:hAnsi="Arial" w:cs="Arial"/>
          <w:sz w:val="20"/>
          <w:szCs w:val="20"/>
        </w:rPr>
        <w:br/>
      </w:r>
      <w:hyperlink r:id="rId193" w:anchor="24:1.1.1.1.33.1.71.4" w:history="1">
        <w:r w:rsidR="00877393" w:rsidRPr="0021596D">
          <w:rPr>
            <w:rFonts w:ascii="Arial" w:hAnsi="Arial" w:cs="Arial"/>
            <w:sz w:val="17"/>
            <w:szCs w:val="17"/>
          </w:rPr>
          <w:t>§ 58.5   Related Federal laws and authorities.</w:t>
        </w:r>
      </w:hyperlink>
      <w:r w:rsidR="00877393" w:rsidRPr="0021596D">
        <w:rPr>
          <w:rFonts w:ascii="Arial" w:hAnsi="Arial" w:cs="Arial"/>
          <w:sz w:val="20"/>
          <w:szCs w:val="20"/>
        </w:rPr>
        <w:br/>
      </w:r>
      <w:hyperlink r:id="rId194" w:anchor="24:1.1.1.1.33.1.71.5" w:history="1">
        <w:r w:rsidR="00877393" w:rsidRPr="0021596D">
          <w:rPr>
            <w:rFonts w:ascii="Arial" w:hAnsi="Arial" w:cs="Arial"/>
            <w:sz w:val="17"/>
            <w:szCs w:val="17"/>
          </w:rPr>
          <w:t>§ 58.6   Other requirements.</w:t>
        </w:r>
      </w:hyperlink>
    </w:p>
    <w:p w14:paraId="296523D1" w14:textId="77777777" w:rsidR="00877393" w:rsidRPr="0021596D" w:rsidRDefault="00D957F1" w:rsidP="005330CC">
      <w:pPr>
        <w:spacing w:after="100" w:afterAutospacing="1"/>
        <w:rPr>
          <w:rFonts w:ascii="Arial" w:hAnsi="Arial" w:cs="Arial"/>
          <w:b/>
          <w:bCs/>
          <w:sz w:val="20"/>
          <w:szCs w:val="20"/>
        </w:rPr>
      </w:pPr>
      <w:hyperlink r:id="rId195" w:anchor="24:1.1.1.1.33.2" w:history="1">
        <w:r w:rsidR="00877393" w:rsidRPr="0021596D">
          <w:rPr>
            <w:rFonts w:ascii="Arial" w:hAnsi="Arial" w:cs="Arial"/>
            <w:b/>
            <w:bCs/>
            <w:sz w:val="17"/>
            <w:szCs w:val="17"/>
          </w:rPr>
          <w:t>Subpart B—General Policy: Responsibilities of Responsible Entities</w:t>
        </w:r>
      </w:hyperlink>
    </w:p>
    <w:p w14:paraId="281BC399" w14:textId="77777777" w:rsidR="00877393" w:rsidRPr="0021596D" w:rsidRDefault="00D957F1" w:rsidP="005330CC">
      <w:pPr>
        <w:rPr>
          <w:rFonts w:ascii="Arial" w:hAnsi="Arial" w:cs="Arial"/>
          <w:sz w:val="20"/>
          <w:szCs w:val="20"/>
        </w:rPr>
      </w:pPr>
      <w:hyperlink r:id="rId196" w:anchor="24:1.1.1.1.33.2.71.1" w:history="1">
        <w:r w:rsidR="00877393" w:rsidRPr="0021596D">
          <w:rPr>
            <w:rFonts w:ascii="Arial" w:hAnsi="Arial" w:cs="Arial"/>
            <w:sz w:val="17"/>
            <w:szCs w:val="17"/>
          </w:rPr>
          <w:t>§ 58.10   Basic environmental responsibility.</w:t>
        </w:r>
      </w:hyperlink>
      <w:r w:rsidR="00877393" w:rsidRPr="0021596D">
        <w:rPr>
          <w:rFonts w:ascii="Arial" w:hAnsi="Arial" w:cs="Arial"/>
          <w:sz w:val="20"/>
          <w:szCs w:val="20"/>
        </w:rPr>
        <w:br/>
      </w:r>
      <w:hyperlink r:id="rId197" w:anchor="24:1.1.1.1.33.2.71.2" w:history="1">
        <w:r w:rsidR="00877393" w:rsidRPr="0021596D">
          <w:rPr>
            <w:rFonts w:ascii="Arial" w:hAnsi="Arial" w:cs="Arial"/>
            <w:sz w:val="17"/>
            <w:szCs w:val="17"/>
          </w:rPr>
          <w:t>§ 58.11   Legal capacity and performance.</w:t>
        </w:r>
      </w:hyperlink>
      <w:r w:rsidR="00877393" w:rsidRPr="0021596D">
        <w:rPr>
          <w:rFonts w:ascii="Arial" w:hAnsi="Arial" w:cs="Arial"/>
          <w:sz w:val="20"/>
          <w:szCs w:val="20"/>
        </w:rPr>
        <w:br/>
      </w:r>
      <w:hyperlink r:id="rId198" w:anchor="24:1.1.1.1.33.2.71.3" w:history="1">
        <w:r w:rsidR="00877393" w:rsidRPr="0021596D">
          <w:rPr>
            <w:rFonts w:ascii="Arial" w:hAnsi="Arial" w:cs="Arial"/>
            <w:sz w:val="17"/>
            <w:szCs w:val="17"/>
          </w:rPr>
          <w:t>§ 58.12   Technical and administrative capacity.</w:t>
        </w:r>
      </w:hyperlink>
      <w:r w:rsidR="00877393" w:rsidRPr="0021596D">
        <w:rPr>
          <w:rFonts w:ascii="Arial" w:hAnsi="Arial" w:cs="Arial"/>
          <w:sz w:val="20"/>
          <w:szCs w:val="20"/>
        </w:rPr>
        <w:br/>
      </w:r>
      <w:hyperlink r:id="rId199" w:anchor="24:1.1.1.1.33.2.71.4" w:history="1">
        <w:r w:rsidR="00877393" w:rsidRPr="0021596D">
          <w:rPr>
            <w:rFonts w:ascii="Arial" w:hAnsi="Arial" w:cs="Arial"/>
            <w:sz w:val="17"/>
            <w:szCs w:val="17"/>
          </w:rPr>
          <w:t>§ 58.13   Responsibilities of the certifying officer.</w:t>
        </w:r>
      </w:hyperlink>
      <w:r w:rsidR="00877393" w:rsidRPr="0021596D">
        <w:rPr>
          <w:rFonts w:ascii="Arial" w:hAnsi="Arial" w:cs="Arial"/>
          <w:sz w:val="20"/>
          <w:szCs w:val="20"/>
        </w:rPr>
        <w:br/>
      </w:r>
      <w:hyperlink r:id="rId200" w:anchor="24:1.1.1.1.33.2.71.5" w:history="1">
        <w:r w:rsidR="00877393" w:rsidRPr="0021596D">
          <w:rPr>
            <w:rFonts w:ascii="Arial" w:hAnsi="Arial" w:cs="Arial"/>
            <w:sz w:val="17"/>
            <w:szCs w:val="17"/>
          </w:rPr>
          <w:t>§ 58.14   Interaction with State, Federal and non-Federal entities.</w:t>
        </w:r>
      </w:hyperlink>
      <w:r w:rsidR="00877393" w:rsidRPr="0021596D">
        <w:rPr>
          <w:rFonts w:ascii="Arial" w:hAnsi="Arial" w:cs="Arial"/>
          <w:sz w:val="20"/>
          <w:szCs w:val="20"/>
        </w:rPr>
        <w:br/>
      </w:r>
      <w:hyperlink r:id="rId201" w:anchor="24:1.1.1.1.33.2.71.6" w:history="1">
        <w:r w:rsidR="00877393" w:rsidRPr="0021596D">
          <w:rPr>
            <w:rFonts w:ascii="Arial" w:hAnsi="Arial" w:cs="Arial"/>
            <w:sz w:val="17"/>
            <w:szCs w:val="17"/>
          </w:rPr>
          <w:t>§ 58.15   Tiering.</w:t>
        </w:r>
      </w:hyperlink>
      <w:r w:rsidR="00877393" w:rsidRPr="0021596D">
        <w:rPr>
          <w:rFonts w:ascii="Arial" w:hAnsi="Arial" w:cs="Arial"/>
          <w:sz w:val="20"/>
          <w:szCs w:val="20"/>
        </w:rPr>
        <w:br/>
      </w:r>
      <w:hyperlink r:id="rId202" w:anchor="24:1.1.1.1.33.2.71.7" w:history="1">
        <w:r w:rsidR="00877393" w:rsidRPr="0021596D">
          <w:rPr>
            <w:rFonts w:ascii="Arial" w:hAnsi="Arial" w:cs="Arial"/>
            <w:sz w:val="17"/>
            <w:szCs w:val="17"/>
          </w:rPr>
          <w:t>§ 58.17   [Reserved]</w:t>
        </w:r>
      </w:hyperlink>
      <w:r w:rsidR="00877393" w:rsidRPr="0021596D">
        <w:rPr>
          <w:rFonts w:ascii="Arial" w:hAnsi="Arial" w:cs="Arial"/>
          <w:sz w:val="20"/>
          <w:szCs w:val="20"/>
        </w:rPr>
        <w:br/>
      </w:r>
      <w:hyperlink r:id="rId203" w:anchor="24:1.1.1.1.33.2.71.8" w:history="1">
        <w:r w:rsidR="00877393" w:rsidRPr="0021596D">
          <w:rPr>
            <w:rFonts w:ascii="Arial" w:hAnsi="Arial" w:cs="Arial"/>
            <w:sz w:val="17"/>
            <w:szCs w:val="17"/>
          </w:rPr>
          <w:t>§ 58.18   Responsibilities of States assuming HUD environmental responsibilities.</w:t>
        </w:r>
      </w:hyperlink>
    </w:p>
    <w:p w14:paraId="4C2B80AD" w14:textId="77777777" w:rsidR="00877393" w:rsidRPr="0021596D" w:rsidRDefault="00D957F1" w:rsidP="005330CC">
      <w:pPr>
        <w:spacing w:after="100" w:afterAutospacing="1"/>
        <w:rPr>
          <w:rFonts w:ascii="Arial" w:hAnsi="Arial" w:cs="Arial"/>
          <w:b/>
          <w:bCs/>
          <w:sz w:val="20"/>
          <w:szCs w:val="20"/>
        </w:rPr>
      </w:pPr>
      <w:hyperlink r:id="rId204" w:anchor="24:1.1.1.1.33.3" w:history="1">
        <w:r w:rsidR="00877393" w:rsidRPr="0021596D">
          <w:rPr>
            <w:rFonts w:ascii="Arial" w:hAnsi="Arial" w:cs="Arial"/>
            <w:b/>
            <w:bCs/>
            <w:sz w:val="17"/>
            <w:szCs w:val="17"/>
          </w:rPr>
          <w:t>Subpart C—General Policy: Environmental Review Procedures</w:t>
        </w:r>
      </w:hyperlink>
    </w:p>
    <w:p w14:paraId="3BF43A40" w14:textId="77777777" w:rsidR="00877393" w:rsidRPr="0021596D" w:rsidRDefault="00D957F1" w:rsidP="005330CC">
      <w:pPr>
        <w:rPr>
          <w:rFonts w:ascii="Arial" w:hAnsi="Arial" w:cs="Arial"/>
          <w:sz w:val="20"/>
          <w:szCs w:val="20"/>
        </w:rPr>
      </w:pPr>
      <w:hyperlink r:id="rId205" w:anchor="24:1.1.1.1.33.3.71.1" w:history="1">
        <w:r w:rsidR="00877393" w:rsidRPr="0021596D">
          <w:rPr>
            <w:rFonts w:ascii="Arial" w:hAnsi="Arial" w:cs="Arial"/>
            <w:sz w:val="17"/>
            <w:szCs w:val="17"/>
          </w:rPr>
          <w:t>§ 58.21   Time periods.</w:t>
        </w:r>
      </w:hyperlink>
      <w:r w:rsidR="00877393" w:rsidRPr="0021596D">
        <w:rPr>
          <w:rFonts w:ascii="Arial" w:hAnsi="Arial" w:cs="Arial"/>
          <w:sz w:val="20"/>
          <w:szCs w:val="20"/>
        </w:rPr>
        <w:br/>
      </w:r>
      <w:hyperlink r:id="rId206" w:anchor="24:1.1.1.1.33.3.71.2" w:history="1">
        <w:r w:rsidR="00877393" w:rsidRPr="0021596D">
          <w:rPr>
            <w:rFonts w:ascii="Arial" w:hAnsi="Arial" w:cs="Arial"/>
            <w:sz w:val="17"/>
            <w:szCs w:val="17"/>
          </w:rPr>
          <w:t>§ 58.22   Limitations on activities pending clearance.</w:t>
        </w:r>
      </w:hyperlink>
      <w:r w:rsidR="00877393" w:rsidRPr="0021596D">
        <w:rPr>
          <w:rFonts w:ascii="Arial" w:hAnsi="Arial" w:cs="Arial"/>
          <w:sz w:val="20"/>
          <w:szCs w:val="20"/>
        </w:rPr>
        <w:br/>
      </w:r>
      <w:hyperlink r:id="rId207" w:anchor="24:1.1.1.1.33.3.71.3" w:history="1">
        <w:r w:rsidR="00877393" w:rsidRPr="0021596D">
          <w:rPr>
            <w:rFonts w:ascii="Arial" w:hAnsi="Arial" w:cs="Arial"/>
            <w:sz w:val="17"/>
            <w:szCs w:val="17"/>
          </w:rPr>
          <w:t>§ 58.23   Financial assistance for environmental review.</w:t>
        </w:r>
      </w:hyperlink>
    </w:p>
    <w:p w14:paraId="236B7514" w14:textId="77777777" w:rsidR="00877393" w:rsidRPr="0021596D" w:rsidRDefault="00D957F1" w:rsidP="005330CC">
      <w:pPr>
        <w:spacing w:after="100" w:afterAutospacing="1"/>
        <w:rPr>
          <w:rFonts w:ascii="Arial" w:hAnsi="Arial" w:cs="Arial"/>
          <w:b/>
          <w:bCs/>
          <w:sz w:val="20"/>
          <w:szCs w:val="20"/>
        </w:rPr>
      </w:pPr>
      <w:hyperlink r:id="rId208" w:anchor="24:1.1.1.1.33.4" w:history="1">
        <w:r w:rsidR="00877393" w:rsidRPr="0021596D">
          <w:rPr>
            <w:rFonts w:ascii="Arial" w:hAnsi="Arial" w:cs="Arial"/>
            <w:b/>
            <w:bCs/>
            <w:sz w:val="17"/>
            <w:szCs w:val="17"/>
          </w:rPr>
          <w:t>Subpart D—Environmental Review Process: Documentation, Range of Activities, Project Aggregation and Classification</w:t>
        </w:r>
      </w:hyperlink>
    </w:p>
    <w:p w14:paraId="6C775335" w14:textId="77777777" w:rsidR="00877393" w:rsidRPr="0021596D" w:rsidRDefault="00D957F1" w:rsidP="005330CC">
      <w:pPr>
        <w:rPr>
          <w:rFonts w:ascii="Arial" w:hAnsi="Arial" w:cs="Arial"/>
          <w:sz w:val="20"/>
          <w:szCs w:val="20"/>
        </w:rPr>
      </w:pPr>
      <w:hyperlink r:id="rId209" w:anchor="24:1.1.1.1.33.4.71.1" w:history="1">
        <w:r w:rsidR="00877393" w:rsidRPr="0021596D">
          <w:rPr>
            <w:rFonts w:ascii="Arial" w:hAnsi="Arial" w:cs="Arial"/>
            <w:sz w:val="17"/>
            <w:szCs w:val="17"/>
          </w:rPr>
          <w:t>§ 58.30   Environmental review process.</w:t>
        </w:r>
      </w:hyperlink>
      <w:r w:rsidR="00877393" w:rsidRPr="0021596D">
        <w:rPr>
          <w:rFonts w:ascii="Arial" w:hAnsi="Arial" w:cs="Arial"/>
          <w:sz w:val="20"/>
          <w:szCs w:val="20"/>
        </w:rPr>
        <w:br/>
      </w:r>
      <w:hyperlink r:id="rId210" w:anchor="24:1.1.1.1.33.4.71.2" w:history="1">
        <w:r w:rsidR="00877393" w:rsidRPr="0021596D">
          <w:rPr>
            <w:rFonts w:ascii="Arial" w:hAnsi="Arial" w:cs="Arial"/>
            <w:sz w:val="17"/>
            <w:szCs w:val="17"/>
          </w:rPr>
          <w:t>§ 58.32   Project aggregation.</w:t>
        </w:r>
      </w:hyperlink>
      <w:r w:rsidR="00877393" w:rsidRPr="0021596D">
        <w:rPr>
          <w:rFonts w:ascii="Arial" w:hAnsi="Arial" w:cs="Arial"/>
          <w:sz w:val="20"/>
          <w:szCs w:val="20"/>
        </w:rPr>
        <w:br/>
      </w:r>
      <w:hyperlink r:id="rId211" w:anchor="24:1.1.1.1.33.4.71.3" w:history="1">
        <w:r w:rsidR="00877393" w:rsidRPr="0021596D">
          <w:rPr>
            <w:rFonts w:ascii="Arial" w:hAnsi="Arial" w:cs="Arial"/>
            <w:sz w:val="17"/>
            <w:szCs w:val="17"/>
          </w:rPr>
          <w:t>§ 58.33   Emergencies.</w:t>
        </w:r>
      </w:hyperlink>
      <w:r w:rsidR="00877393" w:rsidRPr="0021596D">
        <w:rPr>
          <w:rFonts w:ascii="Arial" w:hAnsi="Arial" w:cs="Arial"/>
          <w:sz w:val="20"/>
          <w:szCs w:val="20"/>
        </w:rPr>
        <w:br/>
      </w:r>
      <w:hyperlink r:id="rId212" w:anchor="24:1.1.1.1.33.4.71.4" w:history="1">
        <w:r w:rsidR="00877393" w:rsidRPr="0021596D">
          <w:rPr>
            <w:rFonts w:ascii="Arial" w:hAnsi="Arial" w:cs="Arial"/>
            <w:sz w:val="17"/>
            <w:szCs w:val="17"/>
          </w:rPr>
          <w:t>§ 58.34   Exempt activities.</w:t>
        </w:r>
      </w:hyperlink>
      <w:r w:rsidR="00877393" w:rsidRPr="0021596D">
        <w:rPr>
          <w:rFonts w:ascii="Arial" w:hAnsi="Arial" w:cs="Arial"/>
          <w:sz w:val="20"/>
          <w:szCs w:val="20"/>
        </w:rPr>
        <w:br/>
      </w:r>
      <w:hyperlink r:id="rId213" w:anchor="24:1.1.1.1.33.4.71.5" w:history="1">
        <w:r w:rsidR="00877393" w:rsidRPr="0021596D">
          <w:rPr>
            <w:rFonts w:ascii="Arial" w:hAnsi="Arial" w:cs="Arial"/>
            <w:sz w:val="17"/>
            <w:szCs w:val="17"/>
          </w:rPr>
          <w:t>§ 58.35   Categorical exclusions.</w:t>
        </w:r>
      </w:hyperlink>
      <w:r w:rsidR="00877393" w:rsidRPr="0021596D">
        <w:rPr>
          <w:rFonts w:ascii="Arial" w:hAnsi="Arial" w:cs="Arial"/>
          <w:sz w:val="20"/>
          <w:szCs w:val="20"/>
        </w:rPr>
        <w:br/>
      </w:r>
      <w:hyperlink r:id="rId214" w:anchor="24:1.1.1.1.33.4.71.6" w:history="1">
        <w:r w:rsidR="00877393" w:rsidRPr="0021596D">
          <w:rPr>
            <w:rFonts w:ascii="Arial" w:hAnsi="Arial" w:cs="Arial"/>
            <w:sz w:val="17"/>
            <w:szCs w:val="17"/>
          </w:rPr>
          <w:t>§ 58.36   Environmental assessments.</w:t>
        </w:r>
      </w:hyperlink>
      <w:r w:rsidR="00877393" w:rsidRPr="0021596D">
        <w:rPr>
          <w:rFonts w:ascii="Arial" w:hAnsi="Arial" w:cs="Arial"/>
          <w:sz w:val="20"/>
          <w:szCs w:val="20"/>
        </w:rPr>
        <w:br/>
      </w:r>
      <w:hyperlink r:id="rId215" w:anchor="24:1.1.1.1.33.4.71.7" w:history="1">
        <w:r w:rsidR="00877393" w:rsidRPr="0021596D">
          <w:rPr>
            <w:rFonts w:ascii="Arial" w:hAnsi="Arial" w:cs="Arial"/>
            <w:sz w:val="17"/>
            <w:szCs w:val="17"/>
          </w:rPr>
          <w:t>§ 58.37   Environmental impact statement determinations.</w:t>
        </w:r>
      </w:hyperlink>
      <w:r w:rsidR="00877393" w:rsidRPr="0021596D">
        <w:rPr>
          <w:rFonts w:ascii="Arial" w:hAnsi="Arial" w:cs="Arial"/>
          <w:sz w:val="20"/>
          <w:szCs w:val="20"/>
        </w:rPr>
        <w:br/>
      </w:r>
      <w:hyperlink r:id="rId216" w:anchor="24:1.1.1.1.33.4.71.8" w:history="1">
        <w:r w:rsidR="00877393" w:rsidRPr="0021596D">
          <w:rPr>
            <w:rFonts w:ascii="Arial" w:hAnsi="Arial" w:cs="Arial"/>
            <w:sz w:val="17"/>
            <w:szCs w:val="17"/>
          </w:rPr>
          <w:t>§ 58.38   Environmental review record.</w:t>
        </w:r>
      </w:hyperlink>
    </w:p>
    <w:p w14:paraId="38C01B61" w14:textId="77777777" w:rsidR="00877393" w:rsidRPr="0021596D" w:rsidRDefault="00D957F1" w:rsidP="005330CC">
      <w:pPr>
        <w:spacing w:after="100" w:afterAutospacing="1"/>
        <w:rPr>
          <w:rFonts w:ascii="Arial" w:hAnsi="Arial" w:cs="Arial"/>
          <w:b/>
          <w:bCs/>
          <w:sz w:val="20"/>
          <w:szCs w:val="20"/>
        </w:rPr>
      </w:pPr>
      <w:hyperlink r:id="rId217" w:anchor="24:1.1.1.1.33.5" w:history="1">
        <w:r w:rsidR="00877393" w:rsidRPr="0021596D">
          <w:rPr>
            <w:rFonts w:ascii="Arial" w:hAnsi="Arial" w:cs="Arial"/>
            <w:b/>
            <w:bCs/>
            <w:sz w:val="17"/>
            <w:szCs w:val="17"/>
          </w:rPr>
          <w:t>Subpart E—Environmental Review Process: Environmental Assessments (EA's)</w:t>
        </w:r>
      </w:hyperlink>
    </w:p>
    <w:p w14:paraId="3CE72D48" w14:textId="77777777" w:rsidR="00877393" w:rsidRPr="0021596D" w:rsidRDefault="00D957F1" w:rsidP="005330CC">
      <w:pPr>
        <w:rPr>
          <w:rFonts w:ascii="Arial" w:hAnsi="Arial" w:cs="Arial"/>
          <w:sz w:val="20"/>
          <w:szCs w:val="20"/>
        </w:rPr>
      </w:pPr>
      <w:hyperlink r:id="rId218" w:anchor="24:1.1.1.1.33.5.71.1" w:history="1">
        <w:r w:rsidR="00877393" w:rsidRPr="0021596D">
          <w:rPr>
            <w:rFonts w:ascii="Arial" w:hAnsi="Arial" w:cs="Arial"/>
            <w:sz w:val="17"/>
            <w:szCs w:val="17"/>
          </w:rPr>
          <w:t>§ 58.40   Preparing the environmental assessment.</w:t>
        </w:r>
      </w:hyperlink>
      <w:r w:rsidR="00877393" w:rsidRPr="0021596D">
        <w:rPr>
          <w:rFonts w:ascii="Arial" w:hAnsi="Arial" w:cs="Arial"/>
          <w:sz w:val="20"/>
          <w:szCs w:val="20"/>
        </w:rPr>
        <w:br/>
      </w:r>
      <w:hyperlink r:id="rId219" w:anchor="24:1.1.1.1.33.5.71.2" w:history="1">
        <w:r w:rsidR="00877393" w:rsidRPr="0021596D">
          <w:rPr>
            <w:rFonts w:ascii="Arial" w:hAnsi="Arial" w:cs="Arial"/>
            <w:sz w:val="17"/>
            <w:szCs w:val="17"/>
          </w:rPr>
          <w:t>§ 58.43   Dissemination and/or publication of the findings of no significant impact.</w:t>
        </w:r>
      </w:hyperlink>
      <w:r w:rsidR="00877393" w:rsidRPr="0021596D">
        <w:rPr>
          <w:rFonts w:ascii="Arial" w:hAnsi="Arial" w:cs="Arial"/>
          <w:sz w:val="20"/>
          <w:szCs w:val="20"/>
        </w:rPr>
        <w:br/>
      </w:r>
      <w:hyperlink r:id="rId220" w:anchor="24:1.1.1.1.33.5.71.3" w:history="1">
        <w:r w:rsidR="00877393" w:rsidRPr="0021596D">
          <w:rPr>
            <w:rFonts w:ascii="Arial" w:hAnsi="Arial" w:cs="Arial"/>
            <w:sz w:val="17"/>
            <w:szCs w:val="17"/>
          </w:rPr>
          <w:t>§ 58.45   Public comment periods.</w:t>
        </w:r>
      </w:hyperlink>
      <w:r w:rsidR="00877393" w:rsidRPr="0021596D">
        <w:rPr>
          <w:rFonts w:ascii="Arial" w:hAnsi="Arial" w:cs="Arial"/>
          <w:sz w:val="20"/>
          <w:szCs w:val="20"/>
        </w:rPr>
        <w:br/>
      </w:r>
      <w:hyperlink r:id="rId221" w:anchor="24:1.1.1.1.33.5.71.4" w:history="1">
        <w:r w:rsidR="00877393" w:rsidRPr="0021596D">
          <w:rPr>
            <w:rFonts w:ascii="Arial" w:hAnsi="Arial" w:cs="Arial"/>
            <w:sz w:val="17"/>
            <w:szCs w:val="17"/>
          </w:rPr>
          <w:t>§ 58.46   Time delays for exceptional circumstances.</w:t>
        </w:r>
      </w:hyperlink>
      <w:r w:rsidR="00877393" w:rsidRPr="0021596D">
        <w:rPr>
          <w:rFonts w:ascii="Arial" w:hAnsi="Arial" w:cs="Arial"/>
          <w:sz w:val="20"/>
          <w:szCs w:val="20"/>
        </w:rPr>
        <w:br/>
      </w:r>
      <w:hyperlink r:id="rId222" w:anchor="24:1.1.1.1.33.5.71.5" w:history="1">
        <w:r w:rsidR="00877393" w:rsidRPr="0021596D">
          <w:rPr>
            <w:rFonts w:ascii="Arial" w:hAnsi="Arial" w:cs="Arial"/>
            <w:sz w:val="17"/>
            <w:szCs w:val="17"/>
          </w:rPr>
          <w:t>§ 58.47   Re-evaluation of environmental assessments and other environmental findings.</w:t>
        </w:r>
      </w:hyperlink>
    </w:p>
    <w:p w14:paraId="0BC10338" w14:textId="77777777" w:rsidR="00877393" w:rsidRPr="0021596D" w:rsidRDefault="00D957F1" w:rsidP="005330CC">
      <w:pPr>
        <w:spacing w:after="100" w:afterAutospacing="1"/>
        <w:rPr>
          <w:rFonts w:ascii="Arial" w:hAnsi="Arial" w:cs="Arial"/>
          <w:b/>
          <w:bCs/>
          <w:sz w:val="20"/>
          <w:szCs w:val="20"/>
        </w:rPr>
      </w:pPr>
      <w:hyperlink r:id="rId223" w:anchor="24:1.1.1.1.33.6" w:history="1">
        <w:r w:rsidR="00877393" w:rsidRPr="0021596D">
          <w:rPr>
            <w:rFonts w:ascii="Arial" w:hAnsi="Arial" w:cs="Arial"/>
            <w:b/>
            <w:bCs/>
            <w:sz w:val="17"/>
            <w:szCs w:val="17"/>
          </w:rPr>
          <w:t>Subpart F—Environmental Review Process: Environmental Impact Statement Determinations</w:t>
        </w:r>
      </w:hyperlink>
    </w:p>
    <w:p w14:paraId="06A52994" w14:textId="77777777" w:rsidR="00877393" w:rsidRPr="0021596D" w:rsidRDefault="00D957F1" w:rsidP="005330CC">
      <w:pPr>
        <w:rPr>
          <w:rFonts w:ascii="Arial" w:hAnsi="Arial" w:cs="Arial"/>
          <w:sz w:val="20"/>
          <w:szCs w:val="20"/>
        </w:rPr>
      </w:pPr>
      <w:hyperlink r:id="rId224" w:anchor="24:1.1.1.1.33.6.71.1" w:history="1">
        <w:r w:rsidR="00877393" w:rsidRPr="0021596D">
          <w:rPr>
            <w:rFonts w:ascii="Arial" w:hAnsi="Arial" w:cs="Arial"/>
            <w:sz w:val="17"/>
            <w:szCs w:val="17"/>
          </w:rPr>
          <w:t>§ 58.52   Adoption of other agencies' EISs.</w:t>
        </w:r>
      </w:hyperlink>
      <w:r w:rsidR="00877393" w:rsidRPr="0021596D">
        <w:rPr>
          <w:rFonts w:ascii="Arial" w:hAnsi="Arial" w:cs="Arial"/>
          <w:sz w:val="20"/>
          <w:szCs w:val="20"/>
        </w:rPr>
        <w:br/>
      </w:r>
      <w:hyperlink r:id="rId225" w:anchor="24:1.1.1.1.33.6.71.2" w:history="1">
        <w:r w:rsidR="00877393" w:rsidRPr="0021596D">
          <w:rPr>
            <w:rFonts w:ascii="Arial" w:hAnsi="Arial" w:cs="Arial"/>
            <w:sz w:val="17"/>
            <w:szCs w:val="17"/>
          </w:rPr>
          <w:t>§ 58.53   Use of prior environmental impact statements.</w:t>
        </w:r>
      </w:hyperlink>
    </w:p>
    <w:p w14:paraId="0938C904" w14:textId="77777777" w:rsidR="00877393" w:rsidRPr="0021596D" w:rsidRDefault="00D957F1" w:rsidP="005330CC">
      <w:pPr>
        <w:spacing w:after="100" w:afterAutospacing="1"/>
        <w:rPr>
          <w:rFonts w:ascii="Arial" w:hAnsi="Arial" w:cs="Arial"/>
          <w:b/>
          <w:bCs/>
          <w:sz w:val="20"/>
          <w:szCs w:val="20"/>
        </w:rPr>
      </w:pPr>
      <w:hyperlink r:id="rId226" w:anchor="24:1.1.1.1.33.7" w:history="1">
        <w:r w:rsidR="00877393" w:rsidRPr="0021596D">
          <w:rPr>
            <w:rFonts w:ascii="Arial" w:hAnsi="Arial" w:cs="Arial"/>
            <w:b/>
            <w:bCs/>
            <w:sz w:val="17"/>
            <w:szCs w:val="17"/>
          </w:rPr>
          <w:t>Subpart G—Environmental Review Process: Procedures for Draft, Final and Supplemental Environmental Impact Statements</w:t>
        </w:r>
      </w:hyperlink>
    </w:p>
    <w:p w14:paraId="62846569" w14:textId="77777777" w:rsidR="00877393" w:rsidRPr="0021596D" w:rsidRDefault="00D957F1" w:rsidP="005330CC">
      <w:pPr>
        <w:rPr>
          <w:rFonts w:ascii="Arial" w:hAnsi="Arial" w:cs="Arial"/>
          <w:sz w:val="20"/>
          <w:szCs w:val="20"/>
        </w:rPr>
      </w:pPr>
      <w:hyperlink r:id="rId227" w:anchor="24:1.1.1.1.33.7.71.1" w:history="1">
        <w:r w:rsidR="00877393" w:rsidRPr="0021596D">
          <w:rPr>
            <w:rFonts w:ascii="Arial" w:hAnsi="Arial" w:cs="Arial"/>
            <w:sz w:val="17"/>
            <w:szCs w:val="17"/>
          </w:rPr>
          <w:t>§ 58.55   Notice of intent to prepare an EIS.</w:t>
        </w:r>
      </w:hyperlink>
      <w:r w:rsidR="00877393" w:rsidRPr="0021596D">
        <w:rPr>
          <w:rFonts w:ascii="Arial" w:hAnsi="Arial" w:cs="Arial"/>
          <w:sz w:val="20"/>
          <w:szCs w:val="20"/>
        </w:rPr>
        <w:br/>
      </w:r>
      <w:hyperlink r:id="rId228" w:anchor="24:1.1.1.1.33.7.71.2" w:history="1">
        <w:r w:rsidR="00877393" w:rsidRPr="0021596D">
          <w:rPr>
            <w:rFonts w:ascii="Arial" w:hAnsi="Arial" w:cs="Arial"/>
            <w:sz w:val="17"/>
            <w:szCs w:val="17"/>
          </w:rPr>
          <w:t>§ 58.56   Scoping process.</w:t>
        </w:r>
      </w:hyperlink>
      <w:r w:rsidR="00877393" w:rsidRPr="0021596D">
        <w:rPr>
          <w:rFonts w:ascii="Arial" w:hAnsi="Arial" w:cs="Arial"/>
          <w:sz w:val="20"/>
          <w:szCs w:val="20"/>
        </w:rPr>
        <w:br/>
      </w:r>
      <w:hyperlink r:id="rId229" w:anchor="24:1.1.1.1.33.7.71.3" w:history="1">
        <w:r w:rsidR="00877393" w:rsidRPr="0021596D">
          <w:rPr>
            <w:rFonts w:ascii="Arial" w:hAnsi="Arial" w:cs="Arial"/>
            <w:sz w:val="17"/>
            <w:szCs w:val="17"/>
          </w:rPr>
          <w:t>§ 58.57   Lead agency designation.</w:t>
        </w:r>
      </w:hyperlink>
      <w:r w:rsidR="00877393" w:rsidRPr="0021596D">
        <w:rPr>
          <w:rFonts w:ascii="Arial" w:hAnsi="Arial" w:cs="Arial"/>
          <w:sz w:val="20"/>
          <w:szCs w:val="20"/>
        </w:rPr>
        <w:br/>
      </w:r>
      <w:hyperlink r:id="rId230" w:anchor="24:1.1.1.1.33.7.71.4" w:history="1">
        <w:r w:rsidR="00877393" w:rsidRPr="0021596D">
          <w:rPr>
            <w:rFonts w:ascii="Arial" w:hAnsi="Arial" w:cs="Arial"/>
            <w:sz w:val="17"/>
            <w:szCs w:val="17"/>
          </w:rPr>
          <w:t>§ 58.59   Public hearings and meetings.</w:t>
        </w:r>
      </w:hyperlink>
      <w:r w:rsidR="00877393" w:rsidRPr="0021596D">
        <w:rPr>
          <w:rFonts w:ascii="Arial" w:hAnsi="Arial" w:cs="Arial"/>
          <w:sz w:val="20"/>
          <w:szCs w:val="20"/>
        </w:rPr>
        <w:br/>
      </w:r>
      <w:hyperlink r:id="rId231" w:anchor="24:1.1.1.1.33.7.71.5" w:history="1">
        <w:r w:rsidR="00877393" w:rsidRPr="0021596D">
          <w:rPr>
            <w:rFonts w:ascii="Arial" w:hAnsi="Arial" w:cs="Arial"/>
            <w:sz w:val="17"/>
            <w:szCs w:val="17"/>
          </w:rPr>
          <w:t>§ 58.60   Preparation and filing of environmental impact statements.</w:t>
        </w:r>
      </w:hyperlink>
    </w:p>
    <w:p w14:paraId="0C334783" w14:textId="77777777" w:rsidR="00877393" w:rsidRPr="0021596D" w:rsidRDefault="00D957F1" w:rsidP="005330CC">
      <w:pPr>
        <w:spacing w:after="100" w:afterAutospacing="1"/>
        <w:rPr>
          <w:rFonts w:ascii="Arial" w:hAnsi="Arial" w:cs="Arial"/>
          <w:b/>
          <w:bCs/>
          <w:sz w:val="20"/>
          <w:szCs w:val="20"/>
        </w:rPr>
      </w:pPr>
      <w:hyperlink r:id="rId232" w:anchor="24:1.1.1.1.33.8" w:history="1">
        <w:r w:rsidR="00877393" w:rsidRPr="0021596D">
          <w:rPr>
            <w:rFonts w:ascii="Arial" w:hAnsi="Arial" w:cs="Arial"/>
            <w:b/>
            <w:bCs/>
            <w:sz w:val="17"/>
            <w:szCs w:val="17"/>
          </w:rPr>
          <w:t>Subpart H—Release of Funds for Particular Projects</w:t>
        </w:r>
      </w:hyperlink>
    </w:p>
    <w:p w14:paraId="264B2251" w14:textId="77777777" w:rsidR="00877393" w:rsidRPr="0021596D" w:rsidRDefault="00D957F1" w:rsidP="005330CC">
      <w:pPr>
        <w:rPr>
          <w:rFonts w:ascii="Arial" w:hAnsi="Arial" w:cs="Arial"/>
          <w:sz w:val="20"/>
          <w:szCs w:val="20"/>
        </w:rPr>
      </w:pPr>
      <w:hyperlink r:id="rId233" w:anchor="24:1.1.1.1.33.8.71.1" w:history="1">
        <w:r w:rsidR="00877393" w:rsidRPr="0021596D">
          <w:rPr>
            <w:rFonts w:ascii="Arial" w:hAnsi="Arial" w:cs="Arial"/>
            <w:sz w:val="17"/>
            <w:szCs w:val="17"/>
          </w:rPr>
          <w:t>§ 58.70   Notice of intent to request release of funds.</w:t>
        </w:r>
      </w:hyperlink>
      <w:r w:rsidR="00877393" w:rsidRPr="0021596D">
        <w:rPr>
          <w:rFonts w:ascii="Arial" w:hAnsi="Arial" w:cs="Arial"/>
          <w:sz w:val="20"/>
          <w:szCs w:val="20"/>
        </w:rPr>
        <w:br/>
      </w:r>
      <w:hyperlink r:id="rId234" w:anchor="24:1.1.1.1.33.8.71.2" w:history="1">
        <w:r w:rsidR="00877393" w:rsidRPr="0021596D">
          <w:rPr>
            <w:rFonts w:ascii="Arial" w:hAnsi="Arial" w:cs="Arial"/>
            <w:sz w:val="17"/>
            <w:szCs w:val="17"/>
          </w:rPr>
          <w:t>§ 58.71   Request for release of funds and certification.</w:t>
        </w:r>
      </w:hyperlink>
      <w:r w:rsidR="00877393" w:rsidRPr="0021596D">
        <w:rPr>
          <w:rFonts w:ascii="Arial" w:hAnsi="Arial" w:cs="Arial"/>
          <w:sz w:val="20"/>
          <w:szCs w:val="20"/>
        </w:rPr>
        <w:br/>
      </w:r>
      <w:hyperlink r:id="rId235" w:anchor="24:1.1.1.1.33.8.71.3" w:history="1">
        <w:r w:rsidR="00877393" w:rsidRPr="0021596D">
          <w:rPr>
            <w:rFonts w:ascii="Arial" w:hAnsi="Arial" w:cs="Arial"/>
            <w:sz w:val="17"/>
            <w:szCs w:val="17"/>
          </w:rPr>
          <w:t>§ 58.72   HUD or State actions on RROFs and certifications.</w:t>
        </w:r>
      </w:hyperlink>
      <w:r w:rsidR="00877393" w:rsidRPr="0021596D">
        <w:rPr>
          <w:rFonts w:ascii="Arial" w:hAnsi="Arial" w:cs="Arial"/>
          <w:sz w:val="20"/>
          <w:szCs w:val="20"/>
        </w:rPr>
        <w:br/>
      </w:r>
      <w:hyperlink r:id="rId236" w:anchor="24:1.1.1.1.33.8.71.4" w:history="1">
        <w:r w:rsidR="00877393" w:rsidRPr="0021596D">
          <w:rPr>
            <w:rFonts w:ascii="Arial" w:hAnsi="Arial" w:cs="Arial"/>
            <w:sz w:val="17"/>
            <w:szCs w:val="17"/>
          </w:rPr>
          <w:t>§ 58.73   Objections to release of funds.</w:t>
        </w:r>
      </w:hyperlink>
      <w:r w:rsidR="00877393" w:rsidRPr="0021596D">
        <w:rPr>
          <w:rFonts w:ascii="Arial" w:hAnsi="Arial" w:cs="Arial"/>
          <w:sz w:val="20"/>
          <w:szCs w:val="20"/>
        </w:rPr>
        <w:br/>
      </w:r>
      <w:hyperlink r:id="rId237" w:anchor="24:1.1.1.1.33.8.71.5" w:history="1">
        <w:r w:rsidR="00877393" w:rsidRPr="0021596D">
          <w:rPr>
            <w:rFonts w:ascii="Arial" w:hAnsi="Arial" w:cs="Arial"/>
            <w:sz w:val="17"/>
            <w:szCs w:val="17"/>
          </w:rPr>
          <w:t>§ 58.74   Time for objecting.</w:t>
        </w:r>
      </w:hyperlink>
      <w:r w:rsidR="00877393" w:rsidRPr="0021596D">
        <w:rPr>
          <w:rFonts w:ascii="Arial" w:hAnsi="Arial" w:cs="Arial"/>
          <w:sz w:val="20"/>
          <w:szCs w:val="20"/>
        </w:rPr>
        <w:br/>
      </w:r>
      <w:hyperlink r:id="rId238" w:anchor="24:1.1.1.1.33.8.71.6" w:history="1">
        <w:r w:rsidR="00877393" w:rsidRPr="0021596D">
          <w:rPr>
            <w:rFonts w:ascii="Arial" w:hAnsi="Arial" w:cs="Arial"/>
            <w:sz w:val="17"/>
            <w:szCs w:val="17"/>
          </w:rPr>
          <w:t>§ 58.75   Permissible bases for objections.</w:t>
        </w:r>
      </w:hyperlink>
      <w:r w:rsidR="00877393" w:rsidRPr="0021596D">
        <w:rPr>
          <w:rFonts w:ascii="Arial" w:hAnsi="Arial" w:cs="Arial"/>
          <w:sz w:val="20"/>
          <w:szCs w:val="20"/>
        </w:rPr>
        <w:br/>
      </w:r>
      <w:hyperlink r:id="rId239" w:anchor="24:1.1.1.1.33.8.71.7" w:history="1">
        <w:r w:rsidR="00877393" w:rsidRPr="0021596D">
          <w:rPr>
            <w:rFonts w:ascii="Arial" w:hAnsi="Arial" w:cs="Arial"/>
            <w:sz w:val="17"/>
            <w:szCs w:val="17"/>
          </w:rPr>
          <w:t>§ 58.76   Procedure for objections.</w:t>
        </w:r>
      </w:hyperlink>
      <w:r w:rsidR="00877393" w:rsidRPr="0021596D">
        <w:rPr>
          <w:rFonts w:ascii="Arial" w:hAnsi="Arial" w:cs="Arial"/>
          <w:sz w:val="20"/>
          <w:szCs w:val="20"/>
        </w:rPr>
        <w:br/>
      </w:r>
      <w:hyperlink r:id="rId240" w:anchor="24:1.1.1.1.33.8.71.8" w:history="1">
        <w:r w:rsidR="00877393" w:rsidRPr="0021596D">
          <w:rPr>
            <w:rFonts w:ascii="Arial" w:hAnsi="Arial" w:cs="Arial"/>
            <w:sz w:val="17"/>
            <w:szCs w:val="17"/>
          </w:rPr>
          <w:t>§ 58.77   Effect of approval of certification.</w:t>
        </w:r>
      </w:hyperlink>
    </w:p>
    <w:p w14:paraId="2B7039F8" w14:textId="77777777" w:rsidR="00877393" w:rsidRPr="0021596D" w:rsidRDefault="00D957F1" w:rsidP="005330CC">
      <w:pPr>
        <w:jc w:val="center"/>
        <w:rPr>
          <w:rFonts w:ascii="Arial" w:hAnsi="Arial" w:cs="Arial"/>
          <w:sz w:val="20"/>
          <w:szCs w:val="20"/>
        </w:rPr>
      </w:pPr>
      <w:r>
        <w:rPr>
          <w:rFonts w:ascii="Arial" w:hAnsi="Arial" w:cs="Arial"/>
          <w:sz w:val="20"/>
          <w:szCs w:val="20"/>
        </w:rPr>
        <w:pict w14:anchorId="11465BF0">
          <v:rect id="_x0000_i1031" style="width:0;height:1.5pt" o:hralign="center" o:hrstd="t" o:hr="t" fillcolor="#a0a0a0" stroked="f"/>
        </w:pict>
      </w:r>
    </w:p>
    <w:p w14:paraId="0B6CAFF2" w14:textId="77777777" w:rsidR="00877393" w:rsidRPr="0021596D" w:rsidRDefault="00877393" w:rsidP="005330CC">
      <w:pPr>
        <w:spacing w:before="200" w:after="100" w:afterAutospacing="1"/>
        <w:ind w:firstLine="480"/>
        <w:rPr>
          <w:rFonts w:ascii="Arial" w:hAnsi="Arial" w:cs="Arial"/>
          <w:sz w:val="18"/>
          <w:szCs w:val="18"/>
        </w:rPr>
      </w:pPr>
      <w:r w:rsidRPr="0021596D">
        <w:rPr>
          <w:rFonts w:ascii="Arial" w:hAnsi="Arial" w:cs="Arial"/>
          <w:smallCaps/>
          <w:sz w:val="18"/>
          <w:szCs w:val="18"/>
        </w:rPr>
        <w:t>Authority:</w:t>
      </w:r>
      <w:r w:rsidRPr="0021596D">
        <w:rPr>
          <w:rFonts w:ascii="Arial" w:hAnsi="Arial" w:cs="Arial"/>
          <w:sz w:val="18"/>
          <w:szCs w:val="18"/>
        </w:rPr>
        <w:t xml:space="preserve"> 12 U.S.C. 1707 note, 1715z-13a(k); 25 U.S.C. 4115 and 4226; 42 U.S.C. 1437x, 3535(d), 3547, 4332, 4852, 5304(g), 11402, 12838, and 12905(h); title II of Pub. L. 105-276; E.O. 11514 as amended by E.O 11991, 3 CFR 1977 Comp., p. 123. </w:t>
      </w:r>
    </w:p>
    <w:p w14:paraId="63A68A03" w14:textId="77777777" w:rsidR="00877393" w:rsidRPr="0021596D" w:rsidRDefault="00877393" w:rsidP="005330CC">
      <w:pPr>
        <w:spacing w:before="200" w:after="100" w:afterAutospacing="1"/>
        <w:ind w:firstLine="480"/>
        <w:rPr>
          <w:rFonts w:ascii="Arial" w:hAnsi="Arial" w:cs="Arial"/>
          <w:sz w:val="18"/>
          <w:szCs w:val="18"/>
        </w:rPr>
      </w:pPr>
      <w:r w:rsidRPr="0021596D">
        <w:rPr>
          <w:rFonts w:ascii="Arial" w:hAnsi="Arial" w:cs="Arial"/>
          <w:smallCaps/>
          <w:sz w:val="18"/>
          <w:szCs w:val="18"/>
        </w:rPr>
        <w:t>Source:</w:t>
      </w:r>
      <w:r w:rsidRPr="0021596D">
        <w:rPr>
          <w:rFonts w:ascii="Arial" w:hAnsi="Arial" w:cs="Arial"/>
          <w:sz w:val="18"/>
          <w:szCs w:val="18"/>
        </w:rPr>
        <w:t xml:space="preserve"> 61 FR 19122, Apr. 30, 1996, unless otherwise noted. </w:t>
      </w:r>
    </w:p>
    <w:p w14:paraId="070990A7" w14:textId="77777777" w:rsidR="00877393" w:rsidRDefault="00877393">
      <w:pPr>
        <w:rPr>
          <w:szCs w:val="24"/>
        </w:rPr>
      </w:pPr>
    </w:p>
    <w:p w14:paraId="14FEF7F0" w14:textId="77777777" w:rsidR="00877393" w:rsidRPr="004B3239" w:rsidRDefault="00877393">
      <w:pPr>
        <w:rPr>
          <w:szCs w:val="24"/>
        </w:rPr>
      </w:pPr>
    </w:p>
    <w:p w14:paraId="147A7E8B" w14:textId="77777777" w:rsidR="00877393" w:rsidRPr="004B3239" w:rsidRDefault="00877393" w:rsidP="005330CC">
      <w:pPr>
        <w:spacing w:before="200" w:after="100"/>
        <w:outlineLvl w:val="1"/>
        <w:rPr>
          <w:b/>
          <w:bCs/>
          <w:szCs w:val="24"/>
        </w:rPr>
      </w:pPr>
      <w:r w:rsidRPr="004B3239">
        <w:rPr>
          <w:b/>
          <w:bCs/>
          <w:szCs w:val="24"/>
        </w:rPr>
        <w:t>§ 58.1   Purpose and applicability.</w:t>
      </w:r>
    </w:p>
    <w:p w14:paraId="3A55517E"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Purpose.</w:t>
      </w:r>
      <w:r w:rsidRPr="004B3239">
        <w:rPr>
          <w:szCs w:val="24"/>
        </w:rPr>
        <w:t xml:space="preserve"> This part provides instructions and guidance to recipients of HUD assistance and other responsible entities for conducting an environmental review for a particular project or activity and for obtaining approval of a Request for Release of Funds.</w:t>
      </w:r>
    </w:p>
    <w:p w14:paraId="7624350C"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Applicability.</w:t>
      </w:r>
      <w:r w:rsidRPr="004B3239">
        <w:rPr>
          <w:szCs w:val="24"/>
        </w:rPr>
        <w:t xml:space="preserve"> This part applies to activities and projects where specific statutory authority exists for recipients or other responsible entities to assume environmental responsibilities. Programs and activities subject to this part include:</w:t>
      </w:r>
    </w:p>
    <w:p w14:paraId="66140B3D" w14:textId="77777777" w:rsidR="00877393" w:rsidRPr="004B3239" w:rsidRDefault="00877393" w:rsidP="005330CC">
      <w:pPr>
        <w:spacing w:before="100" w:beforeAutospacing="1" w:after="100" w:afterAutospacing="1"/>
        <w:ind w:firstLine="480"/>
        <w:rPr>
          <w:szCs w:val="24"/>
        </w:rPr>
      </w:pPr>
      <w:r w:rsidRPr="004B3239">
        <w:rPr>
          <w:szCs w:val="24"/>
        </w:rPr>
        <w:t>(1) Community Development Block Grant programs authorized by Title I of the Housing and Community Development Act of 1974, in accordance with section 104(g) (42 U.S.C. 5304(g));</w:t>
      </w:r>
    </w:p>
    <w:p w14:paraId="2A0002FF" w14:textId="77777777" w:rsidR="00877393" w:rsidRPr="004B3239" w:rsidRDefault="00877393" w:rsidP="005330CC">
      <w:pPr>
        <w:spacing w:before="100" w:beforeAutospacing="1" w:after="100" w:afterAutospacing="1"/>
        <w:ind w:firstLine="480"/>
        <w:rPr>
          <w:szCs w:val="24"/>
        </w:rPr>
      </w:pPr>
      <w:r w:rsidRPr="004B3239">
        <w:rPr>
          <w:szCs w:val="24"/>
        </w:rPr>
        <w:t>(2) [Reserved]</w:t>
      </w:r>
    </w:p>
    <w:p w14:paraId="5D7FB053" w14:textId="77777777" w:rsidR="00877393" w:rsidRPr="004B3239" w:rsidRDefault="00877393" w:rsidP="005330CC">
      <w:pPr>
        <w:spacing w:before="100" w:beforeAutospacing="1" w:after="100" w:afterAutospacing="1"/>
        <w:ind w:firstLine="480"/>
        <w:rPr>
          <w:szCs w:val="24"/>
        </w:rPr>
      </w:pPr>
      <w:r w:rsidRPr="004B3239">
        <w:rPr>
          <w:szCs w:val="24"/>
        </w:rPr>
        <w:t>(3)(i) Grants to states and units of general local government under the Emergency Shelter Grant Program, Supportive Housing Program (and its predecessors, the Supportive Housing Demonstration Program (both Transitional Housing and Permanent Housing for Homeless Persons with Disabilities) and Supplemental Assistance for Facilities to Assist the Homeless), Shelter Plus Care Program, Safe Havens for Homeless Individuals Demonstration Program, and Rural Homeless Housing Assistance, authorized by Title IV of the McKinney-Vento Homeless Assistance Act, in accordance with section 443 (42 U.S.C. 11402);</w:t>
      </w:r>
    </w:p>
    <w:p w14:paraId="069C4921" w14:textId="77777777" w:rsidR="00877393" w:rsidRPr="004B3239" w:rsidRDefault="00877393" w:rsidP="005330CC">
      <w:pPr>
        <w:spacing w:before="100" w:beforeAutospacing="1" w:after="100" w:afterAutospacing="1"/>
        <w:ind w:firstLine="480"/>
        <w:rPr>
          <w:szCs w:val="24"/>
        </w:rPr>
      </w:pPr>
      <w:r w:rsidRPr="004B3239">
        <w:rPr>
          <w:szCs w:val="24"/>
        </w:rPr>
        <w:t>(ii) Grants beginning with Fiscal Year 2001 to private non-profit organizations and housing agencies under the Supportive Housing Program and Shelter Plus Care Program authorized by Title IV of the McKinney-Vento Homeless Assistance Act, in accordance with section 443 (42 U.S.C. 11402);</w:t>
      </w:r>
    </w:p>
    <w:p w14:paraId="34AE3CD3" w14:textId="77777777" w:rsidR="00877393" w:rsidRPr="004B3239" w:rsidRDefault="00877393" w:rsidP="005330CC">
      <w:pPr>
        <w:spacing w:before="100" w:beforeAutospacing="1" w:after="100" w:afterAutospacing="1"/>
        <w:ind w:firstLine="480"/>
        <w:rPr>
          <w:szCs w:val="24"/>
        </w:rPr>
      </w:pPr>
      <w:r w:rsidRPr="004B3239">
        <w:rPr>
          <w:szCs w:val="24"/>
        </w:rPr>
        <w:t>(4) The HOME Investment Partnerships Program authorized by Title II of the Cranston-Gonzalez National Affordable Housing Act (NAHA), in accordance with section 288 (42 U.S.C. 12838);</w:t>
      </w:r>
    </w:p>
    <w:p w14:paraId="1B602938" w14:textId="77777777" w:rsidR="00877393" w:rsidRPr="004B3239" w:rsidRDefault="00877393" w:rsidP="005330CC">
      <w:pPr>
        <w:spacing w:before="100" w:beforeAutospacing="1" w:after="100" w:afterAutospacing="1"/>
        <w:ind w:firstLine="480"/>
        <w:rPr>
          <w:szCs w:val="24"/>
        </w:rPr>
      </w:pPr>
      <w:r w:rsidRPr="004B3239">
        <w:rPr>
          <w:szCs w:val="24"/>
        </w:rPr>
        <w:t>(5) Grants to States and units of general local government for abatement of lead-based paint and lead dust hazards pursuant to Title II of the Departments of Veterans Affairs and Housing and Urban Development and Independent Agencies Appropriations Act, 1992, and grants for lead-based paint hazard reduction under section 1011 of the Housing and Community Development Act of 1992, in accordance with section 1011(o) (42 U.S.C. 4852(o));</w:t>
      </w:r>
    </w:p>
    <w:p w14:paraId="531A1685" w14:textId="77777777" w:rsidR="00877393" w:rsidRPr="004B3239" w:rsidRDefault="00877393" w:rsidP="005330CC">
      <w:pPr>
        <w:spacing w:before="100" w:beforeAutospacing="1" w:after="100" w:afterAutospacing="1"/>
        <w:ind w:firstLine="480"/>
        <w:rPr>
          <w:szCs w:val="24"/>
        </w:rPr>
      </w:pPr>
      <w:r w:rsidRPr="004B3239">
        <w:rPr>
          <w:szCs w:val="24"/>
        </w:rPr>
        <w:t>(6)(i) Public Housing Programs under Title I of the United States Housing Act of 1937, including HOPE VI grants authorized under section 24 of the Act for Fiscal Year 2000 and later, in accordance with section 26 (42 U.S.C. 1437x);</w:t>
      </w:r>
    </w:p>
    <w:p w14:paraId="2ADEC99B" w14:textId="77777777" w:rsidR="00877393" w:rsidRPr="004B3239" w:rsidRDefault="00877393" w:rsidP="005330CC">
      <w:pPr>
        <w:spacing w:before="100" w:beforeAutospacing="1" w:after="100" w:afterAutospacing="1"/>
        <w:ind w:firstLine="480"/>
        <w:rPr>
          <w:szCs w:val="24"/>
        </w:rPr>
      </w:pPr>
      <w:r w:rsidRPr="004B3239">
        <w:rPr>
          <w:szCs w:val="24"/>
        </w:rPr>
        <w:t>(ii) Grants for the revitalization of severely distressed public housing (HOPE VI) for Fiscal Year 1999 and prior years, in accordance with Title II of the Departments of Veterans Affairs and Housing and Urban Development, and Independent Agencies Appropriations Act, 1999 (Pub. L. 105-276, approved October 21, 1998); and</w:t>
      </w:r>
    </w:p>
    <w:p w14:paraId="3FE8F841" w14:textId="77777777" w:rsidR="00877393" w:rsidRPr="004B3239" w:rsidRDefault="00877393" w:rsidP="005330CC">
      <w:pPr>
        <w:spacing w:before="100" w:beforeAutospacing="1" w:after="100" w:afterAutospacing="1"/>
        <w:ind w:firstLine="480"/>
        <w:rPr>
          <w:szCs w:val="24"/>
        </w:rPr>
      </w:pPr>
      <w:r w:rsidRPr="004B3239">
        <w:rPr>
          <w:szCs w:val="24"/>
        </w:rPr>
        <w:t>(iii) Assistance administered by a public housing agency under section 8 of the United States Housing Act of 1937, except for assistance provided under part 886 of this title, in accordance with section 26 (42 U.S.C. 1437x);</w:t>
      </w:r>
    </w:p>
    <w:p w14:paraId="6788B140" w14:textId="77777777" w:rsidR="00877393" w:rsidRPr="004B3239" w:rsidRDefault="00877393" w:rsidP="005330CC">
      <w:pPr>
        <w:spacing w:before="100" w:beforeAutospacing="1" w:after="100" w:afterAutospacing="1"/>
        <w:ind w:firstLine="480"/>
        <w:rPr>
          <w:szCs w:val="24"/>
        </w:rPr>
      </w:pPr>
      <w:r w:rsidRPr="004B3239">
        <w:rPr>
          <w:szCs w:val="24"/>
        </w:rPr>
        <w:t>(7) Special Projects appropriated under an appropriation act for HUD, such as special projects under the heading “Annual Contributions for Assisted Housing” in Title II of various Departments of Veterans Affairs and Housing and Urban Development, and Independent Agencies Appropriations Acts, in accordance with section 305(c) of the Multifamily Housing Property Disposition Reform Act of 1994 (42 U.S.C. 3547);</w:t>
      </w:r>
    </w:p>
    <w:p w14:paraId="0204C3B6" w14:textId="77777777" w:rsidR="00877393" w:rsidRPr="004B3239" w:rsidRDefault="00877393" w:rsidP="005330CC">
      <w:pPr>
        <w:spacing w:before="100" w:beforeAutospacing="1" w:after="100" w:afterAutospacing="1"/>
        <w:ind w:firstLine="480"/>
        <w:rPr>
          <w:szCs w:val="24"/>
        </w:rPr>
      </w:pPr>
      <w:r w:rsidRPr="004B3239">
        <w:rPr>
          <w:szCs w:val="24"/>
        </w:rPr>
        <w:t>(8) The FHA Multifamily Housing Finance Agency Pilot Program under section 542(c) of the Housing and Community Development Act of 1992, in accordance with section 542(c)(9)(12 U.S.C. 1707 note);</w:t>
      </w:r>
    </w:p>
    <w:p w14:paraId="0BD4E055" w14:textId="77777777" w:rsidR="00877393" w:rsidRPr="004B3239" w:rsidRDefault="00877393" w:rsidP="005330CC">
      <w:pPr>
        <w:spacing w:before="100" w:beforeAutospacing="1" w:after="100" w:afterAutospacing="1"/>
        <w:ind w:firstLine="480"/>
        <w:rPr>
          <w:szCs w:val="24"/>
        </w:rPr>
      </w:pPr>
      <w:r w:rsidRPr="004B3239">
        <w:rPr>
          <w:szCs w:val="24"/>
        </w:rPr>
        <w:t>(9) The Self-Help Homeownership Opportunity Program under section 11 of the Housing Opportunity Program Extension Act of 1996 (Pub. L. 104-120, 110 Stat. 834), in accordance with section 11(m));</w:t>
      </w:r>
    </w:p>
    <w:p w14:paraId="00AECDBD" w14:textId="77777777" w:rsidR="00877393" w:rsidRPr="004B3239" w:rsidRDefault="00877393" w:rsidP="005330CC">
      <w:pPr>
        <w:spacing w:before="100" w:beforeAutospacing="1" w:after="100" w:afterAutospacing="1"/>
        <w:ind w:firstLine="480"/>
        <w:rPr>
          <w:szCs w:val="24"/>
        </w:rPr>
      </w:pPr>
      <w:r w:rsidRPr="004B3239">
        <w:rPr>
          <w:szCs w:val="24"/>
        </w:rPr>
        <w:t>(10) Assistance provided under the Native American Housing Assistance and Self-Determination Act of 1996 (NAHASDA), in accordance with:</w:t>
      </w:r>
    </w:p>
    <w:p w14:paraId="4D178040" w14:textId="77777777" w:rsidR="00877393" w:rsidRPr="004B3239" w:rsidRDefault="00877393" w:rsidP="005330CC">
      <w:pPr>
        <w:spacing w:before="100" w:beforeAutospacing="1" w:after="100" w:afterAutospacing="1"/>
        <w:ind w:firstLine="480"/>
        <w:rPr>
          <w:szCs w:val="24"/>
        </w:rPr>
      </w:pPr>
      <w:r w:rsidRPr="004B3239">
        <w:rPr>
          <w:szCs w:val="24"/>
        </w:rPr>
        <w:t>(i) Section 105 for Indian Housing Block Grants and Federal Guarantees or Financing for Tribal Housing Authorities (25 U.S.C. 4115 and 4226); and</w:t>
      </w:r>
    </w:p>
    <w:p w14:paraId="199FF578" w14:textId="77777777" w:rsidR="00877393" w:rsidRPr="004B3239" w:rsidRDefault="00877393" w:rsidP="005330CC">
      <w:pPr>
        <w:spacing w:before="100" w:beforeAutospacing="1" w:after="100" w:afterAutospacing="1"/>
        <w:ind w:firstLine="480"/>
        <w:rPr>
          <w:szCs w:val="24"/>
        </w:rPr>
      </w:pPr>
      <w:r w:rsidRPr="004B3239">
        <w:rPr>
          <w:szCs w:val="24"/>
        </w:rPr>
        <w:t>(ii) Section 806 for Native Hawaiian Housing Block Grants (25 U.S.C. 4226);</w:t>
      </w:r>
    </w:p>
    <w:p w14:paraId="2898A8F4" w14:textId="77777777" w:rsidR="00877393" w:rsidRPr="004B3239" w:rsidRDefault="00877393" w:rsidP="005330CC">
      <w:pPr>
        <w:spacing w:before="100" w:beforeAutospacing="1" w:after="100" w:afterAutospacing="1"/>
        <w:ind w:firstLine="480"/>
        <w:rPr>
          <w:szCs w:val="24"/>
        </w:rPr>
      </w:pPr>
      <w:r w:rsidRPr="004B3239">
        <w:rPr>
          <w:szCs w:val="24"/>
        </w:rPr>
        <w:t>(11) Indian Housing Loan Guarantees authorized by section 184 of the Housing and Community Development Act of 1992, in accordance with section 184(k) (12 U.S.C. 1715z-13a(k)); and</w:t>
      </w:r>
    </w:p>
    <w:p w14:paraId="03966080" w14:textId="77777777" w:rsidR="00877393" w:rsidRPr="004B3239" w:rsidRDefault="00877393" w:rsidP="005330CC">
      <w:pPr>
        <w:spacing w:before="100" w:beforeAutospacing="1" w:after="100" w:afterAutospacing="1"/>
        <w:ind w:firstLine="480"/>
        <w:rPr>
          <w:szCs w:val="24"/>
        </w:rPr>
      </w:pPr>
      <w:r w:rsidRPr="004B3239">
        <w:rPr>
          <w:szCs w:val="24"/>
        </w:rPr>
        <w:t>(12) Grants for Housing Opportunities for Persons with AIDS (HOPWA) under the AIDS Housing Opportunity Act, as follows: competitive grants beginning with Fiscal Year 2001 and all formula grants, in accordance with section 856(h) (42 U.S.C. 12905(h)); all grants for Fiscal Year 1999 and prior years, in accordance with section 207(c) of the Departments of Veterans Affairs and Housing and Urban Development, and Independent Agencies Appropriations Act, 1999 (Pub. L. 105-276, approved October 21, 1998).</w:t>
      </w:r>
    </w:p>
    <w:p w14:paraId="3B00C965" w14:textId="77777777" w:rsidR="00877393" w:rsidRPr="004B3239" w:rsidRDefault="00877393" w:rsidP="005330CC">
      <w:pPr>
        <w:spacing w:before="100" w:beforeAutospacing="1" w:after="100" w:afterAutospacing="1"/>
        <w:ind w:firstLine="480"/>
        <w:rPr>
          <w:szCs w:val="24"/>
        </w:rPr>
      </w:pPr>
      <w:r w:rsidRPr="004B3239">
        <w:rPr>
          <w:szCs w:val="24"/>
        </w:rPr>
        <w:t>(c) When HUD assistance is used to help fund a revolving loan fund that is administered by a recipient or another party, the activities initially receiving assistance from the fund are subject to the requirements in this part. Future activities receiving assistance from the revolving loan fund, after the fund has received loan repayments, are subject to the environmental review requirements if the rules of the HUD program that initially provided assistance to the fund continue to treat the activities as subject to the Federal requirements. If the HUD program treats the activities as not being subject to any Federal requirements, then the activities cease to become Federally-funded activities and the provisions of this part do not apply.</w:t>
      </w:r>
    </w:p>
    <w:p w14:paraId="283AF8B1" w14:textId="77777777" w:rsidR="00877393" w:rsidRPr="004B3239" w:rsidRDefault="00877393" w:rsidP="005330CC">
      <w:pPr>
        <w:spacing w:before="100" w:beforeAutospacing="1" w:after="100" w:afterAutospacing="1"/>
        <w:ind w:firstLine="480"/>
        <w:rPr>
          <w:szCs w:val="24"/>
        </w:rPr>
      </w:pPr>
      <w:r w:rsidRPr="004B3239">
        <w:rPr>
          <w:szCs w:val="24"/>
        </w:rPr>
        <w:t>(d) To the extent permitted by applicable laws and the applicable regulations of the Council on Environmental Quality, the Assistant Secretary for Community Planning and Development may, for good cause and with appropriate conditions, approve waivers and exceptions or establish criteria for exceptions from the requirements of this part.</w:t>
      </w:r>
    </w:p>
    <w:p w14:paraId="79635F56" w14:textId="77777777" w:rsidR="00877393" w:rsidRPr="004B3239" w:rsidRDefault="00877393" w:rsidP="005330CC">
      <w:pPr>
        <w:spacing w:before="200" w:after="100" w:afterAutospacing="1"/>
        <w:rPr>
          <w:szCs w:val="24"/>
        </w:rPr>
      </w:pPr>
      <w:r w:rsidRPr="004B3239">
        <w:rPr>
          <w:szCs w:val="24"/>
        </w:rPr>
        <w:t>[61 FR 19122, Apr. 30, 1996, as amended at 68 FR 56127, Sept. 29, 2003]</w:t>
      </w:r>
    </w:p>
    <w:p w14:paraId="744D598E" w14:textId="77777777" w:rsidR="00877393" w:rsidRPr="004B3239" w:rsidRDefault="00D957F1" w:rsidP="005330CC">
      <w:pPr>
        <w:spacing w:before="200" w:after="100" w:afterAutospacing="1"/>
        <w:rPr>
          <w:szCs w:val="24"/>
        </w:rPr>
      </w:pPr>
      <w:hyperlink r:id="rId241" w:anchor="_top" w:history="1">
        <w:r w:rsidR="00877393" w:rsidRPr="004B3239">
          <w:rPr>
            <w:noProof/>
            <w:color w:val="0000FF"/>
            <w:szCs w:val="24"/>
          </w:rPr>
          <w:drawing>
            <wp:inline distT="0" distB="0" distL="0" distR="0" wp14:anchorId="5341B2C5" wp14:editId="1A740C55">
              <wp:extent cx="152400" cy="152400"/>
              <wp:effectExtent l="0" t="0" r="0" b="0"/>
              <wp:docPr id="229" name="Picture 229"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56718B67" w14:textId="77777777" w:rsidR="00877393" w:rsidRPr="004B3239" w:rsidRDefault="00877393" w:rsidP="005330CC">
      <w:pPr>
        <w:spacing w:before="200" w:after="100"/>
        <w:outlineLvl w:val="1"/>
        <w:rPr>
          <w:b/>
          <w:bCs/>
          <w:szCs w:val="24"/>
        </w:rPr>
      </w:pPr>
      <w:bookmarkStart w:id="53" w:name="24:1.1.1.1.33.1.71.2"/>
      <w:bookmarkEnd w:id="53"/>
      <w:r w:rsidRPr="004B3239">
        <w:rPr>
          <w:b/>
          <w:bCs/>
          <w:szCs w:val="24"/>
        </w:rPr>
        <w:t>§ 58.2   Terms, abbreviations and definitions.</w:t>
      </w:r>
    </w:p>
    <w:p w14:paraId="5CFDE122" w14:textId="77777777" w:rsidR="00877393" w:rsidRPr="004B3239" w:rsidRDefault="00877393" w:rsidP="005330CC">
      <w:pPr>
        <w:spacing w:before="100" w:beforeAutospacing="1" w:after="100" w:afterAutospacing="1"/>
        <w:ind w:firstLine="480"/>
        <w:rPr>
          <w:szCs w:val="24"/>
        </w:rPr>
      </w:pPr>
      <w:r w:rsidRPr="004B3239">
        <w:rPr>
          <w:szCs w:val="24"/>
        </w:rPr>
        <w:t>(a) For the purposes of this part, the following definitions supplement the uniform terminology provided in 40 CFR part 1508:</w:t>
      </w:r>
    </w:p>
    <w:p w14:paraId="12B2B2B7" w14:textId="77777777" w:rsidR="00877393" w:rsidRPr="004B3239" w:rsidRDefault="00877393" w:rsidP="005330CC">
      <w:pPr>
        <w:spacing w:before="100" w:beforeAutospacing="1" w:after="100" w:afterAutospacing="1"/>
        <w:ind w:firstLine="480"/>
        <w:rPr>
          <w:szCs w:val="24"/>
        </w:rPr>
      </w:pPr>
      <w:r w:rsidRPr="004B3239">
        <w:rPr>
          <w:szCs w:val="24"/>
        </w:rPr>
        <w:t xml:space="preserve">(1) </w:t>
      </w:r>
      <w:r w:rsidRPr="004B3239">
        <w:rPr>
          <w:i/>
          <w:iCs/>
          <w:szCs w:val="24"/>
        </w:rPr>
        <w:t>Activity</w:t>
      </w:r>
      <w:r w:rsidRPr="004B3239">
        <w:rPr>
          <w:szCs w:val="24"/>
        </w:rPr>
        <w:t xml:space="preserve"> means an action that a grantee or recipient puts forth as part of an assisted project, regardless of whether its cost is to be borne by the HUD assistance or is an eligible expense under the HUD assistance program.</w:t>
      </w:r>
    </w:p>
    <w:p w14:paraId="6C7ED664" w14:textId="77777777" w:rsidR="00877393" w:rsidRPr="004B3239" w:rsidRDefault="00877393" w:rsidP="005330CC">
      <w:pPr>
        <w:spacing w:before="100" w:beforeAutospacing="1" w:after="100" w:afterAutospacing="1"/>
        <w:ind w:firstLine="480"/>
        <w:rPr>
          <w:szCs w:val="24"/>
        </w:rPr>
      </w:pPr>
      <w:r w:rsidRPr="004B3239">
        <w:rPr>
          <w:szCs w:val="24"/>
        </w:rPr>
        <w:t xml:space="preserve">(2) </w:t>
      </w:r>
      <w:r w:rsidRPr="004B3239">
        <w:rPr>
          <w:i/>
          <w:iCs/>
          <w:szCs w:val="24"/>
        </w:rPr>
        <w:t>Certifying Officer</w:t>
      </w:r>
      <w:r w:rsidRPr="004B3239">
        <w:rPr>
          <w:szCs w:val="24"/>
        </w:rPr>
        <w:t xml:space="preserve"> means the official who is authorized to execute the Request for Release of Funds and Certification and has the legal capacity to carry out the responsibilities of § 58.13.</w:t>
      </w:r>
    </w:p>
    <w:p w14:paraId="58F3B835" w14:textId="77777777" w:rsidR="00877393" w:rsidRPr="004B3239" w:rsidRDefault="00877393" w:rsidP="005330CC">
      <w:pPr>
        <w:spacing w:before="100" w:beforeAutospacing="1" w:after="100" w:afterAutospacing="1"/>
        <w:ind w:firstLine="480"/>
        <w:rPr>
          <w:szCs w:val="24"/>
        </w:rPr>
      </w:pPr>
      <w:r w:rsidRPr="004B3239">
        <w:rPr>
          <w:szCs w:val="24"/>
        </w:rPr>
        <w:t xml:space="preserve">(3) </w:t>
      </w:r>
      <w:r w:rsidRPr="004B3239">
        <w:rPr>
          <w:i/>
          <w:iCs/>
          <w:szCs w:val="24"/>
        </w:rPr>
        <w:t>Extraordinary Circumstances</w:t>
      </w:r>
      <w:r w:rsidRPr="004B3239">
        <w:rPr>
          <w:szCs w:val="24"/>
        </w:rPr>
        <w:t xml:space="preserve"> means a situation in which an environmental assessment (EA) or environmental impact statement (EIS) is not normally required, but due to unusual conditions, an EA or EIS is appropriate. Indicators of unusual conditions are:</w:t>
      </w:r>
    </w:p>
    <w:p w14:paraId="18EEA917" w14:textId="77777777" w:rsidR="00877393" w:rsidRPr="004B3239" w:rsidRDefault="00877393" w:rsidP="005330CC">
      <w:pPr>
        <w:spacing w:before="100" w:beforeAutospacing="1" w:after="100" w:afterAutospacing="1"/>
        <w:ind w:firstLine="480"/>
        <w:rPr>
          <w:szCs w:val="24"/>
        </w:rPr>
      </w:pPr>
      <w:r w:rsidRPr="004B3239">
        <w:rPr>
          <w:szCs w:val="24"/>
        </w:rPr>
        <w:t>(i) Actions that are unique or without precedent;</w:t>
      </w:r>
    </w:p>
    <w:p w14:paraId="16D9970C" w14:textId="77777777" w:rsidR="00877393" w:rsidRPr="004B3239" w:rsidRDefault="00877393" w:rsidP="005330CC">
      <w:pPr>
        <w:spacing w:before="100" w:beforeAutospacing="1" w:after="100" w:afterAutospacing="1"/>
        <w:ind w:firstLine="480"/>
        <w:rPr>
          <w:szCs w:val="24"/>
        </w:rPr>
      </w:pPr>
      <w:r w:rsidRPr="004B3239">
        <w:rPr>
          <w:szCs w:val="24"/>
        </w:rPr>
        <w:t>(ii) Actions that are substantially similar to those that normally require an EIS;</w:t>
      </w:r>
    </w:p>
    <w:p w14:paraId="348469F9" w14:textId="77777777" w:rsidR="00877393" w:rsidRPr="004B3239" w:rsidRDefault="00877393" w:rsidP="005330CC">
      <w:pPr>
        <w:spacing w:before="100" w:beforeAutospacing="1" w:after="100" w:afterAutospacing="1"/>
        <w:ind w:firstLine="480"/>
        <w:rPr>
          <w:szCs w:val="24"/>
        </w:rPr>
      </w:pPr>
      <w:r w:rsidRPr="004B3239">
        <w:rPr>
          <w:szCs w:val="24"/>
        </w:rPr>
        <w:t>(iii) Actions that are likely to alter existing HUD policy or HUD mandates; or</w:t>
      </w:r>
    </w:p>
    <w:p w14:paraId="56E23B4A" w14:textId="77777777" w:rsidR="00877393" w:rsidRPr="004B3239" w:rsidRDefault="00877393" w:rsidP="005330CC">
      <w:pPr>
        <w:spacing w:before="100" w:beforeAutospacing="1" w:after="100" w:afterAutospacing="1"/>
        <w:ind w:firstLine="480"/>
        <w:rPr>
          <w:szCs w:val="24"/>
        </w:rPr>
      </w:pPr>
      <w:r w:rsidRPr="004B3239">
        <w:rPr>
          <w:szCs w:val="24"/>
        </w:rPr>
        <w:t>(iv) Actions that, due to unusual physical conditions on the site or in the vicinity, have the potential for a significant impact on the environment or in which the environment could have a significant impact on users of the facility.</w:t>
      </w:r>
    </w:p>
    <w:p w14:paraId="40096AD0" w14:textId="77777777" w:rsidR="00877393" w:rsidRPr="004B3239" w:rsidRDefault="00877393" w:rsidP="005330CC">
      <w:pPr>
        <w:spacing w:before="100" w:beforeAutospacing="1" w:after="100" w:afterAutospacing="1"/>
        <w:ind w:firstLine="480"/>
        <w:rPr>
          <w:szCs w:val="24"/>
        </w:rPr>
      </w:pPr>
      <w:r w:rsidRPr="004B3239">
        <w:rPr>
          <w:szCs w:val="24"/>
        </w:rPr>
        <w:t xml:space="preserve">(4) </w:t>
      </w:r>
      <w:r w:rsidRPr="004B3239">
        <w:rPr>
          <w:i/>
          <w:iCs/>
          <w:szCs w:val="24"/>
        </w:rPr>
        <w:t>Project</w:t>
      </w:r>
      <w:r w:rsidRPr="004B3239">
        <w:rPr>
          <w:szCs w:val="24"/>
        </w:rPr>
        <w:t xml:space="preserve"> means an activity, or a group of integrally related activities, designed by the recipient to accomplish, in whole or in part, a specific objective.</w:t>
      </w:r>
    </w:p>
    <w:p w14:paraId="44537ABD" w14:textId="77777777" w:rsidR="00877393" w:rsidRPr="004B3239" w:rsidRDefault="00877393" w:rsidP="005330CC">
      <w:pPr>
        <w:spacing w:before="100" w:beforeAutospacing="1" w:after="100" w:afterAutospacing="1"/>
        <w:ind w:firstLine="480"/>
        <w:rPr>
          <w:szCs w:val="24"/>
        </w:rPr>
      </w:pPr>
      <w:r w:rsidRPr="004B3239">
        <w:rPr>
          <w:szCs w:val="24"/>
        </w:rPr>
        <w:t xml:space="preserve">(5) </w:t>
      </w:r>
      <w:r w:rsidRPr="004B3239">
        <w:rPr>
          <w:i/>
          <w:iCs/>
          <w:szCs w:val="24"/>
        </w:rPr>
        <w:t>Recipient</w:t>
      </w:r>
      <w:r w:rsidRPr="004B3239">
        <w:rPr>
          <w:szCs w:val="24"/>
        </w:rPr>
        <w:t xml:space="preserve"> means any of the following entities, when they are eligible recipients or grantees under a program listed in § 58.1(b):</w:t>
      </w:r>
    </w:p>
    <w:p w14:paraId="519881F2" w14:textId="77777777" w:rsidR="00877393" w:rsidRPr="004B3239" w:rsidRDefault="00877393" w:rsidP="005330CC">
      <w:pPr>
        <w:spacing w:before="100" w:beforeAutospacing="1" w:after="100" w:afterAutospacing="1"/>
        <w:ind w:firstLine="480"/>
        <w:rPr>
          <w:szCs w:val="24"/>
        </w:rPr>
      </w:pPr>
      <w:r w:rsidRPr="004B3239">
        <w:rPr>
          <w:szCs w:val="24"/>
        </w:rPr>
        <w:t>(i) A State that does not distribute HUD assistance under the program to a unit of general local government;</w:t>
      </w:r>
    </w:p>
    <w:p w14:paraId="62BE0039" w14:textId="77777777" w:rsidR="00877393" w:rsidRPr="004B3239" w:rsidRDefault="00877393" w:rsidP="005330CC">
      <w:pPr>
        <w:spacing w:before="100" w:beforeAutospacing="1" w:after="100" w:afterAutospacing="1"/>
        <w:ind w:firstLine="480"/>
        <w:rPr>
          <w:szCs w:val="24"/>
        </w:rPr>
      </w:pPr>
      <w:r w:rsidRPr="004B3239">
        <w:rPr>
          <w:szCs w:val="24"/>
        </w:rPr>
        <w:t>(ii) Guam, the Northern Mariana Islands, the Virgin Islands, American Samoa, and Palau;</w:t>
      </w:r>
    </w:p>
    <w:p w14:paraId="2E1B6659" w14:textId="77777777" w:rsidR="00877393" w:rsidRPr="004B3239" w:rsidRDefault="00877393" w:rsidP="005330CC">
      <w:pPr>
        <w:spacing w:before="100" w:beforeAutospacing="1" w:after="100" w:afterAutospacing="1"/>
        <w:ind w:firstLine="480"/>
        <w:rPr>
          <w:szCs w:val="24"/>
        </w:rPr>
      </w:pPr>
      <w:r w:rsidRPr="004B3239">
        <w:rPr>
          <w:szCs w:val="24"/>
        </w:rPr>
        <w:t>(iii) A unit of general local government;</w:t>
      </w:r>
    </w:p>
    <w:p w14:paraId="6C321D6D" w14:textId="77777777" w:rsidR="00877393" w:rsidRPr="004B3239" w:rsidRDefault="00877393" w:rsidP="005330CC">
      <w:pPr>
        <w:spacing w:before="100" w:beforeAutospacing="1" w:after="100" w:afterAutospacing="1"/>
        <w:ind w:firstLine="480"/>
        <w:rPr>
          <w:szCs w:val="24"/>
        </w:rPr>
      </w:pPr>
      <w:r w:rsidRPr="004B3239">
        <w:rPr>
          <w:szCs w:val="24"/>
        </w:rPr>
        <w:t>(iv) An Indian tribe;</w:t>
      </w:r>
    </w:p>
    <w:p w14:paraId="599FC82C" w14:textId="77777777" w:rsidR="00877393" w:rsidRPr="004B3239" w:rsidRDefault="00877393" w:rsidP="005330CC">
      <w:pPr>
        <w:spacing w:before="100" w:beforeAutospacing="1" w:after="100" w:afterAutospacing="1"/>
        <w:ind w:firstLine="480"/>
        <w:rPr>
          <w:szCs w:val="24"/>
        </w:rPr>
      </w:pPr>
      <w:r w:rsidRPr="004B3239">
        <w:rPr>
          <w:szCs w:val="24"/>
        </w:rPr>
        <w:t>(v) With respect to Public Housing Programs under § 58.1(b)(6)(i), fiscal year 1999 and prior HOPE VI grants under § 58.1(b)(6)(ii) or Section 8 assistance under § 58.1(b)(6)(iii), a public housing agency;</w:t>
      </w:r>
    </w:p>
    <w:p w14:paraId="61CF1746" w14:textId="77777777" w:rsidR="00877393" w:rsidRPr="004B3239" w:rsidRDefault="00877393" w:rsidP="005330CC">
      <w:pPr>
        <w:spacing w:before="100" w:beforeAutospacing="1" w:after="100" w:afterAutospacing="1"/>
        <w:ind w:firstLine="480"/>
        <w:rPr>
          <w:szCs w:val="24"/>
        </w:rPr>
      </w:pPr>
      <w:r w:rsidRPr="004B3239">
        <w:rPr>
          <w:szCs w:val="24"/>
        </w:rPr>
        <w:t>(vi) Any direct grantee of HUD for a special project under § 58.1(b)(7);</w:t>
      </w:r>
    </w:p>
    <w:p w14:paraId="60BCC9B8" w14:textId="77777777" w:rsidR="00877393" w:rsidRPr="004B3239" w:rsidRDefault="00877393" w:rsidP="005330CC">
      <w:pPr>
        <w:spacing w:before="100" w:beforeAutospacing="1" w:after="100" w:afterAutospacing="1"/>
        <w:ind w:firstLine="480"/>
        <w:rPr>
          <w:szCs w:val="24"/>
        </w:rPr>
      </w:pPr>
      <w:r w:rsidRPr="004B3239">
        <w:rPr>
          <w:szCs w:val="24"/>
        </w:rPr>
        <w:t>(vii) With respect to the FHA Multifamily Housing Finance Agency Program under 58.1(b)(8), a qualified housing finance agency;</w:t>
      </w:r>
    </w:p>
    <w:p w14:paraId="45938A42" w14:textId="77777777" w:rsidR="00877393" w:rsidRPr="004B3239" w:rsidRDefault="00877393" w:rsidP="005330CC">
      <w:pPr>
        <w:spacing w:before="100" w:beforeAutospacing="1" w:after="100" w:afterAutospacing="1"/>
        <w:ind w:firstLine="480"/>
        <w:rPr>
          <w:szCs w:val="24"/>
        </w:rPr>
      </w:pPr>
      <w:r w:rsidRPr="004B3239">
        <w:rPr>
          <w:szCs w:val="24"/>
        </w:rPr>
        <w:t>(viii) With respect to the Self-Help Homeownership Opportunity Program under § 58.1(b)(9), any direct grantee of HUD.</w:t>
      </w:r>
    </w:p>
    <w:p w14:paraId="482BEDD4" w14:textId="77777777" w:rsidR="00877393" w:rsidRPr="004B3239" w:rsidRDefault="00877393" w:rsidP="005330CC">
      <w:pPr>
        <w:spacing w:before="100" w:beforeAutospacing="1" w:after="100" w:afterAutospacing="1"/>
        <w:ind w:firstLine="480"/>
        <w:rPr>
          <w:szCs w:val="24"/>
        </w:rPr>
      </w:pPr>
      <w:r w:rsidRPr="004B3239">
        <w:rPr>
          <w:szCs w:val="24"/>
        </w:rPr>
        <w:t>(ix)(A) With respect to NAHASDA assistance under § 58.1(b)(10), the Indian tribe or the Department of Hawaiian Home Lands; and</w:t>
      </w:r>
    </w:p>
    <w:p w14:paraId="584FAE6A" w14:textId="77777777" w:rsidR="00877393" w:rsidRPr="004B3239" w:rsidRDefault="00877393" w:rsidP="005330CC">
      <w:pPr>
        <w:spacing w:before="100" w:beforeAutospacing="1" w:after="100" w:afterAutospacing="1"/>
        <w:ind w:firstLine="480"/>
        <w:rPr>
          <w:szCs w:val="24"/>
        </w:rPr>
      </w:pPr>
      <w:r w:rsidRPr="004B3239">
        <w:rPr>
          <w:szCs w:val="24"/>
        </w:rPr>
        <w:t>(B) With respect to the Section 184 Indian Housing Loan Guarantee program under § 58.1(b)(11), the Indian tribe.</w:t>
      </w:r>
    </w:p>
    <w:p w14:paraId="03E2EE88" w14:textId="77777777" w:rsidR="00877393" w:rsidRPr="004B3239" w:rsidRDefault="00877393" w:rsidP="005330CC">
      <w:pPr>
        <w:spacing w:before="100" w:beforeAutospacing="1" w:after="100" w:afterAutospacing="1"/>
        <w:ind w:firstLine="480"/>
        <w:rPr>
          <w:szCs w:val="24"/>
        </w:rPr>
      </w:pPr>
      <w:r w:rsidRPr="004B3239">
        <w:rPr>
          <w:szCs w:val="24"/>
        </w:rPr>
        <w:t>(x) With respect to the Shelter Plus Care and Supportive Housing Programs under § 58.1(b)(3)(ii), nonprofit organizations and other entities.</w:t>
      </w:r>
    </w:p>
    <w:p w14:paraId="33E5789A" w14:textId="77777777" w:rsidR="00877393" w:rsidRPr="004B3239" w:rsidRDefault="00877393" w:rsidP="005330CC">
      <w:pPr>
        <w:spacing w:before="100" w:beforeAutospacing="1" w:after="100" w:afterAutospacing="1"/>
        <w:ind w:firstLine="480"/>
        <w:rPr>
          <w:szCs w:val="24"/>
        </w:rPr>
      </w:pPr>
      <w:r w:rsidRPr="004B3239">
        <w:rPr>
          <w:szCs w:val="24"/>
        </w:rPr>
        <w:t xml:space="preserve">(6) </w:t>
      </w:r>
      <w:r w:rsidRPr="004B3239">
        <w:rPr>
          <w:i/>
          <w:iCs/>
          <w:szCs w:val="24"/>
        </w:rPr>
        <w:t>Release of funds.</w:t>
      </w:r>
      <w:r w:rsidRPr="004B3239">
        <w:rPr>
          <w:szCs w:val="24"/>
        </w:rPr>
        <w:t xml:space="preserve"> In the case of the FHA Multifamily Housing Finance Agency Program under § 58.1(b)(8), Release of Funds, as used in this part, refers to HUD issuance of a firm approval letter, and Request for Release of Funds refers to a recipient's request for a firm approval letter. In the case of the Section 184 Indian Housing Loan Guarantee program under § 58.1(b)(11), Release of Funds refers to HUD's issuance of a commitment to guarantee a loan, or if there is no commitment, HUD's issuance of a certificate of guarantee.</w:t>
      </w:r>
    </w:p>
    <w:p w14:paraId="05507155" w14:textId="77777777" w:rsidR="00877393" w:rsidRPr="004B3239" w:rsidRDefault="00877393" w:rsidP="005330CC">
      <w:pPr>
        <w:spacing w:before="100" w:beforeAutospacing="1" w:after="100" w:afterAutospacing="1"/>
        <w:ind w:firstLine="480"/>
        <w:rPr>
          <w:szCs w:val="24"/>
        </w:rPr>
      </w:pPr>
      <w:r w:rsidRPr="004B3239">
        <w:rPr>
          <w:szCs w:val="24"/>
        </w:rPr>
        <w:t xml:space="preserve">(7) </w:t>
      </w:r>
      <w:r w:rsidRPr="004B3239">
        <w:rPr>
          <w:i/>
          <w:iCs/>
          <w:szCs w:val="24"/>
        </w:rPr>
        <w:t>Responsible Entity.</w:t>
      </w:r>
      <w:r w:rsidRPr="004B3239">
        <w:rPr>
          <w:szCs w:val="24"/>
        </w:rPr>
        <w:t xml:space="preserve"> Responsible Entity means:</w:t>
      </w:r>
    </w:p>
    <w:p w14:paraId="7A1884FE" w14:textId="77777777" w:rsidR="00877393" w:rsidRPr="004B3239" w:rsidRDefault="00877393" w:rsidP="005330CC">
      <w:pPr>
        <w:spacing w:before="100" w:beforeAutospacing="1" w:after="100" w:afterAutospacing="1"/>
        <w:ind w:firstLine="480"/>
        <w:rPr>
          <w:szCs w:val="24"/>
        </w:rPr>
      </w:pPr>
      <w:r w:rsidRPr="004B3239">
        <w:rPr>
          <w:szCs w:val="24"/>
        </w:rPr>
        <w:t>(i) With respect to environmental responsibilities under programs listed in § 58.1(b)(1), (2), (3)(i), (4), and (5), a recipient under the program.</w:t>
      </w:r>
    </w:p>
    <w:p w14:paraId="19B3108B" w14:textId="77777777" w:rsidR="00877393" w:rsidRPr="004B3239" w:rsidRDefault="00877393" w:rsidP="005330CC">
      <w:pPr>
        <w:spacing w:before="100" w:beforeAutospacing="1" w:after="100" w:afterAutospacing="1"/>
        <w:ind w:firstLine="480"/>
        <w:rPr>
          <w:szCs w:val="24"/>
        </w:rPr>
      </w:pPr>
      <w:r w:rsidRPr="004B3239">
        <w:rPr>
          <w:szCs w:val="24"/>
        </w:rPr>
        <w:t xml:space="preserve">(ii) With respect to environmental responsibilities under the programs listed in § 58.1(b)(3)(ii) and (6) through (12), a state, unit of general local government, Indian tribe or Alaska Native Village, or the Department of Hawaiian Home Lands, when it is the recipient under the program. Under the Native American Housing Assistance and Self-Determination Act of 1996 (25 U.S.C. 4101 </w:t>
      </w:r>
      <w:r w:rsidRPr="004B3239">
        <w:rPr>
          <w:i/>
          <w:iCs/>
          <w:szCs w:val="24"/>
        </w:rPr>
        <w:t>et seq.</w:t>
      </w:r>
      <w:r w:rsidRPr="004B3239">
        <w:rPr>
          <w:szCs w:val="24"/>
        </w:rPr>
        <w:t xml:space="preserve"> ) listed in § 58.1(b)(10)(i), the Indian tribe is the responsible entity whether or not a Tribally Designated Housing Entity is authorized to receive grant amounts on behalf of the tribe. The Indian tribe is also the responsible entity under the Section 184 Indian Housing Loan Guarantee program listed in § 58.1(b)(11). Regional Corporations in Alaska are considered Indian tribes in this part. Non-recipient responsible entities are designated as follows:</w:t>
      </w:r>
    </w:p>
    <w:p w14:paraId="058E592D" w14:textId="77777777" w:rsidR="00877393" w:rsidRPr="004B3239" w:rsidRDefault="00877393" w:rsidP="005330CC">
      <w:pPr>
        <w:spacing w:before="100" w:beforeAutospacing="1" w:after="100" w:afterAutospacing="1"/>
        <w:ind w:firstLine="480"/>
        <w:rPr>
          <w:szCs w:val="24"/>
        </w:rPr>
      </w:pPr>
      <w:r w:rsidRPr="004B3239">
        <w:rPr>
          <w:szCs w:val="24"/>
        </w:rPr>
        <w:t>(A) For qualified housing finance agencies, the State or a unit of general local government, Indian tribe or Alaska native village whose jurisdiction contains the project site;</w:t>
      </w:r>
    </w:p>
    <w:p w14:paraId="40FFBB0F" w14:textId="77777777" w:rsidR="00877393" w:rsidRPr="004B3239" w:rsidRDefault="00877393" w:rsidP="005330CC">
      <w:pPr>
        <w:spacing w:before="100" w:beforeAutospacing="1" w:after="100" w:afterAutospacing="1"/>
        <w:ind w:firstLine="480"/>
        <w:rPr>
          <w:szCs w:val="24"/>
        </w:rPr>
      </w:pPr>
      <w:r w:rsidRPr="004B3239">
        <w:rPr>
          <w:szCs w:val="24"/>
        </w:rPr>
        <w:t>(B) For public housing agencies, the unit of general local government within which the project is located that exercises land use responsibility, or if HUD determines this infeasible, the county, or if HUD determines this infeasible, the State;</w:t>
      </w:r>
    </w:p>
    <w:p w14:paraId="2DB812A1" w14:textId="77777777" w:rsidR="00877393" w:rsidRPr="004B3239" w:rsidRDefault="00877393" w:rsidP="005330CC">
      <w:pPr>
        <w:spacing w:before="100" w:beforeAutospacing="1" w:after="100" w:afterAutospacing="1"/>
        <w:ind w:firstLine="480"/>
        <w:rPr>
          <w:szCs w:val="24"/>
        </w:rPr>
      </w:pPr>
      <w:r w:rsidRPr="004B3239">
        <w:rPr>
          <w:szCs w:val="24"/>
        </w:rPr>
        <w:t>(C) For non-profit organizations and other entities, the unit of general local government, Indian tribe or Alaska native village within which the project is located that exercises land use responsibility, or if HUD determines this infeasible, the county, or if HUD determines this infeasible, the State;</w:t>
      </w:r>
    </w:p>
    <w:p w14:paraId="09AF7EB6" w14:textId="77777777" w:rsidR="00877393" w:rsidRPr="004B3239" w:rsidRDefault="00877393" w:rsidP="005330CC">
      <w:pPr>
        <w:spacing w:before="100" w:beforeAutospacing="1" w:after="100" w:afterAutospacing="1"/>
        <w:ind w:firstLine="480"/>
        <w:rPr>
          <w:szCs w:val="24"/>
        </w:rPr>
      </w:pPr>
      <w:r w:rsidRPr="004B3239">
        <w:rPr>
          <w:szCs w:val="24"/>
        </w:rPr>
        <w:t xml:space="preserve">(8) </w:t>
      </w:r>
      <w:r w:rsidRPr="004B3239">
        <w:rPr>
          <w:i/>
          <w:iCs/>
          <w:szCs w:val="24"/>
        </w:rPr>
        <w:t>Unit Density</w:t>
      </w:r>
      <w:r w:rsidRPr="004B3239">
        <w:rPr>
          <w:szCs w:val="24"/>
        </w:rPr>
        <w:t xml:space="preserve"> refers to a change in the number of dwelling units. Where a threshold is identified as a percentage change in density that triggers review requirements, no distinction is made between an increase or a decrease in density.</w:t>
      </w:r>
    </w:p>
    <w:p w14:paraId="2C9CC5E3" w14:textId="77777777" w:rsidR="00877393" w:rsidRPr="004B3239" w:rsidRDefault="00877393" w:rsidP="005330CC">
      <w:pPr>
        <w:spacing w:before="100" w:beforeAutospacing="1" w:after="100" w:afterAutospacing="1"/>
        <w:ind w:firstLine="480"/>
        <w:rPr>
          <w:szCs w:val="24"/>
        </w:rPr>
      </w:pPr>
      <w:r w:rsidRPr="004B3239">
        <w:rPr>
          <w:szCs w:val="24"/>
        </w:rPr>
        <w:t xml:space="preserve">(9) </w:t>
      </w:r>
      <w:r w:rsidRPr="004B3239">
        <w:rPr>
          <w:i/>
          <w:iCs/>
          <w:szCs w:val="24"/>
        </w:rPr>
        <w:t>Tiering</w:t>
      </w:r>
      <w:r w:rsidRPr="004B3239">
        <w:rPr>
          <w:szCs w:val="24"/>
        </w:rPr>
        <w:t xml:space="preserve"> means the evaluation of an action or an activity at various points in the development process as a proposal or event becomes ripe for an Environment Assessment or Review.</w:t>
      </w:r>
    </w:p>
    <w:p w14:paraId="15607108" w14:textId="77777777" w:rsidR="00877393" w:rsidRPr="004B3239" w:rsidRDefault="00877393" w:rsidP="005330CC">
      <w:pPr>
        <w:spacing w:before="100" w:beforeAutospacing="1" w:after="100" w:afterAutospacing="1"/>
        <w:ind w:firstLine="480"/>
        <w:rPr>
          <w:szCs w:val="24"/>
        </w:rPr>
      </w:pPr>
      <w:r w:rsidRPr="004B3239">
        <w:rPr>
          <w:szCs w:val="24"/>
        </w:rPr>
        <w:t xml:space="preserve">(10) </w:t>
      </w:r>
      <w:r w:rsidRPr="004B3239">
        <w:rPr>
          <w:i/>
          <w:iCs/>
          <w:szCs w:val="24"/>
        </w:rPr>
        <w:t>Vacant Building</w:t>
      </w:r>
      <w:r w:rsidRPr="004B3239">
        <w:rPr>
          <w:szCs w:val="24"/>
        </w:rPr>
        <w:t xml:space="preserve"> means a habitable structure that has been vacant for more than one year.</w:t>
      </w:r>
    </w:p>
    <w:p w14:paraId="2FDCF209" w14:textId="77777777" w:rsidR="00877393" w:rsidRPr="004B3239" w:rsidRDefault="00877393" w:rsidP="005330CC">
      <w:pPr>
        <w:spacing w:before="100" w:beforeAutospacing="1" w:after="100" w:afterAutospacing="1"/>
        <w:ind w:firstLine="480"/>
        <w:rPr>
          <w:szCs w:val="24"/>
        </w:rPr>
      </w:pPr>
      <w:r w:rsidRPr="004B3239">
        <w:rPr>
          <w:szCs w:val="24"/>
        </w:rPr>
        <w:t>(b) The following abbreviations are used throughout this part:</w:t>
      </w:r>
    </w:p>
    <w:p w14:paraId="4A3E0A9A" w14:textId="77777777" w:rsidR="00877393" w:rsidRPr="004B3239" w:rsidRDefault="00877393" w:rsidP="005330CC">
      <w:pPr>
        <w:spacing w:before="100" w:beforeAutospacing="1" w:after="100" w:afterAutospacing="1"/>
        <w:ind w:firstLine="480"/>
        <w:rPr>
          <w:szCs w:val="24"/>
        </w:rPr>
      </w:pPr>
      <w:r w:rsidRPr="004B3239">
        <w:rPr>
          <w:szCs w:val="24"/>
        </w:rPr>
        <w:t>(1) CDBG—Community Development Block Grant;</w:t>
      </w:r>
    </w:p>
    <w:p w14:paraId="49298CC9" w14:textId="77777777" w:rsidR="00877393" w:rsidRPr="004B3239" w:rsidRDefault="00877393" w:rsidP="005330CC">
      <w:pPr>
        <w:spacing w:before="100" w:beforeAutospacing="1" w:after="100" w:afterAutospacing="1"/>
        <w:ind w:firstLine="480"/>
        <w:rPr>
          <w:szCs w:val="24"/>
        </w:rPr>
      </w:pPr>
      <w:r w:rsidRPr="004B3239">
        <w:rPr>
          <w:szCs w:val="24"/>
        </w:rPr>
        <w:t>(2) CEQ—Council on Environmental Quality;</w:t>
      </w:r>
    </w:p>
    <w:p w14:paraId="5A0AE8DD" w14:textId="77777777" w:rsidR="00877393" w:rsidRPr="004B3239" w:rsidRDefault="00877393" w:rsidP="005330CC">
      <w:pPr>
        <w:spacing w:before="100" w:beforeAutospacing="1" w:after="100" w:afterAutospacing="1"/>
        <w:ind w:firstLine="480"/>
        <w:rPr>
          <w:szCs w:val="24"/>
        </w:rPr>
      </w:pPr>
      <w:r w:rsidRPr="004B3239">
        <w:rPr>
          <w:szCs w:val="24"/>
        </w:rPr>
        <w:t>(3) EA—Environmental Assessment;</w:t>
      </w:r>
    </w:p>
    <w:p w14:paraId="6F944B10" w14:textId="77777777" w:rsidR="00877393" w:rsidRPr="004B3239" w:rsidRDefault="00877393" w:rsidP="005330CC">
      <w:pPr>
        <w:spacing w:before="100" w:beforeAutospacing="1" w:after="100" w:afterAutospacing="1"/>
        <w:ind w:firstLine="480"/>
        <w:rPr>
          <w:szCs w:val="24"/>
        </w:rPr>
      </w:pPr>
      <w:r w:rsidRPr="004B3239">
        <w:rPr>
          <w:szCs w:val="24"/>
        </w:rPr>
        <w:t>(4) EIS—Environmental Impact Statement;</w:t>
      </w:r>
    </w:p>
    <w:p w14:paraId="27108A6B" w14:textId="77777777" w:rsidR="00877393" w:rsidRPr="004B3239" w:rsidRDefault="00877393" w:rsidP="005330CC">
      <w:pPr>
        <w:spacing w:before="100" w:beforeAutospacing="1" w:after="100" w:afterAutospacing="1"/>
        <w:ind w:firstLine="480"/>
        <w:rPr>
          <w:szCs w:val="24"/>
        </w:rPr>
      </w:pPr>
      <w:r w:rsidRPr="004B3239">
        <w:rPr>
          <w:szCs w:val="24"/>
        </w:rPr>
        <w:t>(5) EPA—Environmental Protection Agency;</w:t>
      </w:r>
    </w:p>
    <w:p w14:paraId="409AEA09" w14:textId="77777777" w:rsidR="00877393" w:rsidRPr="004B3239" w:rsidRDefault="00877393" w:rsidP="005330CC">
      <w:pPr>
        <w:spacing w:before="100" w:beforeAutospacing="1" w:after="100" w:afterAutospacing="1"/>
        <w:ind w:firstLine="480"/>
        <w:rPr>
          <w:szCs w:val="24"/>
        </w:rPr>
      </w:pPr>
      <w:r w:rsidRPr="004B3239">
        <w:rPr>
          <w:szCs w:val="24"/>
        </w:rPr>
        <w:t>(6) ERR—Environmental Review Record;</w:t>
      </w:r>
    </w:p>
    <w:p w14:paraId="121139D5" w14:textId="77777777" w:rsidR="00877393" w:rsidRPr="004B3239" w:rsidRDefault="00877393" w:rsidP="005330CC">
      <w:pPr>
        <w:spacing w:before="100" w:beforeAutospacing="1" w:after="100" w:afterAutospacing="1"/>
        <w:ind w:firstLine="480"/>
        <w:rPr>
          <w:szCs w:val="24"/>
        </w:rPr>
      </w:pPr>
      <w:r w:rsidRPr="004B3239">
        <w:rPr>
          <w:szCs w:val="24"/>
        </w:rPr>
        <w:t>(7) FONSI—Finding of No Significant Impact;</w:t>
      </w:r>
    </w:p>
    <w:p w14:paraId="39E45CB2" w14:textId="77777777" w:rsidR="00877393" w:rsidRPr="004B3239" w:rsidRDefault="00877393" w:rsidP="005330CC">
      <w:pPr>
        <w:spacing w:before="100" w:beforeAutospacing="1" w:after="100" w:afterAutospacing="1"/>
        <w:ind w:firstLine="480"/>
        <w:rPr>
          <w:szCs w:val="24"/>
        </w:rPr>
      </w:pPr>
      <w:r w:rsidRPr="004B3239">
        <w:rPr>
          <w:szCs w:val="24"/>
        </w:rPr>
        <w:t>(8) HUD—Department of Housing and Urban Development;</w:t>
      </w:r>
    </w:p>
    <w:p w14:paraId="08C4FAF9" w14:textId="77777777" w:rsidR="00877393" w:rsidRPr="004B3239" w:rsidRDefault="00877393" w:rsidP="005330CC">
      <w:pPr>
        <w:spacing w:before="100" w:beforeAutospacing="1" w:after="100" w:afterAutospacing="1"/>
        <w:ind w:firstLine="480"/>
        <w:rPr>
          <w:szCs w:val="24"/>
        </w:rPr>
      </w:pPr>
      <w:r w:rsidRPr="004B3239">
        <w:rPr>
          <w:szCs w:val="24"/>
        </w:rPr>
        <w:t>(9) NAHA—Cranston-Gonzalez National Affordable Housing Act of 1990;</w:t>
      </w:r>
    </w:p>
    <w:p w14:paraId="07DCE1ED" w14:textId="77777777" w:rsidR="00877393" w:rsidRPr="004B3239" w:rsidRDefault="00877393" w:rsidP="005330CC">
      <w:pPr>
        <w:spacing w:before="100" w:beforeAutospacing="1" w:after="100" w:afterAutospacing="1"/>
        <w:ind w:firstLine="480"/>
        <w:rPr>
          <w:szCs w:val="24"/>
        </w:rPr>
      </w:pPr>
      <w:r w:rsidRPr="004B3239">
        <w:rPr>
          <w:szCs w:val="24"/>
        </w:rPr>
        <w:t>(10) NEPA—National Environmental Policy Act of 1969, as amended;</w:t>
      </w:r>
    </w:p>
    <w:p w14:paraId="3FD3EECE" w14:textId="77777777" w:rsidR="00877393" w:rsidRPr="004B3239" w:rsidRDefault="00877393" w:rsidP="005330CC">
      <w:pPr>
        <w:spacing w:before="100" w:beforeAutospacing="1" w:after="100" w:afterAutospacing="1"/>
        <w:ind w:firstLine="480"/>
        <w:rPr>
          <w:szCs w:val="24"/>
        </w:rPr>
      </w:pPr>
      <w:r w:rsidRPr="004B3239">
        <w:rPr>
          <w:szCs w:val="24"/>
        </w:rPr>
        <w:t>(11) NOI/EIS—Notice of Intent to Prepare an EIS;</w:t>
      </w:r>
    </w:p>
    <w:p w14:paraId="407D2708" w14:textId="77777777" w:rsidR="00877393" w:rsidRPr="004B3239" w:rsidRDefault="00877393" w:rsidP="005330CC">
      <w:pPr>
        <w:spacing w:before="100" w:beforeAutospacing="1" w:after="100" w:afterAutospacing="1"/>
        <w:ind w:firstLine="480"/>
        <w:rPr>
          <w:szCs w:val="24"/>
        </w:rPr>
      </w:pPr>
      <w:r w:rsidRPr="004B3239">
        <w:rPr>
          <w:szCs w:val="24"/>
        </w:rPr>
        <w:t>(12) NOI/RROF—Notice of Intent to Request Release of Funds;</w:t>
      </w:r>
    </w:p>
    <w:p w14:paraId="1C4F41B7" w14:textId="77777777" w:rsidR="00877393" w:rsidRPr="004B3239" w:rsidRDefault="00877393" w:rsidP="005330CC">
      <w:pPr>
        <w:spacing w:before="100" w:beforeAutospacing="1" w:after="100" w:afterAutospacing="1"/>
        <w:ind w:firstLine="480"/>
        <w:rPr>
          <w:szCs w:val="24"/>
        </w:rPr>
      </w:pPr>
      <w:r w:rsidRPr="004B3239">
        <w:rPr>
          <w:szCs w:val="24"/>
        </w:rPr>
        <w:t>(13) ROD—Record of Decision;</w:t>
      </w:r>
    </w:p>
    <w:p w14:paraId="2798BADC" w14:textId="77777777" w:rsidR="00877393" w:rsidRPr="004B3239" w:rsidRDefault="00877393" w:rsidP="005330CC">
      <w:pPr>
        <w:spacing w:before="100" w:beforeAutospacing="1" w:after="100" w:afterAutospacing="1"/>
        <w:ind w:firstLine="480"/>
        <w:rPr>
          <w:szCs w:val="24"/>
        </w:rPr>
      </w:pPr>
      <w:r w:rsidRPr="004B3239">
        <w:rPr>
          <w:szCs w:val="24"/>
        </w:rPr>
        <w:t>(14) ROF—Release of Funds; and</w:t>
      </w:r>
    </w:p>
    <w:p w14:paraId="2945584C" w14:textId="77777777" w:rsidR="00877393" w:rsidRPr="004B3239" w:rsidRDefault="00877393" w:rsidP="005330CC">
      <w:pPr>
        <w:spacing w:before="100" w:beforeAutospacing="1" w:after="100" w:afterAutospacing="1"/>
        <w:ind w:firstLine="480"/>
        <w:rPr>
          <w:szCs w:val="24"/>
        </w:rPr>
      </w:pPr>
      <w:r w:rsidRPr="004B3239">
        <w:rPr>
          <w:szCs w:val="24"/>
        </w:rPr>
        <w:t>(15) RROF—Request for Release of Funds.</w:t>
      </w:r>
    </w:p>
    <w:p w14:paraId="6459354C" w14:textId="77777777" w:rsidR="00877393" w:rsidRPr="004B3239" w:rsidRDefault="00877393" w:rsidP="005330CC">
      <w:pPr>
        <w:spacing w:before="200" w:after="100" w:afterAutospacing="1"/>
        <w:rPr>
          <w:szCs w:val="24"/>
        </w:rPr>
      </w:pPr>
      <w:r w:rsidRPr="004B3239">
        <w:rPr>
          <w:szCs w:val="24"/>
        </w:rPr>
        <w:t>[61 FR 19122, Apr. 30, 1996, as amended at 68 FR 56128, Sept. 29, 2003]</w:t>
      </w:r>
    </w:p>
    <w:p w14:paraId="4D5E8EB5" w14:textId="77777777" w:rsidR="00877393" w:rsidRPr="004B3239" w:rsidRDefault="00D957F1" w:rsidP="005330CC">
      <w:pPr>
        <w:spacing w:before="200" w:after="100" w:afterAutospacing="1"/>
        <w:rPr>
          <w:szCs w:val="24"/>
        </w:rPr>
      </w:pPr>
      <w:hyperlink r:id="rId243" w:anchor="_top" w:history="1">
        <w:r w:rsidR="00877393" w:rsidRPr="004B3239">
          <w:rPr>
            <w:noProof/>
            <w:color w:val="0000FF"/>
            <w:szCs w:val="24"/>
          </w:rPr>
          <w:drawing>
            <wp:inline distT="0" distB="0" distL="0" distR="0" wp14:anchorId="7109C768" wp14:editId="1F33D945">
              <wp:extent cx="152400" cy="152400"/>
              <wp:effectExtent l="0" t="0" r="0" b="0"/>
              <wp:docPr id="230" name="Picture 230"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F959763" w14:textId="77777777" w:rsidR="00877393" w:rsidRPr="004B3239" w:rsidRDefault="00877393" w:rsidP="005330CC">
      <w:pPr>
        <w:spacing w:before="200" w:after="100"/>
        <w:outlineLvl w:val="1"/>
        <w:rPr>
          <w:b/>
          <w:bCs/>
          <w:szCs w:val="24"/>
        </w:rPr>
      </w:pPr>
      <w:bookmarkStart w:id="54" w:name="24:1.1.1.1.33.1.71.3"/>
      <w:bookmarkEnd w:id="54"/>
      <w:r w:rsidRPr="004B3239">
        <w:rPr>
          <w:b/>
          <w:bCs/>
          <w:szCs w:val="24"/>
        </w:rPr>
        <w:t>§ 58.4   Assumption authority.</w:t>
      </w:r>
    </w:p>
    <w:p w14:paraId="68DD7E70"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Assumption authority for responsible entities: General.</w:t>
      </w:r>
      <w:r w:rsidRPr="004B3239">
        <w:rPr>
          <w:szCs w:val="24"/>
        </w:rPr>
        <w:t xml:space="preserve"> Responsible entities shall assume the responsibility for environmental review, decision-making, and action that would otherwise apply to HUD under NEPA and other provisions of law that further the purposes of NEPA, as specified in § 58.5. Responsible entities that receive assistance directly from HUD assume these responsibilities by execution of a grant agreement with HUD and/or a legally binding document such as the certification contained on HUD Form 7015.15, certifying to the assumption of environmental responsibilities. When a State distributes funds to a responsible entity, the State must provide for appropriate procedures by which these responsible entities will evidence their assumption of environmental responsibilities.</w:t>
      </w:r>
    </w:p>
    <w:p w14:paraId="144887D9"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Particular responsibilities of the States.</w:t>
      </w:r>
      <w:r w:rsidRPr="004B3239">
        <w:rPr>
          <w:szCs w:val="24"/>
        </w:rPr>
        <w:t xml:space="preserve"> (1) States are recipients for purposes of directly undertaking a State project and must assume the environmental review responsibilities for the State's activities and those of any non-governmental entity that may participate in the project. In this case, the State must submit the certification and RROF to HUD for approval.</w:t>
      </w:r>
    </w:p>
    <w:p w14:paraId="3D905EA8" w14:textId="77777777" w:rsidR="00877393" w:rsidRPr="004B3239" w:rsidRDefault="00877393" w:rsidP="005330CC">
      <w:pPr>
        <w:spacing w:before="100" w:beforeAutospacing="1" w:after="100" w:afterAutospacing="1"/>
        <w:ind w:firstLine="480"/>
        <w:rPr>
          <w:szCs w:val="24"/>
        </w:rPr>
      </w:pPr>
      <w:r w:rsidRPr="004B3239">
        <w:rPr>
          <w:szCs w:val="24"/>
        </w:rPr>
        <w:t>(2) States must exercise HUD's responsibilities in accordance with § 58.18, with respect to approval of a unit of local government's environmental certification and RROF for a HUD assisted project funded through the state. Approval by the state of a unit of local government's certification and RROF satisfies the Secretary's responsibilities under NEPA and the related laws cited in § 58.5.</w:t>
      </w:r>
    </w:p>
    <w:p w14:paraId="668C302A" w14:textId="77777777" w:rsidR="00877393" w:rsidRPr="004B3239" w:rsidRDefault="00877393" w:rsidP="005330CC">
      <w:pPr>
        <w:spacing w:before="100" w:beforeAutospacing="1" w:after="100" w:afterAutospacing="1"/>
        <w:ind w:firstLine="480"/>
        <w:rPr>
          <w:szCs w:val="24"/>
        </w:rPr>
      </w:pPr>
      <w:r w:rsidRPr="004B3239">
        <w:rPr>
          <w:szCs w:val="24"/>
        </w:rPr>
        <w:t xml:space="preserve">(c) </w:t>
      </w:r>
      <w:r w:rsidRPr="004B3239">
        <w:rPr>
          <w:i/>
          <w:iCs/>
          <w:szCs w:val="24"/>
        </w:rPr>
        <w:t>Particular responsibilities of Indian tribes.</w:t>
      </w:r>
      <w:r w:rsidRPr="004B3239">
        <w:rPr>
          <w:szCs w:val="24"/>
        </w:rPr>
        <w:t xml:space="preserve"> An Indian tribe may, but is not required to, assume responsibilities for environmental review, decision-making and action for programs authorized by the Native American Housing Assistance and Self-Determination Act of 1996 (25 U.S.C. 4101 </w:t>
      </w:r>
      <w:r w:rsidRPr="004B3239">
        <w:rPr>
          <w:i/>
          <w:iCs/>
          <w:szCs w:val="24"/>
        </w:rPr>
        <w:t>et seq.</w:t>
      </w:r>
      <w:r w:rsidRPr="004B3239">
        <w:rPr>
          <w:szCs w:val="24"/>
        </w:rPr>
        <w:t xml:space="preserve"> ) (other than title VIII) or section 184 of the Housing and Community Development Act of 1992 (12 U.S.C. 1715z-13a). The tribe must make a separate decision regarding assumption of responsibilities for each of these Acts and communicate that decision in writing to HUD. If the tribe assumes these responsibilities, the requirements of this part shall apply. If a tribe formally declines assumption of these responsibilities, they are retained by HUD and the provisions of part 50 of this title apply.</w:t>
      </w:r>
    </w:p>
    <w:p w14:paraId="2B20B2FF" w14:textId="77777777" w:rsidR="00877393" w:rsidRPr="004B3239" w:rsidRDefault="00877393" w:rsidP="005330CC">
      <w:pPr>
        <w:spacing w:before="200" w:after="100" w:afterAutospacing="1"/>
        <w:rPr>
          <w:szCs w:val="24"/>
        </w:rPr>
      </w:pPr>
      <w:r w:rsidRPr="004B3239">
        <w:rPr>
          <w:szCs w:val="24"/>
        </w:rPr>
        <w:t>[61 FR 19122, Apr. 30, 1996, as amended at 68 FR 56128, Sept. 29, 2003]</w:t>
      </w:r>
    </w:p>
    <w:p w14:paraId="207F9E28" w14:textId="77777777" w:rsidR="00877393" w:rsidRPr="004B3239" w:rsidRDefault="00D957F1" w:rsidP="005330CC">
      <w:pPr>
        <w:spacing w:before="200" w:after="100" w:afterAutospacing="1"/>
        <w:rPr>
          <w:szCs w:val="24"/>
        </w:rPr>
      </w:pPr>
      <w:hyperlink r:id="rId244" w:anchor="_top" w:history="1">
        <w:r w:rsidR="00877393" w:rsidRPr="004B3239">
          <w:rPr>
            <w:noProof/>
            <w:color w:val="0000FF"/>
            <w:szCs w:val="24"/>
          </w:rPr>
          <w:drawing>
            <wp:inline distT="0" distB="0" distL="0" distR="0" wp14:anchorId="2322E28B" wp14:editId="0C59A400">
              <wp:extent cx="152400" cy="152400"/>
              <wp:effectExtent l="0" t="0" r="0" b="0"/>
              <wp:docPr id="231" name="Picture 231"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5AE31CE0" w14:textId="77777777" w:rsidR="00877393" w:rsidRPr="004B3239" w:rsidRDefault="00877393" w:rsidP="005330CC">
      <w:pPr>
        <w:spacing w:before="200" w:after="100"/>
        <w:outlineLvl w:val="1"/>
        <w:rPr>
          <w:b/>
          <w:bCs/>
          <w:szCs w:val="24"/>
        </w:rPr>
      </w:pPr>
      <w:bookmarkStart w:id="55" w:name="24:1.1.1.1.33.1.71.4"/>
      <w:bookmarkEnd w:id="55"/>
      <w:r w:rsidRPr="004B3239">
        <w:rPr>
          <w:b/>
          <w:bCs/>
          <w:szCs w:val="24"/>
        </w:rPr>
        <w:t>§ 58.5   Related Federal laws and authorities.</w:t>
      </w:r>
    </w:p>
    <w:p w14:paraId="55D7ADFE" w14:textId="77777777" w:rsidR="00877393" w:rsidRPr="004B3239" w:rsidRDefault="00877393" w:rsidP="005330CC">
      <w:pPr>
        <w:spacing w:before="100" w:beforeAutospacing="1" w:after="100" w:afterAutospacing="1"/>
        <w:ind w:firstLine="480"/>
        <w:rPr>
          <w:szCs w:val="24"/>
        </w:rPr>
      </w:pPr>
      <w:r w:rsidRPr="004B3239">
        <w:rPr>
          <w:szCs w:val="24"/>
        </w:rPr>
        <w:t>In accordance with the provisions of law cited in § 58.1(b), the responsible entity must assume responsibilities for environmental review, decision-making and action that would apply to HUD under the following specified laws and authorities. The responsible entity must certify that it has complied with the requirements that would apply to HUD under these laws and authorities and must consider the criteria, standards, policies and regulations of these laws and authorities.</w:t>
      </w:r>
    </w:p>
    <w:p w14:paraId="4E3AC356"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Historic properties.</w:t>
      </w:r>
      <w:r w:rsidRPr="004B3239">
        <w:rPr>
          <w:szCs w:val="24"/>
        </w:rPr>
        <w:t xml:space="preserve"> (1) The National Historic Preservation Act of 1966 (16 U.S.C. 470 </w:t>
      </w:r>
      <w:r w:rsidRPr="004B3239">
        <w:rPr>
          <w:i/>
          <w:iCs/>
          <w:szCs w:val="24"/>
        </w:rPr>
        <w:t>et seq.</w:t>
      </w:r>
      <w:r w:rsidRPr="004B3239">
        <w:rPr>
          <w:szCs w:val="24"/>
        </w:rPr>
        <w:t xml:space="preserve"> ), particularly sections 106 and 110 (16 U.S.C. 470 and 470h-2).</w:t>
      </w:r>
    </w:p>
    <w:p w14:paraId="3F64A0D2" w14:textId="77777777" w:rsidR="00877393" w:rsidRPr="004B3239" w:rsidRDefault="00877393" w:rsidP="005330CC">
      <w:pPr>
        <w:spacing w:before="100" w:beforeAutospacing="1" w:after="100" w:afterAutospacing="1"/>
        <w:ind w:firstLine="480"/>
        <w:rPr>
          <w:szCs w:val="24"/>
        </w:rPr>
      </w:pPr>
      <w:r w:rsidRPr="004B3239">
        <w:rPr>
          <w:szCs w:val="24"/>
        </w:rPr>
        <w:t>(2) Executive Order 11593, Protection and Enhancement of the Cultural Environment, May 13, 1971 (36 FR 8921), 3 CFR 1971-1975 Comp., p. 559, particularly section 2(c).</w:t>
      </w:r>
    </w:p>
    <w:p w14:paraId="127A6552" w14:textId="77777777" w:rsidR="00877393" w:rsidRPr="004B3239" w:rsidRDefault="00877393" w:rsidP="005330CC">
      <w:pPr>
        <w:spacing w:before="100" w:beforeAutospacing="1" w:after="100" w:afterAutospacing="1"/>
        <w:ind w:firstLine="480"/>
        <w:rPr>
          <w:szCs w:val="24"/>
        </w:rPr>
      </w:pPr>
      <w:r w:rsidRPr="004B3239">
        <w:rPr>
          <w:szCs w:val="24"/>
        </w:rPr>
        <w:t>(3) Federal historic preservation regulations as follows:</w:t>
      </w:r>
    </w:p>
    <w:p w14:paraId="7C8DA3C5" w14:textId="77777777" w:rsidR="00877393" w:rsidRPr="004B3239" w:rsidRDefault="00877393" w:rsidP="005330CC">
      <w:pPr>
        <w:spacing w:before="100" w:beforeAutospacing="1" w:after="100" w:afterAutospacing="1"/>
        <w:ind w:firstLine="480"/>
        <w:rPr>
          <w:szCs w:val="24"/>
        </w:rPr>
      </w:pPr>
      <w:r w:rsidRPr="004B3239">
        <w:rPr>
          <w:szCs w:val="24"/>
        </w:rPr>
        <w:t>(i) 36 CFR part 800 with respect to HUD programs other than Urban Development Action Grants (UDAG); and</w:t>
      </w:r>
    </w:p>
    <w:p w14:paraId="60D0CA7B" w14:textId="77777777" w:rsidR="00877393" w:rsidRPr="004B3239" w:rsidRDefault="00877393" w:rsidP="005330CC">
      <w:pPr>
        <w:spacing w:before="100" w:beforeAutospacing="1" w:after="100" w:afterAutospacing="1"/>
        <w:ind w:firstLine="480"/>
        <w:rPr>
          <w:szCs w:val="24"/>
        </w:rPr>
      </w:pPr>
      <w:r w:rsidRPr="004B3239">
        <w:rPr>
          <w:szCs w:val="24"/>
        </w:rPr>
        <w:t>(ii) 36 CFR part 801 with respect to UDAG.</w:t>
      </w:r>
    </w:p>
    <w:p w14:paraId="44F4ABB9" w14:textId="77777777" w:rsidR="00877393" w:rsidRPr="004B3239" w:rsidRDefault="00877393" w:rsidP="005330CC">
      <w:pPr>
        <w:spacing w:before="100" w:beforeAutospacing="1" w:after="100" w:afterAutospacing="1"/>
        <w:ind w:firstLine="480"/>
        <w:rPr>
          <w:szCs w:val="24"/>
        </w:rPr>
      </w:pPr>
      <w:r w:rsidRPr="004B3239">
        <w:rPr>
          <w:szCs w:val="24"/>
        </w:rPr>
        <w:t xml:space="preserve">(4) The Reservoir Salvage Act of 1960 as amended by the Archeological and Historic Preservation Act of 1974 (16 U.S.C. 469 </w:t>
      </w:r>
      <w:r w:rsidRPr="004B3239">
        <w:rPr>
          <w:i/>
          <w:iCs/>
          <w:szCs w:val="24"/>
        </w:rPr>
        <w:t>et seq.</w:t>
      </w:r>
      <w:r w:rsidRPr="004B3239">
        <w:rPr>
          <w:szCs w:val="24"/>
        </w:rPr>
        <w:t xml:space="preserve"> ), particularly section 3 (16 U.S.C. 469a-1).</w:t>
      </w:r>
    </w:p>
    <w:p w14:paraId="796CA647"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Floodplain management and wetland protection.</w:t>
      </w:r>
      <w:r w:rsidRPr="004B3239">
        <w:rPr>
          <w:szCs w:val="24"/>
        </w:rPr>
        <w:t xml:space="preserve"> (1) Executive Order 11988, Floodplain Management, May 24, 1977 (42 FR 26951), 3 CFR, 1977 Comp., p. 117, as interpreted in HUD regulations at 24 CFR part 55, particularly section 2(a) of the order (For an explanation of the relationship between the decision-making process in 24 CFR part 55 and this part, see § 55.10 of this subtitle A.)</w:t>
      </w:r>
    </w:p>
    <w:p w14:paraId="5833FC56" w14:textId="77777777" w:rsidR="00877393" w:rsidRPr="004B3239" w:rsidRDefault="00877393" w:rsidP="005330CC">
      <w:pPr>
        <w:spacing w:before="100" w:beforeAutospacing="1" w:after="100" w:afterAutospacing="1"/>
        <w:ind w:firstLine="480"/>
        <w:rPr>
          <w:szCs w:val="24"/>
        </w:rPr>
      </w:pPr>
      <w:r w:rsidRPr="004B3239">
        <w:rPr>
          <w:szCs w:val="24"/>
        </w:rPr>
        <w:t>(2) Executive Order 11990, Protection of Wetlands, May 24, 1977 (42 FR 26961), 3 CFR, 1977 Comp., p. 121, particularly sections 2 and 5.</w:t>
      </w:r>
    </w:p>
    <w:p w14:paraId="5D644389" w14:textId="77777777" w:rsidR="00877393" w:rsidRPr="004B3239" w:rsidRDefault="00877393" w:rsidP="005330CC">
      <w:pPr>
        <w:spacing w:before="100" w:beforeAutospacing="1" w:after="100" w:afterAutospacing="1"/>
        <w:ind w:firstLine="480"/>
        <w:rPr>
          <w:szCs w:val="24"/>
        </w:rPr>
      </w:pPr>
      <w:r w:rsidRPr="004B3239">
        <w:rPr>
          <w:szCs w:val="24"/>
        </w:rPr>
        <w:t xml:space="preserve">(c) </w:t>
      </w:r>
      <w:r w:rsidRPr="004B3239">
        <w:rPr>
          <w:i/>
          <w:iCs/>
          <w:szCs w:val="24"/>
        </w:rPr>
        <w:t>Coastal Zone Management.</w:t>
      </w:r>
      <w:r w:rsidRPr="004B3239">
        <w:rPr>
          <w:szCs w:val="24"/>
        </w:rPr>
        <w:t xml:space="preserve"> The Coastal Zone Management Act of 1972 (16 U.S.C. 1451 </w:t>
      </w:r>
      <w:r w:rsidRPr="004B3239">
        <w:rPr>
          <w:i/>
          <w:iCs/>
          <w:szCs w:val="24"/>
        </w:rPr>
        <w:t>et seq.</w:t>
      </w:r>
      <w:r w:rsidRPr="004B3239">
        <w:rPr>
          <w:szCs w:val="24"/>
        </w:rPr>
        <w:t xml:space="preserve"> ), as amended, particularly section 307(c) and (d) (16 U.S.C. 1456(c) and (d)).</w:t>
      </w:r>
    </w:p>
    <w:p w14:paraId="6A7FC5DE" w14:textId="77777777" w:rsidR="00877393" w:rsidRPr="004B3239" w:rsidRDefault="00877393" w:rsidP="005330CC">
      <w:pPr>
        <w:spacing w:before="100" w:beforeAutospacing="1" w:after="100" w:afterAutospacing="1"/>
        <w:ind w:firstLine="480"/>
        <w:rPr>
          <w:szCs w:val="24"/>
        </w:rPr>
      </w:pPr>
      <w:r w:rsidRPr="004B3239">
        <w:rPr>
          <w:szCs w:val="24"/>
        </w:rPr>
        <w:t xml:space="preserve">(d) </w:t>
      </w:r>
      <w:r w:rsidRPr="004B3239">
        <w:rPr>
          <w:i/>
          <w:iCs/>
          <w:szCs w:val="24"/>
        </w:rPr>
        <w:t>Sole source aquifers.</w:t>
      </w:r>
      <w:r w:rsidRPr="004B3239">
        <w:rPr>
          <w:szCs w:val="24"/>
        </w:rPr>
        <w:t xml:space="preserve"> (1) The Safe Drinking Water Act of 1974 (42 U.S.C. 201, 300(f) </w:t>
      </w:r>
      <w:r w:rsidRPr="004B3239">
        <w:rPr>
          <w:i/>
          <w:iCs/>
          <w:szCs w:val="24"/>
        </w:rPr>
        <w:t>et seq.,</w:t>
      </w:r>
      <w:r w:rsidRPr="004B3239">
        <w:rPr>
          <w:szCs w:val="24"/>
        </w:rPr>
        <w:t xml:space="preserve"> and 21 U.S.C. 349) as amended; particularly section 1424(e)(42 U.S.C. 300h-3(e)).</w:t>
      </w:r>
    </w:p>
    <w:p w14:paraId="42D6D374" w14:textId="77777777" w:rsidR="00877393" w:rsidRPr="004B3239" w:rsidRDefault="00877393" w:rsidP="005330CC">
      <w:pPr>
        <w:spacing w:before="100" w:beforeAutospacing="1" w:after="100" w:afterAutospacing="1"/>
        <w:ind w:firstLine="480"/>
        <w:rPr>
          <w:szCs w:val="24"/>
        </w:rPr>
      </w:pPr>
      <w:r w:rsidRPr="004B3239">
        <w:rPr>
          <w:szCs w:val="24"/>
        </w:rPr>
        <w:t>(2) Sole Source Aquifers (Environmental Protection Agency—40 CFR part 149).</w:t>
      </w:r>
    </w:p>
    <w:p w14:paraId="467AE201" w14:textId="77777777" w:rsidR="00877393" w:rsidRPr="004B3239" w:rsidRDefault="00877393" w:rsidP="005330CC">
      <w:pPr>
        <w:spacing w:before="100" w:beforeAutospacing="1" w:after="100" w:afterAutospacing="1"/>
        <w:ind w:firstLine="480"/>
        <w:rPr>
          <w:szCs w:val="24"/>
        </w:rPr>
      </w:pPr>
      <w:r w:rsidRPr="004B3239">
        <w:rPr>
          <w:szCs w:val="24"/>
        </w:rPr>
        <w:t xml:space="preserve">(e) </w:t>
      </w:r>
      <w:r w:rsidRPr="004B3239">
        <w:rPr>
          <w:i/>
          <w:iCs/>
          <w:szCs w:val="24"/>
        </w:rPr>
        <w:t>Endangered species.</w:t>
      </w:r>
      <w:r w:rsidRPr="004B3239">
        <w:rPr>
          <w:szCs w:val="24"/>
        </w:rPr>
        <w:t xml:space="preserve"> The Endangered Species Act of 1973 (16 U.S.C. 1531 </w:t>
      </w:r>
      <w:r w:rsidRPr="004B3239">
        <w:rPr>
          <w:i/>
          <w:iCs/>
          <w:szCs w:val="24"/>
        </w:rPr>
        <w:t>et seq.</w:t>
      </w:r>
      <w:r w:rsidRPr="004B3239">
        <w:rPr>
          <w:szCs w:val="24"/>
        </w:rPr>
        <w:t xml:space="preserve"> ) as amended, particularly section 7 (16 U.S.C. 1536).</w:t>
      </w:r>
    </w:p>
    <w:p w14:paraId="733D2A89" w14:textId="77777777" w:rsidR="00877393" w:rsidRPr="004B3239" w:rsidRDefault="00877393" w:rsidP="005330CC">
      <w:pPr>
        <w:spacing w:before="100" w:beforeAutospacing="1" w:after="100" w:afterAutospacing="1"/>
        <w:ind w:firstLine="480"/>
        <w:rPr>
          <w:szCs w:val="24"/>
        </w:rPr>
      </w:pPr>
      <w:r w:rsidRPr="004B3239">
        <w:rPr>
          <w:szCs w:val="24"/>
        </w:rPr>
        <w:t xml:space="preserve">(f) </w:t>
      </w:r>
      <w:r w:rsidRPr="004B3239">
        <w:rPr>
          <w:i/>
          <w:iCs/>
          <w:szCs w:val="24"/>
        </w:rPr>
        <w:t>Wild and scenic rivers.</w:t>
      </w:r>
      <w:r w:rsidRPr="004B3239">
        <w:rPr>
          <w:szCs w:val="24"/>
        </w:rPr>
        <w:t xml:space="preserve"> The Wild and Scenic Rivers Act of 1968 (16 U.S.C. 1271 </w:t>
      </w:r>
      <w:r w:rsidRPr="004B3239">
        <w:rPr>
          <w:i/>
          <w:iCs/>
          <w:szCs w:val="24"/>
        </w:rPr>
        <w:t>et seq.</w:t>
      </w:r>
      <w:r w:rsidRPr="004B3239">
        <w:rPr>
          <w:szCs w:val="24"/>
        </w:rPr>
        <w:t xml:space="preserve"> ) as amended, particularly section 7(b) and (c) (16 U.S.C. 1278(b) and (c)).</w:t>
      </w:r>
    </w:p>
    <w:p w14:paraId="0C95B25F" w14:textId="77777777" w:rsidR="00877393" w:rsidRPr="004B3239" w:rsidRDefault="00877393" w:rsidP="005330CC">
      <w:pPr>
        <w:spacing w:before="100" w:beforeAutospacing="1" w:after="100" w:afterAutospacing="1"/>
        <w:ind w:firstLine="480"/>
        <w:rPr>
          <w:szCs w:val="24"/>
        </w:rPr>
      </w:pPr>
      <w:r w:rsidRPr="004B3239">
        <w:rPr>
          <w:szCs w:val="24"/>
        </w:rPr>
        <w:t xml:space="preserve">(g) </w:t>
      </w:r>
      <w:r w:rsidRPr="004B3239">
        <w:rPr>
          <w:i/>
          <w:iCs/>
          <w:szCs w:val="24"/>
        </w:rPr>
        <w:t>Air quality.</w:t>
      </w:r>
      <w:r w:rsidRPr="004B3239">
        <w:rPr>
          <w:szCs w:val="24"/>
        </w:rPr>
        <w:t xml:space="preserve"> (1) The Clean Air Act (42 U.S.C. 7401 </w:t>
      </w:r>
      <w:r w:rsidRPr="004B3239">
        <w:rPr>
          <w:i/>
          <w:iCs/>
          <w:szCs w:val="24"/>
        </w:rPr>
        <w:t>et. seq.</w:t>
      </w:r>
      <w:r w:rsidRPr="004B3239">
        <w:rPr>
          <w:szCs w:val="24"/>
        </w:rPr>
        <w:t xml:space="preserve"> ) as amended; particularly section 176(c) and (d) (42 U.S.C. 7506(c) and (d)).</w:t>
      </w:r>
    </w:p>
    <w:p w14:paraId="65E8AFDD" w14:textId="77777777" w:rsidR="00877393" w:rsidRPr="004B3239" w:rsidRDefault="00877393" w:rsidP="005330CC">
      <w:pPr>
        <w:spacing w:before="100" w:beforeAutospacing="1" w:after="100" w:afterAutospacing="1"/>
        <w:ind w:firstLine="480"/>
        <w:rPr>
          <w:szCs w:val="24"/>
        </w:rPr>
      </w:pPr>
      <w:r w:rsidRPr="004B3239">
        <w:rPr>
          <w:szCs w:val="24"/>
        </w:rPr>
        <w:t>(2) Determining Conformity of Federal Actions to State or Federal Implementation Plans (Environmental Protection Agency—40 CFR parts 6, 51, and 93).</w:t>
      </w:r>
    </w:p>
    <w:p w14:paraId="2AAFAAD2" w14:textId="77777777" w:rsidR="00877393" w:rsidRPr="004B3239" w:rsidRDefault="00877393" w:rsidP="005330CC">
      <w:pPr>
        <w:spacing w:before="100" w:beforeAutospacing="1" w:after="100" w:afterAutospacing="1"/>
        <w:ind w:firstLine="480"/>
        <w:rPr>
          <w:szCs w:val="24"/>
        </w:rPr>
      </w:pPr>
      <w:r w:rsidRPr="004B3239">
        <w:rPr>
          <w:szCs w:val="24"/>
        </w:rPr>
        <w:t xml:space="preserve">(h) </w:t>
      </w:r>
      <w:r w:rsidRPr="004B3239">
        <w:rPr>
          <w:i/>
          <w:iCs/>
          <w:szCs w:val="24"/>
        </w:rPr>
        <w:t>Farmlands protection.</w:t>
      </w:r>
      <w:r w:rsidRPr="004B3239">
        <w:rPr>
          <w:szCs w:val="24"/>
        </w:rPr>
        <w:t xml:space="preserve"> (1) Farmland Protection Policy Act of 1981 (7 U.S.C. 4201 </w:t>
      </w:r>
      <w:r w:rsidRPr="004B3239">
        <w:rPr>
          <w:i/>
          <w:iCs/>
          <w:szCs w:val="24"/>
        </w:rPr>
        <w:t>et seq.</w:t>
      </w:r>
      <w:r w:rsidRPr="004B3239">
        <w:rPr>
          <w:szCs w:val="24"/>
        </w:rPr>
        <w:t xml:space="preserve"> ) particularly sections 1540(b) and 1541 (7 U.S.C. 4201(b) and 4202).</w:t>
      </w:r>
    </w:p>
    <w:p w14:paraId="30390598" w14:textId="77777777" w:rsidR="00877393" w:rsidRPr="004B3239" w:rsidRDefault="00877393" w:rsidP="005330CC">
      <w:pPr>
        <w:spacing w:before="100" w:beforeAutospacing="1" w:after="100" w:afterAutospacing="1"/>
        <w:ind w:firstLine="480"/>
        <w:rPr>
          <w:szCs w:val="24"/>
        </w:rPr>
      </w:pPr>
      <w:r w:rsidRPr="004B3239">
        <w:rPr>
          <w:szCs w:val="24"/>
        </w:rPr>
        <w:t>(2) Farmland Protection Policy (Department of Agriculture—7 CFR part 658).</w:t>
      </w:r>
    </w:p>
    <w:p w14:paraId="169860C1" w14:textId="77777777" w:rsidR="00877393" w:rsidRPr="004B3239" w:rsidRDefault="00877393" w:rsidP="005330CC">
      <w:pPr>
        <w:spacing w:before="100" w:beforeAutospacing="1" w:after="100" w:afterAutospacing="1"/>
        <w:ind w:firstLine="480"/>
        <w:rPr>
          <w:szCs w:val="24"/>
        </w:rPr>
      </w:pPr>
      <w:r w:rsidRPr="004B3239">
        <w:rPr>
          <w:szCs w:val="24"/>
        </w:rPr>
        <w:t xml:space="preserve">(i) </w:t>
      </w:r>
      <w:r w:rsidRPr="004B3239">
        <w:rPr>
          <w:i/>
          <w:iCs/>
          <w:szCs w:val="24"/>
        </w:rPr>
        <w:t>HUD environmental standards.</w:t>
      </w:r>
      <w:r w:rsidRPr="004B3239">
        <w:rPr>
          <w:szCs w:val="24"/>
        </w:rPr>
        <w:t xml:space="preserve"> (1) Applicable criteria and standards specified in part 51 of this title, other than the runway clear zone notification requirement in § 51.303(a)(3).</w:t>
      </w:r>
    </w:p>
    <w:p w14:paraId="6EC478FE" w14:textId="77777777" w:rsidR="00877393" w:rsidRPr="004B3239" w:rsidRDefault="00877393" w:rsidP="005330CC">
      <w:pPr>
        <w:spacing w:before="100" w:beforeAutospacing="1" w:after="100" w:afterAutospacing="1"/>
        <w:ind w:firstLine="480"/>
        <w:rPr>
          <w:szCs w:val="24"/>
        </w:rPr>
      </w:pPr>
      <w:r w:rsidRPr="004B3239">
        <w:rPr>
          <w:szCs w:val="24"/>
        </w:rPr>
        <w:t>(2)(i) Also, it is HUD policy that all properties that are being proposed for use in HUD programs be free of hazardous materials, contamination, toxic chemicals and gases, and radioactive substances, where a hazard could affect the health and safety of occupants or conflict with the intended utilization of the property.</w:t>
      </w:r>
    </w:p>
    <w:p w14:paraId="0262A0E9" w14:textId="77777777" w:rsidR="00877393" w:rsidRPr="004B3239" w:rsidRDefault="00877393" w:rsidP="005330CC">
      <w:pPr>
        <w:spacing w:before="100" w:beforeAutospacing="1" w:after="100" w:afterAutospacing="1"/>
        <w:ind w:firstLine="480"/>
        <w:rPr>
          <w:szCs w:val="24"/>
        </w:rPr>
      </w:pPr>
      <w:r w:rsidRPr="004B3239">
        <w:rPr>
          <w:szCs w:val="24"/>
        </w:rPr>
        <w:t>(ii) The environmental review of multifamily housing with five or more dwelling units (including leasing), or non-residential property, must include the evaluation of previous uses of the site or other evidence of contamination on or near the site, to ensure that the occupants of proposed sites are not adversely affected by any of the hazards listed in paragraph (i)(2)(i) of this section.</w:t>
      </w:r>
    </w:p>
    <w:p w14:paraId="1CC3CF35" w14:textId="77777777" w:rsidR="00877393" w:rsidRPr="004B3239" w:rsidRDefault="00877393" w:rsidP="005330CC">
      <w:pPr>
        <w:spacing w:before="100" w:beforeAutospacing="1" w:after="100" w:afterAutospacing="1"/>
        <w:ind w:firstLine="480"/>
        <w:rPr>
          <w:szCs w:val="24"/>
        </w:rPr>
      </w:pPr>
      <w:r w:rsidRPr="004B3239">
        <w:rPr>
          <w:szCs w:val="24"/>
        </w:rPr>
        <w:t>(iii) Particular attention should be given to any proposed site on or in the general proximity of such areas as dumps, landfills, industrial sites, or other locations that contain, or may have contained, hazardous wastes.</w:t>
      </w:r>
    </w:p>
    <w:p w14:paraId="1EF0DF74" w14:textId="77777777" w:rsidR="00877393" w:rsidRPr="004B3239" w:rsidRDefault="00877393" w:rsidP="005330CC">
      <w:pPr>
        <w:spacing w:before="100" w:beforeAutospacing="1" w:after="100" w:afterAutospacing="1"/>
        <w:ind w:firstLine="480"/>
        <w:rPr>
          <w:szCs w:val="24"/>
        </w:rPr>
      </w:pPr>
      <w:r w:rsidRPr="004B3239">
        <w:rPr>
          <w:szCs w:val="24"/>
        </w:rPr>
        <w:t>(iv) The responsible entity shall use current techniques by qualified professionals to undertake investigations determined necessary.</w:t>
      </w:r>
    </w:p>
    <w:p w14:paraId="19B91C4A" w14:textId="77777777" w:rsidR="00877393" w:rsidRPr="004B3239" w:rsidRDefault="00877393" w:rsidP="005330CC">
      <w:pPr>
        <w:spacing w:before="100" w:beforeAutospacing="1" w:after="100" w:afterAutospacing="1"/>
        <w:ind w:firstLine="480"/>
        <w:rPr>
          <w:szCs w:val="24"/>
        </w:rPr>
      </w:pPr>
      <w:r w:rsidRPr="004B3239">
        <w:rPr>
          <w:szCs w:val="24"/>
        </w:rPr>
        <w:t xml:space="preserve">(j) </w:t>
      </w:r>
      <w:r w:rsidRPr="004B3239">
        <w:rPr>
          <w:i/>
          <w:iCs/>
          <w:szCs w:val="24"/>
        </w:rPr>
        <w:t>Environmental justice.</w:t>
      </w:r>
      <w:r w:rsidRPr="004B3239">
        <w:rPr>
          <w:szCs w:val="24"/>
        </w:rPr>
        <w:t xml:space="preserve"> Executive Order 12898—Federal Actions to Address Environmental Justice in Minority Populations and Low-Income Populations, February 11, 1994 (59 FR 7629), 3 CFR, 1994 Comp. p. 859.</w:t>
      </w:r>
    </w:p>
    <w:p w14:paraId="6D7F10BB" w14:textId="77777777" w:rsidR="00877393" w:rsidRPr="004B3239" w:rsidRDefault="00877393" w:rsidP="005330CC">
      <w:pPr>
        <w:spacing w:before="200" w:after="100" w:afterAutospacing="1"/>
        <w:rPr>
          <w:szCs w:val="24"/>
        </w:rPr>
      </w:pPr>
      <w:r w:rsidRPr="004B3239">
        <w:rPr>
          <w:szCs w:val="24"/>
        </w:rPr>
        <w:t>[61 FR 19122, Apr. 30, 1996, as amended at 68 FR 56128, Sept. 29, 2003]</w:t>
      </w:r>
    </w:p>
    <w:p w14:paraId="3EB1CB92" w14:textId="77777777" w:rsidR="00877393" w:rsidRPr="004B3239" w:rsidRDefault="00D957F1" w:rsidP="005330CC">
      <w:pPr>
        <w:spacing w:before="200" w:after="100" w:afterAutospacing="1"/>
        <w:rPr>
          <w:szCs w:val="24"/>
        </w:rPr>
      </w:pPr>
      <w:hyperlink r:id="rId245" w:anchor="_top" w:history="1">
        <w:r w:rsidR="00877393" w:rsidRPr="004B3239">
          <w:rPr>
            <w:noProof/>
            <w:color w:val="0000FF"/>
            <w:szCs w:val="24"/>
          </w:rPr>
          <w:drawing>
            <wp:inline distT="0" distB="0" distL="0" distR="0" wp14:anchorId="65F53BA3" wp14:editId="0BFDB96E">
              <wp:extent cx="152400" cy="152400"/>
              <wp:effectExtent l="0" t="0" r="0" b="0"/>
              <wp:docPr id="232" name="Picture 232"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45DB80C5" w14:textId="77777777" w:rsidR="00877393" w:rsidRPr="004B3239" w:rsidRDefault="00877393" w:rsidP="005330CC">
      <w:pPr>
        <w:spacing w:before="200" w:after="100"/>
        <w:outlineLvl w:val="1"/>
        <w:rPr>
          <w:b/>
          <w:bCs/>
          <w:szCs w:val="24"/>
        </w:rPr>
      </w:pPr>
      <w:bookmarkStart w:id="56" w:name="24:1.1.1.1.33.1.71.5"/>
      <w:bookmarkEnd w:id="56"/>
      <w:r w:rsidRPr="004B3239">
        <w:rPr>
          <w:b/>
          <w:bCs/>
          <w:szCs w:val="24"/>
        </w:rPr>
        <w:t>§ 58.6   Other requirements.</w:t>
      </w:r>
    </w:p>
    <w:p w14:paraId="10E7F284" w14:textId="77777777" w:rsidR="00877393" w:rsidRPr="004B3239" w:rsidRDefault="00877393" w:rsidP="005330CC">
      <w:pPr>
        <w:spacing w:before="100" w:beforeAutospacing="1" w:after="100" w:afterAutospacing="1"/>
        <w:ind w:firstLine="480"/>
        <w:rPr>
          <w:szCs w:val="24"/>
        </w:rPr>
      </w:pPr>
      <w:r w:rsidRPr="004B3239">
        <w:rPr>
          <w:szCs w:val="24"/>
        </w:rPr>
        <w:t>In addition to the duties under the laws and authorities specified in § 58.5 for assumption by the responsible entity under the laws cited in § 58.1(b), the responsible entity must comply with the following requirements. Applicability of the following requirements does not trigger the certification and release of funds procedure under this part or preclude exemption of an activity under § 58.34(a)(12) and/or the applicability of § 58.35(b). However, the responsible entity remains responsible for addressing the following requirements in its ERR and meeting these requirements, where applicable, regardless of whether the activity is exempt under § 58.34 or categorically excluded under § 58.35(a) or (b).</w:t>
      </w:r>
    </w:p>
    <w:p w14:paraId="2D4F697A" w14:textId="77777777" w:rsidR="00877393" w:rsidRPr="004B3239" w:rsidRDefault="00877393" w:rsidP="005330CC">
      <w:pPr>
        <w:spacing w:before="100" w:beforeAutospacing="1" w:after="100" w:afterAutospacing="1"/>
        <w:ind w:firstLine="480"/>
        <w:rPr>
          <w:szCs w:val="24"/>
        </w:rPr>
      </w:pPr>
      <w:r w:rsidRPr="004B3239">
        <w:rPr>
          <w:szCs w:val="24"/>
        </w:rPr>
        <w:t>(a)(1) Under the Flood Disaster Protection Act of 1973, as amended (42 U.S.C. 4001-4128), Federal financial assistance for acquisition and construction purposes (including rehabilitation) may not be used in an area identified by the Federal Emergency Management Agency (FEMA) as having special flood hazards, unless:</w:t>
      </w:r>
    </w:p>
    <w:p w14:paraId="5A8E37A6" w14:textId="77777777" w:rsidR="00877393" w:rsidRPr="004B3239" w:rsidRDefault="00877393" w:rsidP="005330CC">
      <w:pPr>
        <w:spacing w:before="100" w:beforeAutospacing="1" w:after="100" w:afterAutospacing="1"/>
        <w:ind w:firstLine="480"/>
        <w:rPr>
          <w:szCs w:val="24"/>
        </w:rPr>
      </w:pPr>
      <w:r w:rsidRPr="004B3239">
        <w:rPr>
          <w:szCs w:val="24"/>
        </w:rPr>
        <w:t>(i) The community in which the area is situated is participating in the National Flood Insurance Program (see 44 CFR parts 59 through 79), or less than one year has passed since the FEMA notification regarding such hazards; and</w:t>
      </w:r>
    </w:p>
    <w:p w14:paraId="1CF9BC57" w14:textId="77777777" w:rsidR="00877393" w:rsidRPr="004B3239" w:rsidRDefault="00877393" w:rsidP="005330CC">
      <w:pPr>
        <w:spacing w:before="100" w:beforeAutospacing="1" w:after="100" w:afterAutospacing="1"/>
        <w:ind w:firstLine="480"/>
        <w:rPr>
          <w:szCs w:val="24"/>
        </w:rPr>
      </w:pPr>
      <w:r w:rsidRPr="004B3239">
        <w:rPr>
          <w:szCs w:val="24"/>
        </w:rPr>
        <w:t>(ii) Where the community is participating in the National Flood Insurance Program, flood insurance protection is to be obtained as a condition of the approval of financial assistance to the property owner.</w:t>
      </w:r>
    </w:p>
    <w:p w14:paraId="33BB11B3" w14:textId="77777777" w:rsidR="00877393" w:rsidRPr="004B3239" w:rsidRDefault="00877393" w:rsidP="005330CC">
      <w:pPr>
        <w:spacing w:before="100" w:beforeAutospacing="1" w:after="100" w:afterAutospacing="1"/>
        <w:ind w:firstLine="480"/>
        <w:rPr>
          <w:szCs w:val="24"/>
        </w:rPr>
      </w:pPr>
      <w:r w:rsidRPr="004B3239">
        <w:rPr>
          <w:szCs w:val="24"/>
        </w:rPr>
        <w:t>(2) Where the community is participating in the National Flood Insurance Program and the recipient provides financial assistance for acquisition or construction purposes (including rehabilitation) for property located in an area identified by FEMA as having special flood hazards, the responsible entity is responsible for assuring that flood insurance under the National Flood Insurance Program is obtained and maintained.</w:t>
      </w:r>
    </w:p>
    <w:p w14:paraId="2AA2CD6E" w14:textId="77777777" w:rsidR="00877393" w:rsidRPr="004B3239" w:rsidRDefault="00877393" w:rsidP="005330CC">
      <w:pPr>
        <w:spacing w:before="100" w:beforeAutospacing="1" w:after="100" w:afterAutospacing="1"/>
        <w:ind w:firstLine="480"/>
        <w:rPr>
          <w:szCs w:val="24"/>
        </w:rPr>
      </w:pPr>
      <w:r w:rsidRPr="004B3239">
        <w:rPr>
          <w:szCs w:val="24"/>
        </w:rPr>
        <w:t>(3) Paragraph (a) of this section does not apply to Federal formula grants made to a State.</w:t>
      </w:r>
    </w:p>
    <w:p w14:paraId="42AFC0CA" w14:textId="77777777" w:rsidR="00877393" w:rsidRPr="004B3239" w:rsidRDefault="00877393" w:rsidP="005330CC">
      <w:pPr>
        <w:spacing w:before="100" w:beforeAutospacing="1" w:after="100" w:afterAutospacing="1"/>
        <w:ind w:firstLine="480"/>
        <w:rPr>
          <w:szCs w:val="24"/>
        </w:rPr>
      </w:pPr>
      <w:r w:rsidRPr="004B3239">
        <w:rPr>
          <w:szCs w:val="24"/>
        </w:rPr>
        <w:t>(b) Under section 582 of the National Flood Insurance Reform Act of 1994, 42 U.S.C. 5154a, HUD disaster assistance that is made available in a special flood hazard area may not be used to make a payment (including any loan assistance payment) to a person for repair, replacement or restoration for flood damage to any personal, residential or commercial property if:</w:t>
      </w:r>
    </w:p>
    <w:p w14:paraId="6B83D853" w14:textId="77777777" w:rsidR="00877393" w:rsidRPr="004B3239" w:rsidRDefault="00877393" w:rsidP="005330CC">
      <w:pPr>
        <w:spacing w:before="100" w:beforeAutospacing="1" w:after="100" w:afterAutospacing="1"/>
        <w:ind w:firstLine="480"/>
        <w:rPr>
          <w:szCs w:val="24"/>
        </w:rPr>
      </w:pPr>
      <w:r w:rsidRPr="004B3239">
        <w:rPr>
          <w:szCs w:val="24"/>
        </w:rPr>
        <w:t>(1) The person had previously received Federal flood disaster assistance conditioned on obtaining and maintaining flood insurance; and</w:t>
      </w:r>
    </w:p>
    <w:p w14:paraId="3C0EEB47" w14:textId="77777777" w:rsidR="00877393" w:rsidRPr="004B3239" w:rsidRDefault="00877393" w:rsidP="005330CC">
      <w:pPr>
        <w:spacing w:before="100" w:beforeAutospacing="1" w:after="100" w:afterAutospacing="1"/>
        <w:ind w:firstLine="480"/>
        <w:rPr>
          <w:szCs w:val="24"/>
        </w:rPr>
      </w:pPr>
      <w:r w:rsidRPr="004B3239">
        <w:rPr>
          <w:szCs w:val="24"/>
        </w:rPr>
        <w:t>(2) The person failed to obtain and maintain flood insurance.</w:t>
      </w:r>
    </w:p>
    <w:p w14:paraId="2364D7D7" w14:textId="77777777" w:rsidR="00877393" w:rsidRPr="004B3239" w:rsidRDefault="00877393" w:rsidP="005330CC">
      <w:pPr>
        <w:spacing w:before="100" w:beforeAutospacing="1" w:after="100" w:afterAutospacing="1"/>
        <w:ind w:firstLine="480"/>
        <w:rPr>
          <w:szCs w:val="24"/>
        </w:rPr>
      </w:pPr>
      <w:r w:rsidRPr="004B3239">
        <w:rPr>
          <w:szCs w:val="24"/>
        </w:rPr>
        <w:t>(c) Pursuant to the Coastal Barrier Resources Act, as amended by the Coastal Barrier Improvement Act of 1990 (16 U.S.C. 3501), HUD assistance may not be used for most activities proposed in the Coastal Barrier Resources System.</w:t>
      </w:r>
    </w:p>
    <w:p w14:paraId="6EB90CCC" w14:textId="77777777" w:rsidR="00877393" w:rsidRPr="004B3239" w:rsidRDefault="00877393" w:rsidP="005330CC">
      <w:pPr>
        <w:spacing w:before="100" w:beforeAutospacing="1" w:after="100" w:afterAutospacing="1"/>
        <w:ind w:firstLine="480"/>
        <w:rPr>
          <w:szCs w:val="24"/>
        </w:rPr>
      </w:pPr>
      <w:r w:rsidRPr="004B3239">
        <w:rPr>
          <w:szCs w:val="24"/>
        </w:rPr>
        <w:t>(d) In all cases involving HUD assistance, subsidy, or insurance for the purchase or sale of an existing property in a Runway Clear Zone or Clear Zone, as defined in 24 CFR part 51, the responsible entity shall advise the buyer that the property is in a runway clear zone or clear zone, what the implications of such a location are, and that there is a possibility that the property may, at a later date, be acquired by the airport operator. The buyer must sign a statement acknowledging receipt of this information.</w:t>
      </w:r>
    </w:p>
    <w:p w14:paraId="4C2CE911" w14:textId="77777777" w:rsidR="00877393" w:rsidRPr="004B3239" w:rsidRDefault="00877393" w:rsidP="005330CC">
      <w:pPr>
        <w:spacing w:before="200" w:after="100" w:afterAutospacing="1"/>
        <w:rPr>
          <w:szCs w:val="24"/>
        </w:rPr>
      </w:pPr>
      <w:r w:rsidRPr="004B3239">
        <w:rPr>
          <w:szCs w:val="24"/>
        </w:rPr>
        <w:t>[61 FR 19122, Apr. 30, 1996, as amended at 63 FR 15271, Mar. 30, 1998]</w:t>
      </w:r>
    </w:p>
    <w:p w14:paraId="71F60DDC" w14:textId="77777777" w:rsidR="00877393" w:rsidRPr="004B3239" w:rsidRDefault="00D957F1" w:rsidP="005330CC">
      <w:pPr>
        <w:spacing w:before="200" w:after="100" w:afterAutospacing="1"/>
        <w:rPr>
          <w:szCs w:val="24"/>
        </w:rPr>
      </w:pPr>
      <w:hyperlink r:id="rId246" w:anchor="_top" w:history="1">
        <w:r w:rsidR="00877393" w:rsidRPr="004B3239">
          <w:rPr>
            <w:noProof/>
            <w:color w:val="0000FF"/>
            <w:szCs w:val="24"/>
          </w:rPr>
          <w:drawing>
            <wp:inline distT="0" distB="0" distL="0" distR="0" wp14:anchorId="1FBF62F1" wp14:editId="0C4370F3">
              <wp:extent cx="152400" cy="152400"/>
              <wp:effectExtent l="0" t="0" r="0" b="0"/>
              <wp:docPr id="233" name="Picture 233"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77EA537" w14:textId="77777777" w:rsidR="00877393" w:rsidRPr="004B3239" w:rsidRDefault="00877393" w:rsidP="005330CC">
      <w:pPr>
        <w:spacing w:before="200" w:after="100"/>
        <w:outlineLvl w:val="1"/>
        <w:rPr>
          <w:b/>
          <w:bCs/>
          <w:szCs w:val="24"/>
        </w:rPr>
      </w:pPr>
      <w:bookmarkStart w:id="57" w:name="24:1.1.1.1.33.2"/>
      <w:bookmarkEnd w:id="57"/>
      <w:r w:rsidRPr="004B3239">
        <w:rPr>
          <w:b/>
          <w:bCs/>
          <w:szCs w:val="24"/>
        </w:rPr>
        <w:t>Subpart B—General Policy: Responsibilities of Responsible Entities</w:t>
      </w:r>
    </w:p>
    <w:p w14:paraId="2094DEDD" w14:textId="77777777" w:rsidR="00877393" w:rsidRPr="004B3239" w:rsidRDefault="00D957F1" w:rsidP="005330CC">
      <w:pPr>
        <w:spacing w:before="200" w:after="100" w:afterAutospacing="1"/>
        <w:rPr>
          <w:szCs w:val="24"/>
        </w:rPr>
      </w:pPr>
      <w:hyperlink r:id="rId247" w:anchor="_top" w:history="1">
        <w:r w:rsidR="00877393" w:rsidRPr="004B3239">
          <w:rPr>
            <w:noProof/>
            <w:color w:val="0000FF"/>
            <w:szCs w:val="24"/>
          </w:rPr>
          <w:drawing>
            <wp:inline distT="0" distB="0" distL="0" distR="0" wp14:anchorId="1250D300" wp14:editId="41BB6DBC">
              <wp:extent cx="152400" cy="152400"/>
              <wp:effectExtent l="0" t="0" r="0" b="0"/>
              <wp:docPr id="234" name="Picture 234"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A367A63" w14:textId="77777777" w:rsidR="00877393" w:rsidRPr="004B3239" w:rsidRDefault="00877393" w:rsidP="005330CC">
      <w:pPr>
        <w:spacing w:before="200" w:after="100"/>
        <w:outlineLvl w:val="1"/>
        <w:rPr>
          <w:b/>
          <w:bCs/>
          <w:szCs w:val="24"/>
        </w:rPr>
      </w:pPr>
      <w:bookmarkStart w:id="58" w:name="24:1.1.1.1.33.2.71.1"/>
      <w:bookmarkEnd w:id="58"/>
      <w:r w:rsidRPr="004B3239">
        <w:rPr>
          <w:b/>
          <w:bCs/>
          <w:szCs w:val="24"/>
        </w:rPr>
        <w:t>§ 58.10   Basic environmental responsibility.</w:t>
      </w:r>
    </w:p>
    <w:p w14:paraId="6701E0FC" w14:textId="77777777" w:rsidR="00877393" w:rsidRPr="004B3239" w:rsidRDefault="00877393" w:rsidP="005330CC">
      <w:pPr>
        <w:spacing w:before="100" w:beforeAutospacing="1" w:after="100" w:afterAutospacing="1"/>
        <w:ind w:firstLine="480"/>
        <w:rPr>
          <w:szCs w:val="24"/>
        </w:rPr>
      </w:pPr>
      <w:r w:rsidRPr="004B3239">
        <w:rPr>
          <w:szCs w:val="24"/>
        </w:rPr>
        <w:t>In accordance with the provisions of law cited in § 58.1(b), except as otherwise provided in § 58.4(c), the responsible entity must assume the environmental responsibilities for projects under programs cited in § 58.1(b). In doing so, the responsible entity must comply with the provisions of NEPA and the CEQ regulations contained in 40 CFR parts 1500 through 1508, including the requirements set forth in this part.</w:t>
      </w:r>
    </w:p>
    <w:p w14:paraId="4E210627" w14:textId="77777777" w:rsidR="00877393" w:rsidRPr="004B3239" w:rsidRDefault="00877393" w:rsidP="005330CC">
      <w:pPr>
        <w:spacing w:before="200" w:after="100" w:afterAutospacing="1"/>
        <w:rPr>
          <w:szCs w:val="24"/>
        </w:rPr>
      </w:pPr>
      <w:r w:rsidRPr="004B3239">
        <w:rPr>
          <w:szCs w:val="24"/>
        </w:rPr>
        <w:t>[68 FR 56128, Sept. 29, 2003]</w:t>
      </w:r>
    </w:p>
    <w:p w14:paraId="63F5E181" w14:textId="77777777" w:rsidR="00877393" w:rsidRPr="004B3239" w:rsidRDefault="00D957F1" w:rsidP="005330CC">
      <w:pPr>
        <w:spacing w:before="200" w:after="100" w:afterAutospacing="1"/>
        <w:rPr>
          <w:szCs w:val="24"/>
        </w:rPr>
      </w:pPr>
      <w:hyperlink r:id="rId248" w:anchor="_top" w:history="1">
        <w:r w:rsidR="00877393" w:rsidRPr="004B3239">
          <w:rPr>
            <w:noProof/>
            <w:color w:val="0000FF"/>
            <w:szCs w:val="24"/>
          </w:rPr>
          <w:drawing>
            <wp:inline distT="0" distB="0" distL="0" distR="0" wp14:anchorId="4E6D8AC1" wp14:editId="5B70F690">
              <wp:extent cx="152400" cy="152400"/>
              <wp:effectExtent l="0" t="0" r="0" b="0"/>
              <wp:docPr id="235" name="Picture 235"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AD8FBCF" w14:textId="77777777" w:rsidR="00877393" w:rsidRPr="004B3239" w:rsidRDefault="00877393" w:rsidP="005330CC">
      <w:pPr>
        <w:spacing w:before="200" w:after="100"/>
        <w:outlineLvl w:val="1"/>
        <w:rPr>
          <w:b/>
          <w:bCs/>
          <w:szCs w:val="24"/>
        </w:rPr>
      </w:pPr>
      <w:bookmarkStart w:id="59" w:name="24:1.1.1.1.33.2.71.2"/>
      <w:bookmarkEnd w:id="59"/>
      <w:r w:rsidRPr="004B3239">
        <w:rPr>
          <w:b/>
          <w:bCs/>
          <w:szCs w:val="24"/>
        </w:rPr>
        <w:t>§ 58.11   Legal capacity and performance.</w:t>
      </w:r>
    </w:p>
    <w:p w14:paraId="21412E42" w14:textId="77777777" w:rsidR="00877393" w:rsidRPr="004B3239" w:rsidRDefault="00877393" w:rsidP="005330CC">
      <w:pPr>
        <w:spacing w:before="100" w:beforeAutospacing="1" w:after="100" w:afterAutospacing="1"/>
        <w:ind w:firstLine="480"/>
        <w:rPr>
          <w:szCs w:val="24"/>
        </w:rPr>
      </w:pPr>
      <w:r w:rsidRPr="004B3239">
        <w:rPr>
          <w:szCs w:val="24"/>
        </w:rPr>
        <w:t>(a) A responsible entity which believes that it does not have the legal capacity to carry out the environmental responsibilities required by this part must contact the appropriate local HUD Office or the State for further instructions. Determinations of legal capacity will be made on a case-by-case basis.</w:t>
      </w:r>
    </w:p>
    <w:p w14:paraId="5C986FC5" w14:textId="77777777" w:rsidR="00877393" w:rsidRPr="004B3239" w:rsidRDefault="00877393" w:rsidP="005330CC">
      <w:pPr>
        <w:spacing w:before="100" w:beforeAutospacing="1" w:after="100" w:afterAutospacing="1"/>
        <w:ind w:firstLine="480"/>
        <w:rPr>
          <w:szCs w:val="24"/>
        </w:rPr>
      </w:pPr>
      <w:r w:rsidRPr="004B3239">
        <w:rPr>
          <w:szCs w:val="24"/>
        </w:rPr>
        <w:t>(b) If a public housing, special project, HOPWA, Supportive Housing, Shelter Plus Care, or Self-Help Homeownership Opportunity recipient that is not a responsible entity objects to the non-recipient responsible entity conducting the environmental review on the basis of performance, timing, or compatibility of objectives, HUD will review the facts to determine who will perform the environmental review.</w:t>
      </w:r>
    </w:p>
    <w:p w14:paraId="5F04B194" w14:textId="77777777" w:rsidR="00877393" w:rsidRPr="004B3239" w:rsidRDefault="00877393" w:rsidP="005330CC">
      <w:pPr>
        <w:spacing w:before="100" w:beforeAutospacing="1" w:after="100" w:afterAutospacing="1"/>
        <w:ind w:firstLine="480"/>
        <w:rPr>
          <w:szCs w:val="24"/>
        </w:rPr>
      </w:pPr>
      <w:r w:rsidRPr="004B3239">
        <w:rPr>
          <w:szCs w:val="24"/>
        </w:rPr>
        <w:t>(c) At any time, HUD may reject the use of a responsible entity to conduct the environmental review in a particular case on the basis of performance, timing or compatibility of objectives, or in accordance with § 58.77(d)(1).</w:t>
      </w:r>
    </w:p>
    <w:p w14:paraId="521D72E0" w14:textId="77777777" w:rsidR="00877393" w:rsidRPr="004B3239" w:rsidRDefault="00877393" w:rsidP="005330CC">
      <w:pPr>
        <w:spacing w:before="100" w:beforeAutospacing="1" w:after="100" w:afterAutospacing="1"/>
        <w:ind w:firstLine="480"/>
        <w:rPr>
          <w:szCs w:val="24"/>
        </w:rPr>
      </w:pPr>
      <w:r w:rsidRPr="004B3239">
        <w:rPr>
          <w:szCs w:val="24"/>
        </w:rPr>
        <w:t>(d) If a responsible entity, other than a recipient, objects to performing an environmental review, or if HUD determines that the responsible entity should not perform the environmental review, HUD may designate another responsible entity to conduct the review in accordance with this part or may itself conduct the environmental review in accordance with the provisions of 24 CFR part 50.</w:t>
      </w:r>
    </w:p>
    <w:p w14:paraId="4ECCDBBB" w14:textId="77777777" w:rsidR="00877393" w:rsidRPr="004B3239" w:rsidRDefault="00877393" w:rsidP="005330CC">
      <w:pPr>
        <w:spacing w:before="200" w:after="100" w:afterAutospacing="1"/>
        <w:rPr>
          <w:szCs w:val="24"/>
        </w:rPr>
      </w:pPr>
      <w:r w:rsidRPr="004B3239">
        <w:rPr>
          <w:szCs w:val="24"/>
        </w:rPr>
        <w:t>[61 FR 19122, Apr. 30, 1996, as amended at 68 FR 56129, Sept. 29, 2003]</w:t>
      </w:r>
    </w:p>
    <w:p w14:paraId="24168567" w14:textId="77777777" w:rsidR="00877393" w:rsidRPr="004B3239" w:rsidRDefault="00D957F1" w:rsidP="005330CC">
      <w:pPr>
        <w:spacing w:before="200" w:after="100" w:afterAutospacing="1"/>
        <w:rPr>
          <w:szCs w:val="24"/>
        </w:rPr>
      </w:pPr>
      <w:hyperlink r:id="rId249" w:anchor="_top" w:history="1">
        <w:r w:rsidR="00877393" w:rsidRPr="004B3239">
          <w:rPr>
            <w:noProof/>
            <w:color w:val="0000FF"/>
            <w:szCs w:val="24"/>
          </w:rPr>
          <w:drawing>
            <wp:inline distT="0" distB="0" distL="0" distR="0" wp14:anchorId="17AFD419" wp14:editId="4F687821">
              <wp:extent cx="152400" cy="152400"/>
              <wp:effectExtent l="0" t="0" r="0" b="0"/>
              <wp:docPr id="236" name="Picture 236"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F088C8C" w14:textId="77777777" w:rsidR="00877393" w:rsidRPr="004B3239" w:rsidRDefault="00877393" w:rsidP="005330CC">
      <w:pPr>
        <w:spacing w:before="200" w:after="100"/>
        <w:outlineLvl w:val="1"/>
        <w:rPr>
          <w:b/>
          <w:bCs/>
          <w:szCs w:val="24"/>
        </w:rPr>
      </w:pPr>
      <w:bookmarkStart w:id="60" w:name="24:1.1.1.1.33.2.71.3"/>
      <w:bookmarkEnd w:id="60"/>
      <w:r w:rsidRPr="004B3239">
        <w:rPr>
          <w:b/>
          <w:bCs/>
          <w:szCs w:val="24"/>
        </w:rPr>
        <w:t>§ 58.12   Technical and administrative capacity.</w:t>
      </w:r>
    </w:p>
    <w:p w14:paraId="56049F50" w14:textId="77777777" w:rsidR="00877393" w:rsidRPr="004B3239" w:rsidRDefault="00877393" w:rsidP="005330CC">
      <w:pPr>
        <w:spacing w:before="100" w:beforeAutospacing="1" w:after="100" w:afterAutospacing="1"/>
        <w:ind w:firstLine="480"/>
        <w:rPr>
          <w:szCs w:val="24"/>
        </w:rPr>
      </w:pPr>
      <w:r w:rsidRPr="004B3239">
        <w:rPr>
          <w:szCs w:val="24"/>
        </w:rPr>
        <w:t>The responsible entity must develop the technical and administrative capability necessary to comply with 40 CFR parts 1500 through 1508 and the requirements of this part.</w:t>
      </w:r>
    </w:p>
    <w:p w14:paraId="0A60B2B5" w14:textId="77777777" w:rsidR="00877393" w:rsidRPr="004B3239" w:rsidRDefault="00D957F1" w:rsidP="005330CC">
      <w:pPr>
        <w:spacing w:before="200" w:after="100" w:afterAutospacing="1"/>
        <w:rPr>
          <w:szCs w:val="24"/>
        </w:rPr>
      </w:pPr>
      <w:hyperlink r:id="rId250" w:anchor="_top" w:history="1">
        <w:r w:rsidR="00877393" w:rsidRPr="004B3239">
          <w:rPr>
            <w:noProof/>
            <w:color w:val="0000FF"/>
            <w:szCs w:val="24"/>
          </w:rPr>
          <w:drawing>
            <wp:inline distT="0" distB="0" distL="0" distR="0" wp14:anchorId="75D57AE7" wp14:editId="19D8E5DC">
              <wp:extent cx="152400" cy="152400"/>
              <wp:effectExtent l="0" t="0" r="0" b="0"/>
              <wp:docPr id="237" name="Picture 237"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AB479C9" w14:textId="77777777" w:rsidR="00877393" w:rsidRPr="004B3239" w:rsidRDefault="00877393" w:rsidP="005330CC">
      <w:pPr>
        <w:spacing w:before="200" w:after="100"/>
        <w:outlineLvl w:val="1"/>
        <w:rPr>
          <w:b/>
          <w:bCs/>
          <w:szCs w:val="24"/>
        </w:rPr>
      </w:pPr>
      <w:bookmarkStart w:id="61" w:name="24:1.1.1.1.33.2.71.4"/>
      <w:bookmarkEnd w:id="61"/>
      <w:r w:rsidRPr="004B3239">
        <w:rPr>
          <w:b/>
          <w:bCs/>
          <w:szCs w:val="24"/>
        </w:rPr>
        <w:t>§ 58.13   Responsibilities of the certifying officer.</w:t>
      </w:r>
    </w:p>
    <w:p w14:paraId="38B0D80E" w14:textId="77777777" w:rsidR="00877393" w:rsidRPr="004B3239" w:rsidRDefault="00877393" w:rsidP="005330CC">
      <w:pPr>
        <w:spacing w:before="100" w:beforeAutospacing="1" w:after="100" w:afterAutospacing="1"/>
        <w:ind w:firstLine="480"/>
        <w:rPr>
          <w:szCs w:val="24"/>
        </w:rPr>
      </w:pPr>
      <w:r w:rsidRPr="004B3239">
        <w:rPr>
          <w:szCs w:val="24"/>
        </w:rPr>
        <w:t>Under the terms of the certification required by § 58.71, a responsible entity's certifying officer is the “responsible Federal official” as that term is used in section 102 of NEPA and in statutory provisions cited in § 58.1(b). The Certifying Officer is therefore responsible for all the requirements of section 102 of NEPA and the related provisions in 40 CFR parts 1500 through 1508, and 24 CFR part 58, including the related Federal authorities listed in § 58.5. The Certifying Officer must also:</w:t>
      </w:r>
    </w:p>
    <w:p w14:paraId="735D683A" w14:textId="77777777" w:rsidR="00877393" w:rsidRPr="004B3239" w:rsidRDefault="00877393" w:rsidP="005330CC">
      <w:pPr>
        <w:spacing w:before="100" w:beforeAutospacing="1" w:after="100" w:afterAutospacing="1"/>
        <w:ind w:firstLine="480"/>
        <w:rPr>
          <w:szCs w:val="24"/>
        </w:rPr>
      </w:pPr>
      <w:r w:rsidRPr="004B3239">
        <w:rPr>
          <w:szCs w:val="24"/>
        </w:rPr>
        <w:t>(a) Represent the responsible entity and be subject to the jurisdiction of the Federal courts. The Certifying Officer will not be represented by the Department of Justice in court; and</w:t>
      </w:r>
    </w:p>
    <w:p w14:paraId="61745C6C" w14:textId="77777777" w:rsidR="00877393" w:rsidRPr="004B3239" w:rsidRDefault="00877393" w:rsidP="005330CC">
      <w:pPr>
        <w:spacing w:before="100" w:beforeAutospacing="1" w:after="100" w:afterAutospacing="1"/>
        <w:ind w:firstLine="480"/>
        <w:rPr>
          <w:szCs w:val="24"/>
        </w:rPr>
      </w:pPr>
      <w:r w:rsidRPr="004B3239">
        <w:rPr>
          <w:szCs w:val="24"/>
        </w:rPr>
        <w:t>(b) Ensure that the responsible entity reviews and comments on all EISs prepared for Federal projects that may have an impact on the recipient's program.</w:t>
      </w:r>
    </w:p>
    <w:p w14:paraId="480A960B" w14:textId="77777777" w:rsidR="00877393" w:rsidRPr="004B3239" w:rsidRDefault="00D957F1" w:rsidP="005330CC">
      <w:pPr>
        <w:spacing w:before="200" w:after="100" w:afterAutospacing="1"/>
        <w:rPr>
          <w:szCs w:val="24"/>
        </w:rPr>
      </w:pPr>
      <w:hyperlink r:id="rId251" w:anchor="_top" w:history="1">
        <w:r w:rsidR="00877393" w:rsidRPr="004B3239">
          <w:rPr>
            <w:noProof/>
            <w:color w:val="0000FF"/>
            <w:szCs w:val="24"/>
          </w:rPr>
          <w:drawing>
            <wp:inline distT="0" distB="0" distL="0" distR="0" wp14:anchorId="30F6D8CD" wp14:editId="08E80CF0">
              <wp:extent cx="152400" cy="152400"/>
              <wp:effectExtent l="0" t="0" r="0" b="0"/>
              <wp:docPr id="238" name="Picture 238"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592AF2AB" w14:textId="77777777" w:rsidR="00877393" w:rsidRPr="004B3239" w:rsidRDefault="00877393" w:rsidP="005330CC">
      <w:pPr>
        <w:spacing w:before="200" w:after="100"/>
        <w:outlineLvl w:val="1"/>
        <w:rPr>
          <w:b/>
          <w:bCs/>
          <w:szCs w:val="24"/>
        </w:rPr>
      </w:pPr>
      <w:bookmarkStart w:id="62" w:name="24:1.1.1.1.33.2.71.5"/>
      <w:bookmarkEnd w:id="62"/>
      <w:r w:rsidRPr="004B3239">
        <w:rPr>
          <w:b/>
          <w:bCs/>
          <w:szCs w:val="24"/>
        </w:rPr>
        <w:t>§ 58.14   Interaction with State, Federal and non-Federal entities.</w:t>
      </w:r>
    </w:p>
    <w:p w14:paraId="5FAC7FAF" w14:textId="77777777" w:rsidR="00877393" w:rsidRPr="004B3239" w:rsidRDefault="00877393" w:rsidP="005330CC">
      <w:pPr>
        <w:spacing w:before="100" w:beforeAutospacing="1" w:after="100" w:afterAutospacing="1"/>
        <w:ind w:firstLine="480"/>
        <w:rPr>
          <w:szCs w:val="24"/>
        </w:rPr>
      </w:pPr>
      <w:r w:rsidRPr="004B3239">
        <w:rPr>
          <w:szCs w:val="24"/>
        </w:rPr>
        <w:t>A responsible entity shall consult with appropriate environmental agencies, State, Federal and non-Federal entities and the public in the preparation of an EIS, EA or other environmental reviews undertaken under the related laws and authorities cited in § 58.5 and § 58.6. The responsible entity must also cooperate with other agencies to reduce duplication between NEPA and comparable environmental review requirements of the State (see 40 CFR 1506.2 (b) and (c)). The responsible entity must prepare its EAs and EISs so that they comply with the environmental review requirements of both Federal and State laws unless otherwise specified or provided by law. State, Federal and local agencies may participate or act in a joint lead or cooperating agency capacity in the preparation of joint EISs or joint environmental assessments (see 40 CFR 1501.5(b) and 1501.6). A single EIS or EA may be prepared and adopted by multiple users to the extent that the review addresses the relevant environmental issues and there is a written agreement between the cooperating agencies which sets forth the coordinated and overall responsibilities.</w:t>
      </w:r>
    </w:p>
    <w:p w14:paraId="77AB362F" w14:textId="77777777" w:rsidR="00877393" w:rsidRPr="004B3239" w:rsidRDefault="00877393" w:rsidP="005330CC">
      <w:pPr>
        <w:spacing w:before="200" w:after="100" w:afterAutospacing="1"/>
        <w:rPr>
          <w:szCs w:val="24"/>
        </w:rPr>
      </w:pPr>
      <w:r w:rsidRPr="004B3239">
        <w:rPr>
          <w:szCs w:val="24"/>
        </w:rPr>
        <w:t>[63 FR 15271, Mar 30, 1998]</w:t>
      </w:r>
    </w:p>
    <w:p w14:paraId="7E4AB290" w14:textId="77777777" w:rsidR="00877393" w:rsidRPr="004B3239" w:rsidRDefault="00D957F1" w:rsidP="005330CC">
      <w:pPr>
        <w:spacing w:before="200" w:after="100" w:afterAutospacing="1"/>
        <w:rPr>
          <w:szCs w:val="24"/>
        </w:rPr>
      </w:pPr>
      <w:hyperlink r:id="rId252" w:anchor="_top" w:history="1">
        <w:r w:rsidR="00877393" w:rsidRPr="004B3239">
          <w:rPr>
            <w:noProof/>
            <w:color w:val="0000FF"/>
            <w:szCs w:val="24"/>
          </w:rPr>
          <w:drawing>
            <wp:inline distT="0" distB="0" distL="0" distR="0" wp14:anchorId="49450C35" wp14:editId="78F22FDB">
              <wp:extent cx="152400" cy="152400"/>
              <wp:effectExtent l="0" t="0" r="0" b="0"/>
              <wp:docPr id="239" name="Picture 239"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12B14A82" w14:textId="77777777" w:rsidR="00877393" w:rsidRPr="004B3239" w:rsidRDefault="00877393" w:rsidP="005330CC">
      <w:pPr>
        <w:spacing w:before="200" w:after="100"/>
        <w:outlineLvl w:val="1"/>
        <w:rPr>
          <w:b/>
          <w:bCs/>
          <w:szCs w:val="24"/>
        </w:rPr>
      </w:pPr>
      <w:bookmarkStart w:id="63" w:name="24:1.1.1.1.33.2.71.6"/>
      <w:bookmarkEnd w:id="63"/>
      <w:r w:rsidRPr="004B3239">
        <w:rPr>
          <w:b/>
          <w:bCs/>
          <w:szCs w:val="24"/>
        </w:rPr>
        <w:t>§ 58.15   Tiering.</w:t>
      </w:r>
    </w:p>
    <w:p w14:paraId="36840B02" w14:textId="77777777" w:rsidR="00877393" w:rsidRPr="004B3239" w:rsidRDefault="00877393" w:rsidP="005330CC">
      <w:pPr>
        <w:spacing w:before="100" w:beforeAutospacing="1" w:after="100" w:afterAutospacing="1"/>
        <w:ind w:firstLine="480"/>
        <w:rPr>
          <w:szCs w:val="24"/>
        </w:rPr>
      </w:pPr>
      <w:r w:rsidRPr="004B3239">
        <w:rPr>
          <w:szCs w:val="24"/>
        </w:rPr>
        <w:t>Responsible entities may tier their environmental reviews and assessments to eliminate repetitive discussions of the same issues at subsequent levels of review. Tiering is appropriate when there is a requirement to evaluate a policy or proposal in the early stages of development or when site-specific analysis or mitigation is not currently feasible and a more narrow or focused analysis is better done at a later date. The site specific review need only reference or summarize the issues addressed in the broader review. The broader review should identify and evaluate those issues ripe for decision and exclude those issues not relevant to the policy, program or project under consideration. The broader review should also establish the policy, standard or process to be followed in the site specific review. The Finding of No Significant Impact (FONSI) with respect to the broader assessment shall include a summary of the assessment and identify the significant issues to be considered in site specific reviews. Subsequent site-specific reviews will not require notices or a Request for Release of Funds unless the Certifying Officer determines that there are unanticipated impacts or impacts not adequately addressed in the prior review. A tiering approach can be used for meeting environmental review requirements in areas designated for special focus in local Consolidated Plans. Local and State Governments are encouraged to use the Consolidated Plan process to facilitate environmental reviews.</w:t>
      </w:r>
    </w:p>
    <w:p w14:paraId="02A724E5" w14:textId="77777777" w:rsidR="00877393" w:rsidRPr="004B3239" w:rsidRDefault="00D957F1" w:rsidP="005330CC">
      <w:pPr>
        <w:spacing w:before="200" w:after="100" w:afterAutospacing="1"/>
        <w:rPr>
          <w:szCs w:val="24"/>
        </w:rPr>
      </w:pPr>
      <w:hyperlink r:id="rId253" w:anchor="_top" w:history="1">
        <w:r w:rsidR="00877393" w:rsidRPr="004B3239">
          <w:rPr>
            <w:noProof/>
            <w:color w:val="0000FF"/>
            <w:szCs w:val="24"/>
          </w:rPr>
          <w:drawing>
            <wp:inline distT="0" distB="0" distL="0" distR="0" wp14:anchorId="7E22E642" wp14:editId="1BE85C01">
              <wp:extent cx="152400" cy="152400"/>
              <wp:effectExtent l="0" t="0" r="0" b="0"/>
              <wp:docPr id="240" name="Picture 240"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13F1E83" w14:textId="77777777" w:rsidR="00877393" w:rsidRPr="004B3239" w:rsidRDefault="00877393" w:rsidP="005330CC">
      <w:pPr>
        <w:spacing w:before="200" w:after="100"/>
        <w:outlineLvl w:val="1"/>
        <w:rPr>
          <w:b/>
          <w:bCs/>
          <w:szCs w:val="24"/>
        </w:rPr>
      </w:pPr>
      <w:bookmarkStart w:id="64" w:name="24:1.1.1.1.33.2.71.7"/>
      <w:bookmarkEnd w:id="64"/>
      <w:r w:rsidRPr="004B3239">
        <w:rPr>
          <w:b/>
          <w:bCs/>
          <w:szCs w:val="24"/>
        </w:rPr>
        <w:t>§ 58.17   [Reserved]</w:t>
      </w:r>
    </w:p>
    <w:p w14:paraId="4D825FB5" w14:textId="77777777" w:rsidR="00877393" w:rsidRPr="004B3239" w:rsidRDefault="00D957F1" w:rsidP="005330CC">
      <w:pPr>
        <w:spacing w:before="200" w:after="100" w:afterAutospacing="1"/>
        <w:rPr>
          <w:szCs w:val="24"/>
        </w:rPr>
      </w:pPr>
      <w:hyperlink r:id="rId254" w:anchor="_top" w:history="1">
        <w:r w:rsidR="00877393" w:rsidRPr="004B3239">
          <w:rPr>
            <w:noProof/>
            <w:color w:val="0000FF"/>
            <w:szCs w:val="24"/>
          </w:rPr>
          <w:drawing>
            <wp:inline distT="0" distB="0" distL="0" distR="0" wp14:anchorId="3C1E46BD" wp14:editId="708C9939">
              <wp:extent cx="152400" cy="152400"/>
              <wp:effectExtent l="0" t="0" r="0" b="0"/>
              <wp:docPr id="241" name="Picture 241"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1D9E849D" w14:textId="77777777" w:rsidR="00877393" w:rsidRPr="004B3239" w:rsidRDefault="00877393" w:rsidP="005330CC">
      <w:pPr>
        <w:spacing w:before="200" w:after="100"/>
        <w:outlineLvl w:val="1"/>
        <w:rPr>
          <w:b/>
          <w:bCs/>
          <w:szCs w:val="24"/>
        </w:rPr>
      </w:pPr>
      <w:bookmarkStart w:id="65" w:name="24:1.1.1.1.33.2.71.8"/>
      <w:bookmarkEnd w:id="65"/>
      <w:r w:rsidRPr="004B3239">
        <w:rPr>
          <w:b/>
          <w:bCs/>
          <w:szCs w:val="24"/>
        </w:rPr>
        <w:t>§ 58.18   Responsibilities of States assuming HUD environmental responsibilities.</w:t>
      </w:r>
    </w:p>
    <w:p w14:paraId="6552370D" w14:textId="77777777" w:rsidR="00877393" w:rsidRPr="004B3239" w:rsidRDefault="00877393" w:rsidP="005330CC">
      <w:pPr>
        <w:spacing w:before="100" w:beforeAutospacing="1" w:after="100" w:afterAutospacing="1"/>
        <w:ind w:firstLine="480"/>
        <w:rPr>
          <w:szCs w:val="24"/>
        </w:rPr>
      </w:pPr>
      <w:r w:rsidRPr="004B3239">
        <w:rPr>
          <w:szCs w:val="24"/>
        </w:rPr>
        <w:t>States that elect to administer a HUD program shall ensure that the program complies with the provisions of this part. The state must:</w:t>
      </w:r>
    </w:p>
    <w:p w14:paraId="1E16DA85" w14:textId="77777777" w:rsidR="00877393" w:rsidRPr="004B3239" w:rsidRDefault="00877393" w:rsidP="005330CC">
      <w:pPr>
        <w:spacing w:before="100" w:beforeAutospacing="1" w:after="100" w:afterAutospacing="1"/>
        <w:ind w:firstLine="480"/>
        <w:rPr>
          <w:szCs w:val="24"/>
        </w:rPr>
      </w:pPr>
      <w:r w:rsidRPr="004B3239">
        <w:rPr>
          <w:szCs w:val="24"/>
        </w:rPr>
        <w:t>(a) Designate the state agency or agencies that will be responsible for carrying out the requirements and administrative responsibilities set forth in subpart H of this part and which will:</w:t>
      </w:r>
    </w:p>
    <w:p w14:paraId="6DC9F043" w14:textId="77777777" w:rsidR="00877393" w:rsidRPr="004B3239" w:rsidRDefault="00877393" w:rsidP="005330CC">
      <w:pPr>
        <w:spacing w:before="100" w:beforeAutospacing="1" w:after="100" w:afterAutospacing="1"/>
        <w:ind w:firstLine="480"/>
        <w:rPr>
          <w:szCs w:val="24"/>
        </w:rPr>
      </w:pPr>
      <w:r w:rsidRPr="004B3239">
        <w:rPr>
          <w:szCs w:val="24"/>
        </w:rPr>
        <w:t>(1) Develop a monitoring and enforcement program for post-review actions on environmental reviews and monitor compliance with any environmental conditions included in the award.</w:t>
      </w:r>
    </w:p>
    <w:p w14:paraId="77133345" w14:textId="77777777" w:rsidR="00877393" w:rsidRPr="004B3239" w:rsidRDefault="00877393" w:rsidP="005330CC">
      <w:pPr>
        <w:spacing w:before="100" w:beforeAutospacing="1" w:after="100" w:afterAutospacing="1"/>
        <w:ind w:firstLine="480"/>
        <w:rPr>
          <w:szCs w:val="24"/>
        </w:rPr>
      </w:pPr>
      <w:r w:rsidRPr="004B3239">
        <w:rPr>
          <w:szCs w:val="24"/>
        </w:rPr>
        <w:t>(2) Receive public notices, RROFs, and certifications from recipients pursuant to §§ 58.70 and 58.71; accept objections from the public and from other agencies (§ 58.73); and perform other related responsibilities regarding releases of funds.</w:t>
      </w:r>
    </w:p>
    <w:p w14:paraId="36A2E4DD" w14:textId="77777777" w:rsidR="00877393" w:rsidRPr="004B3239" w:rsidRDefault="00877393" w:rsidP="005330CC">
      <w:pPr>
        <w:spacing w:before="100" w:beforeAutospacing="1" w:after="100" w:afterAutospacing="1"/>
        <w:ind w:firstLine="480"/>
        <w:rPr>
          <w:szCs w:val="24"/>
        </w:rPr>
      </w:pPr>
      <w:r w:rsidRPr="004B3239">
        <w:rPr>
          <w:szCs w:val="24"/>
        </w:rPr>
        <w:t>(b) Fulfill the state role in subpart H relative to the time period set for the receipt and disposition of comments, objections and appeals (if any) on particular projects.</w:t>
      </w:r>
    </w:p>
    <w:p w14:paraId="2232C36F" w14:textId="77777777" w:rsidR="00877393" w:rsidRPr="004B3239" w:rsidRDefault="00877393" w:rsidP="005330CC">
      <w:pPr>
        <w:spacing w:before="200" w:after="100" w:afterAutospacing="1"/>
        <w:rPr>
          <w:szCs w:val="24"/>
        </w:rPr>
      </w:pPr>
      <w:r w:rsidRPr="004B3239">
        <w:rPr>
          <w:szCs w:val="24"/>
        </w:rPr>
        <w:t>[68 FR 56129, Sept. 29, 2003]</w:t>
      </w:r>
    </w:p>
    <w:p w14:paraId="1080484D" w14:textId="77777777" w:rsidR="00877393" w:rsidRPr="004B3239" w:rsidRDefault="00D957F1" w:rsidP="005330CC">
      <w:pPr>
        <w:spacing w:before="200" w:after="100" w:afterAutospacing="1"/>
        <w:rPr>
          <w:szCs w:val="24"/>
        </w:rPr>
      </w:pPr>
      <w:hyperlink r:id="rId255" w:anchor="_top" w:history="1">
        <w:r w:rsidR="00877393" w:rsidRPr="004B3239">
          <w:rPr>
            <w:noProof/>
            <w:color w:val="0000FF"/>
            <w:szCs w:val="24"/>
          </w:rPr>
          <w:drawing>
            <wp:inline distT="0" distB="0" distL="0" distR="0" wp14:anchorId="5CDF145E" wp14:editId="751D534E">
              <wp:extent cx="152400" cy="152400"/>
              <wp:effectExtent l="0" t="0" r="0" b="0"/>
              <wp:docPr id="242" name="Picture 242"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46276AF" w14:textId="77777777" w:rsidR="00877393" w:rsidRPr="004B3239" w:rsidRDefault="00877393" w:rsidP="005330CC">
      <w:pPr>
        <w:spacing w:before="200" w:after="100"/>
        <w:outlineLvl w:val="1"/>
        <w:rPr>
          <w:b/>
          <w:bCs/>
          <w:szCs w:val="24"/>
        </w:rPr>
      </w:pPr>
      <w:bookmarkStart w:id="66" w:name="24:1.1.1.1.33.3"/>
      <w:bookmarkEnd w:id="66"/>
      <w:r w:rsidRPr="004B3239">
        <w:rPr>
          <w:b/>
          <w:bCs/>
          <w:szCs w:val="24"/>
        </w:rPr>
        <w:t>Subpart C—General Policy: Environmental Review Procedures</w:t>
      </w:r>
    </w:p>
    <w:p w14:paraId="706FE0B4" w14:textId="77777777" w:rsidR="00877393" w:rsidRPr="004B3239" w:rsidRDefault="00D957F1" w:rsidP="005330CC">
      <w:pPr>
        <w:spacing w:before="200" w:after="100" w:afterAutospacing="1"/>
        <w:rPr>
          <w:szCs w:val="24"/>
        </w:rPr>
      </w:pPr>
      <w:hyperlink r:id="rId256" w:anchor="_top" w:history="1">
        <w:r w:rsidR="00877393" w:rsidRPr="004B3239">
          <w:rPr>
            <w:noProof/>
            <w:color w:val="0000FF"/>
            <w:szCs w:val="24"/>
          </w:rPr>
          <w:drawing>
            <wp:inline distT="0" distB="0" distL="0" distR="0" wp14:anchorId="0111CC87" wp14:editId="22E00DD1">
              <wp:extent cx="152400" cy="152400"/>
              <wp:effectExtent l="0" t="0" r="0" b="0"/>
              <wp:docPr id="243" name="Picture 243"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F0C3E06" w14:textId="77777777" w:rsidR="00877393" w:rsidRPr="004B3239" w:rsidRDefault="00877393" w:rsidP="005330CC">
      <w:pPr>
        <w:spacing w:before="200" w:after="100"/>
        <w:outlineLvl w:val="1"/>
        <w:rPr>
          <w:b/>
          <w:bCs/>
          <w:szCs w:val="24"/>
        </w:rPr>
      </w:pPr>
      <w:bookmarkStart w:id="67" w:name="24:1.1.1.1.33.3.71.1"/>
      <w:bookmarkEnd w:id="67"/>
      <w:r w:rsidRPr="004B3239">
        <w:rPr>
          <w:b/>
          <w:bCs/>
          <w:szCs w:val="24"/>
        </w:rPr>
        <w:t>§ 58.21   Time periods.</w:t>
      </w:r>
    </w:p>
    <w:p w14:paraId="63B41D8E" w14:textId="77777777" w:rsidR="00877393" w:rsidRPr="004B3239" w:rsidRDefault="00877393" w:rsidP="005330CC">
      <w:pPr>
        <w:spacing w:before="100" w:beforeAutospacing="1" w:after="100" w:afterAutospacing="1"/>
        <w:ind w:firstLine="480"/>
        <w:rPr>
          <w:szCs w:val="24"/>
        </w:rPr>
      </w:pPr>
      <w:r w:rsidRPr="004B3239">
        <w:rPr>
          <w:szCs w:val="24"/>
        </w:rPr>
        <w:t>All time periods in this part shall be counted in calendar days. The first day of a time period begins at 12:01 a.m. local time on the day following the publication or the mailing and posting date of the notice which initiates the time period.</w:t>
      </w:r>
    </w:p>
    <w:p w14:paraId="0FDEC554" w14:textId="77777777" w:rsidR="00877393" w:rsidRPr="004B3239" w:rsidRDefault="00D957F1" w:rsidP="005330CC">
      <w:pPr>
        <w:spacing w:before="200" w:after="100" w:afterAutospacing="1"/>
        <w:rPr>
          <w:szCs w:val="24"/>
        </w:rPr>
      </w:pPr>
      <w:hyperlink r:id="rId257" w:anchor="_top" w:history="1">
        <w:r w:rsidR="00877393" w:rsidRPr="004B3239">
          <w:rPr>
            <w:noProof/>
            <w:color w:val="0000FF"/>
            <w:szCs w:val="24"/>
          </w:rPr>
          <w:drawing>
            <wp:inline distT="0" distB="0" distL="0" distR="0" wp14:anchorId="087EDC4E" wp14:editId="05D63EFF">
              <wp:extent cx="152400" cy="152400"/>
              <wp:effectExtent l="0" t="0" r="0" b="0"/>
              <wp:docPr id="244" name="Picture 244"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7044DAD7" w14:textId="77777777" w:rsidR="00877393" w:rsidRPr="004B3239" w:rsidRDefault="00877393" w:rsidP="005330CC">
      <w:pPr>
        <w:spacing w:before="200" w:after="100"/>
        <w:outlineLvl w:val="1"/>
        <w:rPr>
          <w:b/>
          <w:bCs/>
          <w:szCs w:val="24"/>
        </w:rPr>
      </w:pPr>
      <w:bookmarkStart w:id="68" w:name="24:1.1.1.1.33.3.71.2"/>
      <w:bookmarkEnd w:id="68"/>
      <w:r w:rsidRPr="004B3239">
        <w:rPr>
          <w:b/>
          <w:bCs/>
          <w:szCs w:val="24"/>
        </w:rPr>
        <w:t>§ 58.22   Limitations on activities pending clearance.</w:t>
      </w:r>
    </w:p>
    <w:p w14:paraId="1C8C5435" w14:textId="77777777" w:rsidR="00877393" w:rsidRPr="004B3239" w:rsidRDefault="00877393" w:rsidP="005330CC">
      <w:pPr>
        <w:spacing w:before="100" w:beforeAutospacing="1" w:after="100" w:afterAutospacing="1"/>
        <w:ind w:firstLine="480"/>
        <w:rPr>
          <w:szCs w:val="24"/>
        </w:rPr>
      </w:pPr>
      <w:r w:rsidRPr="004B3239">
        <w:rPr>
          <w:szCs w:val="24"/>
        </w:rPr>
        <w:t>(a) Neither a recipient nor any participant in the development process, including public or private nonprofit or for-profit entities, or any of their contractors, may commit HUD assistance under a program listed in § 58.1(b) on an activity or project until HUD or the state has approved the recipient's RROF and the related certification from the responsible entity. In addition, until the RROF and the related certification have been approved, neither a recipient nor any participant in the development process may commit non-HUD funds on or undertake an activity or project under a program listed in § 58.1(b) if the activity or project would have an adverse environmental impact or limit the choice of reasonable alternatives.</w:t>
      </w:r>
    </w:p>
    <w:p w14:paraId="4E873086" w14:textId="77777777" w:rsidR="00877393" w:rsidRPr="004B3239" w:rsidRDefault="00877393" w:rsidP="005330CC">
      <w:pPr>
        <w:spacing w:before="100" w:beforeAutospacing="1" w:after="100" w:afterAutospacing="1"/>
        <w:ind w:firstLine="480"/>
        <w:rPr>
          <w:szCs w:val="24"/>
        </w:rPr>
      </w:pPr>
      <w:r w:rsidRPr="004B3239">
        <w:rPr>
          <w:szCs w:val="24"/>
        </w:rPr>
        <w:t>(b) If a project or activity is exempt under § 58.34, or is categorically excluded (except in extraordinary circumstances) under § 58.35(b), no RROF is required and the recipient may undertake the activity immediately after the responsible entity has documented its determination as required in § 58.34(b) and § 58.35(d), but the recipient must comply with applicable requirements under § 58.6.</w:t>
      </w:r>
    </w:p>
    <w:p w14:paraId="335D5228" w14:textId="77777777" w:rsidR="00877393" w:rsidRPr="004B3239" w:rsidRDefault="00877393" w:rsidP="005330CC">
      <w:pPr>
        <w:spacing w:before="100" w:beforeAutospacing="1" w:after="100" w:afterAutospacing="1"/>
        <w:ind w:firstLine="480"/>
        <w:rPr>
          <w:szCs w:val="24"/>
        </w:rPr>
      </w:pPr>
      <w:r w:rsidRPr="004B3239">
        <w:rPr>
          <w:szCs w:val="24"/>
        </w:rPr>
        <w:t>(c) If a recipient is considering an application from a prospective subrecipient or beneficiary and is aware that the prospective subrecipient or beneficiary is about to take an action within the jurisdiction of the recipient that is prohibited by paragraph (a) of this section, then the recipient will take appropriate action to ensure that the objectives and procedures of NEPA are achieved.</w:t>
      </w:r>
    </w:p>
    <w:p w14:paraId="1E259B54" w14:textId="77777777" w:rsidR="00877393" w:rsidRPr="004B3239" w:rsidRDefault="00877393" w:rsidP="005330CC">
      <w:pPr>
        <w:spacing w:before="100" w:beforeAutospacing="1" w:after="100" w:afterAutospacing="1"/>
        <w:ind w:firstLine="480"/>
        <w:rPr>
          <w:szCs w:val="24"/>
        </w:rPr>
      </w:pPr>
      <w:r w:rsidRPr="004B3239">
        <w:rPr>
          <w:szCs w:val="24"/>
        </w:rPr>
        <w:t>(d) An option agreement on a proposed site or property is allowable prior to the completion of the environmental review if the option agreement is subject to a determination by the recipient on the desirability of the property for the project as a result of the completion of the environmental review in accordance with this part and the cost of the option is a nominal portion of the purchase price. There is no constraint on the purchase of an option by third parties that have not been selected for HUD funding, have no responsibility for the environmental review and have no say in the approval or disapproval of the project.</w:t>
      </w:r>
    </w:p>
    <w:p w14:paraId="23C4B458" w14:textId="77777777" w:rsidR="00877393" w:rsidRPr="004B3239" w:rsidRDefault="00877393" w:rsidP="005330CC">
      <w:pPr>
        <w:spacing w:before="100" w:beforeAutospacing="1" w:after="100" w:afterAutospacing="1"/>
        <w:ind w:firstLine="480"/>
        <w:rPr>
          <w:szCs w:val="24"/>
        </w:rPr>
      </w:pPr>
      <w:r w:rsidRPr="004B3239">
        <w:rPr>
          <w:szCs w:val="24"/>
        </w:rPr>
        <w:t xml:space="preserve">(e) </w:t>
      </w:r>
      <w:r w:rsidRPr="004B3239">
        <w:rPr>
          <w:i/>
          <w:iCs/>
          <w:szCs w:val="24"/>
        </w:rPr>
        <w:t>Self-Help Homeownership Opportunity Program (SHOP).</w:t>
      </w:r>
      <w:r w:rsidRPr="004B3239">
        <w:rPr>
          <w:szCs w:val="24"/>
        </w:rPr>
        <w:t xml:space="preserve"> In accordance with section 11(d)(2)(A) of the Housing Opportunity Program Extension Act of 1996 (42 U.S.C. 12805 note), an organization, consortium, or affiliate receiving assistance under the SHOP program may advance nongrant funds to acquire land prior to completion of an environmental review and approval of a Request for Release of Funds (RROF) and certification, notwithstanding paragraph (a) of this section. Any advances to acquire land prior to approval of the RROF and certification are made at the risk of the organization, consortium, or affiliate and reimbursement for such advances may depend on the result of the environmental review. This authorization is limited to the SHOP program only and all other forms of HUD assistance are subject to the limitations in paragraph (a) of this section.</w:t>
      </w:r>
    </w:p>
    <w:p w14:paraId="4C474ABE" w14:textId="77777777" w:rsidR="00877393" w:rsidRPr="004B3239" w:rsidRDefault="00877393" w:rsidP="005330CC">
      <w:pPr>
        <w:spacing w:before="100" w:beforeAutospacing="1" w:after="100" w:afterAutospacing="1"/>
        <w:ind w:firstLine="480"/>
        <w:rPr>
          <w:szCs w:val="24"/>
        </w:rPr>
      </w:pPr>
      <w:r w:rsidRPr="004B3239">
        <w:rPr>
          <w:szCs w:val="24"/>
        </w:rPr>
        <w:t xml:space="preserve">(f) </w:t>
      </w:r>
      <w:r w:rsidRPr="004B3239">
        <w:rPr>
          <w:i/>
          <w:iCs/>
          <w:szCs w:val="24"/>
        </w:rPr>
        <w:t>Relocation.</w:t>
      </w:r>
      <w:r w:rsidRPr="004B3239">
        <w:rPr>
          <w:szCs w:val="24"/>
        </w:rPr>
        <w:t xml:space="preserve"> Funds may be committed for relocation assistance before the approval of the RROF and related certification for the project provided that the relocation assistance is required by 24 CFR part 42.</w:t>
      </w:r>
    </w:p>
    <w:p w14:paraId="660B2C65" w14:textId="77777777" w:rsidR="00877393" w:rsidRPr="004B3239" w:rsidRDefault="00877393" w:rsidP="005330CC">
      <w:pPr>
        <w:spacing w:before="200" w:after="100" w:afterAutospacing="1"/>
        <w:rPr>
          <w:szCs w:val="24"/>
        </w:rPr>
      </w:pPr>
      <w:r w:rsidRPr="004B3239">
        <w:rPr>
          <w:szCs w:val="24"/>
        </w:rPr>
        <w:t>[68 FR 56129, Sept. 29, 2003]</w:t>
      </w:r>
    </w:p>
    <w:p w14:paraId="55B30292" w14:textId="77777777" w:rsidR="00877393" w:rsidRPr="004B3239" w:rsidRDefault="00D957F1" w:rsidP="005330CC">
      <w:pPr>
        <w:spacing w:before="200" w:after="100" w:afterAutospacing="1"/>
        <w:rPr>
          <w:szCs w:val="24"/>
        </w:rPr>
      </w:pPr>
      <w:hyperlink r:id="rId258" w:anchor="_top" w:history="1">
        <w:r w:rsidR="00877393" w:rsidRPr="004B3239">
          <w:rPr>
            <w:noProof/>
            <w:color w:val="0000FF"/>
            <w:szCs w:val="24"/>
          </w:rPr>
          <w:drawing>
            <wp:inline distT="0" distB="0" distL="0" distR="0" wp14:anchorId="073B5D46" wp14:editId="0B75EABC">
              <wp:extent cx="152400" cy="152400"/>
              <wp:effectExtent l="0" t="0" r="0" b="0"/>
              <wp:docPr id="245" name="Picture 245"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4F7679BF" w14:textId="77777777" w:rsidR="00877393" w:rsidRPr="004B3239" w:rsidRDefault="00877393" w:rsidP="005330CC">
      <w:pPr>
        <w:spacing w:before="200" w:after="100"/>
        <w:outlineLvl w:val="1"/>
        <w:rPr>
          <w:b/>
          <w:bCs/>
          <w:szCs w:val="24"/>
        </w:rPr>
      </w:pPr>
      <w:bookmarkStart w:id="69" w:name="24:1.1.1.1.33.3.71.3"/>
      <w:bookmarkEnd w:id="69"/>
      <w:r w:rsidRPr="004B3239">
        <w:rPr>
          <w:b/>
          <w:bCs/>
          <w:szCs w:val="24"/>
        </w:rPr>
        <w:t>§ 58.23   Financial assistance for environmental review.</w:t>
      </w:r>
    </w:p>
    <w:p w14:paraId="0F298502" w14:textId="77777777" w:rsidR="00877393" w:rsidRPr="004B3239" w:rsidRDefault="00877393" w:rsidP="005330CC">
      <w:pPr>
        <w:spacing w:before="100" w:beforeAutospacing="1" w:after="100" w:afterAutospacing="1"/>
        <w:ind w:firstLine="480"/>
        <w:rPr>
          <w:szCs w:val="24"/>
        </w:rPr>
      </w:pPr>
      <w:r w:rsidRPr="004B3239">
        <w:rPr>
          <w:szCs w:val="24"/>
        </w:rPr>
        <w:t>The costs of environmental reviews, including costs incurred in complying with any of the related laws and authorities cited in § 58.5 and § 58.6, are eligible costs to the extent allowable under the HUD assistance program regulations.</w:t>
      </w:r>
    </w:p>
    <w:p w14:paraId="46E0516D" w14:textId="77777777" w:rsidR="00877393" w:rsidRPr="004B3239" w:rsidRDefault="00D957F1" w:rsidP="005330CC">
      <w:pPr>
        <w:spacing w:before="200" w:after="100" w:afterAutospacing="1"/>
        <w:rPr>
          <w:szCs w:val="24"/>
        </w:rPr>
      </w:pPr>
      <w:hyperlink r:id="rId259" w:anchor="_top" w:history="1">
        <w:r w:rsidR="00877393" w:rsidRPr="004B3239">
          <w:rPr>
            <w:noProof/>
            <w:color w:val="0000FF"/>
            <w:szCs w:val="24"/>
          </w:rPr>
          <w:drawing>
            <wp:inline distT="0" distB="0" distL="0" distR="0" wp14:anchorId="45BAF524" wp14:editId="305B492C">
              <wp:extent cx="152400" cy="152400"/>
              <wp:effectExtent l="0" t="0" r="0" b="0"/>
              <wp:docPr id="246" name="Picture 246"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6A0A92D" w14:textId="77777777" w:rsidR="00877393" w:rsidRPr="004B3239" w:rsidRDefault="00877393" w:rsidP="005330CC">
      <w:pPr>
        <w:spacing w:before="200" w:after="100"/>
        <w:outlineLvl w:val="1"/>
        <w:rPr>
          <w:b/>
          <w:bCs/>
          <w:szCs w:val="24"/>
        </w:rPr>
      </w:pPr>
      <w:bookmarkStart w:id="70" w:name="24:1.1.1.1.33.4"/>
      <w:bookmarkEnd w:id="70"/>
      <w:r w:rsidRPr="004B3239">
        <w:rPr>
          <w:b/>
          <w:bCs/>
          <w:szCs w:val="24"/>
        </w:rPr>
        <w:t>Subpart D—Environmental Review Process: Documentation, Range of Activities, Project Aggregation and Classification</w:t>
      </w:r>
    </w:p>
    <w:p w14:paraId="7C86F05F" w14:textId="77777777" w:rsidR="00877393" w:rsidRPr="004B3239" w:rsidRDefault="00D957F1" w:rsidP="005330CC">
      <w:pPr>
        <w:spacing w:before="200" w:after="100" w:afterAutospacing="1"/>
        <w:rPr>
          <w:szCs w:val="24"/>
        </w:rPr>
      </w:pPr>
      <w:hyperlink r:id="rId260" w:anchor="_top" w:history="1">
        <w:r w:rsidR="00877393" w:rsidRPr="004B3239">
          <w:rPr>
            <w:noProof/>
            <w:color w:val="0000FF"/>
            <w:szCs w:val="24"/>
          </w:rPr>
          <w:drawing>
            <wp:inline distT="0" distB="0" distL="0" distR="0" wp14:anchorId="3912EC1C" wp14:editId="25F8C0D2">
              <wp:extent cx="152400" cy="152400"/>
              <wp:effectExtent l="0" t="0" r="0" b="0"/>
              <wp:docPr id="247" name="Picture 247"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5FC06239" w14:textId="77777777" w:rsidR="00877393" w:rsidRPr="004B3239" w:rsidRDefault="00877393" w:rsidP="005330CC">
      <w:pPr>
        <w:spacing w:before="200" w:after="100"/>
        <w:outlineLvl w:val="1"/>
        <w:rPr>
          <w:b/>
          <w:bCs/>
          <w:szCs w:val="24"/>
        </w:rPr>
      </w:pPr>
      <w:bookmarkStart w:id="71" w:name="24:1.1.1.1.33.4.71.1"/>
      <w:bookmarkEnd w:id="71"/>
      <w:r w:rsidRPr="004B3239">
        <w:rPr>
          <w:b/>
          <w:bCs/>
          <w:szCs w:val="24"/>
        </w:rPr>
        <w:t>§ 58.30   Environmental review process.</w:t>
      </w:r>
    </w:p>
    <w:p w14:paraId="72850C55" w14:textId="77777777" w:rsidR="00877393" w:rsidRPr="004B3239" w:rsidRDefault="00877393" w:rsidP="005330CC">
      <w:pPr>
        <w:spacing w:before="100" w:beforeAutospacing="1" w:after="100" w:afterAutospacing="1"/>
        <w:ind w:firstLine="480"/>
        <w:rPr>
          <w:szCs w:val="24"/>
        </w:rPr>
      </w:pPr>
      <w:r w:rsidRPr="004B3239">
        <w:rPr>
          <w:szCs w:val="24"/>
        </w:rPr>
        <w:t>(a) The environmental review process consists of all the actions that a responsible entity must take to determine compliance with this part. The environmental review process includes all the compliance actions needed for other activities and projects that are not assisted by HUD but are aggregated by the responsible entity in accordance with § 58.32.</w:t>
      </w:r>
    </w:p>
    <w:p w14:paraId="7536FABB" w14:textId="77777777" w:rsidR="00877393" w:rsidRPr="004B3239" w:rsidRDefault="00877393" w:rsidP="005330CC">
      <w:pPr>
        <w:spacing w:before="100" w:beforeAutospacing="1" w:after="100" w:afterAutospacing="1"/>
        <w:ind w:firstLine="480"/>
        <w:rPr>
          <w:szCs w:val="24"/>
        </w:rPr>
      </w:pPr>
      <w:r w:rsidRPr="004B3239">
        <w:rPr>
          <w:szCs w:val="24"/>
        </w:rPr>
        <w:t>(b) The environmental review process should begin as soon as a recipient determines the projected use of HUD assistance.</w:t>
      </w:r>
    </w:p>
    <w:p w14:paraId="593DE0D4" w14:textId="77777777" w:rsidR="00877393" w:rsidRPr="004B3239" w:rsidRDefault="00D957F1" w:rsidP="005330CC">
      <w:pPr>
        <w:spacing w:before="200" w:after="100" w:afterAutospacing="1"/>
        <w:rPr>
          <w:szCs w:val="24"/>
        </w:rPr>
      </w:pPr>
      <w:hyperlink r:id="rId261" w:anchor="_top" w:history="1">
        <w:r w:rsidR="00877393" w:rsidRPr="004B3239">
          <w:rPr>
            <w:noProof/>
            <w:color w:val="0000FF"/>
            <w:szCs w:val="24"/>
          </w:rPr>
          <w:drawing>
            <wp:inline distT="0" distB="0" distL="0" distR="0" wp14:anchorId="5309F92D" wp14:editId="40A918BA">
              <wp:extent cx="152400" cy="152400"/>
              <wp:effectExtent l="0" t="0" r="0" b="0"/>
              <wp:docPr id="248" name="Picture 248"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5E6F976" w14:textId="77777777" w:rsidR="00877393" w:rsidRPr="004B3239" w:rsidRDefault="00877393" w:rsidP="005330CC">
      <w:pPr>
        <w:spacing w:before="200" w:after="100"/>
        <w:outlineLvl w:val="1"/>
        <w:rPr>
          <w:b/>
          <w:bCs/>
          <w:szCs w:val="24"/>
        </w:rPr>
      </w:pPr>
      <w:bookmarkStart w:id="72" w:name="24:1.1.1.1.33.4.71.2"/>
      <w:bookmarkEnd w:id="72"/>
      <w:r w:rsidRPr="004B3239">
        <w:rPr>
          <w:b/>
          <w:bCs/>
          <w:szCs w:val="24"/>
        </w:rPr>
        <w:t>§ 58.32   Project aggregation.</w:t>
      </w:r>
    </w:p>
    <w:p w14:paraId="78FCF28A" w14:textId="77777777" w:rsidR="00877393" w:rsidRPr="004B3239" w:rsidRDefault="00877393" w:rsidP="005330CC">
      <w:pPr>
        <w:spacing w:before="100" w:beforeAutospacing="1" w:after="100" w:afterAutospacing="1"/>
        <w:ind w:firstLine="480"/>
        <w:rPr>
          <w:szCs w:val="24"/>
        </w:rPr>
      </w:pPr>
      <w:r w:rsidRPr="004B3239">
        <w:rPr>
          <w:szCs w:val="24"/>
        </w:rPr>
        <w:t>(a) A responsible entity must group together and evaluate as a single project all individual activities which are related either on a geographical or functional basis, or are logical parts of a composite of contemplated actions.</w:t>
      </w:r>
    </w:p>
    <w:p w14:paraId="1AF18DB3" w14:textId="77777777" w:rsidR="00877393" w:rsidRPr="004B3239" w:rsidRDefault="00877393" w:rsidP="005330CC">
      <w:pPr>
        <w:spacing w:before="100" w:beforeAutospacing="1" w:after="100" w:afterAutospacing="1"/>
        <w:ind w:firstLine="480"/>
        <w:rPr>
          <w:szCs w:val="24"/>
        </w:rPr>
      </w:pPr>
      <w:r w:rsidRPr="004B3239">
        <w:rPr>
          <w:szCs w:val="24"/>
        </w:rPr>
        <w:t xml:space="preserve">(b) In deciding the most appropriate basis for aggregation when evaluating activities under more than one program, the responsible entity may choose: </w:t>
      </w:r>
      <w:r w:rsidRPr="004B3239">
        <w:rPr>
          <w:i/>
          <w:iCs/>
          <w:szCs w:val="24"/>
        </w:rPr>
        <w:t>functional aggregation</w:t>
      </w:r>
      <w:r w:rsidRPr="004B3239">
        <w:rPr>
          <w:szCs w:val="24"/>
        </w:rPr>
        <w:t xml:space="preserve"> when a specific type of activity (e.g., water improvements) is to take place in several separate locales or jurisdictions; </w:t>
      </w:r>
      <w:r w:rsidRPr="004B3239">
        <w:rPr>
          <w:i/>
          <w:iCs/>
          <w:szCs w:val="24"/>
        </w:rPr>
        <w:t>geographic aggregation</w:t>
      </w:r>
      <w:r w:rsidRPr="004B3239">
        <w:rPr>
          <w:szCs w:val="24"/>
        </w:rPr>
        <w:t xml:space="preserve"> when a mix of dissimilar but related activities is to be concentrated in a fairly specific project area (e.g., a combination of water, sewer and street improvements and economic development activities); or </w:t>
      </w:r>
      <w:r w:rsidRPr="004B3239">
        <w:rPr>
          <w:i/>
          <w:iCs/>
          <w:szCs w:val="24"/>
        </w:rPr>
        <w:t>a combination of aggregation approaches,</w:t>
      </w:r>
      <w:r w:rsidRPr="004B3239">
        <w:rPr>
          <w:szCs w:val="24"/>
        </w:rPr>
        <w:t xml:space="preserve"> which, for various project locations, considers the impacts arising from each functional activity and its interrelationship with other activities.</w:t>
      </w:r>
    </w:p>
    <w:p w14:paraId="3FD5BF5B" w14:textId="77777777" w:rsidR="00877393" w:rsidRPr="004B3239" w:rsidRDefault="00877393" w:rsidP="005330CC">
      <w:pPr>
        <w:spacing w:before="100" w:beforeAutospacing="1" w:after="100" w:afterAutospacing="1"/>
        <w:ind w:firstLine="480"/>
        <w:rPr>
          <w:szCs w:val="24"/>
        </w:rPr>
      </w:pPr>
      <w:r w:rsidRPr="004B3239">
        <w:rPr>
          <w:szCs w:val="24"/>
        </w:rPr>
        <w:t>(c) The purpose of project aggregation is to group together related activities so that the responsible entity can:</w:t>
      </w:r>
    </w:p>
    <w:p w14:paraId="061AC9CC" w14:textId="77777777" w:rsidR="00877393" w:rsidRPr="004B3239" w:rsidRDefault="00877393" w:rsidP="005330CC">
      <w:pPr>
        <w:spacing w:before="100" w:beforeAutospacing="1" w:after="100" w:afterAutospacing="1"/>
        <w:ind w:firstLine="480"/>
        <w:rPr>
          <w:szCs w:val="24"/>
        </w:rPr>
      </w:pPr>
      <w:r w:rsidRPr="004B3239">
        <w:rPr>
          <w:szCs w:val="24"/>
        </w:rPr>
        <w:t>(1) Address adequately and analyze, in a single environmental review, the separate and combined impacts of activities that are similar, connected and closely related, or that are dependent upon other activities and actions. (See 40 CFR 1508.25(a)).</w:t>
      </w:r>
    </w:p>
    <w:p w14:paraId="4CBC5261" w14:textId="77777777" w:rsidR="00877393" w:rsidRPr="004B3239" w:rsidRDefault="00877393" w:rsidP="005330CC">
      <w:pPr>
        <w:spacing w:before="100" w:beforeAutospacing="1" w:after="100" w:afterAutospacing="1"/>
        <w:ind w:firstLine="480"/>
        <w:rPr>
          <w:szCs w:val="24"/>
        </w:rPr>
      </w:pPr>
      <w:r w:rsidRPr="004B3239">
        <w:rPr>
          <w:szCs w:val="24"/>
        </w:rPr>
        <w:t>(2) Consider reasonable alternative courses of action.</w:t>
      </w:r>
    </w:p>
    <w:p w14:paraId="6FB120B6" w14:textId="77777777" w:rsidR="00877393" w:rsidRPr="004B3239" w:rsidRDefault="00877393" w:rsidP="005330CC">
      <w:pPr>
        <w:spacing w:before="100" w:beforeAutospacing="1" w:after="100" w:afterAutospacing="1"/>
        <w:ind w:firstLine="480"/>
        <w:rPr>
          <w:szCs w:val="24"/>
        </w:rPr>
      </w:pPr>
      <w:r w:rsidRPr="004B3239">
        <w:rPr>
          <w:szCs w:val="24"/>
        </w:rPr>
        <w:t>(3) Schedule the activities to resolve conflicts or mitigate the individual, combined and/or cumulative effects.</w:t>
      </w:r>
    </w:p>
    <w:p w14:paraId="7940DF46" w14:textId="77777777" w:rsidR="00877393" w:rsidRPr="004B3239" w:rsidRDefault="00877393" w:rsidP="005330CC">
      <w:pPr>
        <w:spacing w:before="100" w:beforeAutospacing="1" w:after="100" w:afterAutospacing="1"/>
        <w:ind w:firstLine="480"/>
        <w:rPr>
          <w:szCs w:val="24"/>
        </w:rPr>
      </w:pPr>
      <w:r w:rsidRPr="004B3239">
        <w:rPr>
          <w:szCs w:val="24"/>
        </w:rPr>
        <w:t>(4) Prescribe mitigation measures and safeguards including project alternatives and modifications to individual activities.</w:t>
      </w:r>
    </w:p>
    <w:p w14:paraId="48C275B1" w14:textId="77777777" w:rsidR="00877393" w:rsidRPr="004B3239" w:rsidRDefault="00877393" w:rsidP="005330CC">
      <w:pPr>
        <w:spacing w:before="100" w:beforeAutospacing="1" w:after="100" w:afterAutospacing="1"/>
        <w:ind w:firstLine="480"/>
        <w:rPr>
          <w:szCs w:val="24"/>
        </w:rPr>
      </w:pPr>
      <w:r w:rsidRPr="004B3239">
        <w:rPr>
          <w:szCs w:val="24"/>
        </w:rPr>
        <w:t xml:space="preserve">(d) </w:t>
      </w:r>
      <w:r w:rsidRPr="004B3239">
        <w:rPr>
          <w:i/>
          <w:iCs/>
          <w:szCs w:val="24"/>
        </w:rPr>
        <w:t>Multi-year project aggregation</w:t>
      </w:r>
      <w:r w:rsidRPr="004B3239">
        <w:rPr>
          <w:szCs w:val="24"/>
        </w:rPr>
        <w:t xml:space="preserve"> —(1) </w:t>
      </w:r>
      <w:r w:rsidRPr="004B3239">
        <w:rPr>
          <w:i/>
          <w:iCs/>
          <w:szCs w:val="24"/>
        </w:rPr>
        <w:t>Release of funds.</w:t>
      </w:r>
      <w:r w:rsidRPr="004B3239">
        <w:rPr>
          <w:szCs w:val="24"/>
        </w:rPr>
        <w:t xml:space="preserve"> When a recipient's planning and program development provide for activities to be implemented over two or more years, the responsible entity's environmental review should consider the relationship among all component activities of the multi-year project regardless of the source of funds and address and evaluate their cumulative environmental effects. The estimated range of the aggregated activities and the estimated cost of the total project must be listed and described by the responsible entity in the environmental review and included in the RROF. The release of funds will cover the entire project period.</w:t>
      </w:r>
    </w:p>
    <w:p w14:paraId="6729EB7A" w14:textId="77777777" w:rsidR="00877393" w:rsidRPr="004B3239" w:rsidRDefault="00877393" w:rsidP="005330CC">
      <w:pPr>
        <w:spacing w:before="100" w:beforeAutospacing="1" w:after="100" w:afterAutospacing="1"/>
        <w:ind w:firstLine="480"/>
        <w:rPr>
          <w:szCs w:val="24"/>
        </w:rPr>
      </w:pPr>
      <w:r w:rsidRPr="004B3239">
        <w:rPr>
          <w:szCs w:val="24"/>
        </w:rPr>
        <w:t>(2) When one or more of the conditions described in § 58.47 exists, the recipient or other responsible entity must re-evaluate the environmental review.</w:t>
      </w:r>
    </w:p>
    <w:p w14:paraId="4E3BA1E7" w14:textId="77777777" w:rsidR="00877393" w:rsidRPr="004B3239" w:rsidRDefault="00D957F1" w:rsidP="005330CC">
      <w:pPr>
        <w:spacing w:before="200" w:after="100" w:afterAutospacing="1"/>
        <w:rPr>
          <w:szCs w:val="24"/>
        </w:rPr>
      </w:pPr>
      <w:hyperlink r:id="rId262" w:anchor="_top" w:history="1">
        <w:r w:rsidR="00877393" w:rsidRPr="004B3239">
          <w:rPr>
            <w:noProof/>
            <w:color w:val="0000FF"/>
            <w:szCs w:val="24"/>
          </w:rPr>
          <w:drawing>
            <wp:inline distT="0" distB="0" distL="0" distR="0" wp14:anchorId="32266832" wp14:editId="06780ABA">
              <wp:extent cx="152400" cy="152400"/>
              <wp:effectExtent l="0" t="0" r="0" b="0"/>
              <wp:docPr id="249" name="Picture 249"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0BEFB0D" w14:textId="77777777" w:rsidR="00877393" w:rsidRPr="004B3239" w:rsidRDefault="00877393" w:rsidP="005330CC">
      <w:pPr>
        <w:spacing w:before="200" w:after="100"/>
        <w:outlineLvl w:val="1"/>
        <w:rPr>
          <w:b/>
          <w:bCs/>
          <w:szCs w:val="24"/>
        </w:rPr>
      </w:pPr>
      <w:bookmarkStart w:id="73" w:name="24:1.1.1.1.33.4.71.3"/>
      <w:bookmarkEnd w:id="73"/>
      <w:r w:rsidRPr="004B3239">
        <w:rPr>
          <w:b/>
          <w:bCs/>
          <w:szCs w:val="24"/>
        </w:rPr>
        <w:t>§ 58.33   Emergencies.</w:t>
      </w:r>
    </w:p>
    <w:p w14:paraId="19B1FD4A" w14:textId="77777777" w:rsidR="00877393" w:rsidRPr="004B3239" w:rsidRDefault="00877393" w:rsidP="005330CC">
      <w:pPr>
        <w:spacing w:before="100" w:beforeAutospacing="1" w:after="100" w:afterAutospacing="1"/>
        <w:ind w:firstLine="480"/>
        <w:rPr>
          <w:szCs w:val="24"/>
        </w:rPr>
      </w:pPr>
      <w:r w:rsidRPr="004B3239">
        <w:rPr>
          <w:szCs w:val="24"/>
        </w:rPr>
        <w:t>(a) In the cases of emergency, disaster or imminent threat to health and safety which warrant the taking of an action with significant environmental impact, the provisions of 40 CFR 1506.11 shall apply.</w:t>
      </w:r>
    </w:p>
    <w:p w14:paraId="5C4EB202" w14:textId="77777777" w:rsidR="00877393" w:rsidRPr="004B3239" w:rsidRDefault="00877393" w:rsidP="005330CC">
      <w:pPr>
        <w:spacing w:before="100" w:beforeAutospacing="1" w:after="100" w:afterAutospacing="1"/>
        <w:ind w:firstLine="480"/>
        <w:rPr>
          <w:szCs w:val="24"/>
        </w:rPr>
      </w:pPr>
      <w:r w:rsidRPr="004B3239">
        <w:rPr>
          <w:szCs w:val="24"/>
        </w:rPr>
        <w:t>(b) If funds are needed on an emergency basis and adherence to separate comment periods would prevent the giving of assistance during a Presidentially declared disaster, or during a local emergency that has been declared by the chief elected official of the responsible entity who has proclaimed that there is an immediate need for public action to protect the public safety, the combined Notice of FONSI and Notice of Intent to Request Release of Funds (NOI/RROF) may be disseminated and/or published simultaneously with the submission of the RROF. The combined Notice of FONSI and NOI/RROF shall state that the funds are needed on an emergency basis due to a declared disaster and that the comment periods have been combined. The Notice shall also invite commenters to submit their comments to both HUD and the responsible entity issuing the notice to ensure that these comments will receive full consideration.</w:t>
      </w:r>
    </w:p>
    <w:p w14:paraId="520FE46C" w14:textId="77777777" w:rsidR="00877393" w:rsidRPr="004B3239" w:rsidRDefault="00877393" w:rsidP="005330CC">
      <w:pPr>
        <w:spacing w:before="200" w:after="100" w:afterAutospacing="1"/>
        <w:rPr>
          <w:szCs w:val="24"/>
        </w:rPr>
      </w:pPr>
      <w:r w:rsidRPr="004B3239">
        <w:rPr>
          <w:szCs w:val="24"/>
        </w:rPr>
        <w:t>[61 FR 19122, Apr. 30, 1996, as amended at 68 FR 56129, Sept. 29, 2003]</w:t>
      </w:r>
    </w:p>
    <w:p w14:paraId="46BADA14" w14:textId="77777777" w:rsidR="00877393" w:rsidRPr="004B3239" w:rsidRDefault="00D957F1" w:rsidP="005330CC">
      <w:pPr>
        <w:spacing w:before="200" w:after="100" w:afterAutospacing="1"/>
        <w:rPr>
          <w:szCs w:val="24"/>
        </w:rPr>
      </w:pPr>
      <w:hyperlink r:id="rId263" w:anchor="_top" w:history="1">
        <w:r w:rsidR="00877393" w:rsidRPr="004B3239">
          <w:rPr>
            <w:noProof/>
            <w:color w:val="0000FF"/>
            <w:szCs w:val="24"/>
          </w:rPr>
          <w:drawing>
            <wp:inline distT="0" distB="0" distL="0" distR="0" wp14:anchorId="46403CC3" wp14:editId="2967F1B6">
              <wp:extent cx="152400" cy="152400"/>
              <wp:effectExtent l="0" t="0" r="0" b="0"/>
              <wp:docPr id="250" name="Picture 250"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94CF8C0" w14:textId="77777777" w:rsidR="00877393" w:rsidRPr="004B3239" w:rsidRDefault="00877393" w:rsidP="005330CC">
      <w:pPr>
        <w:spacing w:before="200" w:after="100"/>
        <w:outlineLvl w:val="1"/>
        <w:rPr>
          <w:b/>
          <w:bCs/>
          <w:szCs w:val="24"/>
        </w:rPr>
      </w:pPr>
      <w:bookmarkStart w:id="74" w:name="24:1.1.1.1.33.4.71.4"/>
      <w:bookmarkEnd w:id="74"/>
      <w:r w:rsidRPr="004B3239">
        <w:rPr>
          <w:b/>
          <w:bCs/>
          <w:szCs w:val="24"/>
        </w:rPr>
        <w:t>§ 58.34   Exempt activities.</w:t>
      </w:r>
    </w:p>
    <w:p w14:paraId="68EF9C2A" w14:textId="77777777" w:rsidR="00877393" w:rsidRPr="004B3239" w:rsidRDefault="00877393" w:rsidP="005330CC">
      <w:pPr>
        <w:spacing w:before="100" w:beforeAutospacing="1" w:after="100" w:afterAutospacing="1"/>
        <w:ind w:firstLine="480"/>
        <w:rPr>
          <w:szCs w:val="24"/>
        </w:rPr>
      </w:pPr>
      <w:r w:rsidRPr="004B3239">
        <w:rPr>
          <w:szCs w:val="24"/>
        </w:rPr>
        <w:t>(a) Except for the applicable requirements of § 58.6, the responsible entity does not have to comply with the requirements of this part or undertake any environmental review, consultation or other action under NEPA and the other provisions of law or authorities cited in § 58.5 for the activities exempt by this section or projects consisting solely of the following exempt activities:</w:t>
      </w:r>
    </w:p>
    <w:p w14:paraId="4B46DCDC" w14:textId="77777777" w:rsidR="00877393" w:rsidRPr="004B3239" w:rsidRDefault="00877393" w:rsidP="005330CC">
      <w:pPr>
        <w:spacing w:before="100" w:beforeAutospacing="1" w:after="100" w:afterAutospacing="1"/>
        <w:ind w:firstLine="480"/>
        <w:rPr>
          <w:szCs w:val="24"/>
        </w:rPr>
      </w:pPr>
      <w:r w:rsidRPr="004B3239">
        <w:rPr>
          <w:szCs w:val="24"/>
        </w:rPr>
        <w:t>(1) Environmental and other studies, resource identification and the development of plans and strategies;</w:t>
      </w:r>
    </w:p>
    <w:p w14:paraId="7893C972" w14:textId="77777777" w:rsidR="00877393" w:rsidRPr="004B3239" w:rsidRDefault="00877393" w:rsidP="005330CC">
      <w:pPr>
        <w:spacing w:before="100" w:beforeAutospacing="1" w:after="100" w:afterAutospacing="1"/>
        <w:ind w:firstLine="480"/>
        <w:rPr>
          <w:szCs w:val="24"/>
        </w:rPr>
      </w:pPr>
      <w:r w:rsidRPr="004B3239">
        <w:rPr>
          <w:szCs w:val="24"/>
        </w:rPr>
        <w:t>(2) Information and financial services;</w:t>
      </w:r>
    </w:p>
    <w:p w14:paraId="58A41F56" w14:textId="77777777" w:rsidR="00877393" w:rsidRPr="004B3239" w:rsidRDefault="00877393" w:rsidP="005330CC">
      <w:pPr>
        <w:spacing w:before="100" w:beforeAutospacing="1" w:after="100" w:afterAutospacing="1"/>
        <w:ind w:firstLine="480"/>
        <w:rPr>
          <w:szCs w:val="24"/>
        </w:rPr>
      </w:pPr>
      <w:r w:rsidRPr="004B3239">
        <w:rPr>
          <w:szCs w:val="24"/>
        </w:rPr>
        <w:t>(3) Administrative and management activities;</w:t>
      </w:r>
    </w:p>
    <w:p w14:paraId="2B530913" w14:textId="77777777" w:rsidR="00877393" w:rsidRPr="004B3239" w:rsidRDefault="00877393" w:rsidP="005330CC">
      <w:pPr>
        <w:spacing w:before="100" w:beforeAutospacing="1" w:after="100" w:afterAutospacing="1"/>
        <w:ind w:firstLine="480"/>
        <w:rPr>
          <w:szCs w:val="24"/>
        </w:rPr>
      </w:pPr>
      <w:r w:rsidRPr="004B3239">
        <w:rPr>
          <w:szCs w:val="24"/>
        </w:rPr>
        <w:t>(4) Public services that will not have a physical impact or result in any physical changes, including but not limited to services concerned with employment, crime prevention, child care, health, drug abuse, education, counseling, energy conservation and welfare or recreational needs;</w:t>
      </w:r>
    </w:p>
    <w:p w14:paraId="2B8FE7C9" w14:textId="77777777" w:rsidR="00877393" w:rsidRPr="004B3239" w:rsidRDefault="00877393" w:rsidP="005330CC">
      <w:pPr>
        <w:spacing w:before="100" w:beforeAutospacing="1" w:after="100" w:afterAutospacing="1"/>
        <w:ind w:firstLine="480"/>
        <w:rPr>
          <w:szCs w:val="24"/>
        </w:rPr>
      </w:pPr>
      <w:r w:rsidRPr="004B3239">
        <w:rPr>
          <w:szCs w:val="24"/>
        </w:rPr>
        <w:t>(5) Inspections and testing of properties for hazards or defects;</w:t>
      </w:r>
    </w:p>
    <w:p w14:paraId="4ABBC13E" w14:textId="77777777" w:rsidR="00877393" w:rsidRPr="004B3239" w:rsidRDefault="00877393" w:rsidP="005330CC">
      <w:pPr>
        <w:spacing w:before="100" w:beforeAutospacing="1" w:after="100" w:afterAutospacing="1"/>
        <w:ind w:firstLine="480"/>
        <w:rPr>
          <w:szCs w:val="24"/>
        </w:rPr>
      </w:pPr>
      <w:r w:rsidRPr="004B3239">
        <w:rPr>
          <w:szCs w:val="24"/>
        </w:rPr>
        <w:t>(6) Purchase of insurance;</w:t>
      </w:r>
    </w:p>
    <w:p w14:paraId="1FF13C58" w14:textId="77777777" w:rsidR="00877393" w:rsidRPr="004B3239" w:rsidRDefault="00877393" w:rsidP="005330CC">
      <w:pPr>
        <w:spacing w:before="100" w:beforeAutospacing="1" w:after="100" w:afterAutospacing="1"/>
        <w:ind w:firstLine="480"/>
        <w:rPr>
          <w:szCs w:val="24"/>
        </w:rPr>
      </w:pPr>
      <w:r w:rsidRPr="004B3239">
        <w:rPr>
          <w:szCs w:val="24"/>
        </w:rPr>
        <w:t>(7) Purchase of tools;</w:t>
      </w:r>
    </w:p>
    <w:p w14:paraId="04A4C720" w14:textId="77777777" w:rsidR="00877393" w:rsidRPr="004B3239" w:rsidRDefault="00877393" w:rsidP="005330CC">
      <w:pPr>
        <w:spacing w:before="100" w:beforeAutospacing="1" w:after="100" w:afterAutospacing="1"/>
        <w:ind w:firstLine="480"/>
        <w:rPr>
          <w:szCs w:val="24"/>
        </w:rPr>
      </w:pPr>
      <w:r w:rsidRPr="004B3239">
        <w:rPr>
          <w:szCs w:val="24"/>
        </w:rPr>
        <w:t>(8) Engineering or design costs;</w:t>
      </w:r>
    </w:p>
    <w:p w14:paraId="4077D138" w14:textId="77777777" w:rsidR="00877393" w:rsidRPr="004B3239" w:rsidRDefault="00877393" w:rsidP="005330CC">
      <w:pPr>
        <w:spacing w:before="100" w:beforeAutospacing="1" w:after="100" w:afterAutospacing="1"/>
        <w:ind w:firstLine="480"/>
        <w:rPr>
          <w:szCs w:val="24"/>
        </w:rPr>
      </w:pPr>
      <w:r w:rsidRPr="004B3239">
        <w:rPr>
          <w:szCs w:val="24"/>
        </w:rPr>
        <w:t>(9) Technical assistance and training;</w:t>
      </w:r>
    </w:p>
    <w:p w14:paraId="4FA22CD5" w14:textId="77777777" w:rsidR="00877393" w:rsidRPr="004B3239" w:rsidRDefault="00877393" w:rsidP="005330CC">
      <w:pPr>
        <w:spacing w:before="100" w:beforeAutospacing="1" w:after="100" w:afterAutospacing="1"/>
        <w:ind w:firstLine="480"/>
        <w:rPr>
          <w:szCs w:val="24"/>
        </w:rPr>
      </w:pPr>
      <w:r w:rsidRPr="004B3239">
        <w:rPr>
          <w:szCs w:val="24"/>
        </w:rPr>
        <w:t>(10) Assistance for temporary or permanent improvements that do not alter environmental conditions and are limited to protection, repair, or restoration activities necessary only to control or arrest the effects from disasters or imminent threats to public safety including those resulting from physical deterioration;</w:t>
      </w:r>
    </w:p>
    <w:p w14:paraId="1B9EB8E7" w14:textId="77777777" w:rsidR="00877393" w:rsidRPr="004B3239" w:rsidRDefault="00877393" w:rsidP="005330CC">
      <w:pPr>
        <w:spacing w:before="100" w:beforeAutospacing="1" w:after="100" w:afterAutospacing="1"/>
        <w:ind w:firstLine="480"/>
        <w:rPr>
          <w:szCs w:val="24"/>
        </w:rPr>
      </w:pPr>
      <w:r w:rsidRPr="004B3239">
        <w:rPr>
          <w:szCs w:val="24"/>
        </w:rPr>
        <w:t>(11) Payment of principal and interest on loans made or obligations guaranteed by HUD;</w:t>
      </w:r>
    </w:p>
    <w:p w14:paraId="3328415F" w14:textId="77777777" w:rsidR="00877393" w:rsidRPr="004B3239" w:rsidRDefault="00877393" w:rsidP="005330CC">
      <w:pPr>
        <w:spacing w:before="100" w:beforeAutospacing="1" w:after="100" w:afterAutospacing="1"/>
        <w:ind w:firstLine="480"/>
        <w:rPr>
          <w:szCs w:val="24"/>
        </w:rPr>
      </w:pPr>
      <w:r w:rsidRPr="004B3239">
        <w:rPr>
          <w:szCs w:val="24"/>
        </w:rPr>
        <w:t>(12) Any of the categorical exclusions listed in § 58.35(a) provided that there are no circumstances which require compliance with any other Federal laws and authorities cited in § 58.5.</w:t>
      </w:r>
    </w:p>
    <w:p w14:paraId="2A60AFFB" w14:textId="77777777" w:rsidR="00877393" w:rsidRPr="004B3239" w:rsidRDefault="00877393" w:rsidP="005330CC">
      <w:pPr>
        <w:spacing w:before="100" w:beforeAutospacing="1" w:after="100" w:afterAutospacing="1"/>
        <w:ind w:firstLine="480"/>
        <w:rPr>
          <w:szCs w:val="24"/>
        </w:rPr>
      </w:pPr>
      <w:r w:rsidRPr="004B3239">
        <w:rPr>
          <w:szCs w:val="24"/>
        </w:rPr>
        <w:t>(b) A recipient does not have to submit an RROF and certification, and no further approval from HUD or the State will be needed by the recipient for the drawdown of funds to carry out exempt activities and projects. However, the responsible entity must document in writing its determination that each activity or project is exempt and meets the conditions specified for such exemption under this section.</w:t>
      </w:r>
    </w:p>
    <w:p w14:paraId="5A4BFB2F" w14:textId="77777777" w:rsidR="00877393" w:rsidRPr="004B3239" w:rsidRDefault="00877393" w:rsidP="005330CC">
      <w:pPr>
        <w:spacing w:before="200" w:after="100" w:afterAutospacing="1"/>
        <w:rPr>
          <w:szCs w:val="24"/>
        </w:rPr>
      </w:pPr>
      <w:r w:rsidRPr="004B3239">
        <w:rPr>
          <w:szCs w:val="24"/>
        </w:rPr>
        <w:t>[61 FR 19122, Apr. 30, 1996, as amended at 63 FR 15271, Mar. 30, 1998]</w:t>
      </w:r>
    </w:p>
    <w:p w14:paraId="2FF03376" w14:textId="77777777" w:rsidR="00877393" w:rsidRPr="004B3239" w:rsidRDefault="00D957F1" w:rsidP="005330CC">
      <w:pPr>
        <w:spacing w:before="200" w:after="100" w:afterAutospacing="1"/>
        <w:rPr>
          <w:szCs w:val="24"/>
        </w:rPr>
      </w:pPr>
      <w:hyperlink r:id="rId264" w:anchor="_top" w:history="1">
        <w:r w:rsidR="00877393" w:rsidRPr="004B3239">
          <w:rPr>
            <w:noProof/>
            <w:color w:val="0000FF"/>
            <w:szCs w:val="24"/>
          </w:rPr>
          <w:drawing>
            <wp:inline distT="0" distB="0" distL="0" distR="0" wp14:anchorId="13B0AA09" wp14:editId="7B77E9B7">
              <wp:extent cx="152400" cy="152400"/>
              <wp:effectExtent l="0" t="0" r="0" b="0"/>
              <wp:docPr id="251" name="Picture 251"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CF2F33C" w14:textId="77777777" w:rsidR="00877393" w:rsidRPr="004B3239" w:rsidRDefault="00877393" w:rsidP="005330CC">
      <w:pPr>
        <w:spacing w:before="200" w:after="100"/>
        <w:outlineLvl w:val="1"/>
        <w:rPr>
          <w:b/>
          <w:bCs/>
          <w:szCs w:val="24"/>
        </w:rPr>
      </w:pPr>
      <w:bookmarkStart w:id="75" w:name="24:1.1.1.1.33.4.71.5"/>
      <w:bookmarkEnd w:id="75"/>
      <w:r w:rsidRPr="004B3239">
        <w:rPr>
          <w:b/>
          <w:bCs/>
          <w:szCs w:val="24"/>
        </w:rPr>
        <w:t>§ 58.35   Categorical exclusions.</w:t>
      </w:r>
    </w:p>
    <w:p w14:paraId="7F6A1591" w14:textId="77777777" w:rsidR="00877393" w:rsidRPr="004B3239" w:rsidRDefault="00877393" w:rsidP="005330CC">
      <w:pPr>
        <w:spacing w:before="100" w:beforeAutospacing="1" w:after="100" w:afterAutospacing="1"/>
        <w:ind w:firstLine="480"/>
        <w:rPr>
          <w:szCs w:val="24"/>
        </w:rPr>
      </w:pPr>
      <w:r w:rsidRPr="004B3239">
        <w:rPr>
          <w:szCs w:val="24"/>
        </w:rPr>
        <w:t>Categorical exclusion refers to a category of activities for which no environmental impact statement or environmental assessment and finding of no significant impact under NEPA is required, except in extraordinary circumstances (see § 58.2(a)(3)) in which a normally excluded activity may have a significant impact. Compliance with the other applicable Federal environmental laws and authorities listed in § 58.5 is required for any categorical exclusion listed in paragraph (a) of this section.</w:t>
      </w:r>
    </w:p>
    <w:p w14:paraId="23CA548A"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Categorical exclusions subject to § 58.5.</w:t>
      </w:r>
      <w:r w:rsidRPr="004B3239">
        <w:rPr>
          <w:szCs w:val="24"/>
        </w:rPr>
        <w:t xml:space="preserve"> The following activities are categorically excluded under NEPA, but may be subject to review under authorities listed in § 58.5:</w:t>
      </w:r>
    </w:p>
    <w:p w14:paraId="2419E529" w14:textId="77777777" w:rsidR="00877393" w:rsidRPr="004B3239" w:rsidRDefault="00877393" w:rsidP="005330CC">
      <w:pPr>
        <w:spacing w:before="100" w:beforeAutospacing="1" w:after="100" w:afterAutospacing="1"/>
        <w:ind w:firstLine="480"/>
        <w:rPr>
          <w:szCs w:val="24"/>
        </w:rPr>
      </w:pPr>
      <w:r w:rsidRPr="004B3239">
        <w:rPr>
          <w:szCs w:val="24"/>
        </w:rPr>
        <w:t>(1) Acquisition, repair, improvement, reconstruction, or rehabilitation of public facilities and improvements (other than buildings) when the facilities and improvements are in place and will be retained in the same use without change in size or capacity of more than 20 percent (e.g., replacement of water or sewer lines, reconstruction of curbs and sidewalks, repaving of streets).</w:t>
      </w:r>
    </w:p>
    <w:p w14:paraId="1079241F" w14:textId="77777777" w:rsidR="00877393" w:rsidRPr="004B3239" w:rsidRDefault="00877393" w:rsidP="005330CC">
      <w:pPr>
        <w:spacing w:before="100" w:beforeAutospacing="1" w:after="100" w:afterAutospacing="1"/>
        <w:ind w:firstLine="480"/>
        <w:rPr>
          <w:szCs w:val="24"/>
        </w:rPr>
      </w:pPr>
      <w:r w:rsidRPr="004B3239">
        <w:rPr>
          <w:szCs w:val="24"/>
        </w:rPr>
        <w:t>(2) Special projects directed to the removal of material and architectural barriers that restrict the mobility of and accessibility to elderly and handicapped persons.</w:t>
      </w:r>
    </w:p>
    <w:p w14:paraId="126B8504" w14:textId="77777777" w:rsidR="00877393" w:rsidRPr="004B3239" w:rsidRDefault="00877393" w:rsidP="005330CC">
      <w:pPr>
        <w:spacing w:before="100" w:beforeAutospacing="1" w:after="100" w:afterAutospacing="1"/>
        <w:ind w:firstLine="480"/>
        <w:rPr>
          <w:szCs w:val="24"/>
        </w:rPr>
      </w:pPr>
      <w:r w:rsidRPr="004B3239">
        <w:rPr>
          <w:szCs w:val="24"/>
        </w:rPr>
        <w:t>(3) Rehabilitation of buildings and improvements when the following conditions are met:</w:t>
      </w:r>
    </w:p>
    <w:p w14:paraId="41DAB66E" w14:textId="77777777" w:rsidR="00877393" w:rsidRPr="004B3239" w:rsidRDefault="00877393" w:rsidP="005330CC">
      <w:pPr>
        <w:spacing w:before="100" w:beforeAutospacing="1" w:after="100" w:afterAutospacing="1"/>
        <w:ind w:firstLine="480"/>
        <w:rPr>
          <w:szCs w:val="24"/>
        </w:rPr>
      </w:pPr>
      <w:r w:rsidRPr="004B3239">
        <w:rPr>
          <w:szCs w:val="24"/>
        </w:rPr>
        <w:t>(i) In the case of a building for residential use (with one to four units), the density is not increased beyond four units, the land use is not changed, and the footprint of the building is not increased in a floodplain or in a wetland;</w:t>
      </w:r>
    </w:p>
    <w:p w14:paraId="7E957AD7" w14:textId="77777777" w:rsidR="00877393" w:rsidRPr="004B3239" w:rsidRDefault="00877393" w:rsidP="005330CC">
      <w:pPr>
        <w:spacing w:before="100" w:beforeAutospacing="1" w:after="100" w:afterAutospacing="1"/>
        <w:ind w:firstLine="480"/>
        <w:rPr>
          <w:szCs w:val="24"/>
        </w:rPr>
      </w:pPr>
      <w:r w:rsidRPr="004B3239">
        <w:rPr>
          <w:szCs w:val="24"/>
        </w:rPr>
        <w:t>(ii) In the case of multifamily residential buildings:</w:t>
      </w:r>
    </w:p>
    <w:p w14:paraId="479684FD" w14:textId="77777777" w:rsidR="00877393" w:rsidRPr="004B3239" w:rsidRDefault="00877393" w:rsidP="005330CC">
      <w:pPr>
        <w:spacing w:before="100" w:beforeAutospacing="1" w:after="100" w:afterAutospacing="1"/>
        <w:ind w:firstLine="480"/>
        <w:rPr>
          <w:szCs w:val="24"/>
        </w:rPr>
      </w:pPr>
      <w:r w:rsidRPr="004B3239">
        <w:rPr>
          <w:szCs w:val="24"/>
        </w:rPr>
        <w:t>(A) Unit density is not changed more than 20 percent;</w:t>
      </w:r>
    </w:p>
    <w:p w14:paraId="7478B38D" w14:textId="77777777" w:rsidR="00877393" w:rsidRPr="004B3239" w:rsidRDefault="00877393" w:rsidP="005330CC">
      <w:pPr>
        <w:spacing w:before="100" w:beforeAutospacing="1" w:after="100" w:afterAutospacing="1"/>
        <w:ind w:firstLine="480"/>
        <w:rPr>
          <w:szCs w:val="24"/>
        </w:rPr>
      </w:pPr>
      <w:r w:rsidRPr="004B3239">
        <w:rPr>
          <w:szCs w:val="24"/>
        </w:rPr>
        <w:t>(B) The project does not involve changes in land use from residential to non-residential; and</w:t>
      </w:r>
    </w:p>
    <w:p w14:paraId="558D19AA" w14:textId="77777777" w:rsidR="00877393" w:rsidRPr="004B3239" w:rsidRDefault="00877393" w:rsidP="005330CC">
      <w:pPr>
        <w:spacing w:before="100" w:beforeAutospacing="1" w:after="100" w:afterAutospacing="1"/>
        <w:ind w:firstLine="480"/>
        <w:rPr>
          <w:szCs w:val="24"/>
        </w:rPr>
      </w:pPr>
      <w:r w:rsidRPr="004B3239">
        <w:rPr>
          <w:szCs w:val="24"/>
        </w:rPr>
        <w:t>(C) The estimated cost of rehabilitation is less than 75 percent of the total estimated cost of replacement after rehabilitation.</w:t>
      </w:r>
    </w:p>
    <w:p w14:paraId="211E68E6" w14:textId="77777777" w:rsidR="00877393" w:rsidRPr="004B3239" w:rsidRDefault="00877393" w:rsidP="005330CC">
      <w:pPr>
        <w:spacing w:before="100" w:beforeAutospacing="1" w:after="100" w:afterAutospacing="1"/>
        <w:ind w:firstLine="480"/>
        <w:rPr>
          <w:szCs w:val="24"/>
        </w:rPr>
      </w:pPr>
      <w:r w:rsidRPr="004B3239">
        <w:rPr>
          <w:szCs w:val="24"/>
        </w:rPr>
        <w:t>(iii) In the case of non-residential structures, including commercial, industrial, and public buildings:</w:t>
      </w:r>
    </w:p>
    <w:p w14:paraId="26AB06BD" w14:textId="77777777" w:rsidR="00877393" w:rsidRPr="004B3239" w:rsidRDefault="00877393" w:rsidP="005330CC">
      <w:pPr>
        <w:spacing w:before="100" w:beforeAutospacing="1" w:after="100" w:afterAutospacing="1"/>
        <w:ind w:firstLine="480"/>
        <w:rPr>
          <w:szCs w:val="24"/>
        </w:rPr>
      </w:pPr>
      <w:r w:rsidRPr="004B3239">
        <w:rPr>
          <w:szCs w:val="24"/>
        </w:rPr>
        <w:t>(A) The facilities and improvements are in place and will not be changed in size or capacity by more than 20 percent; and</w:t>
      </w:r>
    </w:p>
    <w:p w14:paraId="0A2E4992" w14:textId="77777777" w:rsidR="00877393" w:rsidRPr="004B3239" w:rsidRDefault="00877393" w:rsidP="005330CC">
      <w:pPr>
        <w:spacing w:before="100" w:beforeAutospacing="1" w:after="100" w:afterAutospacing="1"/>
        <w:ind w:firstLine="480"/>
        <w:rPr>
          <w:szCs w:val="24"/>
        </w:rPr>
      </w:pPr>
      <w:r w:rsidRPr="004B3239">
        <w:rPr>
          <w:szCs w:val="24"/>
        </w:rPr>
        <w:t>(B) The activity does not involve a change in land use, such as from non-residential to residential, commercial to industrial, or from one industrial use to another.</w:t>
      </w:r>
    </w:p>
    <w:p w14:paraId="2CC90F67" w14:textId="77777777" w:rsidR="00877393" w:rsidRPr="004B3239" w:rsidRDefault="00877393" w:rsidP="005330CC">
      <w:pPr>
        <w:spacing w:before="100" w:beforeAutospacing="1" w:after="100" w:afterAutospacing="1"/>
        <w:ind w:firstLine="480"/>
        <w:rPr>
          <w:szCs w:val="24"/>
        </w:rPr>
      </w:pPr>
      <w:r w:rsidRPr="004B3239">
        <w:rPr>
          <w:szCs w:val="24"/>
        </w:rPr>
        <w:t>(4)(i) An individual action on up to four dwelling units where there is a maximum of four units on any one site. The units can be four one-unit buildings or one four-unit building or any combination in between; or</w:t>
      </w:r>
    </w:p>
    <w:p w14:paraId="3860A016" w14:textId="77777777" w:rsidR="00877393" w:rsidRPr="004B3239" w:rsidRDefault="00877393" w:rsidP="005330CC">
      <w:pPr>
        <w:spacing w:before="100" w:beforeAutospacing="1" w:after="100" w:afterAutospacing="1"/>
        <w:ind w:firstLine="480"/>
        <w:rPr>
          <w:szCs w:val="24"/>
        </w:rPr>
      </w:pPr>
      <w:r w:rsidRPr="004B3239">
        <w:rPr>
          <w:szCs w:val="24"/>
        </w:rPr>
        <w:t>(ii) An individual action on a project of five or more housing units developed on scattered sites when the sites are more than 2,000 feet apart and there are not more than four housing units on any one site.</w:t>
      </w:r>
    </w:p>
    <w:p w14:paraId="6DEA3246" w14:textId="77777777" w:rsidR="00877393" w:rsidRPr="004B3239" w:rsidRDefault="00877393" w:rsidP="005330CC">
      <w:pPr>
        <w:spacing w:before="100" w:beforeAutospacing="1" w:after="100" w:afterAutospacing="1"/>
        <w:ind w:firstLine="480"/>
        <w:rPr>
          <w:szCs w:val="24"/>
        </w:rPr>
      </w:pPr>
      <w:r w:rsidRPr="004B3239">
        <w:rPr>
          <w:szCs w:val="24"/>
        </w:rPr>
        <w:t>(iii) Paragraphs (a)(4)(i) and (ii) of this section do not apply to rehabilitation of a building for residential use (with one to four units) (see paragraph (a)(3)(i) of this section).</w:t>
      </w:r>
    </w:p>
    <w:p w14:paraId="4C978FCE" w14:textId="77777777" w:rsidR="00877393" w:rsidRPr="004B3239" w:rsidRDefault="00877393" w:rsidP="005330CC">
      <w:pPr>
        <w:spacing w:before="100" w:beforeAutospacing="1" w:after="100" w:afterAutospacing="1"/>
        <w:ind w:firstLine="480"/>
        <w:rPr>
          <w:szCs w:val="24"/>
        </w:rPr>
      </w:pPr>
      <w:r w:rsidRPr="004B3239">
        <w:rPr>
          <w:szCs w:val="24"/>
        </w:rPr>
        <w:t>(5) Acquisition (including leasing) or disposition of, or equity loans on an existing structure, or acquisition (including leasing) of vacant land provided that the structure or land acquired, financed, or disposed of will be retained for the same use.</w:t>
      </w:r>
    </w:p>
    <w:p w14:paraId="6D74ACB9" w14:textId="77777777" w:rsidR="00877393" w:rsidRPr="004B3239" w:rsidRDefault="00877393" w:rsidP="005330CC">
      <w:pPr>
        <w:spacing w:before="100" w:beforeAutospacing="1" w:after="100" w:afterAutospacing="1"/>
        <w:ind w:firstLine="480"/>
        <w:rPr>
          <w:szCs w:val="24"/>
        </w:rPr>
      </w:pPr>
      <w:r w:rsidRPr="004B3239">
        <w:rPr>
          <w:szCs w:val="24"/>
        </w:rPr>
        <w:t>(6) Combinations of the above activities.</w:t>
      </w:r>
    </w:p>
    <w:p w14:paraId="30131BB6"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Categorical exclusions not subject to § 58.5.</w:t>
      </w:r>
      <w:r w:rsidRPr="004B3239">
        <w:rPr>
          <w:szCs w:val="24"/>
        </w:rPr>
        <w:t xml:space="preserve"> The Department has determined that the following categorically excluded activities would not alter any conditions that would require a review or compliance determination under the Federal laws and authorities cited in § 58.5. When the following kinds of activities are undertaken, the responsible entity does not have to publish a NOI/RROF or execute a certification and the recipient does not have to submit a RROF to HUD (or the State) except in the circumstances described in paragraph (c) of this section. Following the award of the assistance, no further approval from HUD or the State will be needed with respect to environmental requirements, except where paragraph (c) of this section applies. The recipient remains responsible for carrying out any applicable requirements under § 58.6.</w:t>
      </w:r>
    </w:p>
    <w:p w14:paraId="681ADB2C" w14:textId="77777777" w:rsidR="00877393" w:rsidRPr="004B3239" w:rsidRDefault="00877393" w:rsidP="005330CC">
      <w:pPr>
        <w:spacing w:before="100" w:beforeAutospacing="1" w:after="100" w:afterAutospacing="1"/>
        <w:ind w:firstLine="480"/>
        <w:rPr>
          <w:szCs w:val="24"/>
        </w:rPr>
      </w:pPr>
      <w:r w:rsidRPr="004B3239">
        <w:rPr>
          <w:szCs w:val="24"/>
        </w:rPr>
        <w:t>(1) Tenant-based rental assistance;</w:t>
      </w:r>
    </w:p>
    <w:p w14:paraId="695720D1" w14:textId="77777777" w:rsidR="00877393" w:rsidRPr="004B3239" w:rsidRDefault="00877393" w:rsidP="005330CC">
      <w:pPr>
        <w:spacing w:before="100" w:beforeAutospacing="1" w:after="100" w:afterAutospacing="1"/>
        <w:ind w:firstLine="480"/>
        <w:rPr>
          <w:szCs w:val="24"/>
        </w:rPr>
      </w:pPr>
      <w:r w:rsidRPr="004B3239">
        <w:rPr>
          <w:szCs w:val="24"/>
        </w:rPr>
        <w:t>(2) Supportive services including, but not limited to, health care, housing services, permanent housing placement, day care, nutritional services, short-term payments for rent/mortgage/utility costs, and assistance in gaining access to local, State, and Federal government benefits and services;</w:t>
      </w:r>
    </w:p>
    <w:p w14:paraId="4E92D91A" w14:textId="77777777" w:rsidR="00877393" w:rsidRPr="004B3239" w:rsidRDefault="00877393" w:rsidP="005330CC">
      <w:pPr>
        <w:spacing w:before="100" w:beforeAutospacing="1" w:after="100" w:afterAutospacing="1"/>
        <w:ind w:firstLine="480"/>
        <w:rPr>
          <w:szCs w:val="24"/>
        </w:rPr>
      </w:pPr>
      <w:r w:rsidRPr="004B3239">
        <w:rPr>
          <w:szCs w:val="24"/>
        </w:rPr>
        <w:t>(3) Operating costs including maintenance, security, operation, utilities, furnishings, equipment, supplies, staff training and recruitment and other incidental costs;</w:t>
      </w:r>
    </w:p>
    <w:p w14:paraId="729F98DA" w14:textId="77777777" w:rsidR="00877393" w:rsidRPr="004B3239" w:rsidRDefault="00877393" w:rsidP="005330CC">
      <w:pPr>
        <w:spacing w:before="100" w:beforeAutospacing="1" w:after="100" w:afterAutospacing="1"/>
        <w:ind w:firstLine="480"/>
        <w:rPr>
          <w:szCs w:val="24"/>
        </w:rPr>
      </w:pPr>
      <w:r w:rsidRPr="004B3239">
        <w:rPr>
          <w:szCs w:val="24"/>
        </w:rPr>
        <w:t>(4) Economic development activities, including but not limited to, equipment purchase, inventory financing, interest subsidy, operating expenses and similar costs not associated with construction or expansion of existing operations;</w:t>
      </w:r>
    </w:p>
    <w:p w14:paraId="6FB7DE4D" w14:textId="77777777" w:rsidR="00877393" w:rsidRPr="004B3239" w:rsidRDefault="00877393" w:rsidP="005330CC">
      <w:pPr>
        <w:spacing w:before="100" w:beforeAutospacing="1" w:after="100" w:afterAutospacing="1"/>
        <w:ind w:firstLine="480"/>
        <w:rPr>
          <w:szCs w:val="24"/>
        </w:rPr>
      </w:pPr>
      <w:r w:rsidRPr="004B3239">
        <w:rPr>
          <w:szCs w:val="24"/>
        </w:rPr>
        <w:t>(5) Activities to assist homebuyers to purchase existing dwelling units or dwelling units under construction, including closing costs and down payment assistance, interest buydowns, and similar activities that result in the transfer of title.</w:t>
      </w:r>
    </w:p>
    <w:p w14:paraId="7BD81A98" w14:textId="77777777" w:rsidR="00877393" w:rsidRPr="004B3239" w:rsidRDefault="00877393" w:rsidP="005330CC">
      <w:pPr>
        <w:spacing w:before="100" w:beforeAutospacing="1" w:after="100" w:afterAutospacing="1"/>
        <w:ind w:firstLine="480"/>
        <w:rPr>
          <w:szCs w:val="24"/>
        </w:rPr>
      </w:pPr>
      <w:r w:rsidRPr="004B3239">
        <w:rPr>
          <w:szCs w:val="24"/>
        </w:rPr>
        <w:t>(6) Affordable housing pre-development costs including legal, consulting, developer and other costs related to obtaining site options, project financing, administrative costs and fees for loan commitments, zoning approvals, and other related activities which do not have a physical impact.</w:t>
      </w:r>
    </w:p>
    <w:p w14:paraId="2C812557" w14:textId="77777777" w:rsidR="00877393" w:rsidRPr="004B3239" w:rsidRDefault="00877393" w:rsidP="005330CC">
      <w:pPr>
        <w:spacing w:before="100" w:beforeAutospacing="1" w:after="100" w:afterAutospacing="1"/>
        <w:ind w:firstLine="480"/>
        <w:rPr>
          <w:szCs w:val="24"/>
        </w:rPr>
      </w:pPr>
      <w:r w:rsidRPr="004B3239">
        <w:rPr>
          <w:szCs w:val="24"/>
        </w:rPr>
        <w:t>(7) Approval of supplemental assistance (including insurance or guarantee) to a project previously approved under this part, if the approval is made by the same responsible entity that conducted the environmental review on the original project and re-evaluation of the environmental findings is not required under § 58.47.</w:t>
      </w:r>
    </w:p>
    <w:p w14:paraId="718258A3" w14:textId="77777777" w:rsidR="00877393" w:rsidRPr="004B3239" w:rsidRDefault="00877393" w:rsidP="005330CC">
      <w:pPr>
        <w:spacing w:before="100" w:beforeAutospacing="1" w:after="100" w:afterAutospacing="1"/>
        <w:ind w:firstLine="480"/>
        <w:rPr>
          <w:szCs w:val="24"/>
        </w:rPr>
      </w:pPr>
      <w:r w:rsidRPr="004B3239">
        <w:rPr>
          <w:szCs w:val="24"/>
        </w:rPr>
        <w:t xml:space="preserve">(c) </w:t>
      </w:r>
      <w:r w:rsidRPr="004B3239">
        <w:rPr>
          <w:i/>
          <w:iCs/>
          <w:szCs w:val="24"/>
        </w:rPr>
        <w:t>Circumstances requiring NEPA review.</w:t>
      </w:r>
      <w:r w:rsidRPr="004B3239">
        <w:rPr>
          <w:szCs w:val="24"/>
        </w:rPr>
        <w:t xml:space="preserve"> If a responsible entity determines that an activity or project identified in paragraph (a) or (b) of this section, because of extraordinary circumstances and conditions at or affecting the location of the activity or project, may have a significant environmental effect, it shall comply with all the requirements of this part.</w:t>
      </w:r>
    </w:p>
    <w:p w14:paraId="308F63D8" w14:textId="77777777" w:rsidR="00877393" w:rsidRPr="004B3239" w:rsidRDefault="00877393" w:rsidP="005330CC">
      <w:pPr>
        <w:spacing w:before="100" w:beforeAutospacing="1" w:after="100" w:afterAutospacing="1"/>
        <w:ind w:firstLine="480"/>
        <w:rPr>
          <w:szCs w:val="24"/>
        </w:rPr>
      </w:pPr>
      <w:r w:rsidRPr="004B3239">
        <w:rPr>
          <w:szCs w:val="24"/>
        </w:rPr>
        <w:t>(d) The Environmental Review Record (ERR) must contain a well organized written record of the process and determinations made under this section.</w:t>
      </w:r>
    </w:p>
    <w:p w14:paraId="07F62E6A" w14:textId="77777777" w:rsidR="00877393" w:rsidRPr="004B3239" w:rsidRDefault="00877393" w:rsidP="005330CC">
      <w:pPr>
        <w:spacing w:before="200" w:after="100" w:afterAutospacing="1"/>
        <w:rPr>
          <w:szCs w:val="24"/>
        </w:rPr>
      </w:pPr>
      <w:r w:rsidRPr="004B3239">
        <w:rPr>
          <w:szCs w:val="24"/>
        </w:rPr>
        <w:t>[61 FR 19122, Apr. 30, 1996, as amended at 63 FR 15272, Mar. 30, 1998; 68 FR 56129, Sept. 29, 2003]</w:t>
      </w:r>
    </w:p>
    <w:p w14:paraId="0A5F3CED" w14:textId="77777777" w:rsidR="00877393" w:rsidRPr="004B3239" w:rsidRDefault="00D957F1" w:rsidP="005330CC">
      <w:pPr>
        <w:spacing w:before="200" w:after="100" w:afterAutospacing="1"/>
        <w:rPr>
          <w:szCs w:val="24"/>
        </w:rPr>
      </w:pPr>
      <w:hyperlink r:id="rId265" w:anchor="_top" w:history="1">
        <w:r w:rsidR="00877393" w:rsidRPr="004B3239">
          <w:rPr>
            <w:noProof/>
            <w:color w:val="0000FF"/>
            <w:szCs w:val="24"/>
          </w:rPr>
          <w:drawing>
            <wp:inline distT="0" distB="0" distL="0" distR="0" wp14:anchorId="424E1880" wp14:editId="490ECCA1">
              <wp:extent cx="152400" cy="152400"/>
              <wp:effectExtent l="0" t="0" r="0" b="0"/>
              <wp:docPr id="252" name="Picture 252"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2B10E38" w14:textId="77777777" w:rsidR="00877393" w:rsidRPr="004B3239" w:rsidRDefault="00877393" w:rsidP="005330CC">
      <w:pPr>
        <w:spacing w:before="200" w:after="100"/>
        <w:outlineLvl w:val="1"/>
        <w:rPr>
          <w:b/>
          <w:bCs/>
          <w:szCs w:val="24"/>
        </w:rPr>
      </w:pPr>
      <w:bookmarkStart w:id="76" w:name="24:1.1.1.1.33.4.71.6"/>
      <w:bookmarkEnd w:id="76"/>
      <w:r w:rsidRPr="004B3239">
        <w:rPr>
          <w:b/>
          <w:bCs/>
          <w:szCs w:val="24"/>
        </w:rPr>
        <w:t>§ 58.36   Environmental assessments.</w:t>
      </w:r>
    </w:p>
    <w:p w14:paraId="5D7B1DB5" w14:textId="77777777" w:rsidR="00877393" w:rsidRPr="004B3239" w:rsidRDefault="00877393" w:rsidP="005330CC">
      <w:pPr>
        <w:spacing w:before="100" w:beforeAutospacing="1" w:after="100" w:afterAutospacing="1"/>
        <w:ind w:firstLine="480"/>
        <w:rPr>
          <w:szCs w:val="24"/>
        </w:rPr>
      </w:pPr>
      <w:r w:rsidRPr="004B3239">
        <w:rPr>
          <w:szCs w:val="24"/>
        </w:rPr>
        <w:t>If a project is not exempt or categorically excluded under §§ 58.34 and 58.35, the responsible entity must prepare an EA in accordance with subpart E of this part. If it is evident without preparing an EA that an EIS is required under § 58.37, the responsible entity should proceed directly to an EIS.</w:t>
      </w:r>
    </w:p>
    <w:p w14:paraId="572F9EC4" w14:textId="77777777" w:rsidR="00877393" w:rsidRPr="004B3239" w:rsidRDefault="00D957F1" w:rsidP="005330CC">
      <w:pPr>
        <w:spacing w:before="200" w:after="100" w:afterAutospacing="1"/>
        <w:rPr>
          <w:szCs w:val="24"/>
        </w:rPr>
      </w:pPr>
      <w:hyperlink r:id="rId266" w:anchor="_top" w:history="1">
        <w:r w:rsidR="00877393" w:rsidRPr="004B3239">
          <w:rPr>
            <w:noProof/>
            <w:color w:val="0000FF"/>
            <w:szCs w:val="24"/>
          </w:rPr>
          <w:drawing>
            <wp:inline distT="0" distB="0" distL="0" distR="0" wp14:anchorId="57CD0611" wp14:editId="6F6EA240">
              <wp:extent cx="152400" cy="152400"/>
              <wp:effectExtent l="0" t="0" r="0" b="0"/>
              <wp:docPr id="253" name="Picture 253"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58EAB944" w14:textId="77777777" w:rsidR="00877393" w:rsidRPr="004B3239" w:rsidRDefault="00877393" w:rsidP="005330CC">
      <w:pPr>
        <w:spacing w:before="200" w:after="100"/>
        <w:outlineLvl w:val="1"/>
        <w:rPr>
          <w:b/>
          <w:bCs/>
          <w:szCs w:val="24"/>
        </w:rPr>
      </w:pPr>
      <w:bookmarkStart w:id="77" w:name="24:1.1.1.1.33.4.71.7"/>
      <w:bookmarkEnd w:id="77"/>
      <w:r w:rsidRPr="004B3239">
        <w:rPr>
          <w:b/>
          <w:bCs/>
          <w:szCs w:val="24"/>
        </w:rPr>
        <w:t>§ 58.37   Environmental impact statement determinations.</w:t>
      </w:r>
    </w:p>
    <w:p w14:paraId="3FD24D67" w14:textId="77777777" w:rsidR="00877393" w:rsidRPr="004B3239" w:rsidRDefault="00877393" w:rsidP="005330CC">
      <w:pPr>
        <w:spacing w:before="100" w:beforeAutospacing="1" w:after="100" w:afterAutospacing="1"/>
        <w:ind w:firstLine="480"/>
        <w:rPr>
          <w:szCs w:val="24"/>
        </w:rPr>
      </w:pPr>
      <w:r w:rsidRPr="004B3239">
        <w:rPr>
          <w:szCs w:val="24"/>
        </w:rPr>
        <w:t>(a) An EIS is required when the project is determined to have a potentially significant impact on the human environment.</w:t>
      </w:r>
    </w:p>
    <w:p w14:paraId="01F0513F" w14:textId="77777777" w:rsidR="00877393" w:rsidRPr="004B3239" w:rsidRDefault="00877393" w:rsidP="005330CC">
      <w:pPr>
        <w:spacing w:before="100" w:beforeAutospacing="1" w:after="100" w:afterAutospacing="1"/>
        <w:ind w:firstLine="480"/>
        <w:rPr>
          <w:szCs w:val="24"/>
        </w:rPr>
      </w:pPr>
      <w:r w:rsidRPr="004B3239">
        <w:rPr>
          <w:szCs w:val="24"/>
        </w:rPr>
        <w:t>(b) An EIS is required under any of the following circumstances, except as provided in paragraph (c) of this section:</w:t>
      </w:r>
    </w:p>
    <w:p w14:paraId="7B6995C8" w14:textId="77777777" w:rsidR="00877393" w:rsidRPr="004B3239" w:rsidRDefault="00877393" w:rsidP="005330CC">
      <w:pPr>
        <w:spacing w:before="100" w:beforeAutospacing="1" w:after="100" w:afterAutospacing="1"/>
        <w:ind w:firstLine="480"/>
        <w:rPr>
          <w:szCs w:val="24"/>
        </w:rPr>
      </w:pPr>
      <w:r w:rsidRPr="004B3239">
        <w:rPr>
          <w:szCs w:val="24"/>
        </w:rPr>
        <w:t>(1) The project would provide a site or sites for, or result in the construction of, hospitals or nursing homes containing a total of 2,500 or more beds.</w:t>
      </w:r>
    </w:p>
    <w:p w14:paraId="1CA406D5" w14:textId="77777777" w:rsidR="00877393" w:rsidRPr="004B3239" w:rsidRDefault="00877393" w:rsidP="005330CC">
      <w:pPr>
        <w:spacing w:before="100" w:beforeAutospacing="1" w:after="100" w:afterAutospacing="1"/>
        <w:ind w:firstLine="480"/>
        <w:rPr>
          <w:szCs w:val="24"/>
        </w:rPr>
      </w:pPr>
      <w:r w:rsidRPr="004B3239">
        <w:rPr>
          <w:szCs w:val="24"/>
        </w:rPr>
        <w:t>(2) The project would remove, demolish, convert or substantially rehabilitate 2,500 or more existing housing units (but not including rehabilitation projects categorically excluded under § 58.35), or would result in the construction or installation of 2,500 or more housing units, or would provide sites for 2,500 or more housing units.</w:t>
      </w:r>
    </w:p>
    <w:p w14:paraId="5BA6D672" w14:textId="77777777" w:rsidR="00877393" w:rsidRPr="004B3239" w:rsidRDefault="00877393" w:rsidP="005330CC">
      <w:pPr>
        <w:spacing w:before="100" w:beforeAutospacing="1" w:after="100" w:afterAutospacing="1"/>
        <w:ind w:firstLine="480"/>
        <w:rPr>
          <w:szCs w:val="24"/>
        </w:rPr>
      </w:pPr>
      <w:r w:rsidRPr="004B3239">
        <w:rPr>
          <w:szCs w:val="24"/>
        </w:rPr>
        <w:t>(3) The project would provide enough additional water and sewer capacity to support 2,500 or more additional housing units. The project does not have to be specifically intended for residential use nor does it have to be totally new construction. If the project is designed to provide upgraded service to existing development as well as to serve new development, only that portion of the increased capacity which is intended to serve new development should be counted.</w:t>
      </w:r>
    </w:p>
    <w:p w14:paraId="2A7DAEAE" w14:textId="77777777" w:rsidR="00877393" w:rsidRPr="004B3239" w:rsidRDefault="00877393" w:rsidP="005330CC">
      <w:pPr>
        <w:spacing w:before="100" w:beforeAutospacing="1" w:after="100" w:afterAutospacing="1"/>
        <w:ind w:firstLine="480"/>
        <w:rPr>
          <w:szCs w:val="24"/>
        </w:rPr>
      </w:pPr>
      <w:r w:rsidRPr="004B3239">
        <w:rPr>
          <w:szCs w:val="24"/>
        </w:rPr>
        <w:t>(c) If, on the basis of an EA, a responsible entity determines that the thresholds in paragraph (b) of this section are the sole reason for the EIS, the responsible entity may prepare a FONSI pursuant to 40 CFR 1501.4. In such cases, the FONSI must be made available for public review for at least 30 days before the responsible entity makes the final determination whether to prepare an EIS.</w:t>
      </w:r>
    </w:p>
    <w:p w14:paraId="32A305D4" w14:textId="77777777" w:rsidR="00877393" w:rsidRPr="004B3239" w:rsidRDefault="00877393" w:rsidP="005330CC">
      <w:pPr>
        <w:spacing w:before="100" w:beforeAutospacing="1" w:after="100" w:afterAutospacing="1"/>
        <w:ind w:firstLine="480"/>
        <w:rPr>
          <w:szCs w:val="24"/>
        </w:rPr>
      </w:pPr>
      <w:r w:rsidRPr="004B3239">
        <w:rPr>
          <w:szCs w:val="24"/>
        </w:rPr>
        <w:t>(d) Notwithstanding paragraphs (a) through (c) of this section, an EIS is not required where § 58.53 is applicable.</w:t>
      </w:r>
    </w:p>
    <w:p w14:paraId="33236DD5" w14:textId="77777777" w:rsidR="00877393" w:rsidRPr="004B3239" w:rsidRDefault="00877393" w:rsidP="005330CC">
      <w:pPr>
        <w:spacing w:before="100" w:beforeAutospacing="1" w:after="100" w:afterAutospacing="1"/>
        <w:ind w:firstLine="480"/>
        <w:rPr>
          <w:szCs w:val="24"/>
        </w:rPr>
      </w:pPr>
      <w:r w:rsidRPr="004B3239">
        <w:rPr>
          <w:szCs w:val="24"/>
        </w:rPr>
        <w:t xml:space="preserve">(e) </w:t>
      </w:r>
      <w:r w:rsidRPr="004B3239">
        <w:rPr>
          <w:i/>
          <w:iCs/>
          <w:szCs w:val="24"/>
        </w:rPr>
        <w:t>Recommended EIS Format.</w:t>
      </w:r>
      <w:r w:rsidRPr="004B3239">
        <w:rPr>
          <w:szCs w:val="24"/>
        </w:rPr>
        <w:t xml:space="preserve"> The responsible entity must use the EIS format recommended by the CEQ regulations (40 CFR 1502.10) unless a determination is made on a particular project that there is a compelling reason to do otherwise. In such a case, the EIS format must meet the minimum requirements prescribed in 40 CFR 1502.10.</w:t>
      </w:r>
    </w:p>
    <w:p w14:paraId="713959B8" w14:textId="77777777" w:rsidR="00877393" w:rsidRPr="004B3239" w:rsidRDefault="00D957F1" w:rsidP="005330CC">
      <w:pPr>
        <w:spacing w:before="200" w:after="100" w:afterAutospacing="1"/>
        <w:rPr>
          <w:szCs w:val="24"/>
        </w:rPr>
      </w:pPr>
      <w:hyperlink r:id="rId267" w:anchor="_top" w:history="1">
        <w:r w:rsidR="00877393" w:rsidRPr="004B3239">
          <w:rPr>
            <w:noProof/>
            <w:color w:val="0000FF"/>
            <w:szCs w:val="24"/>
          </w:rPr>
          <w:drawing>
            <wp:inline distT="0" distB="0" distL="0" distR="0" wp14:anchorId="0253568F" wp14:editId="522C4F3D">
              <wp:extent cx="152400" cy="152400"/>
              <wp:effectExtent l="0" t="0" r="0" b="0"/>
              <wp:docPr id="254" name="Picture 254"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4033E3C7" w14:textId="77777777" w:rsidR="00877393" w:rsidRPr="004B3239" w:rsidRDefault="00877393" w:rsidP="005330CC">
      <w:pPr>
        <w:spacing w:before="200" w:after="100"/>
        <w:outlineLvl w:val="1"/>
        <w:rPr>
          <w:b/>
          <w:bCs/>
          <w:szCs w:val="24"/>
        </w:rPr>
      </w:pPr>
      <w:bookmarkStart w:id="78" w:name="24:1.1.1.1.33.4.71.8"/>
      <w:bookmarkEnd w:id="78"/>
      <w:r w:rsidRPr="004B3239">
        <w:rPr>
          <w:b/>
          <w:bCs/>
          <w:szCs w:val="24"/>
        </w:rPr>
        <w:t>§ 58.38   Environmental review record.</w:t>
      </w:r>
    </w:p>
    <w:p w14:paraId="21B60D8E" w14:textId="77777777" w:rsidR="00877393" w:rsidRPr="004B3239" w:rsidRDefault="00877393" w:rsidP="005330CC">
      <w:pPr>
        <w:spacing w:before="100" w:beforeAutospacing="1" w:after="100" w:afterAutospacing="1"/>
        <w:ind w:firstLine="480"/>
        <w:rPr>
          <w:szCs w:val="24"/>
        </w:rPr>
      </w:pPr>
      <w:r w:rsidRPr="004B3239">
        <w:rPr>
          <w:szCs w:val="24"/>
        </w:rPr>
        <w:t>The responsible entity must maintain a written record of the environmental review undertaken under this part for each project. This document will be designated the “Environmental Review Record” (ERR), and shall be available for public review. The responsible entity must use the current HUD-recommended formats or develop equivalent formats.</w:t>
      </w:r>
    </w:p>
    <w:p w14:paraId="6032C645"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ERR Documents.</w:t>
      </w:r>
      <w:r w:rsidRPr="004B3239">
        <w:rPr>
          <w:szCs w:val="24"/>
        </w:rPr>
        <w:t xml:space="preserve"> The ERR shall contain all the environmental review documents, public notices and written determinations or environmental findings required by this part as evidence of review, decisionmaking and actions pertaining to a particular project of a recipient. The document shall:</w:t>
      </w:r>
    </w:p>
    <w:p w14:paraId="16ED1C10" w14:textId="77777777" w:rsidR="00877393" w:rsidRPr="004B3239" w:rsidRDefault="00877393" w:rsidP="005330CC">
      <w:pPr>
        <w:spacing w:before="100" w:beforeAutospacing="1" w:after="100" w:afterAutospacing="1"/>
        <w:ind w:firstLine="480"/>
        <w:rPr>
          <w:szCs w:val="24"/>
        </w:rPr>
      </w:pPr>
      <w:r w:rsidRPr="004B3239">
        <w:rPr>
          <w:szCs w:val="24"/>
        </w:rPr>
        <w:t>(1) Describe the project and the activities that the recipient has determined to be part of the project;</w:t>
      </w:r>
    </w:p>
    <w:p w14:paraId="215A40DF" w14:textId="77777777" w:rsidR="00877393" w:rsidRPr="004B3239" w:rsidRDefault="00877393" w:rsidP="005330CC">
      <w:pPr>
        <w:spacing w:before="100" w:beforeAutospacing="1" w:after="100" w:afterAutospacing="1"/>
        <w:ind w:firstLine="480"/>
        <w:rPr>
          <w:szCs w:val="24"/>
        </w:rPr>
      </w:pPr>
      <w:r w:rsidRPr="004B3239">
        <w:rPr>
          <w:szCs w:val="24"/>
        </w:rPr>
        <w:t>(2) Evaluate the effects of the project or the activities on the human environment;</w:t>
      </w:r>
    </w:p>
    <w:p w14:paraId="1E776130" w14:textId="77777777" w:rsidR="00877393" w:rsidRPr="004B3239" w:rsidRDefault="00877393" w:rsidP="005330CC">
      <w:pPr>
        <w:spacing w:before="100" w:beforeAutospacing="1" w:after="100" w:afterAutospacing="1"/>
        <w:ind w:firstLine="480"/>
        <w:rPr>
          <w:szCs w:val="24"/>
        </w:rPr>
      </w:pPr>
      <w:r w:rsidRPr="004B3239">
        <w:rPr>
          <w:szCs w:val="24"/>
        </w:rPr>
        <w:t>(3) Document compliance with applicable statutes and authorities, in particular those cited in § 58.5 and 58.6; and</w:t>
      </w:r>
    </w:p>
    <w:p w14:paraId="64D82E6D" w14:textId="77777777" w:rsidR="00877393" w:rsidRPr="004B3239" w:rsidRDefault="00877393" w:rsidP="005330CC">
      <w:pPr>
        <w:spacing w:before="100" w:beforeAutospacing="1" w:after="100" w:afterAutospacing="1"/>
        <w:ind w:firstLine="480"/>
        <w:rPr>
          <w:szCs w:val="24"/>
        </w:rPr>
      </w:pPr>
      <w:r w:rsidRPr="004B3239">
        <w:rPr>
          <w:szCs w:val="24"/>
        </w:rPr>
        <w:t>(4) Record the written determinations and other review findings required by this part (e.g., exempt and categorically excluded projects determinations, findings of no significant impact).</w:t>
      </w:r>
    </w:p>
    <w:p w14:paraId="5479EA15"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Other documents and information.</w:t>
      </w:r>
      <w:r w:rsidRPr="004B3239">
        <w:rPr>
          <w:szCs w:val="24"/>
        </w:rPr>
        <w:t xml:space="preserve"> The ERR shall also contain verifiable source documents and relevant base data used or cited in EAs, EISs or other project review documents. These documents may be incorporated by reference into the ERR provided that each source document is identified and available for inspection by interested parties. Proprietary material and special studies prepared for the recipient that are not otherwise generally available for public review shall not be incorporated by reference but shall be included in the ERR.</w:t>
      </w:r>
    </w:p>
    <w:p w14:paraId="64160357" w14:textId="77777777" w:rsidR="00877393" w:rsidRPr="004B3239" w:rsidRDefault="00D957F1" w:rsidP="005330CC">
      <w:pPr>
        <w:spacing w:before="200" w:after="100" w:afterAutospacing="1"/>
        <w:rPr>
          <w:szCs w:val="24"/>
        </w:rPr>
      </w:pPr>
      <w:hyperlink r:id="rId268" w:anchor="_top" w:history="1">
        <w:r w:rsidR="00877393" w:rsidRPr="004B3239">
          <w:rPr>
            <w:noProof/>
            <w:color w:val="0000FF"/>
            <w:szCs w:val="24"/>
          </w:rPr>
          <w:drawing>
            <wp:inline distT="0" distB="0" distL="0" distR="0" wp14:anchorId="08E8C636" wp14:editId="6508B113">
              <wp:extent cx="152400" cy="152400"/>
              <wp:effectExtent l="0" t="0" r="0" b="0"/>
              <wp:docPr id="255" name="Picture 255"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B8B0708" w14:textId="77777777" w:rsidR="00877393" w:rsidRPr="004B3239" w:rsidRDefault="00877393" w:rsidP="005330CC">
      <w:pPr>
        <w:spacing w:before="200" w:after="100"/>
        <w:outlineLvl w:val="1"/>
        <w:rPr>
          <w:b/>
          <w:bCs/>
          <w:szCs w:val="24"/>
        </w:rPr>
      </w:pPr>
      <w:bookmarkStart w:id="79" w:name="24:1.1.1.1.33.5"/>
      <w:bookmarkEnd w:id="79"/>
      <w:r w:rsidRPr="004B3239">
        <w:rPr>
          <w:b/>
          <w:bCs/>
          <w:szCs w:val="24"/>
        </w:rPr>
        <w:t>Subpart E—Environmental Review Process: Environmental Assessments (EA's)</w:t>
      </w:r>
    </w:p>
    <w:p w14:paraId="5F99A35C" w14:textId="77777777" w:rsidR="00877393" w:rsidRPr="004B3239" w:rsidRDefault="00D957F1" w:rsidP="005330CC">
      <w:pPr>
        <w:spacing w:before="200" w:after="100" w:afterAutospacing="1"/>
        <w:rPr>
          <w:szCs w:val="24"/>
        </w:rPr>
      </w:pPr>
      <w:hyperlink r:id="rId269" w:anchor="_top" w:history="1">
        <w:r w:rsidR="00877393" w:rsidRPr="004B3239">
          <w:rPr>
            <w:noProof/>
            <w:color w:val="0000FF"/>
            <w:szCs w:val="24"/>
          </w:rPr>
          <w:drawing>
            <wp:inline distT="0" distB="0" distL="0" distR="0" wp14:anchorId="197E0D3B" wp14:editId="13CE566B">
              <wp:extent cx="152400" cy="152400"/>
              <wp:effectExtent l="0" t="0" r="0" b="0"/>
              <wp:docPr id="256" name="Picture 256"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41CD804" w14:textId="77777777" w:rsidR="00877393" w:rsidRPr="004B3239" w:rsidRDefault="00877393" w:rsidP="005330CC">
      <w:pPr>
        <w:spacing w:before="200" w:after="100"/>
        <w:outlineLvl w:val="1"/>
        <w:rPr>
          <w:b/>
          <w:bCs/>
          <w:szCs w:val="24"/>
        </w:rPr>
      </w:pPr>
      <w:bookmarkStart w:id="80" w:name="24:1.1.1.1.33.5.71.1"/>
      <w:bookmarkEnd w:id="80"/>
      <w:r w:rsidRPr="004B3239">
        <w:rPr>
          <w:b/>
          <w:bCs/>
          <w:szCs w:val="24"/>
        </w:rPr>
        <w:t>§ 58.40   Preparing the environmental assessment.</w:t>
      </w:r>
    </w:p>
    <w:p w14:paraId="0197D1E5" w14:textId="77777777" w:rsidR="00877393" w:rsidRPr="004B3239" w:rsidRDefault="00877393" w:rsidP="005330CC">
      <w:pPr>
        <w:spacing w:before="100" w:beforeAutospacing="1" w:after="100" w:afterAutospacing="1"/>
        <w:ind w:firstLine="480"/>
        <w:rPr>
          <w:szCs w:val="24"/>
        </w:rPr>
      </w:pPr>
      <w:r w:rsidRPr="004B3239">
        <w:rPr>
          <w:szCs w:val="24"/>
        </w:rPr>
        <w:t>The responsible entity may prepare the EA using the HUD recommended format. In preparing an EA for a particular project, the responsible entity must:</w:t>
      </w:r>
    </w:p>
    <w:p w14:paraId="385BF9C3" w14:textId="77777777" w:rsidR="00877393" w:rsidRPr="004B3239" w:rsidRDefault="00877393" w:rsidP="005330CC">
      <w:pPr>
        <w:spacing w:before="100" w:beforeAutospacing="1" w:after="100" w:afterAutospacing="1"/>
        <w:ind w:firstLine="480"/>
        <w:rPr>
          <w:szCs w:val="24"/>
        </w:rPr>
      </w:pPr>
      <w:r w:rsidRPr="004B3239">
        <w:rPr>
          <w:szCs w:val="24"/>
        </w:rPr>
        <w:t>(a) Determine existing conditions and describe the character, features and resources of the project area and its surroundings; identify the trends that are likely to continue in the absence of the project.</w:t>
      </w:r>
    </w:p>
    <w:p w14:paraId="3B8970D4" w14:textId="77777777" w:rsidR="00877393" w:rsidRPr="004B3239" w:rsidRDefault="00877393" w:rsidP="005330CC">
      <w:pPr>
        <w:spacing w:before="100" w:beforeAutospacing="1" w:after="100" w:afterAutospacing="1"/>
        <w:ind w:firstLine="480"/>
        <w:rPr>
          <w:szCs w:val="24"/>
        </w:rPr>
      </w:pPr>
      <w:r w:rsidRPr="004B3239">
        <w:rPr>
          <w:szCs w:val="24"/>
        </w:rPr>
        <w:t>(b) Identify all potential environmental impacts, whether beneficial or adverse, and the conditions that would change as a result of the project.</w:t>
      </w:r>
    </w:p>
    <w:p w14:paraId="22BA42CB" w14:textId="77777777" w:rsidR="00877393" w:rsidRPr="004B3239" w:rsidRDefault="00877393" w:rsidP="005330CC">
      <w:pPr>
        <w:spacing w:before="100" w:beforeAutospacing="1" w:after="100" w:afterAutospacing="1"/>
        <w:ind w:firstLine="480"/>
        <w:rPr>
          <w:szCs w:val="24"/>
        </w:rPr>
      </w:pPr>
      <w:r w:rsidRPr="004B3239">
        <w:rPr>
          <w:szCs w:val="24"/>
        </w:rPr>
        <w:t>(c) Identify, analyze and evaluate all impacts to determine the significance of their effects on the human environment and whether the project will require further compliance under related laws and authorities cited in § 58.5 and § 58.6.</w:t>
      </w:r>
    </w:p>
    <w:p w14:paraId="5EA12E0D" w14:textId="77777777" w:rsidR="00877393" w:rsidRPr="004B3239" w:rsidRDefault="00877393" w:rsidP="005330CC">
      <w:pPr>
        <w:spacing w:before="100" w:beforeAutospacing="1" w:after="100" w:afterAutospacing="1"/>
        <w:ind w:firstLine="480"/>
        <w:rPr>
          <w:szCs w:val="24"/>
        </w:rPr>
      </w:pPr>
      <w:r w:rsidRPr="004B3239">
        <w:rPr>
          <w:szCs w:val="24"/>
        </w:rPr>
        <w:t>(d) Examine and recommend feasible ways in which the project or external factors relating to the project could be modified in order to eliminate or minimize adverse environmental impacts.</w:t>
      </w:r>
    </w:p>
    <w:p w14:paraId="68708D6D" w14:textId="77777777" w:rsidR="00877393" w:rsidRPr="004B3239" w:rsidRDefault="00877393" w:rsidP="005330CC">
      <w:pPr>
        <w:spacing w:before="100" w:beforeAutospacing="1" w:after="100" w:afterAutospacing="1"/>
        <w:ind w:firstLine="480"/>
        <w:rPr>
          <w:szCs w:val="24"/>
        </w:rPr>
      </w:pPr>
      <w:r w:rsidRPr="004B3239">
        <w:rPr>
          <w:szCs w:val="24"/>
        </w:rPr>
        <w:t>(e) Examine alternatives to the project itself, if appropriate, including the alternative of no action.</w:t>
      </w:r>
    </w:p>
    <w:p w14:paraId="40EE6D3B" w14:textId="77777777" w:rsidR="00877393" w:rsidRPr="004B3239" w:rsidRDefault="00877393" w:rsidP="005330CC">
      <w:pPr>
        <w:spacing w:before="100" w:beforeAutospacing="1" w:after="100" w:afterAutospacing="1"/>
        <w:ind w:firstLine="480"/>
        <w:rPr>
          <w:szCs w:val="24"/>
        </w:rPr>
      </w:pPr>
      <w:r w:rsidRPr="004B3239">
        <w:rPr>
          <w:szCs w:val="24"/>
        </w:rPr>
        <w:t>(f) Complete all environmental review requirements necessary for the project's compliance with applicable authorities cited in §§ 58.5 and 58.6.</w:t>
      </w:r>
    </w:p>
    <w:p w14:paraId="15E15A16" w14:textId="77777777" w:rsidR="00877393" w:rsidRPr="004B3239" w:rsidRDefault="00877393" w:rsidP="005330CC">
      <w:pPr>
        <w:spacing w:before="100" w:beforeAutospacing="1" w:after="100" w:afterAutospacing="1"/>
        <w:ind w:firstLine="480"/>
        <w:rPr>
          <w:szCs w:val="24"/>
        </w:rPr>
      </w:pPr>
      <w:r w:rsidRPr="004B3239">
        <w:rPr>
          <w:szCs w:val="24"/>
        </w:rPr>
        <w:t>(g) Based on steps set forth in paragraph (a) through (f) of this section, make one of the following findings:</w:t>
      </w:r>
    </w:p>
    <w:p w14:paraId="0149B5D1" w14:textId="77777777" w:rsidR="00877393" w:rsidRPr="004B3239" w:rsidRDefault="00877393" w:rsidP="005330CC">
      <w:pPr>
        <w:spacing w:before="100" w:beforeAutospacing="1" w:after="100" w:afterAutospacing="1"/>
        <w:ind w:firstLine="480"/>
        <w:rPr>
          <w:szCs w:val="24"/>
        </w:rPr>
      </w:pPr>
      <w:r w:rsidRPr="004B3239">
        <w:rPr>
          <w:szCs w:val="24"/>
        </w:rPr>
        <w:t>(1) A Finding of No Significant Impact (FONSI), in which the responsible entity determines that the project is not an action that will result in a significant impact on the quality of the human environment. The responsible entity may then proceed to § 58.43.</w:t>
      </w:r>
    </w:p>
    <w:p w14:paraId="03D0D2C5" w14:textId="77777777" w:rsidR="00877393" w:rsidRPr="004B3239" w:rsidRDefault="00877393" w:rsidP="005330CC">
      <w:pPr>
        <w:spacing w:before="100" w:beforeAutospacing="1" w:after="100" w:afterAutospacing="1"/>
        <w:ind w:firstLine="480"/>
        <w:rPr>
          <w:szCs w:val="24"/>
        </w:rPr>
      </w:pPr>
      <w:r w:rsidRPr="004B3239">
        <w:rPr>
          <w:szCs w:val="24"/>
        </w:rPr>
        <w:t>(2) A finding of significant impact, in which the project is deemed to be an action which may significantly affect the quality of the human environment. The responsible entity must then proceed with its environmental review under subpart F or G of this part.</w:t>
      </w:r>
    </w:p>
    <w:p w14:paraId="7D3279C0" w14:textId="77777777" w:rsidR="00877393" w:rsidRPr="004B3239" w:rsidRDefault="00D957F1" w:rsidP="005330CC">
      <w:pPr>
        <w:spacing w:before="200" w:after="100" w:afterAutospacing="1"/>
        <w:rPr>
          <w:szCs w:val="24"/>
        </w:rPr>
      </w:pPr>
      <w:hyperlink r:id="rId270" w:anchor="_top" w:history="1">
        <w:r w:rsidR="00877393" w:rsidRPr="004B3239">
          <w:rPr>
            <w:noProof/>
            <w:color w:val="0000FF"/>
            <w:szCs w:val="24"/>
          </w:rPr>
          <w:drawing>
            <wp:inline distT="0" distB="0" distL="0" distR="0" wp14:anchorId="6DD6135F" wp14:editId="48B20ECF">
              <wp:extent cx="152400" cy="152400"/>
              <wp:effectExtent l="0" t="0" r="0" b="0"/>
              <wp:docPr id="257" name="Picture 257"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1475AA34" w14:textId="77777777" w:rsidR="00877393" w:rsidRPr="004B3239" w:rsidRDefault="00877393" w:rsidP="005330CC">
      <w:pPr>
        <w:spacing w:before="200" w:after="100"/>
        <w:outlineLvl w:val="1"/>
        <w:rPr>
          <w:b/>
          <w:bCs/>
          <w:szCs w:val="24"/>
        </w:rPr>
      </w:pPr>
      <w:bookmarkStart w:id="81" w:name="24:1.1.1.1.33.5.71.2"/>
      <w:bookmarkEnd w:id="81"/>
      <w:r w:rsidRPr="004B3239">
        <w:rPr>
          <w:b/>
          <w:bCs/>
          <w:szCs w:val="24"/>
        </w:rPr>
        <w:t>§ 58.43   Dissemination and/or publication of the findings of no significant impact.</w:t>
      </w:r>
    </w:p>
    <w:p w14:paraId="010F5341" w14:textId="77777777" w:rsidR="00877393" w:rsidRPr="004B3239" w:rsidRDefault="00877393" w:rsidP="005330CC">
      <w:pPr>
        <w:spacing w:before="100" w:beforeAutospacing="1" w:after="100" w:afterAutospacing="1"/>
        <w:ind w:firstLine="480"/>
        <w:rPr>
          <w:szCs w:val="24"/>
        </w:rPr>
      </w:pPr>
      <w:r w:rsidRPr="004B3239">
        <w:rPr>
          <w:szCs w:val="24"/>
        </w:rPr>
        <w:t>(a) If the responsible entity makes a finding of no significant impact, it must prepare a FONSI notice, using the current HUD-recommended format or an equivalent format. As a minimum, the responsible entity must send the FONSI notice to individuals and groups known to be interested in the activities, to the local news media, to the appropriate tribal, local, State and Federal agencies; to the Regional Offices of the Environmental Protection Agency having jurisdiction and to the HUD Field Office (or the State where applicable). The responsible entity may also publish the FONSI notice in a newspaper of general circulation in the affected community. If the notice is not published, it must also be prominently displayed in public buildings, such as the local Post Office and within the project area or in accordance with procedures established as part of the citizen participation process.</w:t>
      </w:r>
    </w:p>
    <w:p w14:paraId="43F9873B" w14:textId="77777777" w:rsidR="00877393" w:rsidRPr="004B3239" w:rsidRDefault="00877393" w:rsidP="005330CC">
      <w:pPr>
        <w:spacing w:before="100" w:beforeAutospacing="1" w:after="100" w:afterAutospacing="1"/>
        <w:ind w:firstLine="480"/>
        <w:rPr>
          <w:szCs w:val="24"/>
        </w:rPr>
      </w:pPr>
      <w:r w:rsidRPr="004B3239">
        <w:rPr>
          <w:szCs w:val="24"/>
        </w:rPr>
        <w:t>(b) The responsible entity may disseminate or publish a FONSI notice at the same time it disseminates or publishes the NOI/RROF required by § 58.70. If the notices are released as a combined notice, the combined notice shall:</w:t>
      </w:r>
    </w:p>
    <w:p w14:paraId="56C5B920" w14:textId="77777777" w:rsidR="00877393" w:rsidRPr="004B3239" w:rsidRDefault="00877393" w:rsidP="005330CC">
      <w:pPr>
        <w:spacing w:before="100" w:beforeAutospacing="1" w:after="100" w:afterAutospacing="1"/>
        <w:ind w:firstLine="480"/>
        <w:rPr>
          <w:szCs w:val="24"/>
        </w:rPr>
      </w:pPr>
      <w:r w:rsidRPr="004B3239">
        <w:rPr>
          <w:szCs w:val="24"/>
        </w:rPr>
        <w:t>(1) Clearly indicate that it is intended to meet two separate procedural requirements; and</w:t>
      </w:r>
    </w:p>
    <w:p w14:paraId="7A5BEBFE" w14:textId="77777777" w:rsidR="00877393" w:rsidRPr="004B3239" w:rsidRDefault="00877393" w:rsidP="005330CC">
      <w:pPr>
        <w:spacing w:before="100" w:beforeAutospacing="1" w:after="100" w:afterAutospacing="1"/>
        <w:ind w:firstLine="480"/>
        <w:rPr>
          <w:szCs w:val="24"/>
        </w:rPr>
      </w:pPr>
      <w:r w:rsidRPr="004B3239">
        <w:rPr>
          <w:szCs w:val="24"/>
        </w:rPr>
        <w:t>(2) Advise the public to specify in their comments which “notice” their comments address.</w:t>
      </w:r>
    </w:p>
    <w:p w14:paraId="33797AA4" w14:textId="77777777" w:rsidR="00877393" w:rsidRPr="004B3239" w:rsidRDefault="00877393" w:rsidP="005330CC">
      <w:pPr>
        <w:spacing w:before="100" w:beforeAutospacing="1" w:after="100" w:afterAutospacing="1"/>
        <w:ind w:firstLine="480"/>
        <w:rPr>
          <w:szCs w:val="24"/>
        </w:rPr>
      </w:pPr>
      <w:r w:rsidRPr="004B3239">
        <w:rPr>
          <w:szCs w:val="24"/>
        </w:rPr>
        <w:t>(c) The responsible entity must consider the comments and make modifications, if appropriate, in response to the comments, before it completes its environmental certification and before the recipient submits its RROF. If funds will be used in Presidentially declared disaster areas, modifications resulting from public comment, if appropriate, must be made before proceeding with the expenditure of funds.</w:t>
      </w:r>
    </w:p>
    <w:p w14:paraId="5662B9B9" w14:textId="77777777" w:rsidR="00877393" w:rsidRPr="004B3239" w:rsidRDefault="00D957F1" w:rsidP="005330CC">
      <w:pPr>
        <w:spacing w:before="200" w:after="100" w:afterAutospacing="1"/>
        <w:rPr>
          <w:szCs w:val="24"/>
        </w:rPr>
      </w:pPr>
      <w:hyperlink r:id="rId271" w:anchor="_top" w:history="1">
        <w:r w:rsidR="00877393" w:rsidRPr="004B3239">
          <w:rPr>
            <w:noProof/>
            <w:color w:val="0000FF"/>
            <w:szCs w:val="24"/>
          </w:rPr>
          <w:drawing>
            <wp:inline distT="0" distB="0" distL="0" distR="0" wp14:anchorId="71EEF93B" wp14:editId="77DC4B0F">
              <wp:extent cx="152400" cy="152400"/>
              <wp:effectExtent l="0" t="0" r="0" b="0"/>
              <wp:docPr id="258" name="Picture 258"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47BC760" w14:textId="77777777" w:rsidR="00877393" w:rsidRPr="004B3239" w:rsidRDefault="00877393" w:rsidP="005330CC">
      <w:pPr>
        <w:spacing w:before="200" w:after="100"/>
        <w:outlineLvl w:val="1"/>
        <w:rPr>
          <w:b/>
          <w:bCs/>
          <w:szCs w:val="24"/>
        </w:rPr>
      </w:pPr>
      <w:bookmarkStart w:id="82" w:name="24:1.1.1.1.33.5.71.3"/>
      <w:bookmarkEnd w:id="82"/>
      <w:r w:rsidRPr="004B3239">
        <w:rPr>
          <w:b/>
          <w:bCs/>
          <w:szCs w:val="24"/>
        </w:rPr>
        <w:t>§ 58.45   Public comment periods.</w:t>
      </w:r>
    </w:p>
    <w:p w14:paraId="3B9C6732" w14:textId="77777777" w:rsidR="00877393" w:rsidRPr="004B3239" w:rsidRDefault="00877393" w:rsidP="005330CC">
      <w:pPr>
        <w:spacing w:before="100" w:beforeAutospacing="1" w:after="100" w:afterAutospacing="1"/>
        <w:ind w:firstLine="480"/>
        <w:rPr>
          <w:szCs w:val="24"/>
        </w:rPr>
      </w:pPr>
      <w:r w:rsidRPr="004B3239">
        <w:rPr>
          <w:szCs w:val="24"/>
        </w:rPr>
        <w:t>Required notices must afford the public the following minimum comment periods, counted in accordance with § 58.21: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142"/>
        <w:gridCol w:w="5202"/>
      </w:tblGrid>
      <w:tr w:rsidR="00877393" w:rsidRPr="004B3239" w14:paraId="22B7E240"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A2FC147" w14:textId="77777777" w:rsidR="00877393" w:rsidRPr="004B3239" w:rsidRDefault="00877393" w:rsidP="005330CC">
            <w:pPr>
              <w:rPr>
                <w:szCs w:val="24"/>
              </w:rPr>
            </w:pPr>
            <w:r w:rsidRPr="004B3239">
              <w:rPr>
                <w:szCs w:val="24"/>
              </w:rPr>
              <w:t>(a) Notice of Finding of No Significant Impact (FONSI)</w:t>
            </w:r>
          </w:p>
        </w:tc>
        <w:tc>
          <w:tcPr>
            <w:tcW w:w="0" w:type="auto"/>
            <w:tcBorders>
              <w:top w:val="single" w:sz="6" w:space="0" w:color="000000"/>
              <w:left w:val="single" w:sz="6" w:space="0" w:color="000000"/>
              <w:bottom w:val="single" w:sz="6" w:space="0" w:color="000000"/>
              <w:right w:val="single" w:sz="6" w:space="0" w:color="000000"/>
            </w:tcBorders>
            <w:hideMark/>
          </w:tcPr>
          <w:p w14:paraId="1516B203" w14:textId="77777777" w:rsidR="00877393" w:rsidRPr="004B3239" w:rsidRDefault="00877393" w:rsidP="005330CC">
            <w:pPr>
              <w:rPr>
                <w:szCs w:val="24"/>
              </w:rPr>
            </w:pPr>
            <w:r w:rsidRPr="004B3239">
              <w:rPr>
                <w:szCs w:val="24"/>
              </w:rPr>
              <w:t>15 days when published or, if no publication, 18 days when mailing and posting</w:t>
            </w:r>
          </w:p>
        </w:tc>
      </w:tr>
      <w:tr w:rsidR="00877393" w:rsidRPr="004B3239" w14:paraId="5C928649"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36F7DD5" w14:textId="77777777" w:rsidR="00877393" w:rsidRPr="004B3239" w:rsidRDefault="00877393" w:rsidP="005330CC">
            <w:pPr>
              <w:rPr>
                <w:szCs w:val="24"/>
              </w:rPr>
            </w:pPr>
            <w:r w:rsidRPr="004B3239">
              <w:rPr>
                <w:szCs w:val="24"/>
              </w:rPr>
              <w:t>(b) Notice of Intent to Request Release of Funds (NOI-RROF)</w:t>
            </w:r>
          </w:p>
        </w:tc>
        <w:tc>
          <w:tcPr>
            <w:tcW w:w="0" w:type="auto"/>
            <w:tcBorders>
              <w:top w:val="single" w:sz="6" w:space="0" w:color="000000"/>
              <w:left w:val="single" w:sz="6" w:space="0" w:color="000000"/>
              <w:bottom w:val="single" w:sz="6" w:space="0" w:color="000000"/>
              <w:right w:val="single" w:sz="6" w:space="0" w:color="000000"/>
            </w:tcBorders>
            <w:hideMark/>
          </w:tcPr>
          <w:p w14:paraId="673AF9EA" w14:textId="77777777" w:rsidR="00877393" w:rsidRPr="004B3239" w:rsidRDefault="00877393" w:rsidP="005330CC">
            <w:pPr>
              <w:rPr>
                <w:szCs w:val="24"/>
              </w:rPr>
            </w:pPr>
            <w:r w:rsidRPr="004B3239">
              <w:rPr>
                <w:szCs w:val="24"/>
              </w:rPr>
              <w:t>7 days when published or, if no publication, 10 days when mailing and posting</w:t>
            </w:r>
          </w:p>
        </w:tc>
      </w:tr>
      <w:tr w:rsidR="00877393" w:rsidRPr="004B3239" w14:paraId="47B25B02" w14:textId="77777777" w:rsidTr="005330CC">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C367728" w14:textId="77777777" w:rsidR="00877393" w:rsidRPr="004B3239" w:rsidRDefault="00877393" w:rsidP="005330CC">
            <w:pPr>
              <w:rPr>
                <w:szCs w:val="24"/>
              </w:rPr>
            </w:pPr>
            <w:r w:rsidRPr="004B3239">
              <w:rPr>
                <w:szCs w:val="24"/>
              </w:rPr>
              <w:t>(c) Concurrent or combined notices</w:t>
            </w:r>
          </w:p>
        </w:tc>
        <w:tc>
          <w:tcPr>
            <w:tcW w:w="0" w:type="auto"/>
            <w:tcBorders>
              <w:top w:val="single" w:sz="6" w:space="0" w:color="000000"/>
              <w:left w:val="single" w:sz="6" w:space="0" w:color="000000"/>
              <w:bottom w:val="single" w:sz="6" w:space="0" w:color="000000"/>
              <w:right w:val="single" w:sz="6" w:space="0" w:color="000000"/>
            </w:tcBorders>
            <w:hideMark/>
          </w:tcPr>
          <w:p w14:paraId="5086352A" w14:textId="77777777" w:rsidR="00877393" w:rsidRPr="004B3239" w:rsidRDefault="00877393" w:rsidP="005330CC">
            <w:pPr>
              <w:rPr>
                <w:szCs w:val="24"/>
              </w:rPr>
            </w:pPr>
            <w:r w:rsidRPr="004B3239">
              <w:rPr>
                <w:szCs w:val="24"/>
              </w:rPr>
              <w:t>15 days when published or, if no publication, 18 days when mailing and posting</w:t>
            </w:r>
          </w:p>
        </w:tc>
      </w:tr>
    </w:tbl>
    <w:p w14:paraId="205A31E5" w14:textId="77777777" w:rsidR="00877393" w:rsidRPr="004B3239" w:rsidRDefault="00877393" w:rsidP="005330CC">
      <w:pPr>
        <w:spacing w:before="200" w:after="100" w:afterAutospacing="1"/>
        <w:rPr>
          <w:szCs w:val="24"/>
        </w:rPr>
      </w:pPr>
      <w:r w:rsidRPr="004B3239">
        <w:rPr>
          <w:szCs w:val="24"/>
        </w:rPr>
        <w:t>[68 FR 56130, Sept. 29, 2003]</w:t>
      </w:r>
    </w:p>
    <w:p w14:paraId="3F38F3AF" w14:textId="77777777" w:rsidR="00877393" w:rsidRPr="004B3239" w:rsidRDefault="00D957F1" w:rsidP="005330CC">
      <w:pPr>
        <w:spacing w:before="200" w:after="100" w:afterAutospacing="1"/>
        <w:rPr>
          <w:szCs w:val="24"/>
        </w:rPr>
      </w:pPr>
      <w:hyperlink r:id="rId272" w:anchor="_top" w:history="1">
        <w:r w:rsidR="00877393" w:rsidRPr="004B3239">
          <w:rPr>
            <w:noProof/>
            <w:color w:val="0000FF"/>
            <w:szCs w:val="24"/>
          </w:rPr>
          <w:drawing>
            <wp:inline distT="0" distB="0" distL="0" distR="0" wp14:anchorId="59387DC0" wp14:editId="673D1FF7">
              <wp:extent cx="152400" cy="152400"/>
              <wp:effectExtent l="0" t="0" r="0" b="0"/>
              <wp:docPr id="259" name="Picture 259"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6E96415" w14:textId="77777777" w:rsidR="00877393" w:rsidRPr="004B3239" w:rsidRDefault="00877393" w:rsidP="005330CC">
      <w:pPr>
        <w:spacing w:before="200" w:after="100"/>
        <w:outlineLvl w:val="1"/>
        <w:rPr>
          <w:b/>
          <w:bCs/>
          <w:szCs w:val="24"/>
        </w:rPr>
      </w:pPr>
      <w:bookmarkStart w:id="83" w:name="24:1.1.1.1.33.5.71.4"/>
      <w:bookmarkEnd w:id="83"/>
      <w:r w:rsidRPr="004B3239">
        <w:rPr>
          <w:b/>
          <w:bCs/>
          <w:szCs w:val="24"/>
        </w:rPr>
        <w:t>§ 58.46   Time delays for exceptional circumstances.</w:t>
      </w:r>
    </w:p>
    <w:p w14:paraId="42B1357F" w14:textId="77777777" w:rsidR="00877393" w:rsidRPr="004B3239" w:rsidRDefault="00877393" w:rsidP="005330CC">
      <w:pPr>
        <w:spacing w:before="100" w:beforeAutospacing="1" w:after="100" w:afterAutospacing="1"/>
        <w:ind w:firstLine="480"/>
        <w:rPr>
          <w:szCs w:val="24"/>
        </w:rPr>
      </w:pPr>
      <w:r w:rsidRPr="004B3239">
        <w:rPr>
          <w:szCs w:val="24"/>
        </w:rPr>
        <w:t>The responsible entity must make the FONSI available for public comments for 30 days before the recipient files the RROF when:</w:t>
      </w:r>
    </w:p>
    <w:p w14:paraId="235E27FF" w14:textId="77777777" w:rsidR="00877393" w:rsidRPr="004B3239" w:rsidRDefault="00877393" w:rsidP="005330CC">
      <w:pPr>
        <w:spacing w:before="100" w:beforeAutospacing="1" w:after="100" w:afterAutospacing="1"/>
        <w:ind w:firstLine="480"/>
        <w:rPr>
          <w:szCs w:val="24"/>
        </w:rPr>
      </w:pPr>
      <w:r w:rsidRPr="004B3239">
        <w:rPr>
          <w:szCs w:val="24"/>
        </w:rPr>
        <w:t>(a) There is a considerable interest or controversy concerning the project;</w:t>
      </w:r>
    </w:p>
    <w:p w14:paraId="6E3139D3" w14:textId="77777777" w:rsidR="00877393" w:rsidRPr="004B3239" w:rsidRDefault="00877393" w:rsidP="005330CC">
      <w:pPr>
        <w:spacing w:before="100" w:beforeAutospacing="1" w:after="100" w:afterAutospacing="1"/>
        <w:ind w:firstLine="480"/>
        <w:rPr>
          <w:szCs w:val="24"/>
        </w:rPr>
      </w:pPr>
      <w:r w:rsidRPr="004B3239">
        <w:rPr>
          <w:szCs w:val="24"/>
        </w:rPr>
        <w:t>(b) The proposed project is similar to other projects that normally require the preparation of an EIS; or</w:t>
      </w:r>
    </w:p>
    <w:p w14:paraId="71844BD6" w14:textId="77777777" w:rsidR="00877393" w:rsidRPr="004B3239" w:rsidRDefault="00877393" w:rsidP="005330CC">
      <w:pPr>
        <w:spacing w:before="100" w:beforeAutospacing="1" w:after="100" w:afterAutospacing="1"/>
        <w:ind w:firstLine="480"/>
        <w:rPr>
          <w:szCs w:val="24"/>
        </w:rPr>
      </w:pPr>
      <w:r w:rsidRPr="004B3239">
        <w:rPr>
          <w:szCs w:val="24"/>
        </w:rPr>
        <w:t>(c) The project is unique and without precedent.</w:t>
      </w:r>
    </w:p>
    <w:p w14:paraId="7B5E3811" w14:textId="77777777" w:rsidR="00877393" w:rsidRPr="004B3239" w:rsidRDefault="00D957F1" w:rsidP="005330CC">
      <w:pPr>
        <w:spacing w:before="200" w:after="100" w:afterAutospacing="1"/>
        <w:rPr>
          <w:szCs w:val="24"/>
        </w:rPr>
      </w:pPr>
      <w:hyperlink r:id="rId273" w:anchor="_top" w:history="1">
        <w:r w:rsidR="00877393" w:rsidRPr="004B3239">
          <w:rPr>
            <w:noProof/>
            <w:color w:val="0000FF"/>
            <w:szCs w:val="24"/>
          </w:rPr>
          <w:drawing>
            <wp:inline distT="0" distB="0" distL="0" distR="0" wp14:anchorId="2F00322E" wp14:editId="3591D452">
              <wp:extent cx="152400" cy="152400"/>
              <wp:effectExtent l="0" t="0" r="0" b="0"/>
              <wp:docPr id="260" name="Picture 260"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899D098" w14:textId="77777777" w:rsidR="00877393" w:rsidRPr="004B3239" w:rsidRDefault="00877393" w:rsidP="005330CC">
      <w:pPr>
        <w:spacing w:before="200" w:after="100"/>
        <w:outlineLvl w:val="1"/>
        <w:rPr>
          <w:b/>
          <w:bCs/>
          <w:szCs w:val="24"/>
        </w:rPr>
      </w:pPr>
      <w:bookmarkStart w:id="84" w:name="24:1.1.1.1.33.5.71.5"/>
      <w:bookmarkEnd w:id="84"/>
      <w:r w:rsidRPr="004B3239">
        <w:rPr>
          <w:b/>
          <w:bCs/>
          <w:szCs w:val="24"/>
        </w:rPr>
        <w:t>§ 58.47   Re-evaluation of environmental assessments and other environmental findings.</w:t>
      </w:r>
    </w:p>
    <w:p w14:paraId="6FE45120" w14:textId="77777777" w:rsidR="00877393" w:rsidRPr="004B3239" w:rsidRDefault="00877393" w:rsidP="005330CC">
      <w:pPr>
        <w:spacing w:before="100" w:beforeAutospacing="1" w:after="100" w:afterAutospacing="1"/>
        <w:ind w:firstLine="480"/>
        <w:rPr>
          <w:szCs w:val="24"/>
        </w:rPr>
      </w:pPr>
      <w:r w:rsidRPr="004B3239">
        <w:rPr>
          <w:szCs w:val="24"/>
        </w:rPr>
        <w:t>(a) A responsible entity must re-evaluate its environmental findings to determine if the original findings are still valid, when:</w:t>
      </w:r>
    </w:p>
    <w:p w14:paraId="250926C6" w14:textId="77777777" w:rsidR="00877393" w:rsidRPr="004B3239" w:rsidRDefault="00877393" w:rsidP="005330CC">
      <w:pPr>
        <w:spacing w:before="100" w:beforeAutospacing="1" w:after="100" w:afterAutospacing="1"/>
        <w:ind w:firstLine="480"/>
        <w:rPr>
          <w:szCs w:val="24"/>
        </w:rPr>
      </w:pPr>
      <w:r w:rsidRPr="004B3239">
        <w:rPr>
          <w:szCs w:val="24"/>
        </w:rPr>
        <w:t>(1) The recipient proposes substantial changes in the nature, magnitude or extent of the project, including adding new activities not anticipated in the original scope of the project;</w:t>
      </w:r>
    </w:p>
    <w:p w14:paraId="6B212E01" w14:textId="77777777" w:rsidR="00877393" w:rsidRPr="004B3239" w:rsidRDefault="00877393" w:rsidP="005330CC">
      <w:pPr>
        <w:spacing w:before="100" w:beforeAutospacing="1" w:after="100" w:afterAutospacing="1"/>
        <w:ind w:firstLine="480"/>
        <w:rPr>
          <w:szCs w:val="24"/>
        </w:rPr>
      </w:pPr>
      <w:r w:rsidRPr="004B3239">
        <w:rPr>
          <w:szCs w:val="24"/>
        </w:rPr>
        <w:t>(2) There are new circumstances and environmental conditions which may affect the project or have a bearing on its impact, such as concealed or unexpected conditions discovered during the implementation of the project or activity which is proposed to be continued; or</w:t>
      </w:r>
    </w:p>
    <w:p w14:paraId="72EEBF6A" w14:textId="77777777" w:rsidR="00877393" w:rsidRPr="004B3239" w:rsidRDefault="00877393" w:rsidP="005330CC">
      <w:pPr>
        <w:spacing w:before="100" w:beforeAutospacing="1" w:after="100" w:afterAutospacing="1"/>
        <w:ind w:firstLine="480"/>
        <w:rPr>
          <w:szCs w:val="24"/>
        </w:rPr>
      </w:pPr>
      <w:r w:rsidRPr="004B3239">
        <w:rPr>
          <w:szCs w:val="24"/>
        </w:rPr>
        <w:t>(3) The recipient proposes the selection of an alternative not in the original finding.</w:t>
      </w:r>
    </w:p>
    <w:p w14:paraId="4C324ACE" w14:textId="77777777" w:rsidR="00877393" w:rsidRPr="004B3239" w:rsidRDefault="00877393" w:rsidP="005330CC">
      <w:pPr>
        <w:spacing w:before="100" w:beforeAutospacing="1" w:after="100" w:afterAutospacing="1"/>
        <w:ind w:firstLine="480"/>
        <w:rPr>
          <w:szCs w:val="24"/>
        </w:rPr>
      </w:pPr>
      <w:r w:rsidRPr="004B3239">
        <w:rPr>
          <w:szCs w:val="24"/>
        </w:rPr>
        <w:t>(b)(1) If the original findings are still valid but the data or conditions upon which they were based have changed, the responsible entity must affirm the original findings and update its ERR by including this re-evaluation and its determination based on its findings. Under these circumstances, if a FONSI notice has already been published, no further publication of a FONSI notice is required.</w:t>
      </w:r>
    </w:p>
    <w:p w14:paraId="406CA012" w14:textId="77777777" w:rsidR="00877393" w:rsidRPr="004B3239" w:rsidRDefault="00877393" w:rsidP="005330CC">
      <w:pPr>
        <w:spacing w:before="100" w:beforeAutospacing="1" w:after="100" w:afterAutospacing="1"/>
        <w:ind w:firstLine="480"/>
        <w:rPr>
          <w:szCs w:val="24"/>
        </w:rPr>
      </w:pPr>
      <w:r w:rsidRPr="004B3239">
        <w:rPr>
          <w:szCs w:val="24"/>
        </w:rPr>
        <w:t>(2) If the responsible entity determines that the original findings are no longer valid, it must prepare an EA or an EIS if its evaluation indicates potentially significant impacts.</w:t>
      </w:r>
    </w:p>
    <w:p w14:paraId="2245A736" w14:textId="77777777" w:rsidR="00877393" w:rsidRPr="004B3239" w:rsidRDefault="00877393" w:rsidP="005330CC">
      <w:pPr>
        <w:spacing w:before="100" w:beforeAutospacing="1" w:after="100" w:afterAutospacing="1"/>
        <w:ind w:firstLine="480"/>
        <w:rPr>
          <w:szCs w:val="24"/>
        </w:rPr>
      </w:pPr>
      <w:r w:rsidRPr="004B3239">
        <w:rPr>
          <w:szCs w:val="24"/>
        </w:rPr>
        <w:t>(3) Where the recipient is not the responsible entity, the recipient must inform the responsible entity promptly of any proposed substantial changes under paragraph (a)(1) of this section, new circumstances or environmental conditions under paragraph (a)(2) of this section, or any proposals to select a different alternative under paragraph (a)(3) of this section, and must then permit the responsible entity to re-evaluate the findings before proceeding.</w:t>
      </w:r>
    </w:p>
    <w:p w14:paraId="652C7FD5" w14:textId="77777777" w:rsidR="00877393" w:rsidRPr="004B3239" w:rsidRDefault="00877393" w:rsidP="005330CC">
      <w:pPr>
        <w:spacing w:before="200" w:after="100" w:afterAutospacing="1"/>
        <w:rPr>
          <w:szCs w:val="24"/>
        </w:rPr>
      </w:pPr>
      <w:r w:rsidRPr="004B3239">
        <w:rPr>
          <w:szCs w:val="24"/>
        </w:rPr>
        <w:t>[61 FR 19122, Apr. 30, 1996, as amended at 63 FR 15272, Mar. 30, 1998]</w:t>
      </w:r>
    </w:p>
    <w:p w14:paraId="7730F793" w14:textId="77777777" w:rsidR="00877393" w:rsidRPr="004B3239" w:rsidRDefault="00D957F1" w:rsidP="005330CC">
      <w:pPr>
        <w:spacing w:before="200" w:after="100" w:afterAutospacing="1"/>
        <w:rPr>
          <w:szCs w:val="24"/>
        </w:rPr>
      </w:pPr>
      <w:hyperlink r:id="rId274" w:anchor="_top" w:history="1">
        <w:r w:rsidR="00877393" w:rsidRPr="004B3239">
          <w:rPr>
            <w:noProof/>
            <w:color w:val="0000FF"/>
            <w:szCs w:val="24"/>
          </w:rPr>
          <w:drawing>
            <wp:inline distT="0" distB="0" distL="0" distR="0" wp14:anchorId="368B1DD0" wp14:editId="12038E1B">
              <wp:extent cx="152400" cy="152400"/>
              <wp:effectExtent l="0" t="0" r="0" b="0"/>
              <wp:docPr id="261" name="Picture 261"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C96C381" w14:textId="77777777" w:rsidR="00877393" w:rsidRPr="004B3239" w:rsidRDefault="00877393" w:rsidP="005330CC">
      <w:pPr>
        <w:spacing w:before="200" w:after="100"/>
        <w:outlineLvl w:val="1"/>
        <w:rPr>
          <w:b/>
          <w:bCs/>
          <w:szCs w:val="24"/>
        </w:rPr>
      </w:pPr>
      <w:bookmarkStart w:id="85" w:name="24:1.1.1.1.33.6"/>
      <w:bookmarkEnd w:id="85"/>
      <w:r w:rsidRPr="004B3239">
        <w:rPr>
          <w:b/>
          <w:bCs/>
          <w:szCs w:val="24"/>
        </w:rPr>
        <w:t>Subpart F—Environmental Review Process: Environmental Impact Statement Determinations</w:t>
      </w:r>
    </w:p>
    <w:p w14:paraId="2ED70481" w14:textId="77777777" w:rsidR="00877393" w:rsidRPr="004B3239" w:rsidRDefault="00D957F1" w:rsidP="005330CC">
      <w:pPr>
        <w:spacing w:before="200" w:after="100" w:afterAutospacing="1"/>
        <w:rPr>
          <w:szCs w:val="24"/>
        </w:rPr>
      </w:pPr>
      <w:hyperlink r:id="rId275" w:anchor="_top" w:history="1">
        <w:r w:rsidR="00877393" w:rsidRPr="004B3239">
          <w:rPr>
            <w:noProof/>
            <w:color w:val="0000FF"/>
            <w:szCs w:val="24"/>
          </w:rPr>
          <w:drawing>
            <wp:inline distT="0" distB="0" distL="0" distR="0" wp14:anchorId="2D6F579C" wp14:editId="2380BF2F">
              <wp:extent cx="152400" cy="152400"/>
              <wp:effectExtent l="0" t="0" r="0" b="0"/>
              <wp:docPr id="262" name="Picture 262"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9D49E23" w14:textId="77777777" w:rsidR="00877393" w:rsidRPr="004B3239" w:rsidRDefault="00877393" w:rsidP="005330CC">
      <w:pPr>
        <w:spacing w:before="200" w:after="100"/>
        <w:outlineLvl w:val="1"/>
        <w:rPr>
          <w:b/>
          <w:bCs/>
          <w:szCs w:val="24"/>
        </w:rPr>
      </w:pPr>
      <w:bookmarkStart w:id="86" w:name="24:1.1.1.1.33.6.71.1"/>
      <w:bookmarkEnd w:id="86"/>
      <w:r w:rsidRPr="004B3239">
        <w:rPr>
          <w:b/>
          <w:bCs/>
          <w:szCs w:val="24"/>
        </w:rPr>
        <w:t>§ 58.52   Adoption of other agencies' EISs.</w:t>
      </w:r>
    </w:p>
    <w:p w14:paraId="3CC34CF4" w14:textId="77777777" w:rsidR="00877393" w:rsidRPr="004B3239" w:rsidRDefault="00877393" w:rsidP="005330CC">
      <w:pPr>
        <w:spacing w:before="100" w:beforeAutospacing="1" w:after="100" w:afterAutospacing="1"/>
        <w:ind w:firstLine="480"/>
        <w:rPr>
          <w:szCs w:val="24"/>
        </w:rPr>
      </w:pPr>
      <w:r w:rsidRPr="004B3239">
        <w:rPr>
          <w:szCs w:val="24"/>
        </w:rPr>
        <w:t>The responsible entity may adopt a draft or final EIS prepared by another agency provided that the EIS was prepared in accordance with 40 CFR parts 1500 through 1508. If the responsible entity adopts an EIS prepared by another agency, the procedure in 40 CFR 1506.3 shall be followed. An adopted EIS may have to be revised and modified to adapt it to the particular environmental conditions and circumstances of the project if these are different from the project reviewed in the EIS. In such cases the responsible entity must prepare, circulate, and file a supplemental draft EIS in the manner prescribed in § 58.60(d) and otherwise comply with the clearance and time requirements of the EIS process, except that scoping requirements under 40 CFR 1501.7 shall not apply. The agency that prepared the original EIS should be informed that the responsible entity intends to amend and adopt the EIS. The responsible entity may adopt an EIS when it acts as a cooperating agency in its preparation under 40 CFR 1506.3. The responsible entity is not required to re-circulate or file the EIS, but must complete the clearance process for the RROF. The decision to adopt an EIS shall be made a part of the project ERR.</w:t>
      </w:r>
    </w:p>
    <w:p w14:paraId="2B6BF4E0" w14:textId="77777777" w:rsidR="00877393" w:rsidRPr="004B3239" w:rsidRDefault="00D957F1" w:rsidP="005330CC">
      <w:pPr>
        <w:spacing w:before="200" w:after="100" w:afterAutospacing="1"/>
        <w:rPr>
          <w:szCs w:val="24"/>
        </w:rPr>
      </w:pPr>
      <w:hyperlink r:id="rId276" w:anchor="_top" w:history="1">
        <w:r w:rsidR="00877393" w:rsidRPr="004B3239">
          <w:rPr>
            <w:noProof/>
            <w:color w:val="0000FF"/>
            <w:szCs w:val="24"/>
          </w:rPr>
          <w:drawing>
            <wp:inline distT="0" distB="0" distL="0" distR="0" wp14:anchorId="1D333ACE" wp14:editId="5163A450">
              <wp:extent cx="152400" cy="152400"/>
              <wp:effectExtent l="0" t="0" r="0" b="0"/>
              <wp:docPr id="263" name="Picture 263"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79DECBF" w14:textId="77777777" w:rsidR="00877393" w:rsidRPr="004B3239" w:rsidRDefault="00877393" w:rsidP="005330CC">
      <w:pPr>
        <w:spacing w:before="200" w:after="100"/>
        <w:outlineLvl w:val="1"/>
        <w:rPr>
          <w:b/>
          <w:bCs/>
          <w:szCs w:val="24"/>
        </w:rPr>
      </w:pPr>
      <w:bookmarkStart w:id="87" w:name="24:1.1.1.1.33.6.71.2"/>
      <w:bookmarkEnd w:id="87"/>
      <w:r w:rsidRPr="004B3239">
        <w:rPr>
          <w:b/>
          <w:bCs/>
          <w:szCs w:val="24"/>
        </w:rPr>
        <w:t>§ 58.53   Use of prior environmental impact statements.</w:t>
      </w:r>
    </w:p>
    <w:p w14:paraId="30903E25" w14:textId="77777777" w:rsidR="00877393" w:rsidRPr="004B3239" w:rsidRDefault="00877393" w:rsidP="005330CC">
      <w:pPr>
        <w:spacing w:before="100" w:beforeAutospacing="1" w:after="100" w:afterAutospacing="1"/>
        <w:ind w:firstLine="480"/>
        <w:rPr>
          <w:szCs w:val="24"/>
        </w:rPr>
      </w:pPr>
      <w:r w:rsidRPr="004B3239">
        <w:rPr>
          <w:szCs w:val="24"/>
        </w:rPr>
        <w:t xml:space="preserve">Where any final EIS has been listed in the </w:t>
      </w:r>
      <w:r w:rsidRPr="004B3239">
        <w:rPr>
          <w:smallCaps/>
          <w:szCs w:val="24"/>
        </w:rPr>
        <w:t>Federal Register</w:t>
      </w:r>
      <w:r w:rsidRPr="004B3239">
        <w:rPr>
          <w:szCs w:val="24"/>
        </w:rPr>
        <w:t xml:space="preserve"> for a project pursuant to this part, or where an areawide or similar broad scale final EIS has been issued and the EIS anticipated a subsequent project requiring an environmental clearance, then no new EIS is required for the subsequent project if all the following conditions are met:</w:t>
      </w:r>
    </w:p>
    <w:p w14:paraId="28ACD45B" w14:textId="77777777" w:rsidR="00877393" w:rsidRPr="004B3239" w:rsidRDefault="00877393" w:rsidP="005330CC">
      <w:pPr>
        <w:spacing w:before="100" w:beforeAutospacing="1" w:after="100" w:afterAutospacing="1"/>
        <w:ind w:firstLine="480"/>
        <w:rPr>
          <w:szCs w:val="24"/>
        </w:rPr>
      </w:pPr>
      <w:r w:rsidRPr="004B3239">
        <w:rPr>
          <w:szCs w:val="24"/>
        </w:rPr>
        <w:t>(a) The ERR contains a decision based on a finding pursuant to § 58.40 that the proposed project is not a new major Federal action significantly affecting the quality of the human environment. The decision shall include:</w:t>
      </w:r>
    </w:p>
    <w:p w14:paraId="095B6268" w14:textId="77777777" w:rsidR="00877393" w:rsidRPr="004B3239" w:rsidRDefault="00877393" w:rsidP="005330CC">
      <w:pPr>
        <w:spacing w:before="100" w:beforeAutospacing="1" w:after="100" w:afterAutospacing="1"/>
        <w:ind w:firstLine="480"/>
        <w:rPr>
          <w:szCs w:val="24"/>
        </w:rPr>
      </w:pPr>
      <w:r w:rsidRPr="004B3239">
        <w:rPr>
          <w:szCs w:val="24"/>
        </w:rPr>
        <w:t>(1) References to the prior EIS and its evaluation of the environmental factors affecting the proposed subsequent action subject to NEPA;</w:t>
      </w:r>
    </w:p>
    <w:p w14:paraId="11DADDDE" w14:textId="77777777" w:rsidR="00877393" w:rsidRPr="004B3239" w:rsidRDefault="00877393" w:rsidP="005330CC">
      <w:pPr>
        <w:spacing w:before="100" w:beforeAutospacing="1" w:after="100" w:afterAutospacing="1"/>
        <w:ind w:firstLine="480"/>
        <w:rPr>
          <w:szCs w:val="24"/>
        </w:rPr>
      </w:pPr>
      <w:r w:rsidRPr="004B3239">
        <w:rPr>
          <w:szCs w:val="24"/>
        </w:rPr>
        <w:t>(2) An evaluation of any environmental factors which may not have been previously assessed, or which may have significantly changed;</w:t>
      </w:r>
    </w:p>
    <w:p w14:paraId="147E35F6" w14:textId="77777777" w:rsidR="00877393" w:rsidRPr="004B3239" w:rsidRDefault="00877393" w:rsidP="005330CC">
      <w:pPr>
        <w:spacing w:before="100" w:beforeAutospacing="1" w:after="100" w:afterAutospacing="1"/>
        <w:ind w:firstLine="480"/>
        <w:rPr>
          <w:szCs w:val="24"/>
        </w:rPr>
      </w:pPr>
      <w:r w:rsidRPr="004B3239">
        <w:rPr>
          <w:szCs w:val="24"/>
        </w:rPr>
        <w:t>(3) An analysis showing that the proposed project is consistent with the location, use, and density assumptions for the site and with the timing and capacity of the circulation, utility, and other supporting infrastructure assumptions in the prior EIS;</w:t>
      </w:r>
    </w:p>
    <w:p w14:paraId="48E8ED91" w14:textId="77777777" w:rsidR="00877393" w:rsidRPr="004B3239" w:rsidRDefault="00877393" w:rsidP="005330CC">
      <w:pPr>
        <w:spacing w:before="100" w:beforeAutospacing="1" w:after="100" w:afterAutospacing="1"/>
        <w:ind w:firstLine="480"/>
        <w:rPr>
          <w:szCs w:val="24"/>
        </w:rPr>
      </w:pPr>
      <w:r w:rsidRPr="004B3239">
        <w:rPr>
          <w:szCs w:val="24"/>
        </w:rPr>
        <w:t>(4) Documentation showing that where the previous EIS called for mitigating measures or other corrective action, these are completed to the extent reasonable given the current state of development.</w:t>
      </w:r>
    </w:p>
    <w:p w14:paraId="2AEEAD4B" w14:textId="77777777" w:rsidR="00877393" w:rsidRPr="004B3239" w:rsidRDefault="00877393" w:rsidP="005330CC">
      <w:pPr>
        <w:spacing w:before="100" w:beforeAutospacing="1" w:after="100" w:afterAutospacing="1"/>
        <w:ind w:firstLine="480"/>
        <w:rPr>
          <w:szCs w:val="24"/>
        </w:rPr>
      </w:pPr>
      <w:r w:rsidRPr="004B3239">
        <w:rPr>
          <w:szCs w:val="24"/>
        </w:rPr>
        <w:t>(b) The prior final EIS has been filed within five (5) years, and updated as follows:</w:t>
      </w:r>
    </w:p>
    <w:p w14:paraId="217AD304" w14:textId="77777777" w:rsidR="00877393" w:rsidRPr="004B3239" w:rsidRDefault="00877393" w:rsidP="005330CC">
      <w:pPr>
        <w:spacing w:before="100" w:beforeAutospacing="1" w:after="100" w:afterAutospacing="1"/>
        <w:ind w:firstLine="480"/>
        <w:rPr>
          <w:szCs w:val="24"/>
        </w:rPr>
      </w:pPr>
      <w:r w:rsidRPr="004B3239">
        <w:rPr>
          <w:szCs w:val="24"/>
        </w:rPr>
        <w:t>(1) The EIS has been updated to reflect any significant revisions made to the assumptions under which the original EIS was prepared;</w:t>
      </w:r>
    </w:p>
    <w:p w14:paraId="7FFDFFD7" w14:textId="77777777" w:rsidR="00877393" w:rsidRPr="004B3239" w:rsidRDefault="00877393" w:rsidP="005330CC">
      <w:pPr>
        <w:spacing w:before="100" w:beforeAutospacing="1" w:after="100" w:afterAutospacing="1"/>
        <w:ind w:firstLine="480"/>
        <w:rPr>
          <w:szCs w:val="24"/>
        </w:rPr>
      </w:pPr>
      <w:r w:rsidRPr="004B3239">
        <w:rPr>
          <w:szCs w:val="24"/>
        </w:rPr>
        <w:t>(2) The EIS has been updated to reflect new environmental issues and data or legislation and implementing regulations which may have significant environmental impact on the project area covered by the prior EIS.</w:t>
      </w:r>
    </w:p>
    <w:p w14:paraId="4E4CCE92" w14:textId="77777777" w:rsidR="00877393" w:rsidRPr="004B3239" w:rsidRDefault="00877393" w:rsidP="005330CC">
      <w:pPr>
        <w:spacing w:before="100" w:beforeAutospacing="1" w:after="100" w:afterAutospacing="1"/>
        <w:ind w:firstLine="480"/>
        <w:rPr>
          <w:szCs w:val="24"/>
        </w:rPr>
      </w:pPr>
      <w:r w:rsidRPr="004B3239">
        <w:rPr>
          <w:szCs w:val="24"/>
        </w:rPr>
        <w:t>(c) There is no litigation pending in connection with the prior EIS, and no final judicial finding of inadequacy of the prior EIS has been made.</w:t>
      </w:r>
    </w:p>
    <w:p w14:paraId="739D8D6E" w14:textId="77777777" w:rsidR="00877393" w:rsidRPr="004B3239" w:rsidRDefault="00D957F1" w:rsidP="005330CC">
      <w:pPr>
        <w:spacing w:before="200" w:after="100" w:afterAutospacing="1"/>
        <w:rPr>
          <w:szCs w:val="24"/>
        </w:rPr>
      </w:pPr>
      <w:hyperlink r:id="rId277" w:anchor="_top" w:history="1">
        <w:r w:rsidR="00877393" w:rsidRPr="004B3239">
          <w:rPr>
            <w:noProof/>
            <w:color w:val="0000FF"/>
            <w:szCs w:val="24"/>
          </w:rPr>
          <w:drawing>
            <wp:inline distT="0" distB="0" distL="0" distR="0" wp14:anchorId="76A362BB" wp14:editId="750F9FAF">
              <wp:extent cx="152400" cy="152400"/>
              <wp:effectExtent l="0" t="0" r="0" b="0"/>
              <wp:docPr id="264" name="Picture 264"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7E479F5B" w14:textId="77777777" w:rsidR="00877393" w:rsidRPr="004B3239" w:rsidRDefault="00877393" w:rsidP="005330CC">
      <w:pPr>
        <w:spacing w:before="200" w:after="100"/>
        <w:outlineLvl w:val="1"/>
        <w:rPr>
          <w:b/>
          <w:bCs/>
          <w:szCs w:val="24"/>
        </w:rPr>
      </w:pPr>
      <w:bookmarkStart w:id="88" w:name="24:1.1.1.1.33.7"/>
      <w:bookmarkEnd w:id="88"/>
      <w:r w:rsidRPr="004B3239">
        <w:rPr>
          <w:b/>
          <w:bCs/>
          <w:szCs w:val="24"/>
        </w:rPr>
        <w:t>Subpart G—Environmental Review Process: Procedures for Draft, Final and Supplemental Environmental Impact Statements</w:t>
      </w:r>
    </w:p>
    <w:p w14:paraId="1CB96391" w14:textId="77777777" w:rsidR="00877393" w:rsidRPr="004B3239" w:rsidRDefault="00D957F1" w:rsidP="005330CC">
      <w:pPr>
        <w:spacing w:before="200" w:after="100" w:afterAutospacing="1"/>
        <w:rPr>
          <w:szCs w:val="24"/>
        </w:rPr>
      </w:pPr>
      <w:hyperlink r:id="rId278" w:anchor="_top" w:history="1">
        <w:r w:rsidR="00877393" w:rsidRPr="004B3239">
          <w:rPr>
            <w:noProof/>
            <w:color w:val="0000FF"/>
            <w:szCs w:val="24"/>
          </w:rPr>
          <w:drawing>
            <wp:inline distT="0" distB="0" distL="0" distR="0" wp14:anchorId="736DF13C" wp14:editId="5BCC83F4">
              <wp:extent cx="152400" cy="152400"/>
              <wp:effectExtent l="0" t="0" r="0" b="0"/>
              <wp:docPr id="265" name="Picture 265"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F2D6EBF" w14:textId="77777777" w:rsidR="00877393" w:rsidRPr="004B3239" w:rsidRDefault="00877393" w:rsidP="005330CC">
      <w:pPr>
        <w:spacing w:before="200" w:after="100"/>
        <w:outlineLvl w:val="1"/>
        <w:rPr>
          <w:b/>
          <w:bCs/>
          <w:szCs w:val="24"/>
        </w:rPr>
      </w:pPr>
      <w:bookmarkStart w:id="89" w:name="24:1.1.1.1.33.7.71.1"/>
      <w:bookmarkEnd w:id="89"/>
      <w:r w:rsidRPr="004B3239">
        <w:rPr>
          <w:b/>
          <w:bCs/>
          <w:szCs w:val="24"/>
        </w:rPr>
        <w:t>§ 58.55   Notice of intent to prepare an EIS.</w:t>
      </w:r>
    </w:p>
    <w:p w14:paraId="5CFE4A49" w14:textId="77777777" w:rsidR="00877393" w:rsidRPr="004B3239" w:rsidRDefault="00877393" w:rsidP="005330CC">
      <w:pPr>
        <w:spacing w:before="100" w:beforeAutospacing="1" w:after="100" w:afterAutospacing="1"/>
        <w:ind w:firstLine="480"/>
        <w:rPr>
          <w:szCs w:val="24"/>
        </w:rPr>
      </w:pPr>
      <w:r w:rsidRPr="004B3239">
        <w:rPr>
          <w:szCs w:val="24"/>
        </w:rPr>
        <w:t>As soon as practicable after the responsible entity decides to prepare an EIS, it must publish a NOI/EIS, using the HUD recommended format and disseminate it in the same manner as required by 40 CFR parts 1500 through 1508.</w:t>
      </w:r>
    </w:p>
    <w:p w14:paraId="2274B580" w14:textId="77777777" w:rsidR="00877393" w:rsidRPr="004B3239" w:rsidRDefault="00D957F1" w:rsidP="005330CC">
      <w:pPr>
        <w:spacing w:before="200" w:after="100" w:afterAutospacing="1"/>
        <w:rPr>
          <w:szCs w:val="24"/>
        </w:rPr>
      </w:pPr>
      <w:hyperlink r:id="rId279" w:anchor="_top" w:history="1">
        <w:r w:rsidR="00877393" w:rsidRPr="004B3239">
          <w:rPr>
            <w:noProof/>
            <w:color w:val="0000FF"/>
            <w:szCs w:val="24"/>
          </w:rPr>
          <w:drawing>
            <wp:inline distT="0" distB="0" distL="0" distR="0" wp14:anchorId="4FEF1CE7" wp14:editId="2334AE06">
              <wp:extent cx="152400" cy="152400"/>
              <wp:effectExtent l="0" t="0" r="0" b="0"/>
              <wp:docPr id="266" name="Picture 266"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7263C750" w14:textId="77777777" w:rsidR="00877393" w:rsidRPr="004B3239" w:rsidRDefault="00877393" w:rsidP="005330CC">
      <w:pPr>
        <w:spacing w:before="200" w:after="100"/>
        <w:outlineLvl w:val="1"/>
        <w:rPr>
          <w:b/>
          <w:bCs/>
          <w:szCs w:val="24"/>
        </w:rPr>
      </w:pPr>
      <w:bookmarkStart w:id="90" w:name="24:1.1.1.1.33.7.71.2"/>
      <w:bookmarkEnd w:id="90"/>
      <w:r w:rsidRPr="004B3239">
        <w:rPr>
          <w:b/>
          <w:bCs/>
          <w:szCs w:val="24"/>
        </w:rPr>
        <w:t>§ 58.56   Scoping process.</w:t>
      </w:r>
    </w:p>
    <w:p w14:paraId="78E243C4" w14:textId="77777777" w:rsidR="00877393" w:rsidRPr="004B3239" w:rsidRDefault="00877393" w:rsidP="005330CC">
      <w:pPr>
        <w:spacing w:before="100" w:beforeAutospacing="1" w:after="100" w:afterAutospacing="1"/>
        <w:ind w:firstLine="480"/>
        <w:rPr>
          <w:szCs w:val="24"/>
        </w:rPr>
      </w:pPr>
      <w:r w:rsidRPr="004B3239">
        <w:rPr>
          <w:szCs w:val="24"/>
        </w:rPr>
        <w:t>The determination on whether or not to hold a scoping meeting will depend on the same circumstances and factors as for the holding of public hearings under § 58.59. The responsible entity must wait at least 15 days after disseminating or publishing the NOI/EIS before holding a scoping meeting.</w:t>
      </w:r>
    </w:p>
    <w:p w14:paraId="1B4EB236" w14:textId="77777777" w:rsidR="00877393" w:rsidRPr="004B3239" w:rsidRDefault="00D957F1" w:rsidP="005330CC">
      <w:pPr>
        <w:spacing w:before="200" w:after="100" w:afterAutospacing="1"/>
        <w:rPr>
          <w:szCs w:val="24"/>
        </w:rPr>
      </w:pPr>
      <w:hyperlink r:id="rId280" w:anchor="_top" w:history="1">
        <w:r w:rsidR="00877393" w:rsidRPr="004B3239">
          <w:rPr>
            <w:noProof/>
            <w:color w:val="0000FF"/>
            <w:szCs w:val="24"/>
          </w:rPr>
          <w:drawing>
            <wp:inline distT="0" distB="0" distL="0" distR="0" wp14:anchorId="3704E96E" wp14:editId="527C0537">
              <wp:extent cx="152400" cy="152400"/>
              <wp:effectExtent l="0" t="0" r="0" b="0"/>
              <wp:docPr id="267" name="Picture 267"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5178CC5" w14:textId="77777777" w:rsidR="00877393" w:rsidRPr="004B3239" w:rsidRDefault="00877393" w:rsidP="005330CC">
      <w:pPr>
        <w:spacing w:before="200" w:after="100"/>
        <w:outlineLvl w:val="1"/>
        <w:rPr>
          <w:b/>
          <w:bCs/>
          <w:szCs w:val="24"/>
        </w:rPr>
      </w:pPr>
      <w:bookmarkStart w:id="91" w:name="24:1.1.1.1.33.7.71.3"/>
      <w:bookmarkEnd w:id="91"/>
      <w:r w:rsidRPr="004B3239">
        <w:rPr>
          <w:b/>
          <w:bCs/>
          <w:szCs w:val="24"/>
        </w:rPr>
        <w:t>§ 58.57   Lead agency designation.</w:t>
      </w:r>
    </w:p>
    <w:p w14:paraId="63804286" w14:textId="77777777" w:rsidR="00877393" w:rsidRPr="004B3239" w:rsidRDefault="00877393" w:rsidP="005330CC">
      <w:pPr>
        <w:spacing w:before="100" w:beforeAutospacing="1" w:after="100" w:afterAutospacing="1"/>
        <w:ind w:firstLine="480"/>
        <w:rPr>
          <w:szCs w:val="24"/>
        </w:rPr>
      </w:pPr>
      <w:r w:rsidRPr="004B3239">
        <w:rPr>
          <w:szCs w:val="24"/>
        </w:rPr>
        <w:t>If there are several agencies ready to assume the lead role, the responsible entity must make its decision based on the criteria in 40 CFR 1501.5(c). If the responsible entity and a Federal agency are unable to reach agreement, then the responsible entity must notify HUD (or the State, where applicable). HUD (or the State) will assist in obtaining a determination based on the procedure set forth in 40 CFR 1501.5(e).</w:t>
      </w:r>
    </w:p>
    <w:p w14:paraId="4A84EA2B" w14:textId="77777777" w:rsidR="00877393" w:rsidRPr="004B3239" w:rsidRDefault="00D957F1" w:rsidP="005330CC">
      <w:pPr>
        <w:spacing w:before="200" w:after="100" w:afterAutospacing="1"/>
        <w:rPr>
          <w:szCs w:val="24"/>
        </w:rPr>
      </w:pPr>
      <w:hyperlink r:id="rId281" w:anchor="_top" w:history="1">
        <w:r w:rsidR="00877393" w:rsidRPr="004B3239">
          <w:rPr>
            <w:noProof/>
            <w:color w:val="0000FF"/>
            <w:szCs w:val="24"/>
          </w:rPr>
          <w:drawing>
            <wp:inline distT="0" distB="0" distL="0" distR="0" wp14:anchorId="7AE0EA2A" wp14:editId="21844FA3">
              <wp:extent cx="152400" cy="152400"/>
              <wp:effectExtent l="0" t="0" r="0" b="0"/>
              <wp:docPr id="268" name="Picture 268"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8184524" w14:textId="77777777" w:rsidR="00877393" w:rsidRPr="004B3239" w:rsidRDefault="00877393" w:rsidP="005330CC">
      <w:pPr>
        <w:spacing w:before="200" w:after="100"/>
        <w:outlineLvl w:val="1"/>
        <w:rPr>
          <w:b/>
          <w:bCs/>
          <w:szCs w:val="24"/>
        </w:rPr>
      </w:pPr>
      <w:bookmarkStart w:id="92" w:name="24:1.1.1.1.33.7.71.4"/>
      <w:bookmarkEnd w:id="92"/>
      <w:r w:rsidRPr="004B3239">
        <w:rPr>
          <w:b/>
          <w:bCs/>
          <w:szCs w:val="24"/>
        </w:rPr>
        <w:t>§ 58.59   Public hearings and meetings.</w:t>
      </w:r>
    </w:p>
    <w:p w14:paraId="062167E6"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Factors to consider.</w:t>
      </w:r>
      <w:r w:rsidRPr="004B3239">
        <w:rPr>
          <w:szCs w:val="24"/>
        </w:rPr>
        <w:t xml:space="preserve"> In determining whether or not to hold public hearings in accordance with 40 CFR 1506.6, the responsible entity must consider the following factors:</w:t>
      </w:r>
    </w:p>
    <w:p w14:paraId="4A9B92A9" w14:textId="77777777" w:rsidR="00877393" w:rsidRPr="004B3239" w:rsidRDefault="00877393" w:rsidP="005330CC">
      <w:pPr>
        <w:spacing w:before="100" w:beforeAutospacing="1" w:after="100" w:afterAutospacing="1"/>
        <w:ind w:firstLine="480"/>
        <w:rPr>
          <w:szCs w:val="24"/>
        </w:rPr>
      </w:pPr>
      <w:r w:rsidRPr="004B3239">
        <w:rPr>
          <w:szCs w:val="24"/>
        </w:rPr>
        <w:t>(1) The magnitude of the project in terms of economic costs, the geographic area involved, and the uniqueness or size of commitment of resources involved.</w:t>
      </w:r>
    </w:p>
    <w:p w14:paraId="4D562866" w14:textId="77777777" w:rsidR="00877393" w:rsidRPr="004B3239" w:rsidRDefault="00877393" w:rsidP="005330CC">
      <w:pPr>
        <w:spacing w:before="100" w:beforeAutospacing="1" w:after="100" w:afterAutospacing="1"/>
        <w:ind w:firstLine="480"/>
        <w:rPr>
          <w:szCs w:val="24"/>
        </w:rPr>
      </w:pPr>
      <w:r w:rsidRPr="004B3239">
        <w:rPr>
          <w:szCs w:val="24"/>
        </w:rPr>
        <w:t>(2) The degree of interest in or controversy concerning the project.</w:t>
      </w:r>
    </w:p>
    <w:p w14:paraId="7D58A412" w14:textId="77777777" w:rsidR="00877393" w:rsidRPr="004B3239" w:rsidRDefault="00877393" w:rsidP="005330CC">
      <w:pPr>
        <w:spacing w:before="100" w:beforeAutospacing="1" w:after="100" w:afterAutospacing="1"/>
        <w:ind w:firstLine="480"/>
        <w:rPr>
          <w:szCs w:val="24"/>
        </w:rPr>
      </w:pPr>
      <w:r w:rsidRPr="004B3239">
        <w:rPr>
          <w:szCs w:val="24"/>
        </w:rPr>
        <w:t>(3) The complexity of the issues and the likelihood that information will be presented at the hearing which will be of assistance to the responsible entity.</w:t>
      </w:r>
    </w:p>
    <w:p w14:paraId="4C9B50A2" w14:textId="77777777" w:rsidR="00877393" w:rsidRPr="004B3239" w:rsidRDefault="00877393" w:rsidP="005330CC">
      <w:pPr>
        <w:spacing w:before="100" w:beforeAutospacing="1" w:after="100" w:afterAutospacing="1"/>
        <w:ind w:firstLine="480"/>
        <w:rPr>
          <w:szCs w:val="24"/>
        </w:rPr>
      </w:pPr>
      <w:r w:rsidRPr="004B3239">
        <w:rPr>
          <w:szCs w:val="24"/>
        </w:rPr>
        <w:t>(4) The extent to which public involvement has been achieved through other means.</w:t>
      </w:r>
    </w:p>
    <w:p w14:paraId="7D7127B2"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Procedure.</w:t>
      </w:r>
      <w:r w:rsidRPr="004B3239">
        <w:rPr>
          <w:szCs w:val="24"/>
        </w:rPr>
        <w:t xml:space="preserve"> All public hearings must be preceded by a notice of public hearing, which must be published in the local news media 15 days before the hearing date. The Notice must:</w:t>
      </w:r>
    </w:p>
    <w:p w14:paraId="790CD77D" w14:textId="77777777" w:rsidR="00877393" w:rsidRPr="004B3239" w:rsidRDefault="00877393" w:rsidP="005330CC">
      <w:pPr>
        <w:spacing w:before="100" w:beforeAutospacing="1" w:after="100" w:afterAutospacing="1"/>
        <w:ind w:firstLine="480"/>
        <w:rPr>
          <w:szCs w:val="24"/>
        </w:rPr>
      </w:pPr>
      <w:r w:rsidRPr="004B3239">
        <w:rPr>
          <w:szCs w:val="24"/>
        </w:rPr>
        <w:t>(1) State the date, time, place, and purpose of the hearing or meeting.</w:t>
      </w:r>
    </w:p>
    <w:p w14:paraId="7CB3D21D" w14:textId="77777777" w:rsidR="00877393" w:rsidRPr="004B3239" w:rsidRDefault="00877393" w:rsidP="005330CC">
      <w:pPr>
        <w:spacing w:before="100" w:beforeAutospacing="1" w:after="100" w:afterAutospacing="1"/>
        <w:ind w:firstLine="480"/>
        <w:rPr>
          <w:szCs w:val="24"/>
        </w:rPr>
      </w:pPr>
      <w:r w:rsidRPr="004B3239">
        <w:rPr>
          <w:szCs w:val="24"/>
        </w:rPr>
        <w:t>(2) Describe the project, its estimated costs, and the project area.</w:t>
      </w:r>
    </w:p>
    <w:p w14:paraId="19909E8B" w14:textId="77777777" w:rsidR="00877393" w:rsidRPr="004B3239" w:rsidRDefault="00877393" w:rsidP="005330CC">
      <w:pPr>
        <w:spacing w:before="100" w:beforeAutospacing="1" w:after="100" w:afterAutospacing="1"/>
        <w:ind w:firstLine="480"/>
        <w:rPr>
          <w:szCs w:val="24"/>
        </w:rPr>
      </w:pPr>
      <w:r w:rsidRPr="004B3239">
        <w:rPr>
          <w:szCs w:val="24"/>
        </w:rPr>
        <w:t>(3) State that persons desiring to be heard on environmental issues will be afforded the opportunity to be heard.</w:t>
      </w:r>
    </w:p>
    <w:p w14:paraId="5C1F05A6" w14:textId="77777777" w:rsidR="00877393" w:rsidRPr="004B3239" w:rsidRDefault="00877393" w:rsidP="005330CC">
      <w:pPr>
        <w:spacing w:before="100" w:beforeAutospacing="1" w:after="100" w:afterAutospacing="1"/>
        <w:ind w:firstLine="480"/>
        <w:rPr>
          <w:szCs w:val="24"/>
        </w:rPr>
      </w:pPr>
      <w:r w:rsidRPr="004B3239">
        <w:rPr>
          <w:szCs w:val="24"/>
        </w:rPr>
        <w:t>(4) State the responsible entity's name and address and the name and address of its Certifying Officer.</w:t>
      </w:r>
    </w:p>
    <w:p w14:paraId="2D289243" w14:textId="77777777" w:rsidR="00877393" w:rsidRPr="004B3239" w:rsidRDefault="00877393" w:rsidP="005330CC">
      <w:pPr>
        <w:spacing w:before="100" w:beforeAutospacing="1" w:after="100" w:afterAutospacing="1"/>
        <w:ind w:firstLine="480"/>
        <w:rPr>
          <w:szCs w:val="24"/>
        </w:rPr>
      </w:pPr>
      <w:r w:rsidRPr="004B3239">
        <w:rPr>
          <w:szCs w:val="24"/>
        </w:rPr>
        <w:t>(5) State what documents are available, where they can be obtained, and any charges that may apply.</w:t>
      </w:r>
    </w:p>
    <w:p w14:paraId="087FEFD5" w14:textId="77777777" w:rsidR="00877393" w:rsidRPr="004B3239" w:rsidRDefault="00D957F1" w:rsidP="005330CC">
      <w:pPr>
        <w:spacing w:before="200" w:after="100" w:afterAutospacing="1"/>
        <w:rPr>
          <w:szCs w:val="24"/>
        </w:rPr>
      </w:pPr>
      <w:hyperlink r:id="rId282" w:anchor="_top" w:history="1">
        <w:r w:rsidR="00877393" w:rsidRPr="004B3239">
          <w:rPr>
            <w:noProof/>
            <w:color w:val="0000FF"/>
            <w:szCs w:val="24"/>
          </w:rPr>
          <w:drawing>
            <wp:inline distT="0" distB="0" distL="0" distR="0" wp14:anchorId="6BEFD5C9" wp14:editId="6AE97B59">
              <wp:extent cx="152400" cy="152400"/>
              <wp:effectExtent l="0" t="0" r="0" b="0"/>
              <wp:docPr id="269" name="Picture 269"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F20698A" w14:textId="77777777" w:rsidR="00877393" w:rsidRPr="004B3239" w:rsidRDefault="00877393" w:rsidP="005330CC">
      <w:pPr>
        <w:spacing w:before="200" w:after="100"/>
        <w:outlineLvl w:val="1"/>
        <w:rPr>
          <w:b/>
          <w:bCs/>
          <w:szCs w:val="24"/>
        </w:rPr>
      </w:pPr>
      <w:bookmarkStart w:id="93" w:name="24:1.1.1.1.33.7.71.5"/>
      <w:bookmarkEnd w:id="93"/>
      <w:r w:rsidRPr="004B3239">
        <w:rPr>
          <w:b/>
          <w:bCs/>
          <w:szCs w:val="24"/>
        </w:rPr>
        <w:t>§ 58.60   Preparation and filing of environmental impact statements.</w:t>
      </w:r>
    </w:p>
    <w:p w14:paraId="097D9E97" w14:textId="77777777" w:rsidR="00877393" w:rsidRPr="004B3239" w:rsidRDefault="00877393" w:rsidP="005330CC">
      <w:pPr>
        <w:spacing w:before="100" w:beforeAutospacing="1" w:after="100" w:afterAutospacing="1"/>
        <w:ind w:firstLine="480"/>
        <w:rPr>
          <w:szCs w:val="24"/>
        </w:rPr>
      </w:pPr>
      <w:r w:rsidRPr="004B3239">
        <w:rPr>
          <w:szCs w:val="24"/>
        </w:rPr>
        <w:t>(a) The responsible entity must prepare the draft environmental impact statement (DEIS) and the final environmental impact statements (FEIS) using the current HUD recommended format or its equivalent.</w:t>
      </w:r>
    </w:p>
    <w:p w14:paraId="3339B6F6" w14:textId="77777777" w:rsidR="00877393" w:rsidRPr="004B3239" w:rsidRDefault="00877393" w:rsidP="005330CC">
      <w:pPr>
        <w:spacing w:before="100" w:beforeAutospacing="1" w:after="100" w:afterAutospacing="1"/>
        <w:ind w:firstLine="480"/>
        <w:rPr>
          <w:szCs w:val="24"/>
        </w:rPr>
      </w:pPr>
      <w:r w:rsidRPr="004B3239">
        <w:rPr>
          <w:szCs w:val="24"/>
        </w:rPr>
        <w:t>(b) The responsible entity must file and distribute the (DEIS) and the (FEIS) in the following manner:</w:t>
      </w:r>
    </w:p>
    <w:p w14:paraId="482CC65F" w14:textId="77777777" w:rsidR="00877393" w:rsidRPr="004B3239" w:rsidRDefault="00877393" w:rsidP="005330CC">
      <w:pPr>
        <w:spacing w:before="100" w:beforeAutospacing="1" w:after="100" w:afterAutospacing="1"/>
        <w:ind w:firstLine="480"/>
        <w:rPr>
          <w:szCs w:val="24"/>
        </w:rPr>
      </w:pPr>
      <w:r w:rsidRPr="004B3239">
        <w:rPr>
          <w:szCs w:val="24"/>
        </w:rPr>
        <w:t>(1) Five copies to EPA Headquarters;</w:t>
      </w:r>
    </w:p>
    <w:p w14:paraId="78C2FD87" w14:textId="77777777" w:rsidR="00877393" w:rsidRPr="004B3239" w:rsidRDefault="00877393" w:rsidP="005330CC">
      <w:pPr>
        <w:spacing w:before="100" w:beforeAutospacing="1" w:after="100" w:afterAutospacing="1"/>
        <w:ind w:firstLine="480"/>
        <w:rPr>
          <w:szCs w:val="24"/>
        </w:rPr>
      </w:pPr>
      <w:r w:rsidRPr="004B3239">
        <w:rPr>
          <w:szCs w:val="24"/>
        </w:rPr>
        <w:t>(2) Five copies to EPA Regional Office;</w:t>
      </w:r>
    </w:p>
    <w:p w14:paraId="6B852E22" w14:textId="77777777" w:rsidR="00877393" w:rsidRPr="004B3239" w:rsidRDefault="00877393" w:rsidP="005330CC">
      <w:pPr>
        <w:spacing w:before="100" w:beforeAutospacing="1" w:after="100" w:afterAutospacing="1"/>
        <w:ind w:firstLine="480"/>
        <w:rPr>
          <w:szCs w:val="24"/>
        </w:rPr>
      </w:pPr>
      <w:r w:rsidRPr="004B3239">
        <w:rPr>
          <w:szCs w:val="24"/>
        </w:rPr>
        <w:t>(3) Copies made available in the responsible entity's and the recipient's office;</w:t>
      </w:r>
    </w:p>
    <w:p w14:paraId="6F47C58F" w14:textId="77777777" w:rsidR="00877393" w:rsidRPr="004B3239" w:rsidRDefault="00877393" w:rsidP="005330CC">
      <w:pPr>
        <w:spacing w:before="100" w:beforeAutospacing="1" w:after="100" w:afterAutospacing="1"/>
        <w:ind w:firstLine="480"/>
        <w:rPr>
          <w:szCs w:val="24"/>
        </w:rPr>
      </w:pPr>
      <w:r w:rsidRPr="004B3239">
        <w:rPr>
          <w:szCs w:val="24"/>
        </w:rPr>
        <w:t>(4) Copies or summaries made available to persons who request them; and</w:t>
      </w:r>
    </w:p>
    <w:p w14:paraId="2F72FEDA" w14:textId="77777777" w:rsidR="00877393" w:rsidRPr="004B3239" w:rsidRDefault="00877393" w:rsidP="005330CC">
      <w:pPr>
        <w:spacing w:before="100" w:beforeAutospacing="1" w:after="100" w:afterAutospacing="1"/>
        <w:ind w:firstLine="480"/>
        <w:rPr>
          <w:szCs w:val="24"/>
        </w:rPr>
      </w:pPr>
      <w:r w:rsidRPr="004B3239">
        <w:rPr>
          <w:szCs w:val="24"/>
        </w:rPr>
        <w:t>(5) FEIS only—one copy to State, HUD Field Office, and HUD Headquarters library.</w:t>
      </w:r>
    </w:p>
    <w:p w14:paraId="69A7CD6E" w14:textId="77777777" w:rsidR="00877393" w:rsidRPr="004B3239" w:rsidRDefault="00877393" w:rsidP="005330CC">
      <w:pPr>
        <w:spacing w:before="100" w:beforeAutospacing="1" w:after="100" w:afterAutospacing="1"/>
        <w:ind w:firstLine="480"/>
        <w:rPr>
          <w:szCs w:val="24"/>
        </w:rPr>
      </w:pPr>
      <w:r w:rsidRPr="004B3239">
        <w:rPr>
          <w:szCs w:val="24"/>
        </w:rPr>
        <w:t>(c) The responsible entity may request waivers from the time requirements specified for the draft and final EIS as prescribed in 40 CFR 1506.6.</w:t>
      </w:r>
    </w:p>
    <w:p w14:paraId="6580E5CD" w14:textId="77777777" w:rsidR="00877393" w:rsidRPr="004B3239" w:rsidRDefault="00877393" w:rsidP="005330CC">
      <w:pPr>
        <w:spacing w:before="100" w:beforeAutospacing="1" w:after="100" w:afterAutospacing="1"/>
        <w:ind w:firstLine="480"/>
        <w:rPr>
          <w:szCs w:val="24"/>
        </w:rPr>
      </w:pPr>
      <w:r w:rsidRPr="004B3239">
        <w:rPr>
          <w:szCs w:val="24"/>
        </w:rPr>
        <w:t>(d) When substantial changes are proposed in a project or when significant new circumstances or information becomes available during an environmental review, the recipient may prepare a supplemental EIS as prescribed in 40 CFR 1502.9.</w:t>
      </w:r>
    </w:p>
    <w:p w14:paraId="1CFCD872" w14:textId="77777777" w:rsidR="00877393" w:rsidRPr="004B3239" w:rsidRDefault="00877393" w:rsidP="005330CC">
      <w:pPr>
        <w:spacing w:before="100" w:beforeAutospacing="1" w:after="100" w:afterAutospacing="1"/>
        <w:ind w:firstLine="480"/>
        <w:rPr>
          <w:szCs w:val="24"/>
        </w:rPr>
      </w:pPr>
      <w:r w:rsidRPr="004B3239">
        <w:rPr>
          <w:szCs w:val="24"/>
        </w:rPr>
        <w:t>(e) The responsible entity must prepare a Record of Decision (ROD) as prescribed in 40 CFR 1505.2.</w:t>
      </w:r>
    </w:p>
    <w:p w14:paraId="2B084144" w14:textId="77777777" w:rsidR="00877393" w:rsidRPr="004B3239" w:rsidRDefault="00877393" w:rsidP="005330CC">
      <w:pPr>
        <w:spacing w:before="200" w:after="100" w:afterAutospacing="1"/>
        <w:rPr>
          <w:szCs w:val="24"/>
        </w:rPr>
      </w:pPr>
      <w:r w:rsidRPr="004B3239">
        <w:rPr>
          <w:szCs w:val="24"/>
        </w:rPr>
        <w:t>[61 FR 19122, Apr. 30, 1996, as amended at 63 FR 15272, Mar. 30, 1998]</w:t>
      </w:r>
    </w:p>
    <w:p w14:paraId="76BC9BDA" w14:textId="77777777" w:rsidR="00877393" w:rsidRPr="004B3239" w:rsidRDefault="00D957F1" w:rsidP="005330CC">
      <w:pPr>
        <w:spacing w:before="200" w:after="100" w:afterAutospacing="1"/>
        <w:rPr>
          <w:szCs w:val="24"/>
        </w:rPr>
      </w:pPr>
      <w:hyperlink r:id="rId283" w:anchor="_top" w:history="1">
        <w:r w:rsidR="00877393" w:rsidRPr="004B3239">
          <w:rPr>
            <w:noProof/>
            <w:color w:val="0000FF"/>
            <w:szCs w:val="24"/>
          </w:rPr>
          <w:drawing>
            <wp:inline distT="0" distB="0" distL="0" distR="0" wp14:anchorId="1A2E04F0" wp14:editId="72802B8C">
              <wp:extent cx="152400" cy="152400"/>
              <wp:effectExtent l="0" t="0" r="0" b="0"/>
              <wp:docPr id="270" name="Picture 270"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CB3E558" w14:textId="77777777" w:rsidR="00877393" w:rsidRPr="004B3239" w:rsidRDefault="00877393" w:rsidP="005330CC">
      <w:pPr>
        <w:spacing w:before="200" w:after="100"/>
        <w:outlineLvl w:val="1"/>
        <w:rPr>
          <w:b/>
          <w:bCs/>
          <w:szCs w:val="24"/>
        </w:rPr>
      </w:pPr>
      <w:bookmarkStart w:id="94" w:name="24:1.1.1.1.33.8"/>
      <w:bookmarkEnd w:id="94"/>
      <w:r w:rsidRPr="004B3239">
        <w:rPr>
          <w:b/>
          <w:bCs/>
          <w:szCs w:val="24"/>
        </w:rPr>
        <w:t>Subpart H—Release of Funds for Particular Projects</w:t>
      </w:r>
    </w:p>
    <w:p w14:paraId="5C723137" w14:textId="77777777" w:rsidR="00877393" w:rsidRPr="004B3239" w:rsidRDefault="00D957F1" w:rsidP="005330CC">
      <w:pPr>
        <w:spacing w:before="200" w:after="100" w:afterAutospacing="1"/>
        <w:rPr>
          <w:szCs w:val="24"/>
        </w:rPr>
      </w:pPr>
      <w:hyperlink r:id="rId284" w:anchor="_top" w:history="1">
        <w:r w:rsidR="00877393" w:rsidRPr="004B3239">
          <w:rPr>
            <w:noProof/>
            <w:color w:val="0000FF"/>
            <w:szCs w:val="24"/>
          </w:rPr>
          <w:drawing>
            <wp:inline distT="0" distB="0" distL="0" distR="0" wp14:anchorId="3A139B30" wp14:editId="1D3547B2">
              <wp:extent cx="152400" cy="152400"/>
              <wp:effectExtent l="0" t="0" r="0" b="0"/>
              <wp:docPr id="271" name="Picture 271"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3D6F96D" w14:textId="77777777" w:rsidR="00877393" w:rsidRPr="004B3239" w:rsidRDefault="00877393" w:rsidP="005330CC">
      <w:pPr>
        <w:spacing w:before="200" w:after="100"/>
        <w:outlineLvl w:val="1"/>
        <w:rPr>
          <w:b/>
          <w:bCs/>
          <w:szCs w:val="24"/>
        </w:rPr>
      </w:pPr>
      <w:bookmarkStart w:id="95" w:name="24:1.1.1.1.33.8.71.1"/>
      <w:bookmarkEnd w:id="95"/>
      <w:r w:rsidRPr="004B3239">
        <w:rPr>
          <w:b/>
          <w:bCs/>
          <w:szCs w:val="24"/>
        </w:rPr>
        <w:t>§ 58.70   Notice of intent to request release of funds.</w:t>
      </w:r>
    </w:p>
    <w:p w14:paraId="092B9A66" w14:textId="77777777" w:rsidR="00877393" w:rsidRPr="004B3239" w:rsidRDefault="00877393" w:rsidP="005330CC">
      <w:pPr>
        <w:spacing w:before="100" w:beforeAutospacing="1" w:after="100" w:afterAutospacing="1"/>
        <w:ind w:firstLine="480"/>
        <w:rPr>
          <w:szCs w:val="24"/>
        </w:rPr>
      </w:pPr>
      <w:r w:rsidRPr="004B3239">
        <w:rPr>
          <w:szCs w:val="24"/>
        </w:rPr>
        <w:t>The NOI/RROF must be disseminated and/or published in the manner prescribed by § 58.43 and § 58.45 before the certification is signed by the responsible entity.</w:t>
      </w:r>
    </w:p>
    <w:p w14:paraId="68CEFFB0" w14:textId="77777777" w:rsidR="00877393" w:rsidRPr="004B3239" w:rsidRDefault="00D957F1" w:rsidP="005330CC">
      <w:pPr>
        <w:spacing w:before="200" w:after="100" w:afterAutospacing="1"/>
        <w:rPr>
          <w:szCs w:val="24"/>
        </w:rPr>
      </w:pPr>
      <w:hyperlink r:id="rId285" w:anchor="_top" w:history="1">
        <w:r w:rsidR="00877393" w:rsidRPr="004B3239">
          <w:rPr>
            <w:noProof/>
            <w:color w:val="0000FF"/>
            <w:szCs w:val="24"/>
          </w:rPr>
          <w:drawing>
            <wp:inline distT="0" distB="0" distL="0" distR="0" wp14:anchorId="200C478A" wp14:editId="122144BD">
              <wp:extent cx="152400" cy="152400"/>
              <wp:effectExtent l="0" t="0" r="0" b="0"/>
              <wp:docPr id="272" name="Picture 272"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6833EB76" w14:textId="77777777" w:rsidR="00877393" w:rsidRPr="004B3239" w:rsidRDefault="00877393" w:rsidP="005330CC">
      <w:pPr>
        <w:spacing w:before="200" w:after="100"/>
        <w:outlineLvl w:val="1"/>
        <w:rPr>
          <w:b/>
          <w:bCs/>
          <w:szCs w:val="24"/>
        </w:rPr>
      </w:pPr>
      <w:bookmarkStart w:id="96" w:name="24:1.1.1.1.33.8.71.2"/>
      <w:bookmarkEnd w:id="96"/>
      <w:r w:rsidRPr="004B3239">
        <w:rPr>
          <w:b/>
          <w:bCs/>
          <w:szCs w:val="24"/>
        </w:rPr>
        <w:t>§ 58.71   Request for release of funds and certification.</w:t>
      </w:r>
    </w:p>
    <w:p w14:paraId="2ADCF69E" w14:textId="77777777" w:rsidR="00877393" w:rsidRPr="004B3239" w:rsidRDefault="00877393" w:rsidP="005330CC">
      <w:pPr>
        <w:spacing w:before="100" w:beforeAutospacing="1" w:after="100" w:afterAutospacing="1"/>
        <w:ind w:firstLine="480"/>
        <w:rPr>
          <w:szCs w:val="24"/>
        </w:rPr>
      </w:pPr>
      <w:r w:rsidRPr="004B3239">
        <w:rPr>
          <w:szCs w:val="24"/>
        </w:rPr>
        <w:t>(a) The RROF and certification shall be sent to the appropriate HUD Field Office (or the State, if applicable), except as provided in paragraph (b) of this section. This request shall be executed by the Certifying Officer. The request shall describe the specific project and activities covered by the request and contain the certification required under the applicable statute cited in § 58.1(b). The RROF and certification must be in a form specified by HUD.</w:t>
      </w:r>
    </w:p>
    <w:p w14:paraId="79EDE2B0" w14:textId="77777777" w:rsidR="00877393" w:rsidRPr="004B3239" w:rsidRDefault="00877393" w:rsidP="005330CC">
      <w:pPr>
        <w:spacing w:before="100" w:beforeAutospacing="1" w:after="100" w:afterAutospacing="1"/>
        <w:ind w:firstLine="480"/>
        <w:rPr>
          <w:szCs w:val="24"/>
        </w:rPr>
      </w:pPr>
      <w:r w:rsidRPr="004B3239">
        <w:rPr>
          <w:szCs w:val="24"/>
        </w:rPr>
        <w:t>(b) When the responsible entity is conducting an environmental review on behalf of a recipient, as provided for in § 58.10, the recipient must provide the responsible entity with all available project and environmental information and refrain from undertaking any physical activities or choice limiting actions until HUD (or the State, if applicable) has approved its request for release of funds. The certification form executed by the responsible entity's certifying officer shall be sent to the recipient that is to receive the assistance along with a description of any special environmental conditions that must be adhered to in carrying out the project. The recipient is to submit the RROF and the certification of the responsible entity to HUD (or the State, if applicable) requesting the release of funds. The recipient must agree to abide by the special conditions, procedures and requirements of the environmental review, and to advise the responsible entity of any proposed change in the scope of the project or any change in environmental conditions.</w:t>
      </w:r>
    </w:p>
    <w:p w14:paraId="361E6B3B" w14:textId="77777777" w:rsidR="00877393" w:rsidRPr="004B3239" w:rsidRDefault="00877393" w:rsidP="005330CC">
      <w:pPr>
        <w:spacing w:before="100" w:beforeAutospacing="1" w:after="100" w:afterAutospacing="1"/>
        <w:ind w:firstLine="480"/>
        <w:rPr>
          <w:szCs w:val="24"/>
        </w:rPr>
      </w:pPr>
      <w:r w:rsidRPr="004B3239">
        <w:rPr>
          <w:szCs w:val="24"/>
        </w:rPr>
        <w:t>(c) If the responsible entity determines that some of the activities are exempt under applicable provisions of this part, the responsible entity shall advise the recipient that it may commit funds for these activities as soon as programmatic authorization is received. This finding shall be documented in the ERR maintained by the responsible entity and in the recipient's project files.</w:t>
      </w:r>
    </w:p>
    <w:p w14:paraId="4804827C" w14:textId="77777777" w:rsidR="00877393" w:rsidRPr="004B3239" w:rsidRDefault="00D957F1" w:rsidP="005330CC">
      <w:pPr>
        <w:spacing w:before="200" w:after="100" w:afterAutospacing="1"/>
        <w:rPr>
          <w:szCs w:val="24"/>
        </w:rPr>
      </w:pPr>
      <w:hyperlink r:id="rId286" w:anchor="_top" w:history="1">
        <w:r w:rsidR="00877393" w:rsidRPr="004B3239">
          <w:rPr>
            <w:noProof/>
            <w:color w:val="0000FF"/>
            <w:szCs w:val="24"/>
          </w:rPr>
          <w:drawing>
            <wp:inline distT="0" distB="0" distL="0" distR="0" wp14:anchorId="2156C4B4" wp14:editId="18C4F028">
              <wp:extent cx="152400" cy="152400"/>
              <wp:effectExtent l="0" t="0" r="0" b="0"/>
              <wp:docPr id="273" name="Picture 273"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700EB6E5" w14:textId="77777777" w:rsidR="00877393" w:rsidRPr="004B3239" w:rsidRDefault="00877393" w:rsidP="005330CC">
      <w:pPr>
        <w:spacing w:before="200" w:after="100"/>
        <w:outlineLvl w:val="1"/>
        <w:rPr>
          <w:b/>
          <w:bCs/>
          <w:szCs w:val="24"/>
        </w:rPr>
      </w:pPr>
      <w:bookmarkStart w:id="97" w:name="24:1.1.1.1.33.8.71.3"/>
      <w:bookmarkEnd w:id="97"/>
      <w:r w:rsidRPr="004B3239">
        <w:rPr>
          <w:b/>
          <w:bCs/>
          <w:szCs w:val="24"/>
        </w:rPr>
        <w:t>§ 58.72   HUD or State actions on RROFs and certifications.</w:t>
      </w:r>
    </w:p>
    <w:p w14:paraId="7F8B65F3" w14:textId="77777777" w:rsidR="00877393" w:rsidRPr="004B3239" w:rsidRDefault="00877393" w:rsidP="005330CC">
      <w:pPr>
        <w:spacing w:before="100" w:beforeAutospacing="1" w:after="100" w:afterAutospacing="1"/>
        <w:ind w:firstLine="480"/>
        <w:rPr>
          <w:szCs w:val="24"/>
        </w:rPr>
      </w:pPr>
      <w:r w:rsidRPr="004B3239">
        <w:rPr>
          <w:szCs w:val="24"/>
        </w:rPr>
        <w:t>The actions which HUD (or a State) may take with respect to a recipient's environmental certification and RROF are as follows:</w:t>
      </w:r>
    </w:p>
    <w:p w14:paraId="21D317BC" w14:textId="77777777" w:rsidR="00877393" w:rsidRPr="004B3239" w:rsidRDefault="00877393" w:rsidP="005330CC">
      <w:pPr>
        <w:spacing w:before="100" w:beforeAutospacing="1" w:after="100" w:afterAutospacing="1"/>
        <w:ind w:firstLine="480"/>
        <w:rPr>
          <w:szCs w:val="24"/>
        </w:rPr>
      </w:pPr>
      <w:r w:rsidRPr="004B3239">
        <w:rPr>
          <w:szCs w:val="24"/>
        </w:rPr>
        <w:t>(a) In the absence of any receipt of objection to the contrary, except as provided in paragraph (b) of this section, HUD (or the State) will assume the validity of the certification and RROF and will approve these documents after expiration of the 15-day period prescribed by statute.</w:t>
      </w:r>
    </w:p>
    <w:p w14:paraId="3A4255E6" w14:textId="77777777" w:rsidR="00877393" w:rsidRPr="004B3239" w:rsidRDefault="00877393" w:rsidP="005330CC">
      <w:pPr>
        <w:spacing w:before="100" w:beforeAutospacing="1" w:after="100" w:afterAutospacing="1"/>
        <w:ind w:firstLine="480"/>
        <w:rPr>
          <w:szCs w:val="24"/>
        </w:rPr>
      </w:pPr>
      <w:r w:rsidRPr="004B3239">
        <w:rPr>
          <w:szCs w:val="24"/>
        </w:rPr>
        <w:t>(b) HUD (or the state) may disapprove a certification and RROF if it has knowledge that the responsible entity or other participants in the development process have not complied with the items in § 58.75, or that the RROF and certification are inaccurate.</w:t>
      </w:r>
    </w:p>
    <w:p w14:paraId="1DE620CA" w14:textId="77777777" w:rsidR="00877393" w:rsidRPr="004B3239" w:rsidRDefault="00877393" w:rsidP="005330CC">
      <w:pPr>
        <w:spacing w:before="100" w:beforeAutospacing="1" w:after="100" w:afterAutospacing="1"/>
        <w:ind w:firstLine="480"/>
        <w:rPr>
          <w:szCs w:val="24"/>
        </w:rPr>
      </w:pPr>
      <w:r w:rsidRPr="004B3239">
        <w:rPr>
          <w:szCs w:val="24"/>
        </w:rPr>
        <w:t>(c) In cases in which HUD has approved a certification and RROF but subsequently learns (e.g., through monitoring) that the recipient violated § 58.22 or the recipient or responsible entity otherwise failed to comply with a clearly applicable environmental authority, HUD shall impose appropriate remedies and sanctions in accord with the law and regulations for the program under which the violation was found.</w:t>
      </w:r>
    </w:p>
    <w:p w14:paraId="20849CC2" w14:textId="77777777" w:rsidR="00877393" w:rsidRPr="004B3239" w:rsidRDefault="00877393" w:rsidP="005330CC">
      <w:pPr>
        <w:spacing w:before="200" w:after="100" w:afterAutospacing="1"/>
        <w:rPr>
          <w:szCs w:val="24"/>
        </w:rPr>
      </w:pPr>
      <w:r w:rsidRPr="004B3239">
        <w:rPr>
          <w:szCs w:val="24"/>
        </w:rPr>
        <w:t>[61 FR 19122, Apr. 30, 1996, as amended at 68 FR 56130, Sept. 29, 2003]</w:t>
      </w:r>
    </w:p>
    <w:p w14:paraId="1A7E7ADF" w14:textId="77777777" w:rsidR="00877393" w:rsidRPr="004B3239" w:rsidRDefault="00D957F1" w:rsidP="005330CC">
      <w:pPr>
        <w:spacing w:before="200" w:after="100" w:afterAutospacing="1"/>
        <w:rPr>
          <w:szCs w:val="24"/>
        </w:rPr>
      </w:pPr>
      <w:hyperlink r:id="rId287" w:anchor="_top" w:history="1">
        <w:r w:rsidR="00877393" w:rsidRPr="004B3239">
          <w:rPr>
            <w:noProof/>
            <w:color w:val="0000FF"/>
            <w:szCs w:val="24"/>
          </w:rPr>
          <w:drawing>
            <wp:inline distT="0" distB="0" distL="0" distR="0" wp14:anchorId="563DDBF0" wp14:editId="1E2B62E0">
              <wp:extent cx="152400" cy="152400"/>
              <wp:effectExtent l="0" t="0" r="0" b="0"/>
              <wp:docPr id="274" name="Picture 274"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013C7FED" w14:textId="77777777" w:rsidR="00877393" w:rsidRPr="004B3239" w:rsidRDefault="00877393" w:rsidP="005330CC">
      <w:pPr>
        <w:spacing w:before="200" w:after="100"/>
        <w:outlineLvl w:val="1"/>
        <w:rPr>
          <w:b/>
          <w:bCs/>
          <w:szCs w:val="24"/>
        </w:rPr>
      </w:pPr>
      <w:bookmarkStart w:id="98" w:name="24:1.1.1.1.33.8.71.4"/>
      <w:bookmarkEnd w:id="98"/>
      <w:r w:rsidRPr="004B3239">
        <w:rPr>
          <w:b/>
          <w:bCs/>
          <w:szCs w:val="24"/>
        </w:rPr>
        <w:t>§ 58.73   Objections to release of funds.</w:t>
      </w:r>
    </w:p>
    <w:p w14:paraId="09046272" w14:textId="77777777" w:rsidR="00877393" w:rsidRPr="004B3239" w:rsidRDefault="00877393" w:rsidP="005330CC">
      <w:pPr>
        <w:spacing w:before="100" w:beforeAutospacing="1" w:after="100" w:afterAutospacing="1"/>
        <w:ind w:firstLine="480"/>
        <w:rPr>
          <w:szCs w:val="24"/>
        </w:rPr>
      </w:pPr>
      <w:r w:rsidRPr="004B3239">
        <w:rPr>
          <w:szCs w:val="24"/>
        </w:rPr>
        <w:t>HUD (or the State) will not approve the ROF for any project before 15 calendar days have elapsed from the time of receipt of the RROF and the certification or from the time specified in the notice published pursuant to § 58.70, whichever is later. Any person or agency may object to a recipient's RROF and the related certification. However, the objections must meet the conditions and procedures set forth in subpart H of this part. HUD (or the State) can refuse the RROF and certification on any grounds set forth in § 58.75. All decisions by HUD (or the State) regarding the RROF and the certification shall be final.</w:t>
      </w:r>
    </w:p>
    <w:p w14:paraId="08415D80" w14:textId="77777777" w:rsidR="00877393" w:rsidRPr="004B3239" w:rsidRDefault="00D957F1" w:rsidP="005330CC">
      <w:pPr>
        <w:spacing w:before="200" w:after="100" w:afterAutospacing="1"/>
        <w:rPr>
          <w:szCs w:val="24"/>
        </w:rPr>
      </w:pPr>
      <w:hyperlink r:id="rId288" w:anchor="_top" w:history="1">
        <w:r w:rsidR="00877393" w:rsidRPr="004B3239">
          <w:rPr>
            <w:noProof/>
            <w:color w:val="0000FF"/>
            <w:szCs w:val="24"/>
          </w:rPr>
          <w:drawing>
            <wp:inline distT="0" distB="0" distL="0" distR="0" wp14:anchorId="017CF94E" wp14:editId="3274D537">
              <wp:extent cx="152400" cy="152400"/>
              <wp:effectExtent l="0" t="0" r="0" b="0"/>
              <wp:docPr id="275" name="Picture 275"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4EACAB50" w14:textId="77777777" w:rsidR="00877393" w:rsidRPr="004B3239" w:rsidRDefault="00877393" w:rsidP="005330CC">
      <w:pPr>
        <w:spacing w:before="200" w:after="100"/>
        <w:outlineLvl w:val="1"/>
        <w:rPr>
          <w:b/>
          <w:bCs/>
          <w:szCs w:val="24"/>
        </w:rPr>
      </w:pPr>
      <w:bookmarkStart w:id="99" w:name="24:1.1.1.1.33.8.71.5"/>
      <w:bookmarkEnd w:id="99"/>
      <w:r w:rsidRPr="004B3239">
        <w:rPr>
          <w:b/>
          <w:bCs/>
          <w:szCs w:val="24"/>
        </w:rPr>
        <w:t>§ 58.74   Time for objecting.</w:t>
      </w:r>
    </w:p>
    <w:p w14:paraId="5134F9E9" w14:textId="77777777" w:rsidR="00877393" w:rsidRPr="004B3239" w:rsidRDefault="00877393" w:rsidP="005330CC">
      <w:pPr>
        <w:spacing w:before="100" w:beforeAutospacing="1" w:after="100" w:afterAutospacing="1"/>
        <w:ind w:firstLine="480"/>
        <w:rPr>
          <w:szCs w:val="24"/>
        </w:rPr>
      </w:pPr>
      <w:r w:rsidRPr="004B3239">
        <w:rPr>
          <w:szCs w:val="24"/>
        </w:rPr>
        <w:t>All objections must be received by HUD (or the State) within 15 days from the time HUD (or the State) receives the recipient's RROF and the related certification, or within the time period specified in the notice, whichever is later.</w:t>
      </w:r>
    </w:p>
    <w:p w14:paraId="786439B5" w14:textId="77777777" w:rsidR="00877393" w:rsidRPr="004B3239" w:rsidRDefault="00D957F1" w:rsidP="005330CC">
      <w:pPr>
        <w:spacing w:before="200" w:after="100" w:afterAutospacing="1"/>
        <w:rPr>
          <w:szCs w:val="24"/>
        </w:rPr>
      </w:pPr>
      <w:hyperlink r:id="rId289" w:anchor="_top" w:history="1">
        <w:r w:rsidR="00877393" w:rsidRPr="004B3239">
          <w:rPr>
            <w:noProof/>
            <w:color w:val="0000FF"/>
            <w:szCs w:val="24"/>
          </w:rPr>
          <w:drawing>
            <wp:inline distT="0" distB="0" distL="0" distR="0" wp14:anchorId="47247B71" wp14:editId="5DA088EF">
              <wp:extent cx="152400" cy="152400"/>
              <wp:effectExtent l="0" t="0" r="0" b="0"/>
              <wp:docPr id="276" name="Picture 276"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3806BB55" w14:textId="77777777" w:rsidR="00877393" w:rsidRPr="004B3239" w:rsidRDefault="00877393" w:rsidP="005330CC">
      <w:pPr>
        <w:spacing w:before="200" w:after="100"/>
        <w:outlineLvl w:val="1"/>
        <w:rPr>
          <w:b/>
          <w:bCs/>
          <w:szCs w:val="24"/>
        </w:rPr>
      </w:pPr>
      <w:bookmarkStart w:id="100" w:name="24:1.1.1.1.33.8.71.6"/>
      <w:bookmarkEnd w:id="100"/>
      <w:r w:rsidRPr="004B3239">
        <w:rPr>
          <w:b/>
          <w:bCs/>
          <w:szCs w:val="24"/>
        </w:rPr>
        <w:t>§ 58.75   Permissible bases for objections.</w:t>
      </w:r>
    </w:p>
    <w:p w14:paraId="754D78FA" w14:textId="77777777" w:rsidR="00877393" w:rsidRPr="004B3239" w:rsidRDefault="00877393" w:rsidP="005330CC">
      <w:pPr>
        <w:spacing w:before="100" w:beforeAutospacing="1" w:after="100" w:afterAutospacing="1"/>
        <w:ind w:firstLine="480"/>
        <w:rPr>
          <w:szCs w:val="24"/>
        </w:rPr>
      </w:pPr>
      <w:r w:rsidRPr="004B3239">
        <w:rPr>
          <w:szCs w:val="24"/>
        </w:rPr>
        <w:t>HUD (or the State), will consider objections claiming a responsible entity's noncompliance with this part based only on any of the following grounds:</w:t>
      </w:r>
    </w:p>
    <w:p w14:paraId="38270B80" w14:textId="77777777" w:rsidR="00877393" w:rsidRPr="004B3239" w:rsidRDefault="00877393" w:rsidP="005330CC">
      <w:pPr>
        <w:spacing w:before="100" w:beforeAutospacing="1" w:after="100" w:afterAutospacing="1"/>
        <w:ind w:firstLine="480"/>
        <w:rPr>
          <w:szCs w:val="24"/>
        </w:rPr>
      </w:pPr>
      <w:r w:rsidRPr="004B3239">
        <w:rPr>
          <w:szCs w:val="24"/>
        </w:rPr>
        <w:t>(a) The certification was not in fact executed by the responsible entity's Certifying Officer.</w:t>
      </w:r>
    </w:p>
    <w:p w14:paraId="4CF110EE" w14:textId="77777777" w:rsidR="00877393" w:rsidRPr="004B3239" w:rsidRDefault="00877393" w:rsidP="005330CC">
      <w:pPr>
        <w:spacing w:before="100" w:beforeAutospacing="1" w:after="100" w:afterAutospacing="1"/>
        <w:ind w:firstLine="480"/>
        <w:rPr>
          <w:szCs w:val="24"/>
        </w:rPr>
      </w:pPr>
      <w:r w:rsidRPr="004B3239">
        <w:rPr>
          <w:szCs w:val="24"/>
        </w:rPr>
        <w:t>(b) The responsible entity has failed to make one of the two findings pursuant to § 58.40 or to make the written determination required by §§ 58.35, 58.47 or 58.53 for the project, as applicable.</w:t>
      </w:r>
    </w:p>
    <w:p w14:paraId="572355B9" w14:textId="77777777" w:rsidR="00877393" w:rsidRPr="004B3239" w:rsidRDefault="00877393" w:rsidP="005330CC">
      <w:pPr>
        <w:spacing w:before="100" w:beforeAutospacing="1" w:after="100" w:afterAutospacing="1"/>
        <w:ind w:firstLine="480"/>
        <w:rPr>
          <w:szCs w:val="24"/>
        </w:rPr>
      </w:pPr>
      <w:r w:rsidRPr="004B3239">
        <w:rPr>
          <w:szCs w:val="24"/>
        </w:rPr>
        <w:t>(c) The responsible entity has omitted one or more of the steps set forth at subpart E of this part for the preparation, publication and completion of an EA.</w:t>
      </w:r>
    </w:p>
    <w:p w14:paraId="019C7D31" w14:textId="77777777" w:rsidR="00877393" w:rsidRPr="004B3239" w:rsidRDefault="00877393" w:rsidP="005330CC">
      <w:pPr>
        <w:spacing w:before="100" w:beforeAutospacing="1" w:after="100" w:afterAutospacing="1"/>
        <w:ind w:firstLine="480"/>
        <w:rPr>
          <w:szCs w:val="24"/>
        </w:rPr>
      </w:pPr>
      <w:r w:rsidRPr="004B3239">
        <w:rPr>
          <w:szCs w:val="24"/>
        </w:rPr>
        <w:t>(d) The responsible entity has omitted one or more of the steps set forth at subparts F and G of this part for the conduct, preparation, publication and completion of an EIS.</w:t>
      </w:r>
    </w:p>
    <w:p w14:paraId="6B7B7240" w14:textId="77777777" w:rsidR="00877393" w:rsidRPr="004B3239" w:rsidRDefault="00877393" w:rsidP="005330CC">
      <w:pPr>
        <w:spacing w:before="100" w:beforeAutospacing="1" w:after="100" w:afterAutospacing="1"/>
        <w:ind w:firstLine="480"/>
        <w:rPr>
          <w:szCs w:val="24"/>
        </w:rPr>
      </w:pPr>
      <w:r w:rsidRPr="004B3239">
        <w:rPr>
          <w:szCs w:val="24"/>
        </w:rPr>
        <w:t>(e) The recipient or other participants in the development process have committed funds, incurred costs or undertaken activities not authorized by this part before release of funds and approval of the environmental certification by HUD (or the state).</w:t>
      </w:r>
    </w:p>
    <w:p w14:paraId="79DAFCF4" w14:textId="77777777" w:rsidR="00877393" w:rsidRPr="004B3239" w:rsidRDefault="00877393" w:rsidP="005330CC">
      <w:pPr>
        <w:spacing w:before="100" w:beforeAutospacing="1" w:after="100" w:afterAutospacing="1"/>
        <w:ind w:firstLine="480"/>
        <w:rPr>
          <w:szCs w:val="24"/>
        </w:rPr>
      </w:pPr>
      <w:r w:rsidRPr="004B3239">
        <w:rPr>
          <w:szCs w:val="24"/>
        </w:rPr>
        <w:t>(f) Another Federal agency acting pursuant to 40 CFR part 1504 has submitted a written finding that the project is unsatisfactory from the standpoint of environmental quality.</w:t>
      </w:r>
    </w:p>
    <w:p w14:paraId="6127242F" w14:textId="77777777" w:rsidR="00877393" w:rsidRPr="004B3239" w:rsidRDefault="00877393" w:rsidP="005330CC">
      <w:pPr>
        <w:spacing w:before="200" w:after="100" w:afterAutospacing="1"/>
        <w:rPr>
          <w:szCs w:val="24"/>
        </w:rPr>
      </w:pPr>
      <w:r w:rsidRPr="004B3239">
        <w:rPr>
          <w:szCs w:val="24"/>
        </w:rPr>
        <w:t>[61 FR 19122, Apr. 30, 1996, as amended at 68 FR 56130, Sept. 29, 2003]</w:t>
      </w:r>
    </w:p>
    <w:p w14:paraId="35A40F8B" w14:textId="77777777" w:rsidR="00877393" w:rsidRPr="004B3239" w:rsidRDefault="00D957F1" w:rsidP="005330CC">
      <w:pPr>
        <w:spacing w:before="200" w:after="100" w:afterAutospacing="1"/>
        <w:rPr>
          <w:szCs w:val="24"/>
        </w:rPr>
      </w:pPr>
      <w:hyperlink r:id="rId290" w:anchor="_top" w:history="1">
        <w:r w:rsidR="00877393" w:rsidRPr="004B3239">
          <w:rPr>
            <w:noProof/>
            <w:color w:val="0000FF"/>
            <w:szCs w:val="24"/>
          </w:rPr>
          <w:drawing>
            <wp:inline distT="0" distB="0" distL="0" distR="0" wp14:anchorId="72B22A1D" wp14:editId="38068CF4">
              <wp:extent cx="152400" cy="152400"/>
              <wp:effectExtent l="0" t="0" r="0" b="0"/>
              <wp:docPr id="277" name="Picture 277"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71F5139F" w14:textId="77777777" w:rsidR="00877393" w:rsidRPr="004B3239" w:rsidRDefault="00877393" w:rsidP="005330CC">
      <w:pPr>
        <w:spacing w:before="200" w:after="100"/>
        <w:outlineLvl w:val="1"/>
        <w:rPr>
          <w:b/>
          <w:bCs/>
          <w:szCs w:val="24"/>
        </w:rPr>
      </w:pPr>
      <w:bookmarkStart w:id="101" w:name="24:1.1.1.1.33.8.71.7"/>
      <w:bookmarkEnd w:id="101"/>
      <w:r w:rsidRPr="004B3239">
        <w:rPr>
          <w:b/>
          <w:bCs/>
          <w:szCs w:val="24"/>
        </w:rPr>
        <w:t>§ 58.76   Procedure for objections.</w:t>
      </w:r>
    </w:p>
    <w:p w14:paraId="61FEA994" w14:textId="77777777" w:rsidR="00877393" w:rsidRPr="004B3239" w:rsidRDefault="00877393" w:rsidP="005330CC">
      <w:pPr>
        <w:spacing w:before="100" w:beforeAutospacing="1" w:after="100" w:afterAutospacing="1"/>
        <w:ind w:firstLine="480"/>
        <w:rPr>
          <w:szCs w:val="24"/>
        </w:rPr>
      </w:pPr>
      <w:r w:rsidRPr="004B3239">
        <w:rPr>
          <w:szCs w:val="24"/>
        </w:rPr>
        <w:t>A person or agency objecting to a responsible entity's RROF and certification shall submit objections in writing to HUD (or the State). The objections shall:</w:t>
      </w:r>
    </w:p>
    <w:p w14:paraId="01BC857C" w14:textId="77777777" w:rsidR="00877393" w:rsidRPr="004B3239" w:rsidRDefault="00877393" w:rsidP="005330CC">
      <w:pPr>
        <w:spacing w:before="100" w:beforeAutospacing="1" w:after="100" w:afterAutospacing="1"/>
        <w:ind w:firstLine="480"/>
        <w:rPr>
          <w:szCs w:val="24"/>
        </w:rPr>
      </w:pPr>
      <w:r w:rsidRPr="004B3239">
        <w:rPr>
          <w:szCs w:val="24"/>
        </w:rPr>
        <w:t>(a) Include the name, address and telephone number of the person or agency submitting the objection, and be signed by the person or authorized official of an agency.</w:t>
      </w:r>
    </w:p>
    <w:p w14:paraId="38599D0C" w14:textId="77777777" w:rsidR="00877393" w:rsidRPr="004B3239" w:rsidRDefault="00877393" w:rsidP="005330CC">
      <w:pPr>
        <w:spacing w:before="100" w:beforeAutospacing="1" w:after="100" w:afterAutospacing="1"/>
        <w:ind w:firstLine="480"/>
        <w:rPr>
          <w:szCs w:val="24"/>
        </w:rPr>
      </w:pPr>
      <w:r w:rsidRPr="004B3239">
        <w:rPr>
          <w:szCs w:val="24"/>
        </w:rPr>
        <w:t>(b) Be dated when signed.</w:t>
      </w:r>
    </w:p>
    <w:p w14:paraId="60EA9546" w14:textId="77777777" w:rsidR="00877393" w:rsidRPr="004B3239" w:rsidRDefault="00877393" w:rsidP="005330CC">
      <w:pPr>
        <w:spacing w:before="100" w:beforeAutospacing="1" w:after="100" w:afterAutospacing="1"/>
        <w:ind w:firstLine="480"/>
        <w:rPr>
          <w:szCs w:val="24"/>
        </w:rPr>
      </w:pPr>
      <w:r w:rsidRPr="004B3239">
        <w:rPr>
          <w:szCs w:val="24"/>
        </w:rPr>
        <w:t>(c) Describe the basis for objection and the facts or legal authority supporting the objection.</w:t>
      </w:r>
    </w:p>
    <w:p w14:paraId="226D8CF3" w14:textId="77777777" w:rsidR="00877393" w:rsidRPr="004B3239" w:rsidRDefault="00877393" w:rsidP="005330CC">
      <w:pPr>
        <w:spacing w:before="100" w:beforeAutospacing="1" w:after="100" w:afterAutospacing="1"/>
        <w:ind w:firstLine="480"/>
        <w:rPr>
          <w:szCs w:val="24"/>
        </w:rPr>
      </w:pPr>
      <w:r w:rsidRPr="004B3239">
        <w:rPr>
          <w:szCs w:val="24"/>
        </w:rPr>
        <w:t>(d) State when a copy of the objection was mailed or delivered to the responsible entity's Certifying Officer.</w:t>
      </w:r>
    </w:p>
    <w:p w14:paraId="5FC51D0B" w14:textId="77777777" w:rsidR="00877393" w:rsidRPr="004B3239" w:rsidRDefault="00D957F1" w:rsidP="005330CC">
      <w:pPr>
        <w:spacing w:before="200" w:after="100" w:afterAutospacing="1"/>
        <w:rPr>
          <w:szCs w:val="24"/>
        </w:rPr>
      </w:pPr>
      <w:hyperlink r:id="rId291" w:anchor="_top" w:history="1">
        <w:r w:rsidR="00877393" w:rsidRPr="004B3239">
          <w:rPr>
            <w:noProof/>
            <w:color w:val="0000FF"/>
            <w:szCs w:val="24"/>
          </w:rPr>
          <w:drawing>
            <wp:inline distT="0" distB="0" distL="0" distR="0" wp14:anchorId="6E5A2E33" wp14:editId="14AB5843">
              <wp:extent cx="152400" cy="152400"/>
              <wp:effectExtent l="0" t="0" r="0" b="0"/>
              <wp:docPr id="278" name="Picture 278" descr="return arrow">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24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4B3239">
          <w:rPr>
            <w:color w:val="0000FF"/>
            <w:szCs w:val="24"/>
          </w:rPr>
          <w:t>Back to Top</w:t>
        </w:r>
      </w:hyperlink>
    </w:p>
    <w:p w14:paraId="27F815E0" w14:textId="77777777" w:rsidR="00877393" w:rsidRPr="004B3239" w:rsidRDefault="00877393" w:rsidP="005330CC">
      <w:pPr>
        <w:spacing w:before="200" w:after="100"/>
        <w:outlineLvl w:val="1"/>
        <w:rPr>
          <w:b/>
          <w:bCs/>
          <w:szCs w:val="24"/>
        </w:rPr>
      </w:pPr>
      <w:bookmarkStart w:id="102" w:name="24:1.1.1.1.33.8.71.8"/>
      <w:bookmarkEnd w:id="102"/>
      <w:r w:rsidRPr="004B3239">
        <w:rPr>
          <w:b/>
          <w:bCs/>
          <w:szCs w:val="24"/>
        </w:rPr>
        <w:t>§ 58.77   Effect of approval of certification.</w:t>
      </w:r>
    </w:p>
    <w:p w14:paraId="736BF4E9" w14:textId="77777777" w:rsidR="00877393" w:rsidRPr="004B3239" w:rsidRDefault="00877393" w:rsidP="005330CC">
      <w:pPr>
        <w:spacing w:before="100" w:beforeAutospacing="1" w:after="100" w:afterAutospacing="1"/>
        <w:ind w:firstLine="480"/>
        <w:rPr>
          <w:szCs w:val="24"/>
        </w:rPr>
      </w:pPr>
      <w:r w:rsidRPr="004B3239">
        <w:rPr>
          <w:szCs w:val="24"/>
        </w:rPr>
        <w:t xml:space="preserve">(a) </w:t>
      </w:r>
      <w:r w:rsidRPr="004B3239">
        <w:rPr>
          <w:i/>
          <w:iCs/>
          <w:szCs w:val="24"/>
        </w:rPr>
        <w:t>Responsibilities of HUD and States.</w:t>
      </w:r>
      <w:r w:rsidRPr="004B3239">
        <w:rPr>
          <w:szCs w:val="24"/>
        </w:rPr>
        <w:t xml:space="preserve"> HUD's (or, where applicable, the State's) approval of the certification shall be deemed to satisfy the responsibilities of the Secretary under NEPA and related provisions of law cited at § 58.5 insofar as those responsibilities relate to the release of funds as authorized by the applicable provisions of law cited in § 58.1(b).</w:t>
      </w:r>
    </w:p>
    <w:p w14:paraId="0F9F73E0" w14:textId="77777777" w:rsidR="00877393" w:rsidRPr="004B3239" w:rsidRDefault="00877393" w:rsidP="005330CC">
      <w:pPr>
        <w:spacing w:before="100" w:beforeAutospacing="1" w:after="100" w:afterAutospacing="1"/>
        <w:ind w:firstLine="480"/>
        <w:rPr>
          <w:szCs w:val="24"/>
        </w:rPr>
      </w:pPr>
      <w:r w:rsidRPr="004B3239">
        <w:rPr>
          <w:szCs w:val="24"/>
        </w:rPr>
        <w:t xml:space="preserve">(b) </w:t>
      </w:r>
      <w:r w:rsidRPr="004B3239">
        <w:rPr>
          <w:i/>
          <w:iCs/>
          <w:szCs w:val="24"/>
        </w:rPr>
        <w:t>Public and agency redress.</w:t>
      </w:r>
      <w:r w:rsidRPr="004B3239">
        <w:rPr>
          <w:szCs w:val="24"/>
        </w:rPr>
        <w:t xml:space="preserve"> Persons and agencies seeking redress in relation to environmental reviews covered by an approved certification shall deal with the responsible entity and not with HUD. It is HUD's policy to refer all inquiries and complaints to the responsible entity and its Certifying Officer. Similarly, the State (where applicable) may direct persons and agencies seeking redress in relation to environmental reviews covered by an approved certification to deal with the responsible entity, and not the State, and may refer inquiries and complaints to the responsible entity and its Certifying Officer. Remedies for noncompliance are set forth in program regulations.</w:t>
      </w:r>
    </w:p>
    <w:p w14:paraId="732D1B22" w14:textId="77777777" w:rsidR="00877393" w:rsidRPr="004B3239" w:rsidRDefault="00877393" w:rsidP="005330CC">
      <w:pPr>
        <w:spacing w:before="100" w:beforeAutospacing="1" w:after="100" w:afterAutospacing="1"/>
        <w:ind w:firstLine="480"/>
        <w:rPr>
          <w:szCs w:val="24"/>
        </w:rPr>
      </w:pPr>
      <w:r w:rsidRPr="004B3239">
        <w:rPr>
          <w:szCs w:val="24"/>
        </w:rPr>
        <w:t xml:space="preserve">(c) </w:t>
      </w:r>
      <w:r w:rsidRPr="004B3239">
        <w:rPr>
          <w:i/>
          <w:iCs/>
          <w:szCs w:val="24"/>
        </w:rPr>
        <w:t>Implementation of environmental review decisions.</w:t>
      </w:r>
      <w:r w:rsidRPr="004B3239">
        <w:rPr>
          <w:szCs w:val="24"/>
        </w:rPr>
        <w:t xml:space="preserve"> Projects of a recipient will require post-review monitoring and other inspection and enforcement actions by the recipient and the State or HUD (using procedures provided for in program regulations) to assure that decisions adopted through the environmental review process are carried out during project development and implementation.</w:t>
      </w:r>
    </w:p>
    <w:p w14:paraId="2476E17D" w14:textId="77777777" w:rsidR="00877393" w:rsidRPr="004B3239" w:rsidRDefault="00877393" w:rsidP="005330CC">
      <w:pPr>
        <w:spacing w:before="100" w:beforeAutospacing="1" w:after="100" w:afterAutospacing="1"/>
        <w:ind w:firstLine="480"/>
        <w:rPr>
          <w:szCs w:val="24"/>
        </w:rPr>
      </w:pPr>
      <w:r w:rsidRPr="004B3239">
        <w:rPr>
          <w:szCs w:val="24"/>
        </w:rPr>
        <w:t xml:space="preserve">(d) </w:t>
      </w:r>
      <w:r w:rsidRPr="004B3239">
        <w:rPr>
          <w:i/>
          <w:iCs/>
          <w:szCs w:val="24"/>
        </w:rPr>
        <w:t>Responsibility for monitoring and training.</w:t>
      </w:r>
      <w:r w:rsidRPr="004B3239">
        <w:rPr>
          <w:szCs w:val="24"/>
        </w:rPr>
        <w:t xml:space="preserve"> (1) At least once every three years, HUD intends to conduct in-depth monitoring and exercise quality control (through training and consultation) over the environmental activities performed by responsible entities under this part. Limited monitoring of these environmental activities will be conducted during each program monitoring site visit. If through limited or in-depth monitoring of these environmental activities or by other means, HUD becomes aware of any environmental deficiencies, HUD may take one or more of the following actions:</w:t>
      </w:r>
    </w:p>
    <w:p w14:paraId="7FB52EE1" w14:textId="77777777" w:rsidR="00877393" w:rsidRPr="004B3239" w:rsidRDefault="00877393" w:rsidP="005330CC">
      <w:pPr>
        <w:spacing w:before="100" w:beforeAutospacing="1" w:after="100" w:afterAutospacing="1"/>
        <w:ind w:firstLine="480"/>
        <w:rPr>
          <w:szCs w:val="24"/>
        </w:rPr>
      </w:pPr>
      <w:r w:rsidRPr="004B3239">
        <w:rPr>
          <w:szCs w:val="24"/>
        </w:rPr>
        <w:t>(i) In the case of problems found during limited monitoring, HUD may schedule in-depth monitoring at an earlier date or may schedule in-depth monitoring more frequently;</w:t>
      </w:r>
    </w:p>
    <w:p w14:paraId="64D46FF6" w14:textId="77777777" w:rsidR="00877393" w:rsidRPr="004B3239" w:rsidRDefault="00877393" w:rsidP="005330CC">
      <w:pPr>
        <w:spacing w:before="100" w:beforeAutospacing="1" w:after="100" w:afterAutospacing="1"/>
        <w:ind w:firstLine="480"/>
        <w:rPr>
          <w:szCs w:val="24"/>
        </w:rPr>
      </w:pPr>
      <w:r w:rsidRPr="004B3239">
        <w:rPr>
          <w:szCs w:val="24"/>
        </w:rPr>
        <w:t>(ii) HUD may require attendance by staff of the responsible entity at HUD-sponsored or approved training, which will be provided periodically at various locations around the country;</w:t>
      </w:r>
    </w:p>
    <w:p w14:paraId="44D824E1" w14:textId="77777777" w:rsidR="00877393" w:rsidRPr="004B3239" w:rsidRDefault="00877393" w:rsidP="005330CC">
      <w:pPr>
        <w:spacing w:before="100" w:beforeAutospacing="1" w:after="100" w:afterAutospacing="1"/>
        <w:ind w:firstLine="480"/>
        <w:rPr>
          <w:szCs w:val="24"/>
        </w:rPr>
      </w:pPr>
      <w:r w:rsidRPr="004B3239">
        <w:rPr>
          <w:szCs w:val="24"/>
        </w:rPr>
        <w:t>(iii) HUD may refuse to accept the certifications of environmental compliance on subsequent grants;</w:t>
      </w:r>
    </w:p>
    <w:p w14:paraId="330BB6E3" w14:textId="77777777" w:rsidR="00877393" w:rsidRPr="004B3239" w:rsidRDefault="00877393" w:rsidP="005330CC">
      <w:pPr>
        <w:spacing w:before="100" w:beforeAutospacing="1" w:after="100" w:afterAutospacing="1"/>
        <w:ind w:firstLine="480"/>
        <w:rPr>
          <w:szCs w:val="24"/>
        </w:rPr>
      </w:pPr>
      <w:r w:rsidRPr="004B3239">
        <w:rPr>
          <w:szCs w:val="24"/>
        </w:rPr>
        <w:t>(iv) HUD may suspend or terminate the responsible entity's assumption of the environmental review responsibility;</w:t>
      </w:r>
    </w:p>
    <w:p w14:paraId="6373F290" w14:textId="77777777" w:rsidR="00877393" w:rsidRPr="004B3239" w:rsidRDefault="00877393" w:rsidP="005330CC">
      <w:pPr>
        <w:spacing w:before="100" w:beforeAutospacing="1" w:after="100" w:afterAutospacing="1"/>
        <w:ind w:firstLine="480"/>
        <w:rPr>
          <w:szCs w:val="24"/>
        </w:rPr>
      </w:pPr>
      <w:r w:rsidRPr="004B3239">
        <w:rPr>
          <w:szCs w:val="24"/>
        </w:rPr>
        <w:t>(v) HUD may initiate sanctions, corrective actions, or other remedies specified in program regulations or agreements or contracts with the recipient.</w:t>
      </w:r>
    </w:p>
    <w:p w14:paraId="722D5ED1" w14:textId="77777777" w:rsidR="00877393" w:rsidRPr="004B3239" w:rsidRDefault="00877393" w:rsidP="005330CC">
      <w:pPr>
        <w:spacing w:before="100" w:beforeAutospacing="1" w:after="100" w:afterAutospacing="1"/>
        <w:ind w:firstLine="480"/>
        <w:rPr>
          <w:szCs w:val="24"/>
        </w:rPr>
      </w:pPr>
      <w:r w:rsidRPr="004B3239">
        <w:rPr>
          <w:szCs w:val="24"/>
        </w:rPr>
        <w:t>(2) HUD's responsibilities and action under paragraph (d)(1) of this section shall not be construed to limit or reduce any responsibility assumed by a responsible entity with respect to any particular release of funds under this part. Whether or not HUD takes action under paragraph (d)(1) of this section, the Certifying Officer remains the responsible Federal official under § 58.13 with respect to projects and activities for which the Certifying Officer has submitted a certification under this part.</w:t>
      </w:r>
    </w:p>
    <w:p w14:paraId="519B7654" w14:textId="77777777" w:rsidR="00B64909" w:rsidRDefault="00B64909" w:rsidP="002A46CB"/>
    <w:p w14:paraId="54175ED7" w14:textId="77777777" w:rsidR="00B64909" w:rsidRDefault="00B64909" w:rsidP="002A46CB">
      <w:pPr>
        <w:sectPr w:rsidR="00B64909" w:rsidSect="00B64909">
          <w:footerReference w:type="default" r:id="rId292"/>
          <w:pgSz w:w="12240" w:h="15840"/>
          <w:pgMar w:top="1440" w:right="1440" w:bottom="1440" w:left="1440" w:header="720" w:footer="720" w:gutter="0"/>
          <w:pgNumType w:start="1"/>
          <w:cols w:space="720"/>
          <w:docGrid w:linePitch="360"/>
        </w:sectPr>
      </w:pPr>
    </w:p>
    <w:p w14:paraId="1F9E2E48" w14:textId="77777777" w:rsidR="00B64909" w:rsidRDefault="00B64909" w:rsidP="002A46CB"/>
    <w:p w14:paraId="12624146" w14:textId="77777777" w:rsidR="00B64909" w:rsidRDefault="00B64909" w:rsidP="002A46CB"/>
    <w:p w14:paraId="5E6EC7FC" w14:textId="77777777" w:rsidR="00B64909" w:rsidRDefault="00B64909" w:rsidP="002A46CB"/>
    <w:p w14:paraId="5AFAF92B" w14:textId="77777777" w:rsidR="00B62CD1" w:rsidRDefault="00B62CD1">
      <w:pPr>
        <w:spacing w:after="200" w:line="276" w:lineRule="auto"/>
      </w:pPr>
      <w:r>
        <w:br w:type="page"/>
      </w:r>
    </w:p>
    <w:p w14:paraId="6935D2AA" w14:textId="77777777" w:rsidR="00B64909" w:rsidRDefault="00B64909" w:rsidP="002A46CB"/>
    <w:p w14:paraId="50DFC11D" w14:textId="77777777" w:rsidR="00B64909" w:rsidRDefault="00B64909" w:rsidP="002A46CB"/>
    <w:p w14:paraId="33004AF4" w14:textId="77777777" w:rsidR="00B64909" w:rsidRDefault="00B64909" w:rsidP="002A46CB"/>
    <w:p w14:paraId="2D484F2E" w14:textId="77777777" w:rsidR="00B64909" w:rsidRDefault="00B64909" w:rsidP="002A46CB"/>
    <w:p w14:paraId="4A1257B3" w14:textId="77777777" w:rsidR="00B64909" w:rsidRDefault="00B64909" w:rsidP="002A46CB"/>
    <w:p w14:paraId="3CBB4C83" w14:textId="77777777" w:rsidR="00B64909" w:rsidRDefault="00B64909" w:rsidP="002A46CB"/>
    <w:p w14:paraId="7873194D" w14:textId="77777777" w:rsidR="00B64909" w:rsidRPr="00877393" w:rsidRDefault="00B64909" w:rsidP="002A46CB">
      <w:pPr>
        <w:rPr>
          <w:rFonts w:ascii="Arial" w:hAnsi="Arial" w:cs="Arial"/>
          <w:b/>
          <w:sz w:val="28"/>
          <w:szCs w:val="28"/>
        </w:rPr>
      </w:pPr>
      <w:r w:rsidRPr="00877393">
        <w:rPr>
          <w:rFonts w:ascii="Arial" w:hAnsi="Arial" w:cs="Arial"/>
          <w:b/>
          <w:sz w:val="28"/>
          <w:szCs w:val="28"/>
        </w:rPr>
        <w:t>Appendix B</w:t>
      </w:r>
    </w:p>
    <w:p w14:paraId="729E8566" w14:textId="77777777" w:rsidR="00B64909" w:rsidRPr="00877393" w:rsidRDefault="00B64909" w:rsidP="002A46CB">
      <w:pPr>
        <w:rPr>
          <w:rFonts w:ascii="Arial" w:hAnsi="Arial" w:cs="Arial"/>
          <w:b/>
          <w:sz w:val="28"/>
          <w:szCs w:val="28"/>
        </w:rPr>
      </w:pPr>
    </w:p>
    <w:p w14:paraId="46707F95" w14:textId="77777777" w:rsidR="00B64909" w:rsidRPr="00877393" w:rsidRDefault="00B64909" w:rsidP="002A46CB">
      <w:pPr>
        <w:rPr>
          <w:rFonts w:ascii="Arial" w:hAnsi="Arial" w:cs="Arial"/>
          <w:b/>
          <w:sz w:val="32"/>
          <w:szCs w:val="32"/>
        </w:rPr>
      </w:pPr>
      <w:r w:rsidRPr="00877393">
        <w:rPr>
          <w:rFonts w:ascii="Arial" w:hAnsi="Arial" w:cs="Arial"/>
          <w:b/>
          <w:sz w:val="28"/>
          <w:szCs w:val="28"/>
        </w:rPr>
        <w:t>National Environmental Policy Act Regulations</w:t>
      </w:r>
    </w:p>
    <w:p w14:paraId="64DB55C3" w14:textId="77777777" w:rsidR="00B64909" w:rsidRDefault="00B64909" w:rsidP="002A46CB"/>
    <w:p w14:paraId="4D76037D" w14:textId="77777777" w:rsidR="00B64909" w:rsidRDefault="00B64909" w:rsidP="002A46CB">
      <w:pPr>
        <w:sectPr w:rsidR="00B64909" w:rsidSect="00B64909">
          <w:footerReference w:type="default" r:id="rId293"/>
          <w:pgSz w:w="12240" w:h="15840"/>
          <w:pgMar w:top="1440" w:right="1440" w:bottom="1440" w:left="1440" w:header="720" w:footer="720" w:gutter="0"/>
          <w:pgNumType w:start="1"/>
          <w:cols w:space="720"/>
          <w:docGrid w:linePitch="360"/>
        </w:sectPr>
      </w:pPr>
    </w:p>
    <w:p w14:paraId="4370B098" w14:textId="77777777" w:rsidR="00877393" w:rsidRPr="00AC13C9" w:rsidRDefault="00877393" w:rsidP="005330CC">
      <w:pPr>
        <w:rPr>
          <w:szCs w:val="24"/>
        </w:rPr>
      </w:pPr>
      <w:r w:rsidRPr="00AC13C9">
        <w:rPr>
          <w:szCs w:val="24"/>
        </w:rPr>
        <w:t>General CEQU Regulations</w:t>
      </w:r>
    </w:p>
    <w:p w14:paraId="55339D6C" w14:textId="77777777" w:rsidR="00877393" w:rsidRPr="00AC13C9" w:rsidRDefault="00877393" w:rsidP="005330CC">
      <w:pPr>
        <w:rPr>
          <w:szCs w:val="24"/>
        </w:rPr>
      </w:pPr>
    </w:p>
    <w:p w14:paraId="382B08C8" w14:textId="77777777" w:rsidR="00877393" w:rsidRPr="00AC13C9" w:rsidRDefault="00877393" w:rsidP="005330CC">
      <w:pPr>
        <w:rPr>
          <w:szCs w:val="24"/>
        </w:rPr>
      </w:pPr>
    </w:p>
    <w:p w14:paraId="65FCC49C" w14:textId="77777777" w:rsidR="00877393" w:rsidRPr="00AC13C9" w:rsidRDefault="00877393" w:rsidP="005330CC">
      <w:pPr>
        <w:spacing w:before="200" w:after="100" w:afterAutospacing="1"/>
        <w:rPr>
          <w:szCs w:val="24"/>
        </w:rPr>
      </w:pPr>
      <w:r w:rsidRPr="00AC13C9">
        <w:rPr>
          <w:szCs w:val="24"/>
        </w:rPr>
        <w:t>CHAPTER V--COUNCIL ON ENVIRONMENTAL QUALITY</w:t>
      </w: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3514AFA6"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45D594D4" w14:textId="77777777">
              <w:trPr>
                <w:tblCellSpacing w:w="15" w:type="dxa"/>
                <w:jc w:val="center"/>
              </w:trPr>
              <w:tc>
                <w:tcPr>
                  <w:tcW w:w="0" w:type="auto"/>
                  <w:hideMark/>
                </w:tcPr>
                <w:p w14:paraId="2D0F7A5A" w14:textId="77777777" w:rsidR="00877393" w:rsidRPr="00AC13C9" w:rsidRDefault="00D957F1" w:rsidP="005330CC">
                  <w:pPr>
                    <w:rPr>
                      <w:szCs w:val="24"/>
                    </w:rPr>
                  </w:pPr>
                  <w:hyperlink r:id="rId294" w:history="1">
                    <w:r w:rsidR="00877393" w:rsidRPr="00AC13C9">
                      <w:rPr>
                        <w:szCs w:val="24"/>
                      </w:rPr>
                      <w:t>1500</w:t>
                    </w:r>
                  </w:hyperlink>
                </w:p>
              </w:tc>
            </w:tr>
          </w:tbl>
          <w:p w14:paraId="2DBB6375"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08928F4" w14:textId="77777777">
              <w:trPr>
                <w:tblCellSpacing w:w="15" w:type="dxa"/>
                <w:jc w:val="center"/>
              </w:trPr>
              <w:tc>
                <w:tcPr>
                  <w:tcW w:w="0" w:type="auto"/>
                  <w:hideMark/>
                </w:tcPr>
                <w:p w14:paraId="08E33C33" w14:textId="77777777" w:rsidR="00877393" w:rsidRPr="00AC13C9" w:rsidRDefault="00D957F1" w:rsidP="005330CC">
                  <w:pPr>
                    <w:rPr>
                      <w:szCs w:val="24"/>
                    </w:rPr>
                  </w:pPr>
                  <w:hyperlink r:id="rId295" w:history="1">
                    <w:r w:rsidR="00877393" w:rsidRPr="00AC13C9">
                      <w:rPr>
                        <w:szCs w:val="24"/>
                      </w:rPr>
                      <w:t>1500.1 to 1500.6</w:t>
                    </w:r>
                  </w:hyperlink>
                </w:p>
              </w:tc>
            </w:tr>
          </w:tbl>
          <w:p w14:paraId="78F4C37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5F7B6513" w14:textId="77777777">
              <w:trPr>
                <w:tblCellSpacing w:w="15" w:type="dxa"/>
                <w:jc w:val="center"/>
              </w:trPr>
              <w:tc>
                <w:tcPr>
                  <w:tcW w:w="0" w:type="auto"/>
                  <w:hideMark/>
                </w:tcPr>
                <w:p w14:paraId="60FCDB71" w14:textId="77777777" w:rsidR="00877393" w:rsidRPr="00AC13C9" w:rsidRDefault="00877393" w:rsidP="005330CC">
                  <w:pPr>
                    <w:rPr>
                      <w:szCs w:val="24"/>
                    </w:rPr>
                  </w:pPr>
                  <w:r w:rsidRPr="00AC13C9">
                    <w:rPr>
                      <w:szCs w:val="24"/>
                    </w:rPr>
                    <w:t xml:space="preserve">PURPOSE, POLICY, AND MANDATE </w:t>
                  </w:r>
                </w:p>
              </w:tc>
            </w:tr>
          </w:tbl>
          <w:p w14:paraId="1BE180BE" w14:textId="77777777" w:rsidR="00877393" w:rsidRPr="00AC13C9" w:rsidRDefault="00877393" w:rsidP="005330CC">
            <w:pPr>
              <w:rPr>
                <w:szCs w:val="24"/>
              </w:rPr>
            </w:pPr>
          </w:p>
        </w:tc>
      </w:tr>
    </w:tbl>
    <w:p w14:paraId="75A336BD"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3280662C"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3E5DC2B1" w14:textId="77777777">
              <w:trPr>
                <w:tblCellSpacing w:w="15" w:type="dxa"/>
                <w:jc w:val="center"/>
              </w:trPr>
              <w:tc>
                <w:tcPr>
                  <w:tcW w:w="0" w:type="auto"/>
                  <w:hideMark/>
                </w:tcPr>
                <w:p w14:paraId="1177DCC9" w14:textId="77777777" w:rsidR="00877393" w:rsidRPr="00AC13C9" w:rsidRDefault="00D957F1" w:rsidP="005330CC">
                  <w:pPr>
                    <w:rPr>
                      <w:szCs w:val="24"/>
                    </w:rPr>
                  </w:pPr>
                  <w:hyperlink r:id="rId296" w:history="1">
                    <w:r w:rsidR="00877393" w:rsidRPr="00AC13C9">
                      <w:rPr>
                        <w:szCs w:val="24"/>
                      </w:rPr>
                      <w:t>1501</w:t>
                    </w:r>
                  </w:hyperlink>
                </w:p>
              </w:tc>
            </w:tr>
          </w:tbl>
          <w:p w14:paraId="2E02D891"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7A33B76F" w14:textId="77777777">
              <w:trPr>
                <w:tblCellSpacing w:w="15" w:type="dxa"/>
                <w:jc w:val="center"/>
              </w:trPr>
              <w:tc>
                <w:tcPr>
                  <w:tcW w:w="0" w:type="auto"/>
                  <w:hideMark/>
                </w:tcPr>
                <w:p w14:paraId="3E3B0B77" w14:textId="77777777" w:rsidR="00877393" w:rsidRPr="00AC13C9" w:rsidRDefault="00D957F1" w:rsidP="005330CC">
                  <w:pPr>
                    <w:rPr>
                      <w:szCs w:val="24"/>
                    </w:rPr>
                  </w:pPr>
                  <w:hyperlink r:id="rId297" w:history="1">
                    <w:r w:rsidR="00877393" w:rsidRPr="00AC13C9">
                      <w:rPr>
                        <w:szCs w:val="24"/>
                      </w:rPr>
                      <w:t>1501.1 to 1501.8</w:t>
                    </w:r>
                  </w:hyperlink>
                </w:p>
              </w:tc>
            </w:tr>
          </w:tbl>
          <w:p w14:paraId="2D110A0C"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0649BB2C" w14:textId="77777777">
              <w:trPr>
                <w:tblCellSpacing w:w="15" w:type="dxa"/>
                <w:jc w:val="center"/>
              </w:trPr>
              <w:tc>
                <w:tcPr>
                  <w:tcW w:w="0" w:type="auto"/>
                  <w:hideMark/>
                </w:tcPr>
                <w:p w14:paraId="01BB376B" w14:textId="77777777" w:rsidR="00877393" w:rsidRPr="00AC13C9" w:rsidRDefault="00877393" w:rsidP="005330CC">
                  <w:pPr>
                    <w:rPr>
                      <w:szCs w:val="24"/>
                    </w:rPr>
                  </w:pPr>
                  <w:r w:rsidRPr="00AC13C9">
                    <w:rPr>
                      <w:szCs w:val="24"/>
                    </w:rPr>
                    <w:t xml:space="preserve">NEPA AND AGENCY PLANNING </w:t>
                  </w:r>
                </w:p>
              </w:tc>
            </w:tr>
          </w:tbl>
          <w:p w14:paraId="559E3C69" w14:textId="77777777" w:rsidR="00877393" w:rsidRPr="00AC13C9" w:rsidRDefault="00877393" w:rsidP="005330CC">
            <w:pPr>
              <w:rPr>
                <w:szCs w:val="24"/>
              </w:rPr>
            </w:pPr>
          </w:p>
        </w:tc>
      </w:tr>
    </w:tbl>
    <w:p w14:paraId="02DC6EF8"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17449155"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70DD9F24" w14:textId="77777777">
              <w:trPr>
                <w:tblCellSpacing w:w="15" w:type="dxa"/>
                <w:jc w:val="center"/>
              </w:trPr>
              <w:tc>
                <w:tcPr>
                  <w:tcW w:w="0" w:type="auto"/>
                  <w:hideMark/>
                </w:tcPr>
                <w:p w14:paraId="5D99D06C" w14:textId="77777777" w:rsidR="00877393" w:rsidRPr="00AC13C9" w:rsidRDefault="00D957F1" w:rsidP="005330CC">
                  <w:pPr>
                    <w:rPr>
                      <w:szCs w:val="24"/>
                    </w:rPr>
                  </w:pPr>
                  <w:hyperlink r:id="rId298" w:history="1">
                    <w:r w:rsidR="00877393" w:rsidRPr="00AC13C9">
                      <w:rPr>
                        <w:szCs w:val="24"/>
                      </w:rPr>
                      <w:t>1502</w:t>
                    </w:r>
                  </w:hyperlink>
                </w:p>
              </w:tc>
            </w:tr>
          </w:tbl>
          <w:p w14:paraId="012F2C1B"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025D2D93" w14:textId="77777777">
              <w:trPr>
                <w:tblCellSpacing w:w="15" w:type="dxa"/>
                <w:jc w:val="center"/>
              </w:trPr>
              <w:tc>
                <w:tcPr>
                  <w:tcW w:w="0" w:type="auto"/>
                  <w:hideMark/>
                </w:tcPr>
                <w:p w14:paraId="09BBBD63" w14:textId="77777777" w:rsidR="00877393" w:rsidRPr="00AC13C9" w:rsidRDefault="00D957F1" w:rsidP="005330CC">
                  <w:pPr>
                    <w:rPr>
                      <w:szCs w:val="24"/>
                    </w:rPr>
                  </w:pPr>
                  <w:hyperlink r:id="rId299" w:history="1">
                    <w:r w:rsidR="00877393" w:rsidRPr="00AC13C9">
                      <w:rPr>
                        <w:szCs w:val="24"/>
                      </w:rPr>
                      <w:t>1502.1 to 1502.25</w:t>
                    </w:r>
                  </w:hyperlink>
                </w:p>
              </w:tc>
            </w:tr>
          </w:tbl>
          <w:p w14:paraId="4BAA1EA1"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5962B7CF" w14:textId="77777777">
              <w:trPr>
                <w:tblCellSpacing w:w="15" w:type="dxa"/>
                <w:jc w:val="center"/>
              </w:trPr>
              <w:tc>
                <w:tcPr>
                  <w:tcW w:w="0" w:type="auto"/>
                  <w:hideMark/>
                </w:tcPr>
                <w:p w14:paraId="5865EDDA" w14:textId="77777777" w:rsidR="00877393" w:rsidRPr="00AC13C9" w:rsidRDefault="00877393" w:rsidP="005330CC">
                  <w:pPr>
                    <w:rPr>
                      <w:szCs w:val="24"/>
                    </w:rPr>
                  </w:pPr>
                  <w:r w:rsidRPr="00AC13C9">
                    <w:rPr>
                      <w:szCs w:val="24"/>
                    </w:rPr>
                    <w:t xml:space="preserve">ENVIRONMENTAL IMPACT STATEMENT </w:t>
                  </w:r>
                </w:p>
              </w:tc>
            </w:tr>
          </w:tbl>
          <w:p w14:paraId="3B326474" w14:textId="77777777" w:rsidR="00877393" w:rsidRPr="00AC13C9" w:rsidRDefault="00877393" w:rsidP="005330CC">
            <w:pPr>
              <w:rPr>
                <w:szCs w:val="24"/>
              </w:rPr>
            </w:pPr>
          </w:p>
        </w:tc>
      </w:tr>
    </w:tbl>
    <w:p w14:paraId="3C881F87"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56CEA2B5"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063EC728" w14:textId="77777777">
              <w:trPr>
                <w:tblCellSpacing w:w="15" w:type="dxa"/>
                <w:jc w:val="center"/>
              </w:trPr>
              <w:tc>
                <w:tcPr>
                  <w:tcW w:w="0" w:type="auto"/>
                  <w:hideMark/>
                </w:tcPr>
                <w:p w14:paraId="4D2E59FB" w14:textId="77777777" w:rsidR="00877393" w:rsidRPr="00AC13C9" w:rsidRDefault="00D957F1" w:rsidP="005330CC">
                  <w:pPr>
                    <w:rPr>
                      <w:szCs w:val="24"/>
                    </w:rPr>
                  </w:pPr>
                  <w:hyperlink r:id="rId300" w:history="1">
                    <w:r w:rsidR="00877393" w:rsidRPr="00AC13C9">
                      <w:rPr>
                        <w:szCs w:val="24"/>
                      </w:rPr>
                      <w:t>1503</w:t>
                    </w:r>
                  </w:hyperlink>
                </w:p>
              </w:tc>
            </w:tr>
          </w:tbl>
          <w:p w14:paraId="316AFC42"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F5D8A8A" w14:textId="77777777">
              <w:trPr>
                <w:tblCellSpacing w:w="15" w:type="dxa"/>
                <w:jc w:val="center"/>
              </w:trPr>
              <w:tc>
                <w:tcPr>
                  <w:tcW w:w="0" w:type="auto"/>
                  <w:hideMark/>
                </w:tcPr>
                <w:p w14:paraId="705C48B0" w14:textId="77777777" w:rsidR="00877393" w:rsidRPr="00AC13C9" w:rsidRDefault="00D957F1" w:rsidP="005330CC">
                  <w:pPr>
                    <w:rPr>
                      <w:szCs w:val="24"/>
                    </w:rPr>
                  </w:pPr>
                  <w:hyperlink r:id="rId301" w:history="1">
                    <w:r w:rsidR="00877393" w:rsidRPr="00AC13C9">
                      <w:rPr>
                        <w:szCs w:val="24"/>
                      </w:rPr>
                      <w:t>1503.1 to 1503.4</w:t>
                    </w:r>
                  </w:hyperlink>
                </w:p>
              </w:tc>
            </w:tr>
          </w:tbl>
          <w:p w14:paraId="62989AA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42D974AF" w14:textId="77777777">
              <w:trPr>
                <w:tblCellSpacing w:w="15" w:type="dxa"/>
                <w:jc w:val="center"/>
              </w:trPr>
              <w:tc>
                <w:tcPr>
                  <w:tcW w:w="0" w:type="auto"/>
                  <w:hideMark/>
                </w:tcPr>
                <w:p w14:paraId="13732184" w14:textId="77777777" w:rsidR="00877393" w:rsidRPr="00AC13C9" w:rsidRDefault="00877393" w:rsidP="005330CC">
                  <w:pPr>
                    <w:rPr>
                      <w:szCs w:val="24"/>
                    </w:rPr>
                  </w:pPr>
                  <w:r w:rsidRPr="00AC13C9">
                    <w:rPr>
                      <w:szCs w:val="24"/>
                    </w:rPr>
                    <w:t xml:space="preserve">COMMENTING </w:t>
                  </w:r>
                </w:p>
              </w:tc>
            </w:tr>
          </w:tbl>
          <w:p w14:paraId="2B5E2C1A" w14:textId="77777777" w:rsidR="00877393" w:rsidRPr="00AC13C9" w:rsidRDefault="00877393" w:rsidP="005330CC">
            <w:pPr>
              <w:rPr>
                <w:szCs w:val="24"/>
              </w:rPr>
            </w:pPr>
          </w:p>
        </w:tc>
      </w:tr>
    </w:tbl>
    <w:p w14:paraId="5044DB9C"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38B3F9BB"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9EC2985" w14:textId="77777777">
              <w:trPr>
                <w:tblCellSpacing w:w="15" w:type="dxa"/>
                <w:jc w:val="center"/>
              </w:trPr>
              <w:tc>
                <w:tcPr>
                  <w:tcW w:w="0" w:type="auto"/>
                  <w:hideMark/>
                </w:tcPr>
                <w:p w14:paraId="7CA9D20D" w14:textId="77777777" w:rsidR="00877393" w:rsidRPr="00AC13C9" w:rsidRDefault="00D957F1" w:rsidP="005330CC">
                  <w:pPr>
                    <w:rPr>
                      <w:szCs w:val="24"/>
                    </w:rPr>
                  </w:pPr>
                  <w:hyperlink r:id="rId302" w:history="1">
                    <w:r w:rsidR="00877393" w:rsidRPr="00AC13C9">
                      <w:rPr>
                        <w:szCs w:val="24"/>
                      </w:rPr>
                      <w:t>1504</w:t>
                    </w:r>
                  </w:hyperlink>
                </w:p>
              </w:tc>
            </w:tr>
          </w:tbl>
          <w:p w14:paraId="1401A345"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64856FB6" w14:textId="77777777">
              <w:trPr>
                <w:tblCellSpacing w:w="15" w:type="dxa"/>
                <w:jc w:val="center"/>
              </w:trPr>
              <w:tc>
                <w:tcPr>
                  <w:tcW w:w="0" w:type="auto"/>
                  <w:hideMark/>
                </w:tcPr>
                <w:p w14:paraId="1DE13A47" w14:textId="77777777" w:rsidR="00877393" w:rsidRPr="00AC13C9" w:rsidRDefault="00D957F1" w:rsidP="005330CC">
                  <w:pPr>
                    <w:rPr>
                      <w:szCs w:val="24"/>
                    </w:rPr>
                  </w:pPr>
                  <w:hyperlink r:id="rId303" w:history="1">
                    <w:r w:rsidR="00877393" w:rsidRPr="00AC13C9">
                      <w:rPr>
                        <w:szCs w:val="24"/>
                      </w:rPr>
                      <w:t>1504.1 to 1504.3</w:t>
                    </w:r>
                  </w:hyperlink>
                </w:p>
              </w:tc>
            </w:tr>
          </w:tbl>
          <w:p w14:paraId="6E1B829D"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22882376" w14:textId="77777777">
              <w:trPr>
                <w:tblCellSpacing w:w="15" w:type="dxa"/>
                <w:jc w:val="center"/>
              </w:trPr>
              <w:tc>
                <w:tcPr>
                  <w:tcW w:w="0" w:type="auto"/>
                  <w:hideMark/>
                </w:tcPr>
                <w:p w14:paraId="306EB7A6" w14:textId="77777777" w:rsidR="00877393" w:rsidRPr="00AC13C9" w:rsidRDefault="00877393" w:rsidP="005330CC">
                  <w:pPr>
                    <w:rPr>
                      <w:szCs w:val="24"/>
                    </w:rPr>
                  </w:pPr>
                  <w:r w:rsidRPr="00AC13C9">
                    <w:rPr>
                      <w:szCs w:val="24"/>
                    </w:rPr>
                    <w:t xml:space="preserve">PREDECISION REFERRALS TO THE COUNCIL OF PROPOSED FEDERAL ACTIONS DETERMINED TO BE ENVIRONMENTALLY UNSATISFACTORY </w:t>
                  </w:r>
                </w:p>
              </w:tc>
            </w:tr>
          </w:tbl>
          <w:p w14:paraId="5BC53CA2" w14:textId="77777777" w:rsidR="00877393" w:rsidRPr="00AC13C9" w:rsidRDefault="00877393" w:rsidP="005330CC">
            <w:pPr>
              <w:rPr>
                <w:szCs w:val="24"/>
              </w:rPr>
            </w:pPr>
          </w:p>
        </w:tc>
      </w:tr>
    </w:tbl>
    <w:p w14:paraId="6B803D78"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1D4CA6CF"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225CA66A" w14:textId="77777777">
              <w:trPr>
                <w:tblCellSpacing w:w="15" w:type="dxa"/>
                <w:jc w:val="center"/>
              </w:trPr>
              <w:tc>
                <w:tcPr>
                  <w:tcW w:w="0" w:type="auto"/>
                  <w:hideMark/>
                </w:tcPr>
                <w:p w14:paraId="31C309D3" w14:textId="77777777" w:rsidR="00877393" w:rsidRPr="00AC13C9" w:rsidRDefault="00D957F1" w:rsidP="005330CC">
                  <w:pPr>
                    <w:rPr>
                      <w:szCs w:val="24"/>
                    </w:rPr>
                  </w:pPr>
                  <w:hyperlink r:id="rId304" w:history="1">
                    <w:r w:rsidR="00877393" w:rsidRPr="00AC13C9">
                      <w:rPr>
                        <w:szCs w:val="24"/>
                      </w:rPr>
                      <w:t>1505</w:t>
                    </w:r>
                  </w:hyperlink>
                </w:p>
              </w:tc>
            </w:tr>
          </w:tbl>
          <w:p w14:paraId="57690447"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510E09D" w14:textId="77777777">
              <w:trPr>
                <w:tblCellSpacing w:w="15" w:type="dxa"/>
                <w:jc w:val="center"/>
              </w:trPr>
              <w:tc>
                <w:tcPr>
                  <w:tcW w:w="0" w:type="auto"/>
                  <w:hideMark/>
                </w:tcPr>
                <w:p w14:paraId="72D5F47A" w14:textId="77777777" w:rsidR="00877393" w:rsidRPr="00AC13C9" w:rsidRDefault="00D957F1" w:rsidP="005330CC">
                  <w:pPr>
                    <w:rPr>
                      <w:szCs w:val="24"/>
                    </w:rPr>
                  </w:pPr>
                  <w:hyperlink r:id="rId305" w:history="1">
                    <w:r w:rsidR="00877393" w:rsidRPr="00AC13C9">
                      <w:rPr>
                        <w:szCs w:val="24"/>
                      </w:rPr>
                      <w:t>1505.1 to 1505.3</w:t>
                    </w:r>
                  </w:hyperlink>
                </w:p>
              </w:tc>
            </w:tr>
          </w:tbl>
          <w:p w14:paraId="438596EA"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2656B9FB" w14:textId="77777777">
              <w:trPr>
                <w:tblCellSpacing w:w="15" w:type="dxa"/>
                <w:jc w:val="center"/>
              </w:trPr>
              <w:tc>
                <w:tcPr>
                  <w:tcW w:w="0" w:type="auto"/>
                  <w:hideMark/>
                </w:tcPr>
                <w:p w14:paraId="76FB6B77" w14:textId="77777777" w:rsidR="00877393" w:rsidRPr="00AC13C9" w:rsidRDefault="00877393" w:rsidP="005330CC">
                  <w:pPr>
                    <w:rPr>
                      <w:szCs w:val="24"/>
                    </w:rPr>
                  </w:pPr>
                  <w:r w:rsidRPr="00AC13C9">
                    <w:rPr>
                      <w:szCs w:val="24"/>
                    </w:rPr>
                    <w:t xml:space="preserve">NEPA AND AGENCY DECISIONMAKING </w:t>
                  </w:r>
                </w:p>
              </w:tc>
            </w:tr>
          </w:tbl>
          <w:p w14:paraId="68298E80" w14:textId="77777777" w:rsidR="00877393" w:rsidRPr="00AC13C9" w:rsidRDefault="00877393" w:rsidP="005330CC">
            <w:pPr>
              <w:rPr>
                <w:szCs w:val="24"/>
              </w:rPr>
            </w:pPr>
          </w:p>
        </w:tc>
      </w:tr>
    </w:tbl>
    <w:p w14:paraId="20A812AA"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33646412"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4EC4B236" w14:textId="77777777">
              <w:trPr>
                <w:tblCellSpacing w:w="15" w:type="dxa"/>
                <w:jc w:val="center"/>
              </w:trPr>
              <w:tc>
                <w:tcPr>
                  <w:tcW w:w="0" w:type="auto"/>
                  <w:hideMark/>
                </w:tcPr>
                <w:p w14:paraId="6AE0D7D3" w14:textId="77777777" w:rsidR="00877393" w:rsidRPr="00AC13C9" w:rsidRDefault="00D957F1" w:rsidP="005330CC">
                  <w:pPr>
                    <w:rPr>
                      <w:szCs w:val="24"/>
                    </w:rPr>
                  </w:pPr>
                  <w:hyperlink r:id="rId306" w:history="1">
                    <w:r w:rsidR="00877393" w:rsidRPr="00AC13C9">
                      <w:rPr>
                        <w:szCs w:val="24"/>
                      </w:rPr>
                      <w:t>1506</w:t>
                    </w:r>
                  </w:hyperlink>
                </w:p>
              </w:tc>
            </w:tr>
          </w:tbl>
          <w:p w14:paraId="6AF5A57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22976A17" w14:textId="77777777">
              <w:trPr>
                <w:tblCellSpacing w:w="15" w:type="dxa"/>
                <w:jc w:val="center"/>
              </w:trPr>
              <w:tc>
                <w:tcPr>
                  <w:tcW w:w="0" w:type="auto"/>
                  <w:hideMark/>
                </w:tcPr>
                <w:p w14:paraId="6CDAD7D8" w14:textId="77777777" w:rsidR="00877393" w:rsidRPr="00AC13C9" w:rsidRDefault="00D957F1" w:rsidP="005330CC">
                  <w:pPr>
                    <w:rPr>
                      <w:szCs w:val="24"/>
                    </w:rPr>
                  </w:pPr>
                  <w:hyperlink r:id="rId307" w:history="1">
                    <w:r w:rsidR="00877393" w:rsidRPr="00AC13C9">
                      <w:rPr>
                        <w:szCs w:val="24"/>
                      </w:rPr>
                      <w:t>1506.1 to 1506.12</w:t>
                    </w:r>
                  </w:hyperlink>
                </w:p>
              </w:tc>
            </w:tr>
          </w:tbl>
          <w:p w14:paraId="25CDA822"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733A3BAC" w14:textId="77777777">
              <w:trPr>
                <w:tblCellSpacing w:w="15" w:type="dxa"/>
                <w:jc w:val="center"/>
              </w:trPr>
              <w:tc>
                <w:tcPr>
                  <w:tcW w:w="0" w:type="auto"/>
                  <w:hideMark/>
                </w:tcPr>
                <w:p w14:paraId="5DB7E788" w14:textId="77777777" w:rsidR="00877393" w:rsidRPr="00AC13C9" w:rsidRDefault="00877393" w:rsidP="005330CC">
                  <w:pPr>
                    <w:rPr>
                      <w:szCs w:val="24"/>
                    </w:rPr>
                  </w:pPr>
                  <w:r w:rsidRPr="00AC13C9">
                    <w:rPr>
                      <w:szCs w:val="24"/>
                    </w:rPr>
                    <w:t xml:space="preserve">OTHER REQUIREMENTS OF NEPA </w:t>
                  </w:r>
                </w:p>
              </w:tc>
            </w:tr>
          </w:tbl>
          <w:p w14:paraId="1C102B93" w14:textId="77777777" w:rsidR="00877393" w:rsidRPr="00AC13C9" w:rsidRDefault="00877393" w:rsidP="005330CC">
            <w:pPr>
              <w:rPr>
                <w:szCs w:val="24"/>
              </w:rPr>
            </w:pPr>
          </w:p>
        </w:tc>
      </w:tr>
    </w:tbl>
    <w:p w14:paraId="2D5FCCD3"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1430A706"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E586093" w14:textId="77777777">
              <w:trPr>
                <w:tblCellSpacing w:w="15" w:type="dxa"/>
                <w:jc w:val="center"/>
              </w:trPr>
              <w:tc>
                <w:tcPr>
                  <w:tcW w:w="0" w:type="auto"/>
                  <w:hideMark/>
                </w:tcPr>
                <w:p w14:paraId="4F417CAA" w14:textId="77777777" w:rsidR="00877393" w:rsidRPr="00AC13C9" w:rsidRDefault="00D957F1" w:rsidP="005330CC">
                  <w:pPr>
                    <w:rPr>
                      <w:szCs w:val="24"/>
                    </w:rPr>
                  </w:pPr>
                  <w:hyperlink r:id="rId308" w:history="1">
                    <w:r w:rsidR="00877393" w:rsidRPr="00AC13C9">
                      <w:rPr>
                        <w:szCs w:val="24"/>
                      </w:rPr>
                      <w:t>1507</w:t>
                    </w:r>
                  </w:hyperlink>
                </w:p>
              </w:tc>
            </w:tr>
          </w:tbl>
          <w:p w14:paraId="3F7DA093"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A91B43A" w14:textId="77777777">
              <w:trPr>
                <w:tblCellSpacing w:w="15" w:type="dxa"/>
                <w:jc w:val="center"/>
              </w:trPr>
              <w:tc>
                <w:tcPr>
                  <w:tcW w:w="0" w:type="auto"/>
                  <w:hideMark/>
                </w:tcPr>
                <w:p w14:paraId="5185F195" w14:textId="77777777" w:rsidR="00877393" w:rsidRPr="00AC13C9" w:rsidRDefault="00D957F1" w:rsidP="005330CC">
                  <w:pPr>
                    <w:rPr>
                      <w:szCs w:val="24"/>
                    </w:rPr>
                  </w:pPr>
                  <w:hyperlink r:id="rId309" w:history="1">
                    <w:r w:rsidR="00877393" w:rsidRPr="00AC13C9">
                      <w:rPr>
                        <w:szCs w:val="24"/>
                      </w:rPr>
                      <w:t>1507.1 to 1507.3</w:t>
                    </w:r>
                  </w:hyperlink>
                </w:p>
              </w:tc>
            </w:tr>
          </w:tbl>
          <w:p w14:paraId="62BBD967"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46AB7032" w14:textId="77777777">
              <w:trPr>
                <w:tblCellSpacing w:w="15" w:type="dxa"/>
                <w:jc w:val="center"/>
              </w:trPr>
              <w:tc>
                <w:tcPr>
                  <w:tcW w:w="0" w:type="auto"/>
                  <w:hideMark/>
                </w:tcPr>
                <w:p w14:paraId="5B90376E" w14:textId="77777777" w:rsidR="00877393" w:rsidRPr="00AC13C9" w:rsidRDefault="00877393" w:rsidP="005330CC">
                  <w:pPr>
                    <w:rPr>
                      <w:szCs w:val="24"/>
                    </w:rPr>
                  </w:pPr>
                  <w:r w:rsidRPr="00AC13C9">
                    <w:rPr>
                      <w:szCs w:val="24"/>
                    </w:rPr>
                    <w:t xml:space="preserve">AGENCY COMPLIANCE </w:t>
                  </w:r>
                </w:p>
              </w:tc>
            </w:tr>
          </w:tbl>
          <w:p w14:paraId="39FC03F5" w14:textId="77777777" w:rsidR="00877393" w:rsidRPr="00AC13C9" w:rsidRDefault="00877393" w:rsidP="005330CC">
            <w:pPr>
              <w:rPr>
                <w:szCs w:val="24"/>
              </w:rPr>
            </w:pPr>
          </w:p>
        </w:tc>
      </w:tr>
    </w:tbl>
    <w:p w14:paraId="29843C91"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43255F14"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101D097" w14:textId="77777777">
              <w:trPr>
                <w:tblCellSpacing w:w="15" w:type="dxa"/>
                <w:jc w:val="center"/>
              </w:trPr>
              <w:tc>
                <w:tcPr>
                  <w:tcW w:w="0" w:type="auto"/>
                  <w:hideMark/>
                </w:tcPr>
                <w:p w14:paraId="511440AB" w14:textId="77777777" w:rsidR="00877393" w:rsidRPr="00AC13C9" w:rsidRDefault="00D957F1" w:rsidP="005330CC">
                  <w:pPr>
                    <w:rPr>
                      <w:szCs w:val="24"/>
                    </w:rPr>
                  </w:pPr>
                  <w:hyperlink r:id="rId310" w:history="1">
                    <w:r w:rsidR="00877393" w:rsidRPr="00AC13C9">
                      <w:rPr>
                        <w:szCs w:val="24"/>
                      </w:rPr>
                      <w:t>1508</w:t>
                    </w:r>
                  </w:hyperlink>
                </w:p>
              </w:tc>
            </w:tr>
          </w:tbl>
          <w:p w14:paraId="0DABFCFC"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3646AAA4" w14:textId="77777777">
              <w:trPr>
                <w:tblCellSpacing w:w="15" w:type="dxa"/>
                <w:jc w:val="center"/>
              </w:trPr>
              <w:tc>
                <w:tcPr>
                  <w:tcW w:w="0" w:type="auto"/>
                  <w:hideMark/>
                </w:tcPr>
                <w:p w14:paraId="1A151801" w14:textId="77777777" w:rsidR="00877393" w:rsidRPr="00AC13C9" w:rsidRDefault="00D957F1" w:rsidP="005330CC">
                  <w:pPr>
                    <w:rPr>
                      <w:szCs w:val="24"/>
                    </w:rPr>
                  </w:pPr>
                  <w:hyperlink r:id="rId311" w:history="1">
                    <w:r w:rsidR="00877393" w:rsidRPr="00AC13C9">
                      <w:rPr>
                        <w:szCs w:val="24"/>
                      </w:rPr>
                      <w:t>1508.1 to 1508.28</w:t>
                    </w:r>
                  </w:hyperlink>
                </w:p>
              </w:tc>
            </w:tr>
          </w:tbl>
          <w:p w14:paraId="500D2BF8"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135EBFEB" w14:textId="77777777">
              <w:trPr>
                <w:tblCellSpacing w:w="15" w:type="dxa"/>
                <w:jc w:val="center"/>
              </w:trPr>
              <w:tc>
                <w:tcPr>
                  <w:tcW w:w="0" w:type="auto"/>
                  <w:hideMark/>
                </w:tcPr>
                <w:p w14:paraId="245CB37E" w14:textId="77777777" w:rsidR="00877393" w:rsidRPr="00AC13C9" w:rsidRDefault="00877393" w:rsidP="005330CC">
                  <w:pPr>
                    <w:rPr>
                      <w:szCs w:val="24"/>
                    </w:rPr>
                  </w:pPr>
                  <w:r w:rsidRPr="00AC13C9">
                    <w:rPr>
                      <w:szCs w:val="24"/>
                    </w:rPr>
                    <w:t xml:space="preserve">TERMINOLOGY AND INDEX </w:t>
                  </w:r>
                </w:p>
              </w:tc>
            </w:tr>
          </w:tbl>
          <w:p w14:paraId="34F5575D" w14:textId="77777777" w:rsidR="00877393" w:rsidRPr="00AC13C9" w:rsidRDefault="00877393" w:rsidP="005330CC">
            <w:pPr>
              <w:rPr>
                <w:szCs w:val="24"/>
              </w:rPr>
            </w:pPr>
          </w:p>
        </w:tc>
      </w:tr>
    </w:tbl>
    <w:p w14:paraId="0BBD695F"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2A301CA9"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585603B8" w14:textId="77777777">
              <w:trPr>
                <w:tblCellSpacing w:w="15" w:type="dxa"/>
                <w:jc w:val="center"/>
              </w:trPr>
              <w:tc>
                <w:tcPr>
                  <w:tcW w:w="0" w:type="auto"/>
                  <w:hideMark/>
                </w:tcPr>
                <w:p w14:paraId="7C801296" w14:textId="77777777" w:rsidR="00877393" w:rsidRPr="00AC13C9" w:rsidRDefault="00D957F1" w:rsidP="005330CC">
                  <w:pPr>
                    <w:rPr>
                      <w:szCs w:val="24"/>
                    </w:rPr>
                  </w:pPr>
                  <w:hyperlink r:id="rId312" w:history="1">
                    <w:r w:rsidR="00877393" w:rsidRPr="00AC13C9">
                      <w:rPr>
                        <w:szCs w:val="24"/>
                      </w:rPr>
                      <w:t>1500</w:t>
                    </w:r>
                  </w:hyperlink>
                </w:p>
              </w:tc>
            </w:tr>
          </w:tbl>
          <w:p w14:paraId="76D9942A"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2BE92460" w14:textId="77777777">
              <w:trPr>
                <w:tblCellSpacing w:w="15" w:type="dxa"/>
                <w:jc w:val="center"/>
              </w:trPr>
              <w:tc>
                <w:tcPr>
                  <w:tcW w:w="0" w:type="auto"/>
                  <w:hideMark/>
                </w:tcPr>
                <w:p w14:paraId="141605CC" w14:textId="77777777" w:rsidR="00877393" w:rsidRPr="00AC13C9" w:rsidRDefault="00877393" w:rsidP="005330CC">
                  <w:pPr>
                    <w:rPr>
                      <w:szCs w:val="24"/>
                    </w:rPr>
                  </w:pPr>
                </w:p>
              </w:tc>
            </w:tr>
          </w:tbl>
          <w:p w14:paraId="2A25325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4FDB81D7" w14:textId="77777777">
              <w:trPr>
                <w:tblCellSpacing w:w="15" w:type="dxa"/>
                <w:jc w:val="center"/>
              </w:trPr>
              <w:tc>
                <w:tcPr>
                  <w:tcW w:w="0" w:type="auto"/>
                  <w:hideMark/>
                </w:tcPr>
                <w:p w14:paraId="700A2287" w14:textId="77777777" w:rsidR="00877393" w:rsidRPr="00AC13C9" w:rsidRDefault="00877393" w:rsidP="005330CC">
                  <w:pPr>
                    <w:rPr>
                      <w:szCs w:val="24"/>
                    </w:rPr>
                  </w:pPr>
                  <w:r w:rsidRPr="00AC13C9">
                    <w:rPr>
                      <w:szCs w:val="24"/>
                    </w:rPr>
                    <w:t xml:space="preserve">INDEX TO PARTS THROUGH 1508 </w:t>
                  </w:r>
                </w:p>
              </w:tc>
            </w:tr>
          </w:tbl>
          <w:p w14:paraId="3310E50E" w14:textId="77777777" w:rsidR="00877393" w:rsidRPr="00AC13C9" w:rsidRDefault="00877393" w:rsidP="005330CC">
            <w:pPr>
              <w:rPr>
                <w:szCs w:val="24"/>
              </w:rPr>
            </w:pPr>
          </w:p>
        </w:tc>
      </w:tr>
    </w:tbl>
    <w:p w14:paraId="12C83951"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61B1BBD4"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3D9BB390" w14:textId="77777777">
              <w:trPr>
                <w:tblCellSpacing w:w="15" w:type="dxa"/>
                <w:jc w:val="center"/>
              </w:trPr>
              <w:tc>
                <w:tcPr>
                  <w:tcW w:w="0" w:type="auto"/>
                  <w:hideMark/>
                </w:tcPr>
                <w:p w14:paraId="264B9B90" w14:textId="77777777" w:rsidR="00877393" w:rsidRPr="00AC13C9" w:rsidRDefault="00D957F1" w:rsidP="005330CC">
                  <w:pPr>
                    <w:rPr>
                      <w:szCs w:val="24"/>
                    </w:rPr>
                  </w:pPr>
                  <w:hyperlink r:id="rId313" w:history="1">
                    <w:r w:rsidR="00877393" w:rsidRPr="00AC13C9">
                      <w:rPr>
                        <w:szCs w:val="24"/>
                      </w:rPr>
                      <w:t>1515</w:t>
                    </w:r>
                  </w:hyperlink>
                </w:p>
              </w:tc>
            </w:tr>
          </w:tbl>
          <w:p w14:paraId="19446365"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4AFB4B68" w14:textId="77777777">
              <w:trPr>
                <w:tblCellSpacing w:w="15" w:type="dxa"/>
                <w:jc w:val="center"/>
              </w:trPr>
              <w:tc>
                <w:tcPr>
                  <w:tcW w:w="0" w:type="auto"/>
                  <w:hideMark/>
                </w:tcPr>
                <w:p w14:paraId="6FA5E97D" w14:textId="77777777" w:rsidR="00877393" w:rsidRPr="00AC13C9" w:rsidRDefault="00D957F1" w:rsidP="005330CC">
                  <w:pPr>
                    <w:rPr>
                      <w:szCs w:val="24"/>
                    </w:rPr>
                  </w:pPr>
                  <w:hyperlink r:id="rId314" w:history="1">
                    <w:r w:rsidR="00877393" w:rsidRPr="00AC13C9">
                      <w:rPr>
                        <w:szCs w:val="24"/>
                      </w:rPr>
                      <w:t>1515.1 to 1515.17-1515.19</w:t>
                    </w:r>
                  </w:hyperlink>
                </w:p>
              </w:tc>
            </w:tr>
          </w:tbl>
          <w:p w14:paraId="2588BD4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089B1D4A" w14:textId="77777777">
              <w:trPr>
                <w:tblCellSpacing w:w="15" w:type="dxa"/>
                <w:jc w:val="center"/>
              </w:trPr>
              <w:tc>
                <w:tcPr>
                  <w:tcW w:w="0" w:type="auto"/>
                  <w:hideMark/>
                </w:tcPr>
                <w:p w14:paraId="09D34217" w14:textId="77777777" w:rsidR="00877393" w:rsidRPr="00AC13C9" w:rsidRDefault="00877393" w:rsidP="005330CC">
                  <w:pPr>
                    <w:rPr>
                      <w:szCs w:val="24"/>
                    </w:rPr>
                  </w:pPr>
                  <w:r w:rsidRPr="00AC13C9">
                    <w:rPr>
                      <w:szCs w:val="24"/>
                    </w:rPr>
                    <w:t xml:space="preserve">FREEDOM OF INFORMATION ACT PROCEDURES </w:t>
                  </w:r>
                </w:p>
              </w:tc>
            </w:tr>
          </w:tbl>
          <w:p w14:paraId="41BF4473" w14:textId="77777777" w:rsidR="00877393" w:rsidRPr="00AC13C9" w:rsidRDefault="00877393" w:rsidP="005330CC">
            <w:pPr>
              <w:rPr>
                <w:szCs w:val="24"/>
              </w:rPr>
            </w:pPr>
          </w:p>
        </w:tc>
      </w:tr>
    </w:tbl>
    <w:p w14:paraId="7A7F9BDD"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5C1632AA"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5A89F673" w14:textId="77777777">
              <w:trPr>
                <w:tblCellSpacing w:w="15" w:type="dxa"/>
                <w:jc w:val="center"/>
              </w:trPr>
              <w:tc>
                <w:tcPr>
                  <w:tcW w:w="0" w:type="auto"/>
                  <w:hideMark/>
                </w:tcPr>
                <w:p w14:paraId="0C8B640D" w14:textId="77777777" w:rsidR="00877393" w:rsidRPr="00AC13C9" w:rsidRDefault="00D957F1" w:rsidP="005330CC">
                  <w:pPr>
                    <w:rPr>
                      <w:szCs w:val="24"/>
                    </w:rPr>
                  </w:pPr>
                  <w:hyperlink r:id="rId315" w:history="1">
                    <w:r w:rsidR="00877393" w:rsidRPr="00AC13C9">
                      <w:rPr>
                        <w:szCs w:val="24"/>
                      </w:rPr>
                      <w:t>1516</w:t>
                    </w:r>
                  </w:hyperlink>
                </w:p>
              </w:tc>
            </w:tr>
          </w:tbl>
          <w:p w14:paraId="79C08EAA"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5D784C88" w14:textId="77777777">
              <w:trPr>
                <w:tblCellSpacing w:w="15" w:type="dxa"/>
                <w:jc w:val="center"/>
              </w:trPr>
              <w:tc>
                <w:tcPr>
                  <w:tcW w:w="0" w:type="auto"/>
                  <w:hideMark/>
                </w:tcPr>
                <w:p w14:paraId="6B2DF762" w14:textId="77777777" w:rsidR="00877393" w:rsidRPr="00AC13C9" w:rsidRDefault="00D957F1" w:rsidP="005330CC">
                  <w:pPr>
                    <w:rPr>
                      <w:szCs w:val="24"/>
                    </w:rPr>
                  </w:pPr>
                  <w:hyperlink r:id="rId316" w:history="1">
                    <w:r w:rsidR="00877393" w:rsidRPr="00AC13C9">
                      <w:rPr>
                        <w:szCs w:val="24"/>
                      </w:rPr>
                      <w:t>1516.1 to 1516.10</w:t>
                    </w:r>
                  </w:hyperlink>
                </w:p>
              </w:tc>
            </w:tr>
          </w:tbl>
          <w:p w14:paraId="6B1CE6D4"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269A19C0" w14:textId="77777777">
              <w:trPr>
                <w:tblCellSpacing w:w="15" w:type="dxa"/>
                <w:jc w:val="center"/>
              </w:trPr>
              <w:tc>
                <w:tcPr>
                  <w:tcW w:w="0" w:type="auto"/>
                  <w:hideMark/>
                </w:tcPr>
                <w:p w14:paraId="4ED042A9" w14:textId="77777777" w:rsidR="00877393" w:rsidRPr="00AC13C9" w:rsidRDefault="00877393" w:rsidP="005330CC">
                  <w:pPr>
                    <w:rPr>
                      <w:szCs w:val="24"/>
                    </w:rPr>
                  </w:pPr>
                  <w:r w:rsidRPr="00AC13C9">
                    <w:rPr>
                      <w:szCs w:val="24"/>
                    </w:rPr>
                    <w:t xml:space="preserve">PRIVACY ACT IMPLEMENTATION </w:t>
                  </w:r>
                </w:p>
              </w:tc>
            </w:tr>
          </w:tbl>
          <w:p w14:paraId="00DA91C0" w14:textId="77777777" w:rsidR="00877393" w:rsidRPr="00AC13C9" w:rsidRDefault="00877393" w:rsidP="005330CC">
            <w:pPr>
              <w:rPr>
                <w:szCs w:val="24"/>
              </w:rPr>
            </w:pPr>
          </w:p>
        </w:tc>
      </w:tr>
    </w:tbl>
    <w:p w14:paraId="5AA27B46"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7AB18F06"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4F7B189B" w14:textId="77777777">
              <w:trPr>
                <w:tblCellSpacing w:w="15" w:type="dxa"/>
                <w:jc w:val="center"/>
              </w:trPr>
              <w:tc>
                <w:tcPr>
                  <w:tcW w:w="0" w:type="auto"/>
                  <w:hideMark/>
                </w:tcPr>
                <w:p w14:paraId="266017BB" w14:textId="77777777" w:rsidR="00877393" w:rsidRPr="00AC13C9" w:rsidRDefault="00D957F1" w:rsidP="005330CC">
                  <w:pPr>
                    <w:rPr>
                      <w:szCs w:val="24"/>
                    </w:rPr>
                  </w:pPr>
                  <w:hyperlink r:id="rId317" w:history="1">
                    <w:r w:rsidR="00877393" w:rsidRPr="00AC13C9">
                      <w:rPr>
                        <w:szCs w:val="24"/>
                      </w:rPr>
                      <w:t>1517</w:t>
                    </w:r>
                  </w:hyperlink>
                </w:p>
              </w:tc>
            </w:tr>
          </w:tbl>
          <w:p w14:paraId="406BCA93"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02C33503" w14:textId="77777777">
              <w:trPr>
                <w:tblCellSpacing w:w="15" w:type="dxa"/>
                <w:jc w:val="center"/>
              </w:trPr>
              <w:tc>
                <w:tcPr>
                  <w:tcW w:w="0" w:type="auto"/>
                  <w:hideMark/>
                </w:tcPr>
                <w:p w14:paraId="02474232" w14:textId="77777777" w:rsidR="00877393" w:rsidRPr="00AC13C9" w:rsidRDefault="00D957F1" w:rsidP="005330CC">
                  <w:pPr>
                    <w:rPr>
                      <w:szCs w:val="24"/>
                    </w:rPr>
                  </w:pPr>
                  <w:hyperlink r:id="rId318" w:history="1">
                    <w:r w:rsidR="00877393" w:rsidRPr="00AC13C9">
                      <w:rPr>
                        <w:szCs w:val="24"/>
                      </w:rPr>
                      <w:t>1517.1 to 1517.7</w:t>
                    </w:r>
                  </w:hyperlink>
                </w:p>
              </w:tc>
            </w:tr>
          </w:tbl>
          <w:p w14:paraId="15D55417"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25F6A976" w14:textId="77777777">
              <w:trPr>
                <w:tblCellSpacing w:w="15" w:type="dxa"/>
                <w:jc w:val="center"/>
              </w:trPr>
              <w:tc>
                <w:tcPr>
                  <w:tcW w:w="0" w:type="auto"/>
                  <w:hideMark/>
                </w:tcPr>
                <w:p w14:paraId="3407AFF9" w14:textId="77777777" w:rsidR="00877393" w:rsidRPr="00AC13C9" w:rsidRDefault="00877393" w:rsidP="005330CC">
                  <w:pPr>
                    <w:rPr>
                      <w:szCs w:val="24"/>
                    </w:rPr>
                  </w:pPr>
                  <w:r w:rsidRPr="00AC13C9">
                    <w:rPr>
                      <w:szCs w:val="24"/>
                    </w:rPr>
                    <w:t xml:space="preserve">PUBLIC MEETING PROCEDURES OF THE COUNCIL ON ENVIRONMENTAL QUALITY </w:t>
                  </w:r>
                </w:p>
              </w:tc>
            </w:tr>
          </w:tbl>
          <w:p w14:paraId="02CFD881" w14:textId="77777777" w:rsidR="00877393" w:rsidRPr="00AC13C9" w:rsidRDefault="00877393" w:rsidP="005330CC">
            <w:pPr>
              <w:rPr>
                <w:szCs w:val="24"/>
              </w:rPr>
            </w:pPr>
          </w:p>
        </w:tc>
      </w:tr>
    </w:tbl>
    <w:p w14:paraId="08C8C1EF" w14:textId="77777777" w:rsidR="00877393" w:rsidRPr="00AC13C9" w:rsidRDefault="00877393" w:rsidP="005330CC">
      <w:pPr>
        <w:rPr>
          <w:vanish/>
          <w:szCs w:val="24"/>
        </w:rPr>
      </w:pPr>
    </w:p>
    <w:tbl>
      <w:tblPr>
        <w:tblW w:w="5760" w:type="dxa"/>
        <w:jc w:val="center"/>
        <w:tblCellSpacing w:w="15" w:type="dxa"/>
        <w:tblCellMar>
          <w:left w:w="0" w:type="dxa"/>
          <w:right w:w="0" w:type="dxa"/>
        </w:tblCellMar>
        <w:tblLook w:val="04A0" w:firstRow="1" w:lastRow="0" w:firstColumn="1" w:lastColumn="0" w:noHBand="0" w:noVBand="1"/>
      </w:tblPr>
      <w:tblGrid>
        <w:gridCol w:w="1155"/>
        <w:gridCol w:w="1140"/>
        <w:gridCol w:w="3603"/>
      </w:tblGrid>
      <w:tr w:rsidR="00877393" w:rsidRPr="00AC13C9" w14:paraId="7436A988" w14:textId="77777777">
        <w:trPr>
          <w:tblCellSpacing w:w="15" w:type="dxa"/>
          <w:jc w:val="center"/>
        </w:trPr>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4D807535" w14:textId="77777777">
              <w:trPr>
                <w:tblCellSpacing w:w="15" w:type="dxa"/>
                <w:jc w:val="center"/>
              </w:trPr>
              <w:tc>
                <w:tcPr>
                  <w:tcW w:w="0" w:type="auto"/>
                  <w:hideMark/>
                </w:tcPr>
                <w:p w14:paraId="18C4B5D5" w14:textId="77777777" w:rsidR="00877393" w:rsidRPr="00AC13C9" w:rsidRDefault="00D957F1" w:rsidP="005330CC">
                  <w:pPr>
                    <w:rPr>
                      <w:szCs w:val="24"/>
                    </w:rPr>
                  </w:pPr>
                  <w:hyperlink r:id="rId319" w:history="1">
                    <w:r w:rsidR="00877393" w:rsidRPr="00AC13C9">
                      <w:rPr>
                        <w:szCs w:val="24"/>
                      </w:rPr>
                      <w:t>1518</w:t>
                    </w:r>
                  </w:hyperlink>
                </w:p>
              </w:tc>
            </w:tr>
          </w:tbl>
          <w:p w14:paraId="541D615F"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1080" w:type="dxa"/>
              <w:jc w:val="center"/>
              <w:tblCellSpacing w:w="15" w:type="dxa"/>
              <w:tblCellMar>
                <w:top w:w="15" w:type="dxa"/>
                <w:left w:w="15" w:type="dxa"/>
                <w:bottom w:w="15" w:type="dxa"/>
                <w:right w:w="15" w:type="dxa"/>
              </w:tblCellMar>
              <w:tblLook w:val="04A0" w:firstRow="1" w:lastRow="0" w:firstColumn="1" w:lastColumn="0" w:noHBand="0" w:noVBand="1"/>
            </w:tblPr>
            <w:tblGrid>
              <w:gridCol w:w="1080"/>
            </w:tblGrid>
            <w:tr w:rsidR="00877393" w:rsidRPr="00AC13C9" w14:paraId="16087CAB" w14:textId="77777777">
              <w:trPr>
                <w:tblCellSpacing w:w="15" w:type="dxa"/>
                <w:jc w:val="center"/>
              </w:trPr>
              <w:tc>
                <w:tcPr>
                  <w:tcW w:w="0" w:type="auto"/>
                  <w:hideMark/>
                </w:tcPr>
                <w:p w14:paraId="062D61AA" w14:textId="77777777" w:rsidR="00877393" w:rsidRPr="00AC13C9" w:rsidRDefault="00D957F1" w:rsidP="005330CC">
                  <w:pPr>
                    <w:rPr>
                      <w:szCs w:val="24"/>
                    </w:rPr>
                  </w:pPr>
                  <w:hyperlink r:id="rId320" w:history="1">
                    <w:r w:rsidR="00877393" w:rsidRPr="00AC13C9">
                      <w:rPr>
                        <w:szCs w:val="24"/>
                      </w:rPr>
                      <w:t>1518.1 to 1518.4</w:t>
                    </w:r>
                  </w:hyperlink>
                </w:p>
              </w:tc>
            </w:tr>
          </w:tbl>
          <w:p w14:paraId="5EA371A7" w14:textId="77777777" w:rsidR="00877393" w:rsidRPr="00AC13C9" w:rsidRDefault="00877393" w:rsidP="005330CC">
            <w:pPr>
              <w:rPr>
                <w:szCs w:val="24"/>
              </w:rPr>
            </w:pPr>
          </w:p>
        </w:tc>
        <w:tc>
          <w:tcPr>
            <w:tcW w:w="0" w:type="auto"/>
            <w:tcMar>
              <w:top w:w="15" w:type="dxa"/>
              <w:left w:w="15" w:type="dxa"/>
              <w:bottom w:w="15" w:type="dxa"/>
              <w:right w:w="15" w:type="dxa"/>
            </w:tcMar>
            <w:hideMark/>
          </w:tcPr>
          <w:tbl>
            <w:tblPr>
              <w:tblW w:w="3528" w:type="dxa"/>
              <w:jc w:val="center"/>
              <w:tblCellSpacing w:w="15" w:type="dxa"/>
              <w:tblCellMar>
                <w:top w:w="15" w:type="dxa"/>
                <w:left w:w="15" w:type="dxa"/>
                <w:bottom w:w="15" w:type="dxa"/>
                <w:right w:w="15" w:type="dxa"/>
              </w:tblCellMar>
              <w:tblLook w:val="04A0" w:firstRow="1" w:lastRow="0" w:firstColumn="1" w:lastColumn="0" w:noHBand="0" w:noVBand="1"/>
            </w:tblPr>
            <w:tblGrid>
              <w:gridCol w:w="3528"/>
            </w:tblGrid>
            <w:tr w:rsidR="00877393" w:rsidRPr="00AC13C9" w14:paraId="621F40A7" w14:textId="77777777">
              <w:trPr>
                <w:tblCellSpacing w:w="15" w:type="dxa"/>
                <w:jc w:val="center"/>
              </w:trPr>
              <w:tc>
                <w:tcPr>
                  <w:tcW w:w="0" w:type="auto"/>
                  <w:hideMark/>
                </w:tcPr>
                <w:p w14:paraId="3F4C0316" w14:textId="77777777" w:rsidR="00877393" w:rsidRPr="00AC13C9" w:rsidRDefault="00877393" w:rsidP="005330CC">
                  <w:pPr>
                    <w:rPr>
                      <w:szCs w:val="24"/>
                    </w:rPr>
                  </w:pPr>
                  <w:r w:rsidRPr="00AC13C9">
                    <w:rPr>
                      <w:szCs w:val="24"/>
                    </w:rPr>
                    <w:t xml:space="preserve">OFFICE OF ENVIRONMENTAL QUALITY MANAGEMENT FUND </w:t>
                  </w:r>
                </w:p>
              </w:tc>
            </w:tr>
          </w:tbl>
          <w:p w14:paraId="64002274" w14:textId="77777777" w:rsidR="00877393" w:rsidRPr="00AC13C9" w:rsidRDefault="00877393" w:rsidP="005330CC">
            <w:pPr>
              <w:rPr>
                <w:szCs w:val="24"/>
              </w:rPr>
            </w:pPr>
          </w:p>
        </w:tc>
      </w:tr>
    </w:tbl>
    <w:p w14:paraId="7012CE19" w14:textId="77777777" w:rsidR="00877393" w:rsidRPr="00AC13C9" w:rsidRDefault="00877393" w:rsidP="005330CC">
      <w:pPr>
        <w:rPr>
          <w:szCs w:val="24"/>
        </w:rPr>
      </w:pPr>
    </w:p>
    <w:p w14:paraId="1C79937D" w14:textId="77777777" w:rsidR="00877393" w:rsidRPr="00AC13C9" w:rsidRDefault="00877393" w:rsidP="005330CC">
      <w:pPr>
        <w:rPr>
          <w:szCs w:val="24"/>
        </w:rPr>
      </w:pPr>
    </w:p>
    <w:p w14:paraId="7F1BE65E" w14:textId="77777777" w:rsidR="00877393" w:rsidRPr="00AC13C9" w:rsidRDefault="00877393" w:rsidP="005330CC">
      <w:pPr>
        <w:spacing w:before="200" w:after="100"/>
        <w:outlineLvl w:val="1"/>
        <w:rPr>
          <w:b/>
          <w:bCs/>
          <w:szCs w:val="24"/>
        </w:rPr>
      </w:pPr>
      <w:r w:rsidRPr="00AC13C9">
        <w:rPr>
          <w:b/>
          <w:bCs/>
          <w:szCs w:val="24"/>
        </w:rPr>
        <w:t>§ 1500.1   Purpose.</w:t>
      </w:r>
    </w:p>
    <w:p w14:paraId="6C619AAF" w14:textId="77777777" w:rsidR="00877393" w:rsidRPr="00AC13C9" w:rsidRDefault="00877393" w:rsidP="005330CC">
      <w:pPr>
        <w:spacing w:before="100" w:beforeAutospacing="1" w:after="100" w:afterAutospacing="1"/>
        <w:ind w:firstLine="480"/>
        <w:rPr>
          <w:szCs w:val="24"/>
        </w:rPr>
      </w:pPr>
      <w:r w:rsidRPr="00AC13C9">
        <w:rPr>
          <w:szCs w:val="24"/>
        </w:rPr>
        <w:t>(a) The National Environmental Policy Act (NEPA) is our basic national charter for protection of the environment. It establishes policy, sets goals (section 101), and provides means (section 102) for carrying out the policy. Section 102(2) contains “action-forcing” provisions to make sure that federal agencies act according to the letter and spirit of the Act. The regulations that follow implement section 102(2). Their purpose is to tell federal agencies what they must do to comply with the procedures and achieve the goals of the Act. The President, the federal agencies, and the courts share responsibility for enforcing the Act so as to achieve the substantive requirements of section 101.</w:t>
      </w:r>
    </w:p>
    <w:p w14:paraId="77781332" w14:textId="77777777" w:rsidR="00877393" w:rsidRPr="00AC13C9" w:rsidRDefault="00877393" w:rsidP="005330CC">
      <w:pPr>
        <w:spacing w:before="100" w:beforeAutospacing="1" w:after="100" w:afterAutospacing="1"/>
        <w:ind w:firstLine="480"/>
        <w:rPr>
          <w:szCs w:val="24"/>
        </w:rPr>
      </w:pPr>
      <w:r w:rsidRPr="00AC13C9">
        <w:rPr>
          <w:szCs w:val="24"/>
        </w:rPr>
        <w:t>(b) NEPA procedures must insure that environmental information is available to public officials and citizens before decisions are made and before actions are taken. The information must be of high quality. Accurate scientific analysis, expert agency comments, and public scrutiny are essential to implementing NEPA. Most important, NEPA documents must concentrate on the issues that are truly significant to the action in question, rather than amassing needless detail.</w:t>
      </w:r>
    </w:p>
    <w:p w14:paraId="54856D75" w14:textId="77777777" w:rsidR="00877393" w:rsidRPr="00AC13C9" w:rsidRDefault="00877393" w:rsidP="005330CC">
      <w:pPr>
        <w:spacing w:before="100" w:beforeAutospacing="1" w:after="100" w:afterAutospacing="1"/>
        <w:ind w:firstLine="480"/>
        <w:rPr>
          <w:szCs w:val="24"/>
        </w:rPr>
      </w:pPr>
      <w:r w:rsidRPr="00AC13C9">
        <w:rPr>
          <w:szCs w:val="24"/>
        </w:rPr>
        <w:t>(c) Ultimately, of course, it is not better documents but better decisions that count. NEPA's purpose is not to generate paperwork—even excellent paperwork—but to foster excellent action. The NEPA process is intended to help public officials make decisions that are based on understanding of environmental consequences, and take actions that protect, restore, and enhance the environment. These regulations provide the direction to achieve this purpose.</w:t>
      </w:r>
    </w:p>
    <w:p w14:paraId="1DC50AEE" w14:textId="77777777" w:rsidR="00877393" w:rsidRPr="00AC13C9" w:rsidRDefault="00D957F1" w:rsidP="005330CC">
      <w:pPr>
        <w:spacing w:before="200" w:after="100" w:afterAutospacing="1"/>
        <w:rPr>
          <w:szCs w:val="24"/>
        </w:rPr>
      </w:pPr>
      <w:hyperlink r:id="rId321" w:anchor="_top" w:history="1">
        <w:r w:rsidR="00877393" w:rsidRPr="00AC13C9">
          <w:rPr>
            <w:noProof/>
            <w:szCs w:val="24"/>
          </w:rPr>
          <w:drawing>
            <wp:inline distT="0" distB="0" distL="0" distR="0" wp14:anchorId="0C65AE07" wp14:editId="33D1F20C">
              <wp:extent cx="152400" cy="152400"/>
              <wp:effectExtent l="0" t="0" r="0" b="0"/>
              <wp:docPr id="279" name="Picture 279" descr="return arrow">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32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szCs w:val="24"/>
          </w:rPr>
          <w:t>Back to Top</w:t>
        </w:r>
      </w:hyperlink>
    </w:p>
    <w:p w14:paraId="2B4115BE" w14:textId="77777777" w:rsidR="00877393" w:rsidRPr="00AC13C9" w:rsidRDefault="00877393" w:rsidP="005330CC">
      <w:pPr>
        <w:spacing w:before="200" w:after="100"/>
        <w:outlineLvl w:val="1"/>
        <w:rPr>
          <w:b/>
          <w:bCs/>
          <w:szCs w:val="24"/>
        </w:rPr>
      </w:pPr>
      <w:bookmarkStart w:id="103" w:name="40:34.0.3.3.1.0.29.2"/>
      <w:bookmarkEnd w:id="103"/>
      <w:r w:rsidRPr="00AC13C9">
        <w:rPr>
          <w:b/>
          <w:bCs/>
          <w:szCs w:val="24"/>
        </w:rPr>
        <w:t>§ 1500.2   Policy.</w:t>
      </w:r>
    </w:p>
    <w:p w14:paraId="7AEBE639" w14:textId="77777777" w:rsidR="00877393" w:rsidRPr="00AC13C9" w:rsidRDefault="00877393" w:rsidP="005330CC">
      <w:pPr>
        <w:spacing w:before="100" w:beforeAutospacing="1" w:after="100" w:afterAutospacing="1"/>
        <w:ind w:firstLine="480"/>
        <w:rPr>
          <w:szCs w:val="24"/>
        </w:rPr>
      </w:pPr>
      <w:r w:rsidRPr="00AC13C9">
        <w:rPr>
          <w:szCs w:val="24"/>
        </w:rPr>
        <w:t>Federal agencies shall to the fullest extent possible:</w:t>
      </w:r>
    </w:p>
    <w:p w14:paraId="46EC0E7F" w14:textId="77777777" w:rsidR="00877393" w:rsidRPr="00AC13C9" w:rsidRDefault="00877393" w:rsidP="005330CC">
      <w:pPr>
        <w:spacing w:before="100" w:beforeAutospacing="1" w:after="100" w:afterAutospacing="1"/>
        <w:ind w:firstLine="480"/>
        <w:rPr>
          <w:szCs w:val="24"/>
        </w:rPr>
      </w:pPr>
      <w:r w:rsidRPr="00AC13C9">
        <w:rPr>
          <w:szCs w:val="24"/>
        </w:rPr>
        <w:t>(a) Interpret and administer the policies, regulations, and public laws of the United States in accordance with the policies set forth in the Act and in these regulations.</w:t>
      </w:r>
    </w:p>
    <w:p w14:paraId="68F4E64A" w14:textId="77777777" w:rsidR="00877393" w:rsidRPr="00AC13C9" w:rsidRDefault="00877393" w:rsidP="005330CC">
      <w:pPr>
        <w:spacing w:before="100" w:beforeAutospacing="1" w:after="100" w:afterAutospacing="1"/>
        <w:ind w:firstLine="480"/>
        <w:rPr>
          <w:szCs w:val="24"/>
        </w:rPr>
      </w:pPr>
      <w:r w:rsidRPr="00AC13C9">
        <w:rPr>
          <w:szCs w:val="24"/>
        </w:rPr>
        <w:t>(b) Implement procedures to make the NEPA process more useful to decisionmakers and the public; to reduce paperwork and the accumulation of extraneous background data; and to emphasize real environmental issues and alternatives. Environmental impact statements shall be concise, clear, and to the point, and shall be supported by evidence that agencies have made the necessary environmental analyses.</w:t>
      </w:r>
    </w:p>
    <w:p w14:paraId="1633A204" w14:textId="77777777" w:rsidR="00877393" w:rsidRPr="00AC13C9" w:rsidRDefault="00877393" w:rsidP="005330CC">
      <w:pPr>
        <w:spacing w:before="100" w:beforeAutospacing="1" w:after="100" w:afterAutospacing="1"/>
        <w:ind w:firstLine="480"/>
        <w:rPr>
          <w:szCs w:val="24"/>
        </w:rPr>
      </w:pPr>
      <w:r w:rsidRPr="00AC13C9">
        <w:rPr>
          <w:szCs w:val="24"/>
        </w:rPr>
        <w:t>(c) Integrate the requirements of NEPA with other planning and environmental review procedures required by law or by agency practice so that all such procedures run concurrently rather than consecutively.</w:t>
      </w:r>
    </w:p>
    <w:p w14:paraId="55DB33F7" w14:textId="77777777" w:rsidR="00877393" w:rsidRPr="00AC13C9" w:rsidRDefault="00877393" w:rsidP="005330CC">
      <w:pPr>
        <w:spacing w:before="100" w:beforeAutospacing="1" w:after="100" w:afterAutospacing="1"/>
        <w:ind w:firstLine="480"/>
        <w:rPr>
          <w:szCs w:val="24"/>
        </w:rPr>
      </w:pPr>
      <w:r w:rsidRPr="00AC13C9">
        <w:rPr>
          <w:szCs w:val="24"/>
        </w:rPr>
        <w:t>(d) Encourage and facilitate public involvement in decisions which affect the quality of the human environment.</w:t>
      </w:r>
    </w:p>
    <w:p w14:paraId="556573A1" w14:textId="77777777" w:rsidR="00877393" w:rsidRPr="00AC13C9" w:rsidRDefault="00877393" w:rsidP="005330CC">
      <w:pPr>
        <w:spacing w:before="100" w:beforeAutospacing="1" w:after="100" w:afterAutospacing="1"/>
        <w:ind w:firstLine="480"/>
        <w:rPr>
          <w:szCs w:val="24"/>
        </w:rPr>
      </w:pPr>
      <w:r w:rsidRPr="00AC13C9">
        <w:rPr>
          <w:szCs w:val="24"/>
        </w:rPr>
        <w:t>(e) Use the NEPA process to identify and assess the reasonable alternatives to proposed actions that will avoid or minimize adverse effects of these actions upon the quality of the human environment.</w:t>
      </w:r>
    </w:p>
    <w:p w14:paraId="3011CCB8" w14:textId="77777777" w:rsidR="00877393" w:rsidRPr="00AC13C9" w:rsidRDefault="00877393" w:rsidP="005330CC">
      <w:pPr>
        <w:spacing w:before="100" w:beforeAutospacing="1" w:after="100" w:afterAutospacing="1"/>
        <w:ind w:firstLine="480"/>
        <w:rPr>
          <w:szCs w:val="24"/>
        </w:rPr>
      </w:pPr>
      <w:r w:rsidRPr="00AC13C9">
        <w:rPr>
          <w:szCs w:val="24"/>
        </w:rPr>
        <w:t>(f) Use all practicable means, consistent with the requirements of the Act and other essential considerations of national policy, to restore and enhance the quality of the human environment and avoid or minimize any possible adverse effects of their actions upon the quality of the human environment.</w:t>
      </w:r>
    </w:p>
    <w:p w14:paraId="35E77188" w14:textId="77777777" w:rsidR="00877393" w:rsidRPr="00AC13C9" w:rsidRDefault="00D957F1" w:rsidP="005330CC">
      <w:pPr>
        <w:spacing w:before="200" w:after="100" w:afterAutospacing="1"/>
        <w:rPr>
          <w:szCs w:val="24"/>
        </w:rPr>
      </w:pPr>
      <w:hyperlink r:id="rId323" w:anchor="_top" w:history="1">
        <w:r w:rsidR="00877393" w:rsidRPr="00AC13C9">
          <w:rPr>
            <w:noProof/>
            <w:szCs w:val="24"/>
          </w:rPr>
          <w:drawing>
            <wp:inline distT="0" distB="0" distL="0" distR="0" wp14:anchorId="183F9658" wp14:editId="5A777B98">
              <wp:extent cx="152400" cy="152400"/>
              <wp:effectExtent l="0" t="0" r="0" b="0"/>
              <wp:docPr id="280" name="Picture 280" descr="return arrow">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32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szCs w:val="24"/>
          </w:rPr>
          <w:t>Back to Top</w:t>
        </w:r>
      </w:hyperlink>
    </w:p>
    <w:p w14:paraId="0AFB3B36" w14:textId="77777777" w:rsidR="00877393" w:rsidRPr="00AC13C9" w:rsidRDefault="00877393" w:rsidP="005330CC">
      <w:pPr>
        <w:spacing w:before="200" w:after="100"/>
        <w:outlineLvl w:val="1"/>
        <w:rPr>
          <w:b/>
          <w:bCs/>
          <w:szCs w:val="24"/>
        </w:rPr>
      </w:pPr>
      <w:bookmarkStart w:id="104" w:name="40:34.0.3.3.1.0.29.3"/>
      <w:bookmarkEnd w:id="104"/>
      <w:r w:rsidRPr="00AC13C9">
        <w:rPr>
          <w:b/>
          <w:bCs/>
          <w:szCs w:val="24"/>
        </w:rPr>
        <w:t>§ 1500.3   Mandate.</w:t>
      </w:r>
    </w:p>
    <w:p w14:paraId="631B410F" w14:textId="77777777" w:rsidR="00877393" w:rsidRPr="00AC13C9" w:rsidRDefault="00877393" w:rsidP="005330CC">
      <w:pPr>
        <w:spacing w:before="100" w:beforeAutospacing="1" w:after="100" w:afterAutospacing="1"/>
        <w:ind w:firstLine="480"/>
        <w:rPr>
          <w:szCs w:val="24"/>
        </w:rPr>
      </w:pPr>
      <w:r w:rsidRPr="00AC13C9">
        <w:rPr>
          <w:szCs w:val="24"/>
        </w:rPr>
        <w:t xml:space="preserve">Parts 1500 through 1508 of this title provide regulations applicable to and binding on all Federal agencies for implementing the procedural provisions of the National Environmental Policy Act of 1969, as amended (Pub. L. 91-190, 42 U.S.C. 4321 </w:t>
      </w:r>
      <w:r w:rsidRPr="00AC13C9">
        <w:rPr>
          <w:i/>
          <w:iCs/>
          <w:szCs w:val="24"/>
        </w:rPr>
        <w:t>et seq.</w:t>
      </w:r>
      <w:r w:rsidRPr="00AC13C9">
        <w:rPr>
          <w:szCs w:val="24"/>
        </w:rPr>
        <w:t xml:space="preserve"> ) (NEPA or the Act) except where compliance would be inconsistent with other statutory requirements. These regulations are issued pursuant to NEPA, the Environmental Quality Improvement Act of 1970, as amended (42 U.S.C. 4371 </w:t>
      </w:r>
      <w:r w:rsidRPr="00AC13C9">
        <w:rPr>
          <w:i/>
          <w:iCs/>
          <w:szCs w:val="24"/>
        </w:rPr>
        <w:t>et seq.</w:t>
      </w:r>
      <w:r w:rsidRPr="00AC13C9">
        <w:rPr>
          <w:szCs w:val="24"/>
        </w:rPr>
        <w:t xml:space="preserve"> ) section 309 of the Clean Air Act, as amended (42 U.S.C. 7609) and Executive Order 11514, Protection and Enhancement of Environmental Quality (March 5, 1970, as amended by Executive Order 11991, May 24, 1977). These regulations, unlike the predecessor guidelines, are not confined to sec. 102(2)(C) (environmental impact statements). The regulations apply to the whole of section 102(2). The provisions of the Act and of these regulations must be read together as a whole in order to comply with the spirit and letter of the law. It is the Council's intention that judicial review of agency compliance with these regulations not occur before an agency has filed the final environmental impact statement, or has made a final finding of no significant impact (when such a finding will result in action affecting the environment), or takes action that will result in irreparable injury. Furthermore, it is the Council's intention that any trivial violation of these regulations not give rise to any independent cause of action.</w:t>
      </w:r>
    </w:p>
    <w:p w14:paraId="279BD05D" w14:textId="77777777" w:rsidR="00877393" w:rsidRPr="00AC13C9" w:rsidRDefault="00D957F1" w:rsidP="005330CC">
      <w:pPr>
        <w:spacing w:before="200" w:after="100" w:afterAutospacing="1"/>
        <w:rPr>
          <w:szCs w:val="24"/>
        </w:rPr>
      </w:pPr>
      <w:hyperlink r:id="rId324" w:anchor="_top" w:history="1">
        <w:r w:rsidR="00877393" w:rsidRPr="00AC13C9">
          <w:rPr>
            <w:noProof/>
            <w:szCs w:val="24"/>
          </w:rPr>
          <w:drawing>
            <wp:inline distT="0" distB="0" distL="0" distR="0" wp14:anchorId="34CD56F4" wp14:editId="448D9539">
              <wp:extent cx="152400" cy="152400"/>
              <wp:effectExtent l="0" t="0" r="0" b="0"/>
              <wp:docPr id="281" name="Picture 281" descr="return arrow">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32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szCs w:val="24"/>
          </w:rPr>
          <w:t>Back to Top</w:t>
        </w:r>
      </w:hyperlink>
    </w:p>
    <w:p w14:paraId="1F95598D" w14:textId="77777777" w:rsidR="00877393" w:rsidRPr="00AC13C9" w:rsidRDefault="00877393" w:rsidP="005330CC">
      <w:pPr>
        <w:spacing w:before="200" w:after="100"/>
        <w:outlineLvl w:val="1"/>
        <w:rPr>
          <w:b/>
          <w:bCs/>
          <w:szCs w:val="24"/>
        </w:rPr>
      </w:pPr>
      <w:bookmarkStart w:id="105" w:name="40:34.0.3.3.1.0.29.4"/>
      <w:bookmarkEnd w:id="105"/>
      <w:r w:rsidRPr="00AC13C9">
        <w:rPr>
          <w:b/>
          <w:bCs/>
          <w:szCs w:val="24"/>
        </w:rPr>
        <w:t>§ 1500.4   Reducing paperwork.</w:t>
      </w:r>
    </w:p>
    <w:p w14:paraId="3F9940ED" w14:textId="77777777" w:rsidR="00877393" w:rsidRPr="00AC13C9" w:rsidRDefault="00877393" w:rsidP="005330CC">
      <w:pPr>
        <w:spacing w:before="100" w:beforeAutospacing="1" w:after="100" w:afterAutospacing="1"/>
        <w:ind w:firstLine="480"/>
        <w:rPr>
          <w:szCs w:val="24"/>
        </w:rPr>
      </w:pPr>
      <w:r w:rsidRPr="00AC13C9">
        <w:rPr>
          <w:szCs w:val="24"/>
        </w:rPr>
        <w:t>Agencies shall reduce excessive paperwork by:</w:t>
      </w:r>
    </w:p>
    <w:p w14:paraId="755CA19B" w14:textId="77777777" w:rsidR="00877393" w:rsidRPr="00AC13C9" w:rsidRDefault="00877393" w:rsidP="005330CC">
      <w:pPr>
        <w:spacing w:before="100" w:beforeAutospacing="1" w:after="100" w:afterAutospacing="1"/>
        <w:ind w:firstLine="480"/>
        <w:rPr>
          <w:szCs w:val="24"/>
        </w:rPr>
      </w:pPr>
      <w:r w:rsidRPr="00AC13C9">
        <w:rPr>
          <w:szCs w:val="24"/>
        </w:rPr>
        <w:t>(a) Reducing the length of environmental impact statements (§ 1502.2(c)), by means such as setting appropriate page limits (§§ 1501.7(b)(1) and 1502.7).</w:t>
      </w:r>
    </w:p>
    <w:p w14:paraId="7DB0AB85" w14:textId="77777777" w:rsidR="00877393" w:rsidRPr="00AC13C9" w:rsidRDefault="00877393" w:rsidP="005330CC">
      <w:pPr>
        <w:spacing w:before="100" w:beforeAutospacing="1" w:after="100" w:afterAutospacing="1"/>
        <w:ind w:firstLine="480"/>
        <w:rPr>
          <w:szCs w:val="24"/>
        </w:rPr>
      </w:pPr>
      <w:r w:rsidRPr="00AC13C9">
        <w:rPr>
          <w:szCs w:val="24"/>
        </w:rPr>
        <w:t>(b) Preparing analytic rather than encyclopedic environmental impact statements (§ 1502.2(a)).</w:t>
      </w:r>
    </w:p>
    <w:p w14:paraId="7DB10306" w14:textId="77777777" w:rsidR="00877393" w:rsidRPr="00AC13C9" w:rsidRDefault="00877393" w:rsidP="005330CC">
      <w:pPr>
        <w:spacing w:before="100" w:beforeAutospacing="1" w:after="100" w:afterAutospacing="1"/>
        <w:ind w:firstLine="480"/>
        <w:rPr>
          <w:szCs w:val="24"/>
        </w:rPr>
      </w:pPr>
      <w:r w:rsidRPr="00AC13C9">
        <w:rPr>
          <w:szCs w:val="24"/>
        </w:rPr>
        <w:t>(c) Discussing only briefly issues other than significant ones (§ 1502.2(b)).</w:t>
      </w:r>
    </w:p>
    <w:p w14:paraId="0ACE0B2C" w14:textId="77777777" w:rsidR="00877393" w:rsidRPr="00AC13C9" w:rsidRDefault="00877393" w:rsidP="005330CC">
      <w:pPr>
        <w:spacing w:before="100" w:beforeAutospacing="1" w:after="100" w:afterAutospacing="1"/>
        <w:ind w:firstLine="480"/>
        <w:rPr>
          <w:szCs w:val="24"/>
        </w:rPr>
      </w:pPr>
      <w:r w:rsidRPr="00AC13C9">
        <w:rPr>
          <w:szCs w:val="24"/>
        </w:rPr>
        <w:t>(d) Writing environmental impact statements in plain language (§ 1502.8).</w:t>
      </w:r>
    </w:p>
    <w:p w14:paraId="1D8F528E" w14:textId="77777777" w:rsidR="00877393" w:rsidRPr="00AC13C9" w:rsidRDefault="00877393" w:rsidP="005330CC">
      <w:pPr>
        <w:spacing w:before="100" w:beforeAutospacing="1" w:after="100" w:afterAutospacing="1"/>
        <w:ind w:firstLine="480"/>
        <w:rPr>
          <w:szCs w:val="24"/>
        </w:rPr>
      </w:pPr>
      <w:r w:rsidRPr="00AC13C9">
        <w:rPr>
          <w:szCs w:val="24"/>
        </w:rPr>
        <w:t>(e) Following a clear format for environmental impact statements (§ 1502.10).</w:t>
      </w:r>
    </w:p>
    <w:p w14:paraId="1E5ED493" w14:textId="77777777" w:rsidR="00877393" w:rsidRPr="00AC13C9" w:rsidRDefault="00877393" w:rsidP="005330CC">
      <w:pPr>
        <w:spacing w:before="100" w:beforeAutospacing="1" w:after="100" w:afterAutospacing="1"/>
        <w:ind w:firstLine="480"/>
        <w:rPr>
          <w:szCs w:val="24"/>
        </w:rPr>
      </w:pPr>
      <w:r w:rsidRPr="00AC13C9">
        <w:rPr>
          <w:szCs w:val="24"/>
        </w:rPr>
        <w:t>(f) Emphasizing the portions of the environmental impact statement that are useful to decisionmakers and the public (§§ 1502.14 and 1502.15) and reducing emphasis on background material (§ 1502.16).</w:t>
      </w:r>
    </w:p>
    <w:p w14:paraId="370DCDB7" w14:textId="77777777" w:rsidR="00877393" w:rsidRPr="00AC13C9" w:rsidRDefault="00877393" w:rsidP="005330CC">
      <w:pPr>
        <w:spacing w:before="100" w:beforeAutospacing="1" w:after="100" w:afterAutospacing="1"/>
        <w:ind w:firstLine="480"/>
        <w:rPr>
          <w:szCs w:val="24"/>
        </w:rPr>
      </w:pPr>
      <w:r w:rsidRPr="00AC13C9">
        <w:rPr>
          <w:szCs w:val="24"/>
        </w:rPr>
        <w:t>(g) Using the scoping process, not only to identify significant environmental issues deserving of study, but also to deemphasize insignificant issues, narrowing the scope of the environmental impact statement process accordingly (§ 1501.7).</w:t>
      </w:r>
    </w:p>
    <w:p w14:paraId="2799B5CE" w14:textId="77777777" w:rsidR="00877393" w:rsidRPr="00AC13C9" w:rsidRDefault="00877393" w:rsidP="005330CC">
      <w:pPr>
        <w:spacing w:before="100" w:beforeAutospacing="1" w:after="100" w:afterAutospacing="1"/>
        <w:ind w:firstLine="480"/>
        <w:rPr>
          <w:szCs w:val="24"/>
        </w:rPr>
      </w:pPr>
      <w:r w:rsidRPr="00AC13C9">
        <w:rPr>
          <w:szCs w:val="24"/>
        </w:rPr>
        <w:t>(h) Summarizing the environmental impact statement (§ 1502.12) and circulating the summary instead of the entire environmental impact statement if the latter is unusually long (§ 1502.19).</w:t>
      </w:r>
    </w:p>
    <w:p w14:paraId="4EE06EE2" w14:textId="77777777" w:rsidR="00877393" w:rsidRPr="00AC13C9" w:rsidRDefault="00877393" w:rsidP="005330CC">
      <w:pPr>
        <w:spacing w:before="100" w:beforeAutospacing="1" w:after="100" w:afterAutospacing="1"/>
        <w:ind w:firstLine="480"/>
        <w:rPr>
          <w:szCs w:val="24"/>
        </w:rPr>
      </w:pPr>
      <w:r w:rsidRPr="00AC13C9">
        <w:rPr>
          <w:szCs w:val="24"/>
        </w:rPr>
        <w:t>(i) Using program, policy, or plan environmental impact statements and tiering from statements of broad scope to those of narrower scope, to eliminate repetitive discussions of the same issues (§§ 1502.4 and 1502.20).</w:t>
      </w:r>
    </w:p>
    <w:p w14:paraId="130AC625" w14:textId="77777777" w:rsidR="00877393" w:rsidRPr="00AC13C9" w:rsidRDefault="00877393" w:rsidP="005330CC">
      <w:pPr>
        <w:spacing w:before="100" w:beforeAutospacing="1" w:after="100" w:afterAutospacing="1"/>
        <w:ind w:firstLine="480"/>
        <w:rPr>
          <w:szCs w:val="24"/>
        </w:rPr>
      </w:pPr>
      <w:r w:rsidRPr="00AC13C9">
        <w:rPr>
          <w:szCs w:val="24"/>
        </w:rPr>
        <w:t>(j) Incorporating by reference (§ 1502.21).</w:t>
      </w:r>
    </w:p>
    <w:p w14:paraId="1F603E74" w14:textId="77777777" w:rsidR="00877393" w:rsidRPr="00AC13C9" w:rsidRDefault="00877393" w:rsidP="005330CC">
      <w:pPr>
        <w:spacing w:before="100" w:beforeAutospacing="1" w:after="100" w:afterAutospacing="1"/>
        <w:ind w:firstLine="480"/>
        <w:rPr>
          <w:szCs w:val="24"/>
        </w:rPr>
      </w:pPr>
      <w:r w:rsidRPr="00AC13C9">
        <w:rPr>
          <w:szCs w:val="24"/>
        </w:rPr>
        <w:t>(k) Integrating NEPA requirements with other environmental review and consultation requirements (§ 1502.25).</w:t>
      </w:r>
    </w:p>
    <w:p w14:paraId="4A48A6C8" w14:textId="77777777" w:rsidR="00877393" w:rsidRPr="00AC13C9" w:rsidRDefault="00877393" w:rsidP="005330CC">
      <w:pPr>
        <w:spacing w:before="100" w:beforeAutospacing="1" w:after="100" w:afterAutospacing="1"/>
        <w:ind w:firstLine="480"/>
        <w:rPr>
          <w:szCs w:val="24"/>
        </w:rPr>
      </w:pPr>
      <w:r w:rsidRPr="00AC13C9">
        <w:rPr>
          <w:szCs w:val="24"/>
        </w:rPr>
        <w:t>(l) Requiring comments to be as specific as possible (§ 1503.3).</w:t>
      </w:r>
    </w:p>
    <w:p w14:paraId="60331ACD" w14:textId="77777777" w:rsidR="00877393" w:rsidRPr="00AC13C9" w:rsidRDefault="00877393" w:rsidP="005330CC">
      <w:pPr>
        <w:spacing w:before="100" w:beforeAutospacing="1" w:after="100" w:afterAutospacing="1"/>
        <w:ind w:firstLine="480"/>
        <w:rPr>
          <w:szCs w:val="24"/>
        </w:rPr>
      </w:pPr>
      <w:r w:rsidRPr="00AC13C9">
        <w:rPr>
          <w:szCs w:val="24"/>
        </w:rPr>
        <w:t>(m) Attaching and circulating only changes to the draft environmental impact statement, rather than rewriting and circulating the entire statement when changes are minor (§ 1503.4(c)).</w:t>
      </w:r>
    </w:p>
    <w:p w14:paraId="239803A4" w14:textId="77777777" w:rsidR="00877393" w:rsidRPr="00AC13C9" w:rsidRDefault="00877393" w:rsidP="005330CC">
      <w:pPr>
        <w:spacing w:before="100" w:beforeAutospacing="1" w:after="100" w:afterAutospacing="1"/>
        <w:ind w:firstLine="480"/>
        <w:rPr>
          <w:szCs w:val="24"/>
        </w:rPr>
      </w:pPr>
      <w:r w:rsidRPr="00AC13C9">
        <w:rPr>
          <w:szCs w:val="24"/>
        </w:rPr>
        <w:t>(n) Eliminating duplication with State and local procedures, by providing for joint preparation (§ 1506.2), and with other Federal procedures, by providing that an agency may adopt appropriate environmental documents prepared by another agency (§ 1506.3).</w:t>
      </w:r>
    </w:p>
    <w:p w14:paraId="19D063E7" w14:textId="77777777" w:rsidR="00877393" w:rsidRPr="00AC13C9" w:rsidRDefault="00877393" w:rsidP="005330CC">
      <w:pPr>
        <w:spacing w:before="100" w:beforeAutospacing="1" w:after="100" w:afterAutospacing="1"/>
        <w:ind w:firstLine="480"/>
        <w:rPr>
          <w:szCs w:val="24"/>
        </w:rPr>
      </w:pPr>
      <w:r w:rsidRPr="00AC13C9">
        <w:rPr>
          <w:szCs w:val="24"/>
        </w:rPr>
        <w:t>(o) Combining environmental documents with other documents (§ 1506.4).</w:t>
      </w:r>
    </w:p>
    <w:p w14:paraId="6A9546AB" w14:textId="77777777" w:rsidR="00877393" w:rsidRPr="00AC13C9" w:rsidRDefault="00877393" w:rsidP="005330CC">
      <w:pPr>
        <w:spacing w:before="100" w:beforeAutospacing="1" w:after="100" w:afterAutospacing="1"/>
        <w:ind w:firstLine="480"/>
        <w:rPr>
          <w:szCs w:val="24"/>
        </w:rPr>
      </w:pPr>
      <w:r w:rsidRPr="00AC13C9">
        <w:rPr>
          <w:szCs w:val="24"/>
        </w:rPr>
        <w:t>(p) Using categorical exclusions to define categories of actions which do not individually or cumulatively have a significant effect on the human environment and which are therefore exempt from requirements to prepare an environmental impact statement (§ 1508.4).</w:t>
      </w:r>
    </w:p>
    <w:p w14:paraId="7BC4FF56" w14:textId="77777777" w:rsidR="00877393" w:rsidRPr="00AC13C9" w:rsidRDefault="00877393" w:rsidP="005330CC">
      <w:pPr>
        <w:spacing w:before="100" w:beforeAutospacing="1" w:after="100" w:afterAutospacing="1"/>
        <w:ind w:firstLine="480"/>
        <w:rPr>
          <w:szCs w:val="24"/>
        </w:rPr>
      </w:pPr>
      <w:r w:rsidRPr="00AC13C9">
        <w:rPr>
          <w:szCs w:val="24"/>
        </w:rPr>
        <w:t>(q) Using a finding of no significant impact when an action not otherwise excluded will not have a significant effect on the human environment and is therefore exempt from requirements to prepare an environmental impact statement (§ 1508.13).</w:t>
      </w:r>
    </w:p>
    <w:p w14:paraId="4F8471B0" w14:textId="77777777" w:rsidR="00877393" w:rsidRPr="00AC13C9" w:rsidRDefault="00877393" w:rsidP="005330CC">
      <w:pPr>
        <w:spacing w:before="200" w:after="100" w:afterAutospacing="1"/>
        <w:rPr>
          <w:szCs w:val="24"/>
        </w:rPr>
      </w:pPr>
      <w:r w:rsidRPr="00AC13C9">
        <w:rPr>
          <w:szCs w:val="24"/>
        </w:rPr>
        <w:t>[43 FR 55990, Nov. 29, 1978; 44 FR 873, Jan. 3, 1979]</w:t>
      </w:r>
    </w:p>
    <w:p w14:paraId="270A5910" w14:textId="77777777" w:rsidR="00877393" w:rsidRPr="00AC13C9" w:rsidRDefault="00D957F1" w:rsidP="005330CC">
      <w:pPr>
        <w:spacing w:before="200" w:after="100" w:afterAutospacing="1"/>
        <w:rPr>
          <w:szCs w:val="24"/>
        </w:rPr>
      </w:pPr>
      <w:hyperlink r:id="rId325" w:anchor="_top" w:history="1">
        <w:r w:rsidR="00877393" w:rsidRPr="00AC13C9">
          <w:rPr>
            <w:noProof/>
            <w:szCs w:val="24"/>
          </w:rPr>
          <w:drawing>
            <wp:inline distT="0" distB="0" distL="0" distR="0" wp14:anchorId="06A28999" wp14:editId="2485568D">
              <wp:extent cx="152400" cy="152400"/>
              <wp:effectExtent l="0" t="0" r="0" b="0"/>
              <wp:docPr id="282" name="Picture 282" descr="return arrow">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32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szCs w:val="24"/>
          </w:rPr>
          <w:t>Back to Top</w:t>
        </w:r>
      </w:hyperlink>
    </w:p>
    <w:p w14:paraId="53077269" w14:textId="77777777" w:rsidR="00877393" w:rsidRPr="00AC13C9" w:rsidRDefault="00877393" w:rsidP="005330CC">
      <w:pPr>
        <w:spacing w:before="200" w:after="100"/>
        <w:outlineLvl w:val="1"/>
        <w:rPr>
          <w:b/>
          <w:bCs/>
          <w:szCs w:val="24"/>
        </w:rPr>
      </w:pPr>
      <w:bookmarkStart w:id="106" w:name="40:34.0.3.3.1.0.29.5"/>
      <w:bookmarkEnd w:id="106"/>
      <w:r w:rsidRPr="00AC13C9">
        <w:rPr>
          <w:b/>
          <w:bCs/>
          <w:szCs w:val="24"/>
        </w:rPr>
        <w:t>§ 1500.5   Reducing delay.</w:t>
      </w:r>
    </w:p>
    <w:p w14:paraId="5FBCF771" w14:textId="77777777" w:rsidR="00877393" w:rsidRPr="00AC13C9" w:rsidRDefault="00877393" w:rsidP="005330CC">
      <w:pPr>
        <w:spacing w:before="100" w:beforeAutospacing="1" w:after="100" w:afterAutospacing="1"/>
        <w:ind w:firstLine="480"/>
        <w:rPr>
          <w:szCs w:val="24"/>
        </w:rPr>
      </w:pPr>
      <w:r w:rsidRPr="00AC13C9">
        <w:rPr>
          <w:szCs w:val="24"/>
        </w:rPr>
        <w:t>Agencies shall reduce delay by:</w:t>
      </w:r>
    </w:p>
    <w:p w14:paraId="6F6D86F6" w14:textId="77777777" w:rsidR="00877393" w:rsidRPr="00AC13C9" w:rsidRDefault="00877393" w:rsidP="005330CC">
      <w:pPr>
        <w:spacing w:before="100" w:beforeAutospacing="1" w:after="100" w:afterAutospacing="1"/>
        <w:ind w:firstLine="480"/>
        <w:rPr>
          <w:szCs w:val="24"/>
        </w:rPr>
      </w:pPr>
      <w:r w:rsidRPr="00AC13C9">
        <w:rPr>
          <w:szCs w:val="24"/>
        </w:rPr>
        <w:t>(a) Integrating the NEPA process into early planning (§ 1501.2).</w:t>
      </w:r>
    </w:p>
    <w:p w14:paraId="57DF6E32" w14:textId="77777777" w:rsidR="00877393" w:rsidRPr="00AC13C9" w:rsidRDefault="00877393" w:rsidP="005330CC">
      <w:pPr>
        <w:spacing w:before="100" w:beforeAutospacing="1" w:after="100" w:afterAutospacing="1"/>
        <w:ind w:firstLine="480"/>
        <w:rPr>
          <w:szCs w:val="24"/>
        </w:rPr>
      </w:pPr>
      <w:r w:rsidRPr="00AC13C9">
        <w:rPr>
          <w:szCs w:val="24"/>
        </w:rPr>
        <w:t>(b) Emphasizing interagency cooperation before the environmental impact statement is prepared, rather than submission of adversary comments on a completed document (§ 1501.6).</w:t>
      </w:r>
    </w:p>
    <w:p w14:paraId="3193647C" w14:textId="77777777" w:rsidR="00877393" w:rsidRPr="00AC13C9" w:rsidRDefault="00877393" w:rsidP="005330CC">
      <w:pPr>
        <w:spacing w:before="100" w:beforeAutospacing="1" w:after="100" w:afterAutospacing="1"/>
        <w:ind w:firstLine="480"/>
        <w:rPr>
          <w:szCs w:val="24"/>
        </w:rPr>
      </w:pPr>
      <w:r w:rsidRPr="00AC13C9">
        <w:rPr>
          <w:szCs w:val="24"/>
        </w:rPr>
        <w:t>(c) Insuring the swift and fair resolution of lead agency disputes (§ 1501.5).</w:t>
      </w:r>
    </w:p>
    <w:p w14:paraId="7E82A73C" w14:textId="77777777" w:rsidR="00877393" w:rsidRPr="00AC13C9" w:rsidRDefault="00877393" w:rsidP="005330CC">
      <w:pPr>
        <w:spacing w:before="100" w:beforeAutospacing="1" w:after="100" w:afterAutospacing="1"/>
        <w:ind w:firstLine="480"/>
        <w:rPr>
          <w:szCs w:val="24"/>
        </w:rPr>
      </w:pPr>
      <w:r w:rsidRPr="00AC13C9">
        <w:rPr>
          <w:szCs w:val="24"/>
        </w:rPr>
        <w:t>(d) Using the scoping process for an early identification of what are and what are not the real issues (§ 1501.7).</w:t>
      </w:r>
    </w:p>
    <w:p w14:paraId="75569FDB" w14:textId="77777777" w:rsidR="00877393" w:rsidRPr="00AC13C9" w:rsidRDefault="00877393" w:rsidP="005330CC">
      <w:pPr>
        <w:spacing w:before="100" w:beforeAutospacing="1" w:after="100" w:afterAutospacing="1"/>
        <w:ind w:firstLine="480"/>
        <w:rPr>
          <w:szCs w:val="24"/>
        </w:rPr>
      </w:pPr>
      <w:r w:rsidRPr="00AC13C9">
        <w:rPr>
          <w:szCs w:val="24"/>
        </w:rPr>
        <w:t>(e) Establishing appropriate time limits for the environmental impact statement process (§§ 1501.7(b)(2) and 1501.8).</w:t>
      </w:r>
    </w:p>
    <w:p w14:paraId="173F8687" w14:textId="77777777" w:rsidR="00877393" w:rsidRPr="00AC13C9" w:rsidRDefault="00877393" w:rsidP="005330CC">
      <w:pPr>
        <w:spacing w:before="100" w:beforeAutospacing="1" w:after="100" w:afterAutospacing="1"/>
        <w:ind w:firstLine="480"/>
        <w:rPr>
          <w:szCs w:val="24"/>
        </w:rPr>
      </w:pPr>
      <w:r w:rsidRPr="00AC13C9">
        <w:rPr>
          <w:szCs w:val="24"/>
        </w:rPr>
        <w:t>(f) Preparing environmental impact statements early in the process (§ 1502.5).</w:t>
      </w:r>
    </w:p>
    <w:p w14:paraId="7B18A728" w14:textId="77777777" w:rsidR="00877393" w:rsidRPr="00AC13C9" w:rsidRDefault="00877393" w:rsidP="005330CC">
      <w:pPr>
        <w:spacing w:before="100" w:beforeAutospacing="1" w:after="100" w:afterAutospacing="1"/>
        <w:ind w:firstLine="480"/>
        <w:rPr>
          <w:szCs w:val="24"/>
        </w:rPr>
      </w:pPr>
      <w:r w:rsidRPr="00AC13C9">
        <w:rPr>
          <w:szCs w:val="24"/>
        </w:rPr>
        <w:t>(g) Integrating NEPA requirements with other environmental review and consultation requirements (§ 1502.25).</w:t>
      </w:r>
    </w:p>
    <w:p w14:paraId="7BD1999F" w14:textId="77777777" w:rsidR="00877393" w:rsidRPr="00AC13C9" w:rsidRDefault="00877393" w:rsidP="005330CC">
      <w:pPr>
        <w:spacing w:before="100" w:beforeAutospacing="1" w:after="100" w:afterAutospacing="1"/>
        <w:ind w:firstLine="480"/>
        <w:rPr>
          <w:szCs w:val="24"/>
        </w:rPr>
      </w:pPr>
      <w:r w:rsidRPr="00AC13C9">
        <w:rPr>
          <w:szCs w:val="24"/>
        </w:rPr>
        <w:t>(h) Eliminating duplication with State and local procedures by providing for joint preparation (§ 1506.2) and with other Federal procedures by providing that an agency may adopt appropriate environmental documents prepared by another agency (§ 1506.3).</w:t>
      </w:r>
    </w:p>
    <w:p w14:paraId="32FF5EC6" w14:textId="77777777" w:rsidR="00877393" w:rsidRPr="00AC13C9" w:rsidRDefault="00877393" w:rsidP="005330CC">
      <w:pPr>
        <w:spacing w:before="100" w:beforeAutospacing="1" w:after="100" w:afterAutospacing="1"/>
        <w:ind w:firstLine="480"/>
        <w:rPr>
          <w:szCs w:val="24"/>
        </w:rPr>
      </w:pPr>
      <w:r w:rsidRPr="00AC13C9">
        <w:rPr>
          <w:szCs w:val="24"/>
        </w:rPr>
        <w:t>(i) Combining environmental documents with other documents (§ 1506.4).</w:t>
      </w:r>
    </w:p>
    <w:p w14:paraId="09E3AF12" w14:textId="77777777" w:rsidR="00877393" w:rsidRPr="00AC13C9" w:rsidRDefault="00877393" w:rsidP="005330CC">
      <w:pPr>
        <w:spacing w:before="100" w:beforeAutospacing="1" w:after="100" w:afterAutospacing="1"/>
        <w:ind w:firstLine="480"/>
        <w:rPr>
          <w:szCs w:val="24"/>
        </w:rPr>
      </w:pPr>
      <w:r w:rsidRPr="00AC13C9">
        <w:rPr>
          <w:szCs w:val="24"/>
        </w:rPr>
        <w:t>(j) Using accelerated procedures for proposals for legislation (§ 1506.8).</w:t>
      </w:r>
    </w:p>
    <w:p w14:paraId="7EBFF08B" w14:textId="77777777" w:rsidR="00877393" w:rsidRPr="00AC13C9" w:rsidRDefault="00877393" w:rsidP="005330CC">
      <w:pPr>
        <w:spacing w:before="100" w:beforeAutospacing="1" w:after="100" w:afterAutospacing="1"/>
        <w:ind w:firstLine="480"/>
        <w:rPr>
          <w:szCs w:val="24"/>
        </w:rPr>
      </w:pPr>
      <w:r w:rsidRPr="00AC13C9">
        <w:rPr>
          <w:szCs w:val="24"/>
        </w:rPr>
        <w:t>(k) Using categorical exclusions to define categories of actions which do not individually or cumulatively have a significant effect on the human environment (§ 1508.4) and which are therefore exempt from requirements to prepare an environmental impact statement.</w:t>
      </w:r>
    </w:p>
    <w:p w14:paraId="247C0EBE" w14:textId="77777777" w:rsidR="00877393" w:rsidRPr="00AC13C9" w:rsidRDefault="00877393" w:rsidP="005330CC">
      <w:pPr>
        <w:spacing w:before="100" w:beforeAutospacing="1" w:after="100" w:afterAutospacing="1"/>
        <w:ind w:firstLine="480"/>
        <w:rPr>
          <w:szCs w:val="24"/>
        </w:rPr>
      </w:pPr>
      <w:r w:rsidRPr="00AC13C9">
        <w:rPr>
          <w:szCs w:val="24"/>
        </w:rPr>
        <w:t>(l) Using a finding of no significant impact when an action not otherwise excluded will not have a significant effect on the human environment (§ 1508.13) and is therefore exempt from requirements to prepare an environmental impact statement.</w:t>
      </w:r>
    </w:p>
    <w:p w14:paraId="464E4772" w14:textId="77777777" w:rsidR="00877393" w:rsidRPr="00AC13C9" w:rsidRDefault="00D957F1" w:rsidP="005330CC">
      <w:pPr>
        <w:spacing w:before="200" w:after="100" w:afterAutospacing="1"/>
        <w:rPr>
          <w:szCs w:val="24"/>
        </w:rPr>
      </w:pPr>
      <w:hyperlink r:id="rId326" w:anchor="_top" w:history="1">
        <w:r w:rsidR="00877393" w:rsidRPr="00AC13C9">
          <w:rPr>
            <w:noProof/>
            <w:szCs w:val="24"/>
          </w:rPr>
          <w:drawing>
            <wp:inline distT="0" distB="0" distL="0" distR="0" wp14:anchorId="2A5619E5" wp14:editId="442C2249">
              <wp:extent cx="152400" cy="152400"/>
              <wp:effectExtent l="0" t="0" r="0" b="0"/>
              <wp:docPr id="283" name="Picture 283" descr="return arrow">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322"/>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szCs w:val="24"/>
          </w:rPr>
          <w:t>Back to Top</w:t>
        </w:r>
      </w:hyperlink>
    </w:p>
    <w:p w14:paraId="4417B1A3" w14:textId="77777777" w:rsidR="00877393" w:rsidRPr="00AC13C9" w:rsidRDefault="00877393" w:rsidP="005330CC">
      <w:pPr>
        <w:spacing w:before="200" w:after="100"/>
        <w:outlineLvl w:val="1"/>
        <w:rPr>
          <w:b/>
          <w:bCs/>
          <w:szCs w:val="24"/>
        </w:rPr>
      </w:pPr>
      <w:bookmarkStart w:id="107" w:name="40:34.0.3.3.1.0.29.6"/>
      <w:bookmarkEnd w:id="107"/>
      <w:r w:rsidRPr="00AC13C9">
        <w:rPr>
          <w:b/>
          <w:bCs/>
          <w:szCs w:val="24"/>
        </w:rPr>
        <w:t>§ 1500.6   Agency authority.</w:t>
      </w:r>
    </w:p>
    <w:p w14:paraId="5C069028" w14:textId="77777777" w:rsidR="00877393" w:rsidRPr="00AC13C9" w:rsidRDefault="00877393" w:rsidP="005330CC">
      <w:pPr>
        <w:spacing w:before="100" w:beforeAutospacing="1" w:after="100" w:afterAutospacing="1"/>
        <w:ind w:firstLine="480"/>
        <w:rPr>
          <w:szCs w:val="24"/>
        </w:rPr>
      </w:pPr>
      <w:r w:rsidRPr="00AC13C9">
        <w:rPr>
          <w:szCs w:val="24"/>
        </w:rPr>
        <w:t>Each agency shall interpret the provisions of the Act as a supplement to its existing authority and as a mandate to view traditional policies and missions in the light of the Act's national environmental objectives. Agencies shall review their policies, procedures, and regulations accordingly and revise them as necessary to insure full compliance with the purposes and provisions of the Act. The phrase “to the fullest extent possible” in section 102 means that each agency of the Federal Government shall comply with that section unless existing law applicable to the agency's operations expressly prohibits or makes compliance impossible.</w:t>
      </w:r>
    </w:p>
    <w:p w14:paraId="02D5357D" w14:textId="77777777" w:rsidR="00877393" w:rsidRPr="00AC13C9" w:rsidRDefault="00877393" w:rsidP="005330CC">
      <w:pPr>
        <w:rPr>
          <w:szCs w:val="24"/>
        </w:rPr>
      </w:pPr>
    </w:p>
    <w:p w14:paraId="48719F8D" w14:textId="77777777" w:rsidR="00877393" w:rsidRPr="00AC13C9" w:rsidRDefault="00877393" w:rsidP="005330CC">
      <w:pPr>
        <w:pStyle w:val="Heading2"/>
        <w:rPr>
          <w:sz w:val="24"/>
          <w:szCs w:val="24"/>
        </w:rPr>
      </w:pPr>
      <w:r w:rsidRPr="00AC13C9">
        <w:rPr>
          <w:sz w:val="24"/>
          <w:szCs w:val="24"/>
        </w:rPr>
        <w:t>§ 1501.1   Purpose.</w:t>
      </w:r>
    </w:p>
    <w:p w14:paraId="4A02C555" w14:textId="77777777" w:rsidR="00877393" w:rsidRPr="00AC13C9" w:rsidRDefault="00877393" w:rsidP="005330CC">
      <w:pPr>
        <w:pStyle w:val="NormalWeb"/>
      </w:pPr>
      <w:r w:rsidRPr="00AC13C9">
        <w:t>The purposes of this part include:</w:t>
      </w:r>
    </w:p>
    <w:p w14:paraId="675927F1" w14:textId="77777777" w:rsidR="00877393" w:rsidRPr="00AC13C9" w:rsidRDefault="00877393" w:rsidP="005330CC">
      <w:pPr>
        <w:pStyle w:val="NormalWeb"/>
      </w:pPr>
      <w:r w:rsidRPr="00AC13C9">
        <w:t>(a) Integrating the NEPA process into early planning to insure appropriate consideration of NEPA's policies and to eliminate delay.</w:t>
      </w:r>
    </w:p>
    <w:p w14:paraId="625E2F20" w14:textId="77777777" w:rsidR="00877393" w:rsidRPr="00AC13C9" w:rsidRDefault="00877393" w:rsidP="005330CC">
      <w:pPr>
        <w:pStyle w:val="NormalWeb"/>
      </w:pPr>
      <w:r w:rsidRPr="00AC13C9">
        <w:t>(b) Emphasizing cooperative consultation among agencies before the environmental impact statement is prepared rather than submission of adversary comments on a completed document.</w:t>
      </w:r>
    </w:p>
    <w:p w14:paraId="5242D204" w14:textId="77777777" w:rsidR="00877393" w:rsidRPr="00AC13C9" w:rsidRDefault="00877393" w:rsidP="005330CC">
      <w:pPr>
        <w:pStyle w:val="NormalWeb"/>
      </w:pPr>
      <w:r w:rsidRPr="00AC13C9">
        <w:t>(c) Providing for the swift and fair resolution of lead agency disputes.</w:t>
      </w:r>
    </w:p>
    <w:p w14:paraId="687FB2CD" w14:textId="77777777" w:rsidR="00877393" w:rsidRPr="00AC13C9" w:rsidRDefault="00877393" w:rsidP="005330CC">
      <w:pPr>
        <w:pStyle w:val="NormalWeb"/>
      </w:pPr>
      <w:r w:rsidRPr="00AC13C9">
        <w:t>(d) Identifying at an early stage the significant environmental issues deserving of study and deemphasizing insignificant issues, narrowing the scope of the environmental impact statement accordingly.</w:t>
      </w:r>
    </w:p>
    <w:p w14:paraId="05FB4A07" w14:textId="77777777" w:rsidR="00877393" w:rsidRPr="00AC13C9" w:rsidRDefault="00877393" w:rsidP="005330CC">
      <w:pPr>
        <w:pStyle w:val="NormalWeb"/>
      </w:pPr>
      <w:r w:rsidRPr="00AC13C9">
        <w:t>(e) Providing a mechanism for putting appropriate time limits on the environmental impact statement process.</w:t>
      </w:r>
    </w:p>
    <w:p w14:paraId="1453A312" w14:textId="77777777" w:rsidR="00877393" w:rsidRPr="00AC13C9" w:rsidRDefault="00D957F1" w:rsidP="005330CC">
      <w:pPr>
        <w:pStyle w:val="fp"/>
      </w:pPr>
      <w:hyperlink r:id="rId327" w:anchor="_top" w:history="1">
        <w:r w:rsidR="00877393" w:rsidRPr="00AC13C9">
          <w:rPr>
            <w:noProof/>
          </w:rPr>
          <w:drawing>
            <wp:inline distT="0" distB="0" distL="0" distR="0" wp14:anchorId="6C2C17EB" wp14:editId="729E848F">
              <wp:extent cx="152400" cy="152400"/>
              <wp:effectExtent l="0" t="0" r="0" b="0"/>
              <wp:docPr id="284" name="Picture 284"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7A3A9AD" w14:textId="77777777" w:rsidR="00877393" w:rsidRPr="00AC13C9" w:rsidRDefault="00877393" w:rsidP="005330CC">
      <w:pPr>
        <w:pStyle w:val="Heading2"/>
        <w:rPr>
          <w:sz w:val="24"/>
          <w:szCs w:val="24"/>
        </w:rPr>
      </w:pPr>
      <w:bookmarkStart w:id="108" w:name="40:34.0.3.3.2.0.29.2"/>
      <w:bookmarkEnd w:id="108"/>
      <w:r w:rsidRPr="00AC13C9">
        <w:rPr>
          <w:sz w:val="24"/>
          <w:szCs w:val="24"/>
        </w:rPr>
        <w:t>§ 1501.2   Apply NEPA early in the process.</w:t>
      </w:r>
    </w:p>
    <w:p w14:paraId="0CB13E46" w14:textId="77777777" w:rsidR="00877393" w:rsidRPr="00AC13C9" w:rsidRDefault="00877393" w:rsidP="005330CC">
      <w:pPr>
        <w:pStyle w:val="NormalWeb"/>
      </w:pPr>
      <w:r w:rsidRPr="00AC13C9">
        <w:t>Agencies shall integrate the NEPA process with other planning at the earliest possible time to insure that planning and decisions reflect environmental values, to avoid delays later in the process, and to head off potential conflicts. Each agency shall:</w:t>
      </w:r>
    </w:p>
    <w:p w14:paraId="06AEB08A" w14:textId="77777777" w:rsidR="00877393" w:rsidRPr="00AC13C9" w:rsidRDefault="00877393" w:rsidP="005330CC">
      <w:pPr>
        <w:pStyle w:val="NormalWeb"/>
      </w:pPr>
      <w:r w:rsidRPr="00AC13C9">
        <w:t>(a) Comply with the mandate of section 102(2)(A) to “utilize a systematic, interdisciplinary approach which will insure the integrated use of the natural and social sciences and the environmental design arts in planning and in decisionmaking which may have an impact on man's environment,” as specified by § 1507.2.</w:t>
      </w:r>
    </w:p>
    <w:p w14:paraId="76B75EF1" w14:textId="77777777" w:rsidR="00877393" w:rsidRPr="00AC13C9" w:rsidRDefault="00877393" w:rsidP="005330CC">
      <w:pPr>
        <w:pStyle w:val="NormalWeb"/>
      </w:pPr>
      <w:r w:rsidRPr="00AC13C9">
        <w:t>(b) Identify environmental effects and values in adequate detail so they can be compared to economic and technical analyses. Environmental documents and appropriate analyses shall be circulated and reviewed at the same time as other planning documents.</w:t>
      </w:r>
    </w:p>
    <w:p w14:paraId="73C24852" w14:textId="77777777" w:rsidR="00877393" w:rsidRPr="00AC13C9" w:rsidRDefault="00877393" w:rsidP="005330CC">
      <w:pPr>
        <w:pStyle w:val="NormalWeb"/>
      </w:pPr>
      <w:r w:rsidRPr="00AC13C9">
        <w:t>(c) Study, develop, and describe appropriate alternatives to recommended courses of action in any proposal which involves unresolved conflicts concerning alternative uses of available resources as provided by section 102(2)(E) of the Act.</w:t>
      </w:r>
    </w:p>
    <w:p w14:paraId="7F5D6CE5" w14:textId="77777777" w:rsidR="00877393" w:rsidRPr="00AC13C9" w:rsidRDefault="00877393" w:rsidP="005330CC">
      <w:pPr>
        <w:pStyle w:val="NormalWeb"/>
      </w:pPr>
      <w:r w:rsidRPr="00AC13C9">
        <w:t>(d) Provide for cases where actions are planned by private applicants or other non-Federal entities before Federal involvement so that:</w:t>
      </w:r>
    </w:p>
    <w:p w14:paraId="3E2777D1" w14:textId="77777777" w:rsidR="00877393" w:rsidRPr="00AC13C9" w:rsidRDefault="00877393" w:rsidP="005330CC">
      <w:pPr>
        <w:pStyle w:val="NormalWeb"/>
      </w:pPr>
      <w:r w:rsidRPr="00AC13C9">
        <w:t>(1) Policies or designated staff are available to advise potential applicants of studies or other information foreseeably required for later Federal action.</w:t>
      </w:r>
    </w:p>
    <w:p w14:paraId="0B2C52B0" w14:textId="77777777" w:rsidR="00877393" w:rsidRPr="00AC13C9" w:rsidRDefault="00877393" w:rsidP="005330CC">
      <w:pPr>
        <w:pStyle w:val="NormalWeb"/>
      </w:pPr>
      <w:r w:rsidRPr="00AC13C9">
        <w:t>(2) The Federal agency consults early with appropriate State and local agencies and Indian tribes and with interested private persons and organizations when its own involvement is reasonably foreseeable.</w:t>
      </w:r>
    </w:p>
    <w:p w14:paraId="3E6CE189" w14:textId="77777777" w:rsidR="00877393" w:rsidRPr="00AC13C9" w:rsidRDefault="00877393" w:rsidP="005330CC">
      <w:pPr>
        <w:pStyle w:val="NormalWeb"/>
      </w:pPr>
      <w:r w:rsidRPr="00AC13C9">
        <w:t>(3) The Federal agency commences its NEPA process at the earliest possible time.</w:t>
      </w:r>
    </w:p>
    <w:p w14:paraId="72151610" w14:textId="77777777" w:rsidR="00877393" w:rsidRPr="00AC13C9" w:rsidRDefault="00D957F1" w:rsidP="005330CC">
      <w:pPr>
        <w:pStyle w:val="fp"/>
      </w:pPr>
      <w:hyperlink r:id="rId329" w:anchor="_top" w:history="1">
        <w:r w:rsidR="00877393" w:rsidRPr="00AC13C9">
          <w:rPr>
            <w:noProof/>
          </w:rPr>
          <w:drawing>
            <wp:inline distT="0" distB="0" distL="0" distR="0" wp14:anchorId="46505B42" wp14:editId="13C9CFD1">
              <wp:extent cx="152400" cy="152400"/>
              <wp:effectExtent l="0" t="0" r="0" b="0"/>
              <wp:docPr id="285" name="Picture 285"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DFC6717" w14:textId="77777777" w:rsidR="00877393" w:rsidRPr="00AC13C9" w:rsidRDefault="00877393" w:rsidP="005330CC">
      <w:pPr>
        <w:pStyle w:val="Heading2"/>
        <w:rPr>
          <w:sz w:val="24"/>
          <w:szCs w:val="24"/>
        </w:rPr>
      </w:pPr>
      <w:bookmarkStart w:id="109" w:name="40:34.0.3.3.2.0.29.3"/>
      <w:bookmarkEnd w:id="109"/>
      <w:r w:rsidRPr="00AC13C9">
        <w:rPr>
          <w:sz w:val="24"/>
          <w:szCs w:val="24"/>
        </w:rPr>
        <w:t>§ 1501.3   When to prepare an environmental assessment.</w:t>
      </w:r>
    </w:p>
    <w:p w14:paraId="470B99D3" w14:textId="77777777" w:rsidR="00877393" w:rsidRPr="00AC13C9" w:rsidRDefault="00877393" w:rsidP="005330CC">
      <w:pPr>
        <w:pStyle w:val="NormalWeb"/>
      </w:pPr>
      <w:r w:rsidRPr="00AC13C9">
        <w:t>(a) Agencies shall prepare an environmental assessment (§ 1508.9) when necessary under the procedures adopted by individual agencies to supplement these regulations as described in § 1507.3. An assessment is not necessary if the agency has decided to prepare an environmental impact statement.</w:t>
      </w:r>
    </w:p>
    <w:p w14:paraId="2318FD89" w14:textId="77777777" w:rsidR="00877393" w:rsidRPr="00AC13C9" w:rsidRDefault="00877393" w:rsidP="005330CC">
      <w:pPr>
        <w:pStyle w:val="NormalWeb"/>
      </w:pPr>
      <w:r w:rsidRPr="00AC13C9">
        <w:t>(b) Agencies may prepare an environmental assessment on any action at any time in order to assist agency planning and decisionmaking.</w:t>
      </w:r>
    </w:p>
    <w:p w14:paraId="10C327FF" w14:textId="77777777" w:rsidR="00877393" w:rsidRPr="00AC13C9" w:rsidRDefault="00D957F1" w:rsidP="005330CC">
      <w:pPr>
        <w:pStyle w:val="fp"/>
      </w:pPr>
      <w:hyperlink r:id="rId330" w:anchor="_top" w:history="1">
        <w:r w:rsidR="00877393" w:rsidRPr="00AC13C9">
          <w:rPr>
            <w:noProof/>
          </w:rPr>
          <w:drawing>
            <wp:inline distT="0" distB="0" distL="0" distR="0" wp14:anchorId="40363A6D" wp14:editId="7B6C3598">
              <wp:extent cx="152400" cy="152400"/>
              <wp:effectExtent l="0" t="0" r="0" b="0"/>
              <wp:docPr id="286" name="Picture 286"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9E21018" w14:textId="77777777" w:rsidR="00877393" w:rsidRPr="00AC13C9" w:rsidRDefault="00877393" w:rsidP="005330CC">
      <w:pPr>
        <w:pStyle w:val="Heading2"/>
        <w:rPr>
          <w:sz w:val="24"/>
          <w:szCs w:val="24"/>
        </w:rPr>
      </w:pPr>
      <w:bookmarkStart w:id="110" w:name="40:34.0.3.3.2.0.29.4"/>
      <w:bookmarkEnd w:id="110"/>
      <w:r w:rsidRPr="00AC13C9">
        <w:rPr>
          <w:sz w:val="24"/>
          <w:szCs w:val="24"/>
        </w:rPr>
        <w:t>§ 1501.4   Whether to prepare an environmental impact statement.</w:t>
      </w:r>
    </w:p>
    <w:p w14:paraId="609033DF" w14:textId="77777777" w:rsidR="00877393" w:rsidRPr="00AC13C9" w:rsidRDefault="00877393" w:rsidP="005330CC">
      <w:pPr>
        <w:pStyle w:val="NormalWeb"/>
      </w:pPr>
      <w:r w:rsidRPr="00AC13C9">
        <w:t>In determining whether to prepare an environmental impact statement the Federal agency shall:</w:t>
      </w:r>
    </w:p>
    <w:p w14:paraId="1722D2F9" w14:textId="77777777" w:rsidR="00877393" w:rsidRPr="00AC13C9" w:rsidRDefault="00877393" w:rsidP="005330CC">
      <w:pPr>
        <w:pStyle w:val="NormalWeb"/>
      </w:pPr>
      <w:r w:rsidRPr="00AC13C9">
        <w:t>(a) Determine under its procedures supplementing these regulations (described in § 1507.3) whether the proposal is one which:</w:t>
      </w:r>
    </w:p>
    <w:p w14:paraId="2E044F95" w14:textId="77777777" w:rsidR="00877393" w:rsidRPr="00AC13C9" w:rsidRDefault="00877393" w:rsidP="005330CC">
      <w:pPr>
        <w:pStyle w:val="NormalWeb"/>
      </w:pPr>
      <w:r w:rsidRPr="00AC13C9">
        <w:t>(1) Normally requires an environmental impact statement, or</w:t>
      </w:r>
    </w:p>
    <w:p w14:paraId="766DD8A6" w14:textId="77777777" w:rsidR="00877393" w:rsidRPr="00AC13C9" w:rsidRDefault="00877393" w:rsidP="005330CC">
      <w:pPr>
        <w:pStyle w:val="NormalWeb"/>
      </w:pPr>
      <w:r w:rsidRPr="00AC13C9">
        <w:t>(2) Normally does not require either an environmental impact statement or an environmental assessment (categorical exclusion).</w:t>
      </w:r>
    </w:p>
    <w:p w14:paraId="6F1D4A1E" w14:textId="77777777" w:rsidR="00877393" w:rsidRPr="00AC13C9" w:rsidRDefault="00877393" w:rsidP="005330CC">
      <w:pPr>
        <w:pStyle w:val="NormalWeb"/>
      </w:pPr>
      <w:r w:rsidRPr="00AC13C9">
        <w:t>(b) If the proposed action is not covered by paragraph (a) of this section, prepare an environmental assessment (§ 1508.9). The agency shall involve environmental agencies, applicants, and the public, to the extent practicable, in preparing assessments required by § 1508.9(a)(1).</w:t>
      </w:r>
    </w:p>
    <w:p w14:paraId="51B15DCE" w14:textId="77777777" w:rsidR="00877393" w:rsidRPr="00AC13C9" w:rsidRDefault="00877393" w:rsidP="005330CC">
      <w:pPr>
        <w:pStyle w:val="NormalWeb"/>
      </w:pPr>
      <w:r w:rsidRPr="00AC13C9">
        <w:t>(c) Based on the environmental assessment make its determination whether to prepare an environmental impact statement.</w:t>
      </w:r>
    </w:p>
    <w:p w14:paraId="1C6879E3" w14:textId="77777777" w:rsidR="00877393" w:rsidRPr="00AC13C9" w:rsidRDefault="00877393" w:rsidP="005330CC">
      <w:pPr>
        <w:pStyle w:val="NormalWeb"/>
      </w:pPr>
      <w:r w:rsidRPr="00AC13C9">
        <w:t>(d) Commence the scoping process (§ 1501.7), if the agency will prepare an environmental impact statement.</w:t>
      </w:r>
    </w:p>
    <w:p w14:paraId="6F18A8F8" w14:textId="77777777" w:rsidR="00877393" w:rsidRPr="00AC13C9" w:rsidRDefault="00877393" w:rsidP="005330CC">
      <w:pPr>
        <w:pStyle w:val="NormalWeb"/>
      </w:pPr>
      <w:r w:rsidRPr="00AC13C9">
        <w:t>(e) Prepare a finding of no significant impact (§ 1508.13), if the agency determines on the basis of the environmental assessment not to prepare a statement.</w:t>
      </w:r>
    </w:p>
    <w:p w14:paraId="20171214" w14:textId="77777777" w:rsidR="00877393" w:rsidRPr="00AC13C9" w:rsidRDefault="00877393" w:rsidP="005330CC">
      <w:pPr>
        <w:pStyle w:val="NormalWeb"/>
      </w:pPr>
      <w:r w:rsidRPr="00AC13C9">
        <w:t>(1) The agency shall make the finding of no significant impact available to the affected public as specified in § 1506.6.</w:t>
      </w:r>
    </w:p>
    <w:p w14:paraId="301D56F8" w14:textId="77777777" w:rsidR="00877393" w:rsidRPr="00AC13C9" w:rsidRDefault="00877393" w:rsidP="005330CC">
      <w:pPr>
        <w:pStyle w:val="NormalWeb"/>
      </w:pPr>
      <w:r w:rsidRPr="00AC13C9">
        <w:t>(2) In certain limited circumstances, which the agency may cover in its procedures under § 1507.3, the agency shall make the finding of no significant impact available for public review (including State and areawide clearinghouses) for 30 days before the agency makes its final determination whether to prepare an environmental impact statement and before the action may begin. The circumstances are:</w:t>
      </w:r>
    </w:p>
    <w:p w14:paraId="709E296E" w14:textId="77777777" w:rsidR="00877393" w:rsidRPr="00AC13C9" w:rsidRDefault="00877393" w:rsidP="005330CC">
      <w:pPr>
        <w:pStyle w:val="NormalWeb"/>
      </w:pPr>
      <w:r w:rsidRPr="00AC13C9">
        <w:t>(i) The proposed action is, or is closely similar to, one which normally requires the preparation of an environmental impact statement under the procedures adopted by the agency pursuant to § 1507.3, or</w:t>
      </w:r>
    </w:p>
    <w:p w14:paraId="7EA849C8" w14:textId="77777777" w:rsidR="00877393" w:rsidRPr="00AC13C9" w:rsidRDefault="00877393" w:rsidP="005330CC">
      <w:pPr>
        <w:pStyle w:val="NormalWeb"/>
      </w:pPr>
      <w:r w:rsidRPr="00AC13C9">
        <w:t>(ii) The nature of the proposed action is one without precedent.</w:t>
      </w:r>
    </w:p>
    <w:p w14:paraId="1923825B" w14:textId="77777777" w:rsidR="00877393" w:rsidRPr="00AC13C9" w:rsidRDefault="00D957F1" w:rsidP="005330CC">
      <w:pPr>
        <w:pStyle w:val="fp"/>
      </w:pPr>
      <w:hyperlink r:id="rId331" w:anchor="_top" w:history="1">
        <w:r w:rsidR="00877393" w:rsidRPr="00AC13C9">
          <w:rPr>
            <w:noProof/>
          </w:rPr>
          <w:drawing>
            <wp:inline distT="0" distB="0" distL="0" distR="0" wp14:anchorId="01510BCC" wp14:editId="1D3E4317">
              <wp:extent cx="152400" cy="152400"/>
              <wp:effectExtent l="0" t="0" r="0" b="0"/>
              <wp:docPr id="287" name="Picture 287"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24CAAEA" w14:textId="77777777" w:rsidR="00877393" w:rsidRPr="00AC13C9" w:rsidRDefault="00877393" w:rsidP="005330CC">
      <w:pPr>
        <w:pStyle w:val="Heading2"/>
        <w:rPr>
          <w:sz w:val="24"/>
          <w:szCs w:val="24"/>
        </w:rPr>
      </w:pPr>
      <w:bookmarkStart w:id="111" w:name="40:34.0.3.3.2.0.29.5"/>
      <w:bookmarkEnd w:id="111"/>
      <w:r w:rsidRPr="00AC13C9">
        <w:rPr>
          <w:sz w:val="24"/>
          <w:szCs w:val="24"/>
        </w:rPr>
        <w:t>§ 1501.5   Lead agencies.</w:t>
      </w:r>
    </w:p>
    <w:p w14:paraId="52457BEB" w14:textId="77777777" w:rsidR="00877393" w:rsidRPr="00AC13C9" w:rsidRDefault="00877393" w:rsidP="005330CC">
      <w:pPr>
        <w:pStyle w:val="NormalWeb"/>
      </w:pPr>
      <w:r w:rsidRPr="00AC13C9">
        <w:t>(a) A lead agency shall supervise the preparation of an environmental impact statement if more than one Federal agency either:</w:t>
      </w:r>
    </w:p>
    <w:p w14:paraId="4EAFC6F5" w14:textId="77777777" w:rsidR="00877393" w:rsidRPr="00AC13C9" w:rsidRDefault="00877393" w:rsidP="005330CC">
      <w:pPr>
        <w:pStyle w:val="NormalWeb"/>
      </w:pPr>
      <w:r w:rsidRPr="00AC13C9">
        <w:t>(1) Proposes or is involved in the same action; or</w:t>
      </w:r>
    </w:p>
    <w:p w14:paraId="487074A7" w14:textId="77777777" w:rsidR="00877393" w:rsidRPr="00AC13C9" w:rsidRDefault="00877393" w:rsidP="005330CC">
      <w:pPr>
        <w:pStyle w:val="NormalWeb"/>
      </w:pPr>
      <w:r w:rsidRPr="00AC13C9">
        <w:t>(2) Is involved in a group of actions directly related to each other because of their functional interdependence or geographical proximity.</w:t>
      </w:r>
    </w:p>
    <w:p w14:paraId="1D3807BB" w14:textId="77777777" w:rsidR="00877393" w:rsidRPr="00AC13C9" w:rsidRDefault="00877393" w:rsidP="005330CC">
      <w:pPr>
        <w:pStyle w:val="NormalWeb"/>
      </w:pPr>
      <w:r w:rsidRPr="00AC13C9">
        <w:t>(b) Federal, State, or local agencies, including at least one Federal agency, may act as joint lead agencies to prepare an environmental impact statement (§ 1506.2).</w:t>
      </w:r>
    </w:p>
    <w:p w14:paraId="098D5B57" w14:textId="77777777" w:rsidR="00877393" w:rsidRPr="00AC13C9" w:rsidRDefault="00877393" w:rsidP="005330CC">
      <w:pPr>
        <w:pStyle w:val="NormalWeb"/>
      </w:pPr>
      <w:r w:rsidRPr="00AC13C9">
        <w:t>(c) If an action falls within the provisions of paragraph (a) of this section the potential lead agencies shall determine by letter or memorandum which agency shall be the lead agency and which shall be cooperating agencies. The agencies shall resolve the lead agency question so as not to cause delay. If there is disagreement among the agencies, the following factors (which are listed in order of descending importance) shall determine lead agency designation:</w:t>
      </w:r>
    </w:p>
    <w:p w14:paraId="0EF5DA3F" w14:textId="77777777" w:rsidR="00877393" w:rsidRPr="00AC13C9" w:rsidRDefault="00877393" w:rsidP="005330CC">
      <w:pPr>
        <w:pStyle w:val="NormalWeb"/>
      </w:pPr>
      <w:r w:rsidRPr="00AC13C9">
        <w:t>(1) Magnitude of agency's involvement.</w:t>
      </w:r>
    </w:p>
    <w:p w14:paraId="08C25ADD" w14:textId="77777777" w:rsidR="00877393" w:rsidRPr="00AC13C9" w:rsidRDefault="00877393" w:rsidP="005330CC">
      <w:pPr>
        <w:pStyle w:val="NormalWeb"/>
      </w:pPr>
      <w:r w:rsidRPr="00AC13C9">
        <w:t>(2) Project approval/disapproval authority.</w:t>
      </w:r>
    </w:p>
    <w:p w14:paraId="232477B3" w14:textId="77777777" w:rsidR="00877393" w:rsidRPr="00AC13C9" w:rsidRDefault="00877393" w:rsidP="005330CC">
      <w:pPr>
        <w:pStyle w:val="NormalWeb"/>
      </w:pPr>
      <w:r w:rsidRPr="00AC13C9">
        <w:t>(3) Expertise concerning the action's environmental effects.</w:t>
      </w:r>
    </w:p>
    <w:p w14:paraId="4910D655" w14:textId="77777777" w:rsidR="00877393" w:rsidRPr="00AC13C9" w:rsidRDefault="00877393" w:rsidP="005330CC">
      <w:pPr>
        <w:pStyle w:val="NormalWeb"/>
      </w:pPr>
      <w:r w:rsidRPr="00AC13C9">
        <w:t>(4) Duration of agency's involvement.</w:t>
      </w:r>
    </w:p>
    <w:p w14:paraId="25FB5F96" w14:textId="77777777" w:rsidR="00877393" w:rsidRPr="00AC13C9" w:rsidRDefault="00877393" w:rsidP="005330CC">
      <w:pPr>
        <w:pStyle w:val="NormalWeb"/>
      </w:pPr>
      <w:r w:rsidRPr="00AC13C9">
        <w:t>(5) Sequence of agency's involvement.</w:t>
      </w:r>
    </w:p>
    <w:p w14:paraId="378EB5C4" w14:textId="77777777" w:rsidR="00877393" w:rsidRPr="00AC13C9" w:rsidRDefault="00877393" w:rsidP="005330CC">
      <w:pPr>
        <w:pStyle w:val="NormalWeb"/>
      </w:pPr>
      <w:r w:rsidRPr="00AC13C9">
        <w:t>(d) Any Federal agency, or any State or local agency or private person substantially affected by the absence of lead agency designation, may make a written request to the potential lead agencies that a lead agency be designated.</w:t>
      </w:r>
    </w:p>
    <w:p w14:paraId="78DFE37C" w14:textId="77777777" w:rsidR="00877393" w:rsidRPr="00AC13C9" w:rsidRDefault="00877393" w:rsidP="005330CC">
      <w:pPr>
        <w:pStyle w:val="NormalWeb"/>
      </w:pPr>
      <w:r w:rsidRPr="00AC13C9">
        <w:t>(e) If Federal agencies are unable to agree on which agency will be the lead agency or if the procedure described in paragraph (c) of this section has not resulted within 45 days in a lead agency designation, any of the agencies or persons concerned may file a request with the Council asking it to determine which Federal agency shall be the lead agency.</w:t>
      </w:r>
    </w:p>
    <w:p w14:paraId="40271098" w14:textId="77777777" w:rsidR="00877393" w:rsidRPr="00AC13C9" w:rsidRDefault="00877393" w:rsidP="005330CC">
      <w:pPr>
        <w:pStyle w:val="fp"/>
      </w:pPr>
      <w:r w:rsidRPr="00AC13C9">
        <w:t>A copy of the request shall be transmitted to each potential lead agency. The request shall consist of:</w:t>
      </w:r>
    </w:p>
    <w:p w14:paraId="35B47D7F" w14:textId="77777777" w:rsidR="00877393" w:rsidRPr="00AC13C9" w:rsidRDefault="00877393" w:rsidP="005330CC">
      <w:pPr>
        <w:pStyle w:val="NormalWeb"/>
      </w:pPr>
      <w:r w:rsidRPr="00AC13C9">
        <w:t>(1) A precise description of the nature and extent of the proposed action.</w:t>
      </w:r>
    </w:p>
    <w:p w14:paraId="683F48A7" w14:textId="77777777" w:rsidR="00877393" w:rsidRPr="00AC13C9" w:rsidRDefault="00877393" w:rsidP="005330CC">
      <w:pPr>
        <w:pStyle w:val="NormalWeb"/>
      </w:pPr>
      <w:r w:rsidRPr="00AC13C9">
        <w:t>(2) A detailed statement of why each potential lead agency should or should not be the lead agency under the criteria specified in paragraph (c) of this section.</w:t>
      </w:r>
    </w:p>
    <w:p w14:paraId="5ED30E80" w14:textId="77777777" w:rsidR="00877393" w:rsidRPr="00AC13C9" w:rsidRDefault="00877393" w:rsidP="005330CC">
      <w:pPr>
        <w:pStyle w:val="NormalWeb"/>
      </w:pPr>
      <w:r w:rsidRPr="00AC13C9">
        <w:t>(f) A response may be filed by any potential lead agency concerned within 20 days after a request is filed with the Council. The Council shall determine as soon as possible but not later than 20 days after receiving the request and all responses to it which Federal agency shall be the lead agency and which other Federal agencies shall be cooperating agencies.</w:t>
      </w:r>
    </w:p>
    <w:p w14:paraId="61E02A8D" w14:textId="77777777" w:rsidR="00877393" w:rsidRPr="00AC13C9" w:rsidRDefault="00877393" w:rsidP="005330CC">
      <w:pPr>
        <w:pStyle w:val="cita"/>
        <w:rPr>
          <w:sz w:val="24"/>
          <w:szCs w:val="24"/>
        </w:rPr>
      </w:pPr>
      <w:r w:rsidRPr="00AC13C9">
        <w:rPr>
          <w:sz w:val="24"/>
          <w:szCs w:val="24"/>
        </w:rPr>
        <w:t>[43 FR 55992, Nov. 29, 1978; 44 FR 873, Jan. 3, 1979]</w:t>
      </w:r>
    </w:p>
    <w:p w14:paraId="6FCD4C32" w14:textId="77777777" w:rsidR="00877393" w:rsidRPr="00AC13C9" w:rsidRDefault="00D957F1" w:rsidP="005330CC">
      <w:pPr>
        <w:pStyle w:val="fp"/>
      </w:pPr>
      <w:hyperlink r:id="rId332" w:anchor="_top" w:history="1">
        <w:r w:rsidR="00877393" w:rsidRPr="00AC13C9">
          <w:rPr>
            <w:noProof/>
          </w:rPr>
          <w:drawing>
            <wp:inline distT="0" distB="0" distL="0" distR="0" wp14:anchorId="78A082C0" wp14:editId="40C4EA56">
              <wp:extent cx="152400" cy="152400"/>
              <wp:effectExtent l="0" t="0" r="0" b="0"/>
              <wp:docPr id="288" name="Picture 288"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1F1065D" w14:textId="77777777" w:rsidR="00877393" w:rsidRPr="00AC13C9" w:rsidRDefault="00877393" w:rsidP="005330CC">
      <w:pPr>
        <w:pStyle w:val="Heading2"/>
        <w:rPr>
          <w:sz w:val="24"/>
          <w:szCs w:val="24"/>
        </w:rPr>
      </w:pPr>
      <w:bookmarkStart w:id="112" w:name="40:34.0.3.3.2.0.29.6"/>
      <w:bookmarkEnd w:id="112"/>
      <w:r w:rsidRPr="00AC13C9">
        <w:rPr>
          <w:sz w:val="24"/>
          <w:szCs w:val="24"/>
        </w:rPr>
        <w:t>§ 1501.6   Cooperating agencies.</w:t>
      </w:r>
    </w:p>
    <w:p w14:paraId="068DDC5B" w14:textId="77777777" w:rsidR="00877393" w:rsidRPr="00AC13C9" w:rsidRDefault="00877393" w:rsidP="005330CC">
      <w:pPr>
        <w:pStyle w:val="NormalWeb"/>
      </w:pPr>
      <w:r w:rsidRPr="00AC13C9">
        <w:t>The purpose of this section is to emphasize agency cooperation early in the NEPA process. Upon request of the lead agency, any other Federal agency which has jurisdiction by law shall be a cooperating agency. In addition any other Federal agency which has special expertise with respect to any environmental issue, which should be addressed in the statement may be a cooperating agency upon request of the lead agency. An agency may request the lead agency to designate it a cooperating agency.</w:t>
      </w:r>
    </w:p>
    <w:p w14:paraId="0B4B35E0" w14:textId="77777777" w:rsidR="00877393" w:rsidRPr="00AC13C9" w:rsidRDefault="00877393" w:rsidP="005330CC">
      <w:pPr>
        <w:pStyle w:val="NormalWeb"/>
      </w:pPr>
      <w:r w:rsidRPr="00AC13C9">
        <w:t>(a) The lead agency shall:</w:t>
      </w:r>
    </w:p>
    <w:p w14:paraId="5F5E894C" w14:textId="77777777" w:rsidR="00877393" w:rsidRPr="00AC13C9" w:rsidRDefault="00877393" w:rsidP="005330CC">
      <w:pPr>
        <w:pStyle w:val="NormalWeb"/>
      </w:pPr>
      <w:r w:rsidRPr="00AC13C9">
        <w:t>(1) Request the participation of each cooperating agency in the NEPA process at the earliest possible time.</w:t>
      </w:r>
    </w:p>
    <w:p w14:paraId="48C607EB" w14:textId="77777777" w:rsidR="00877393" w:rsidRPr="00AC13C9" w:rsidRDefault="00877393" w:rsidP="005330CC">
      <w:pPr>
        <w:pStyle w:val="NormalWeb"/>
      </w:pPr>
      <w:r w:rsidRPr="00AC13C9">
        <w:t>(2) Use the environmental analysis and proposals of cooperating agencies with jurisdiction by law or special expertise, to the maximum extent possible consistent with its responsibility as lead agency.</w:t>
      </w:r>
    </w:p>
    <w:p w14:paraId="702A9E01" w14:textId="77777777" w:rsidR="00877393" w:rsidRPr="00AC13C9" w:rsidRDefault="00877393" w:rsidP="005330CC">
      <w:pPr>
        <w:pStyle w:val="NormalWeb"/>
      </w:pPr>
      <w:r w:rsidRPr="00AC13C9">
        <w:t>(3) Meet with a cooperating agency at the latter's request.</w:t>
      </w:r>
    </w:p>
    <w:p w14:paraId="2DFC9230" w14:textId="77777777" w:rsidR="00877393" w:rsidRPr="00AC13C9" w:rsidRDefault="00877393" w:rsidP="005330CC">
      <w:pPr>
        <w:pStyle w:val="NormalWeb"/>
      </w:pPr>
      <w:r w:rsidRPr="00AC13C9">
        <w:t>(b) Each cooperating agency shall:</w:t>
      </w:r>
    </w:p>
    <w:p w14:paraId="4D80FECC" w14:textId="77777777" w:rsidR="00877393" w:rsidRPr="00AC13C9" w:rsidRDefault="00877393" w:rsidP="005330CC">
      <w:pPr>
        <w:pStyle w:val="NormalWeb"/>
      </w:pPr>
      <w:r w:rsidRPr="00AC13C9">
        <w:t>(1) Participate in the NEPA process at the earliest possible time.</w:t>
      </w:r>
    </w:p>
    <w:p w14:paraId="68BBBD43" w14:textId="77777777" w:rsidR="00877393" w:rsidRPr="00AC13C9" w:rsidRDefault="00877393" w:rsidP="005330CC">
      <w:pPr>
        <w:pStyle w:val="NormalWeb"/>
      </w:pPr>
      <w:r w:rsidRPr="00AC13C9">
        <w:t>(2) Participate in the scoping process (described below in § 1501.7).</w:t>
      </w:r>
    </w:p>
    <w:p w14:paraId="0558956D" w14:textId="77777777" w:rsidR="00877393" w:rsidRPr="00AC13C9" w:rsidRDefault="00877393" w:rsidP="005330CC">
      <w:pPr>
        <w:pStyle w:val="NormalWeb"/>
      </w:pPr>
      <w:r w:rsidRPr="00AC13C9">
        <w:t>(3) Assume on request of the lead agency responsibility for developing information and preparing environmental analyses including portions of the environmental impact statement concerning which the cooperating agency has special expertise.</w:t>
      </w:r>
    </w:p>
    <w:p w14:paraId="32692128" w14:textId="77777777" w:rsidR="00877393" w:rsidRPr="00AC13C9" w:rsidRDefault="00877393" w:rsidP="005330CC">
      <w:pPr>
        <w:pStyle w:val="NormalWeb"/>
      </w:pPr>
      <w:r w:rsidRPr="00AC13C9">
        <w:t>(4) Make available staff support at the lead agency's request to enhance the latter's interdisciplinary capability.</w:t>
      </w:r>
    </w:p>
    <w:p w14:paraId="0629DBF8" w14:textId="77777777" w:rsidR="00877393" w:rsidRPr="00AC13C9" w:rsidRDefault="00877393" w:rsidP="005330CC">
      <w:pPr>
        <w:pStyle w:val="NormalWeb"/>
      </w:pPr>
      <w:r w:rsidRPr="00AC13C9">
        <w:t>(5) Normally use its own funds. The lead agency shall, to the extent available funds permit, fund those major activities or analyses it requests from cooperating agencies. Potential lead agencies shall include such funding requirements in their budget requests.</w:t>
      </w:r>
    </w:p>
    <w:p w14:paraId="0EE863CE" w14:textId="77777777" w:rsidR="00877393" w:rsidRPr="00AC13C9" w:rsidRDefault="00877393" w:rsidP="005330CC">
      <w:pPr>
        <w:pStyle w:val="NormalWeb"/>
      </w:pPr>
      <w:r w:rsidRPr="00AC13C9">
        <w:t>(c) A cooperating agency may in response to a lead agency's request for assistance in preparing the environmental impact statement (described in paragraph (b)(3), (4), or (5) of this section) reply that other program commitments preclude any involvement or the degree of involvement requested in the action that is the subject of the environmental impact statement. A copy of this reply shall be submitted to the Council.</w:t>
      </w:r>
    </w:p>
    <w:p w14:paraId="04499DD9" w14:textId="77777777" w:rsidR="00877393" w:rsidRPr="00AC13C9" w:rsidRDefault="00D957F1" w:rsidP="005330CC">
      <w:pPr>
        <w:pStyle w:val="fp"/>
      </w:pPr>
      <w:hyperlink r:id="rId333" w:anchor="_top" w:history="1">
        <w:r w:rsidR="00877393" w:rsidRPr="00AC13C9">
          <w:rPr>
            <w:noProof/>
          </w:rPr>
          <w:drawing>
            <wp:inline distT="0" distB="0" distL="0" distR="0" wp14:anchorId="5D5EBABC" wp14:editId="162EA1CE">
              <wp:extent cx="152400" cy="152400"/>
              <wp:effectExtent l="0" t="0" r="0" b="0"/>
              <wp:docPr id="289" name="Picture 289"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739304D" w14:textId="77777777" w:rsidR="00877393" w:rsidRPr="00AC13C9" w:rsidRDefault="00877393" w:rsidP="005330CC">
      <w:pPr>
        <w:pStyle w:val="Heading2"/>
        <w:rPr>
          <w:sz w:val="24"/>
          <w:szCs w:val="24"/>
        </w:rPr>
      </w:pPr>
      <w:bookmarkStart w:id="113" w:name="40:34.0.3.3.2.0.29.7"/>
      <w:bookmarkEnd w:id="113"/>
      <w:r w:rsidRPr="00AC13C9">
        <w:rPr>
          <w:sz w:val="24"/>
          <w:szCs w:val="24"/>
        </w:rPr>
        <w:t>§ 1501.7   Scoping.</w:t>
      </w:r>
    </w:p>
    <w:p w14:paraId="07FEC2BB" w14:textId="77777777" w:rsidR="00877393" w:rsidRPr="00AC13C9" w:rsidRDefault="00877393" w:rsidP="005330CC">
      <w:pPr>
        <w:pStyle w:val="NormalWeb"/>
      </w:pPr>
      <w:r w:rsidRPr="00AC13C9">
        <w:t xml:space="preserve">There shall be an early and open process for determining the scope of issues to be addressed and for identifying the significant issues related to a proposed action. This process shall be termed scoping. As soon as practicable after its decision to prepare an environmental impact statement and before the scoping process the lead agency shall publish a notice of intent (§ 1508.22) in the </w:t>
      </w:r>
      <w:r w:rsidRPr="00AC13C9">
        <w:rPr>
          <w:smallCaps/>
        </w:rPr>
        <w:t>Federal Register</w:t>
      </w:r>
      <w:r w:rsidRPr="00AC13C9">
        <w:t xml:space="preserve"> except as provided in § 1507.3(e).</w:t>
      </w:r>
    </w:p>
    <w:p w14:paraId="538141B8" w14:textId="77777777" w:rsidR="00877393" w:rsidRPr="00AC13C9" w:rsidRDefault="00877393" w:rsidP="005330CC">
      <w:pPr>
        <w:pStyle w:val="NormalWeb"/>
      </w:pPr>
      <w:r w:rsidRPr="00AC13C9">
        <w:t>(a) As part of the scoping process the lead agency shall:</w:t>
      </w:r>
    </w:p>
    <w:p w14:paraId="20C31C1E" w14:textId="77777777" w:rsidR="00877393" w:rsidRPr="00AC13C9" w:rsidRDefault="00877393" w:rsidP="005330CC">
      <w:pPr>
        <w:pStyle w:val="NormalWeb"/>
      </w:pPr>
      <w:r w:rsidRPr="00AC13C9">
        <w:t>(1) Invite the participation of affected Federal, State, and local agencies, any affected Indian tribe, the proponent of the action, and other interested persons (including those who might not be in accord with the action on environmental grounds), unless there is a limited exception under § 1507.3(c). An agency may give notice in accordance with § 1506.6.</w:t>
      </w:r>
    </w:p>
    <w:p w14:paraId="781A706E" w14:textId="77777777" w:rsidR="00877393" w:rsidRPr="00AC13C9" w:rsidRDefault="00877393" w:rsidP="005330CC">
      <w:pPr>
        <w:pStyle w:val="NormalWeb"/>
      </w:pPr>
      <w:r w:rsidRPr="00AC13C9">
        <w:t>(2) Determine the scope (§ 1508.25) and the significant issues to be analyzed in depth in the environmental impact statement.</w:t>
      </w:r>
    </w:p>
    <w:p w14:paraId="29581B62" w14:textId="77777777" w:rsidR="00877393" w:rsidRPr="00AC13C9" w:rsidRDefault="00877393" w:rsidP="005330CC">
      <w:pPr>
        <w:pStyle w:val="NormalWeb"/>
      </w:pPr>
      <w:r w:rsidRPr="00AC13C9">
        <w:t>(3) Identify and eliminate from detailed study the issues which are not significant or which have been covered by prior environmental review (§ 1506.3), narrowing the discussion of these issues in the statement to a brief presentation of why they will not have a significant effect on the human environment or providing a reference to their coverage elsewhere.</w:t>
      </w:r>
    </w:p>
    <w:p w14:paraId="341F35FA" w14:textId="77777777" w:rsidR="00877393" w:rsidRPr="00AC13C9" w:rsidRDefault="00877393" w:rsidP="005330CC">
      <w:pPr>
        <w:pStyle w:val="NormalWeb"/>
      </w:pPr>
      <w:r w:rsidRPr="00AC13C9">
        <w:t>(4) Allocate assignments for preparation of the environmental impact statement among the lead and cooperating agencies, with the lead agency retaining responsibility for the statement.</w:t>
      </w:r>
    </w:p>
    <w:p w14:paraId="2C667437" w14:textId="77777777" w:rsidR="00877393" w:rsidRPr="00AC13C9" w:rsidRDefault="00877393" w:rsidP="005330CC">
      <w:pPr>
        <w:pStyle w:val="NormalWeb"/>
      </w:pPr>
      <w:r w:rsidRPr="00AC13C9">
        <w:t>(5) Indicate any public environmental assessments and other environmental impact statements which are being or will be prepared that are related to but are not part of the scope of the impact statement under consideration.</w:t>
      </w:r>
    </w:p>
    <w:p w14:paraId="718524E4" w14:textId="77777777" w:rsidR="00877393" w:rsidRPr="00AC13C9" w:rsidRDefault="00877393" w:rsidP="005330CC">
      <w:pPr>
        <w:pStyle w:val="NormalWeb"/>
      </w:pPr>
      <w:r w:rsidRPr="00AC13C9">
        <w:t>(6) Identify other environmental review and consultation requirements so the lead and cooperating agencies may prepare other required analyses and studies concurrently with, and integrated with, the environmental impact statement as provided in § 1502.25.</w:t>
      </w:r>
    </w:p>
    <w:p w14:paraId="1BE5208A" w14:textId="77777777" w:rsidR="00877393" w:rsidRPr="00AC13C9" w:rsidRDefault="00877393" w:rsidP="005330CC">
      <w:pPr>
        <w:pStyle w:val="NormalWeb"/>
      </w:pPr>
      <w:r w:rsidRPr="00AC13C9">
        <w:t>(7) Indicate the relationship between the timing of the preparation of environmental analyses and the agency's tentative planning and decisionmaking schedule.</w:t>
      </w:r>
    </w:p>
    <w:p w14:paraId="401DFC37" w14:textId="77777777" w:rsidR="00877393" w:rsidRPr="00AC13C9" w:rsidRDefault="00877393" w:rsidP="005330CC">
      <w:pPr>
        <w:pStyle w:val="NormalWeb"/>
      </w:pPr>
      <w:r w:rsidRPr="00AC13C9">
        <w:t>(b) As part of the scoping process the lead agency may:</w:t>
      </w:r>
    </w:p>
    <w:p w14:paraId="596198A7" w14:textId="77777777" w:rsidR="00877393" w:rsidRPr="00AC13C9" w:rsidRDefault="00877393" w:rsidP="005330CC">
      <w:pPr>
        <w:pStyle w:val="NormalWeb"/>
      </w:pPr>
      <w:r w:rsidRPr="00AC13C9">
        <w:t>(1) Set page limits on environmental documents (§ 1502.7).</w:t>
      </w:r>
    </w:p>
    <w:p w14:paraId="102A343C" w14:textId="77777777" w:rsidR="00877393" w:rsidRPr="00AC13C9" w:rsidRDefault="00877393" w:rsidP="005330CC">
      <w:pPr>
        <w:pStyle w:val="NormalWeb"/>
      </w:pPr>
      <w:r w:rsidRPr="00AC13C9">
        <w:t>(2) Set time limits (§ 1501.8).</w:t>
      </w:r>
    </w:p>
    <w:p w14:paraId="3E22950C" w14:textId="77777777" w:rsidR="00877393" w:rsidRPr="00AC13C9" w:rsidRDefault="00877393" w:rsidP="005330CC">
      <w:pPr>
        <w:pStyle w:val="NormalWeb"/>
      </w:pPr>
      <w:r w:rsidRPr="00AC13C9">
        <w:t>(3) Adopt procedures under § 1507.3 to combine its environmental assessment process with its scoping process.</w:t>
      </w:r>
    </w:p>
    <w:p w14:paraId="4FBCD07D" w14:textId="77777777" w:rsidR="00877393" w:rsidRPr="00AC13C9" w:rsidRDefault="00877393" w:rsidP="005330CC">
      <w:pPr>
        <w:pStyle w:val="NormalWeb"/>
      </w:pPr>
      <w:r w:rsidRPr="00AC13C9">
        <w:t>(4) Hold an early scoping meeting or meetings which may be integrated with any other early planning meeting the agency has. Such a scoping meeting will often be appropriate when the impacts of a particular action are confined to specific sites.</w:t>
      </w:r>
    </w:p>
    <w:p w14:paraId="1997312A" w14:textId="77777777" w:rsidR="00877393" w:rsidRPr="00AC13C9" w:rsidRDefault="00877393" w:rsidP="005330CC">
      <w:pPr>
        <w:pStyle w:val="NormalWeb"/>
      </w:pPr>
      <w:r w:rsidRPr="00AC13C9">
        <w:t>(c) An agency shall revise the determinations made under paragraphs (a) and (b) of this section if substantial changes are made later in the proposed action, or if significant new circumstances or information arise which bear on the proposal or its impacts.</w:t>
      </w:r>
    </w:p>
    <w:p w14:paraId="5845E55C" w14:textId="77777777" w:rsidR="00877393" w:rsidRPr="00AC13C9" w:rsidRDefault="00D957F1" w:rsidP="005330CC">
      <w:pPr>
        <w:pStyle w:val="fp"/>
      </w:pPr>
      <w:hyperlink r:id="rId334" w:anchor="_top" w:history="1">
        <w:r w:rsidR="00877393" w:rsidRPr="00AC13C9">
          <w:rPr>
            <w:noProof/>
          </w:rPr>
          <w:drawing>
            <wp:inline distT="0" distB="0" distL="0" distR="0" wp14:anchorId="160217B5" wp14:editId="6954333F">
              <wp:extent cx="152400" cy="152400"/>
              <wp:effectExtent l="0" t="0" r="0" b="0"/>
              <wp:docPr id="290" name="Picture 290" descr="return arrow">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32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C7CD0BE" w14:textId="77777777" w:rsidR="00877393" w:rsidRPr="00AC13C9" w:rsidRDefault="00877393" w:rsidP="005330CC">
      <w:pPr>
        <w:pStyle w:val="Heading2"/>
        <w:rPr>
          <w:sz w:val="24"/>
          <w:szCs w:val="24"/>
        </w:rPr>
      </w:pPr>
      <w:bookmarkStart w:id="114" w:name="40:34.0.3.3.2.0.29.8"/>
      <w:bookmarkEnd w:id="114"/>
      <w:r w:rsidRPr="00AC13C9">
        <w:rPr>
          <w:sz w:val="24"/>
          <w:szCs w:val="24"/>
        </w:rPr>
        <w:t>§ 1501.8   Time limits.</w:t>
      </w:r>
    </w:p>
    <w:p w14:paraId="2B60C617" w14:textId="77777777" w:rsidR="00877393" w:rsidRPr="00AC13C9" w:rsidRDefault="00877393" w:rsidP="005330CC">
      <w:pPr>
        <w:pStyle w:val="NormalWeb"/>
      </w:pPr>
      <w:r w:rsidRPr="00AC13C9">
        <w:t>Although the Council has decided that prescribed universal time limits for the entire NEPA process are too inflexible, Federal agencies are encouraged to set time limits appropriate to individual actions (consistent with the time intervals required by § 1506.10). When multiple agencies are involved the reference to agency below means lead agency.</w:t>
      </w:r>
    </w:p>
    <w:p w14:paraId="3A9C3B9E" w14:textId="77777777" w:rsidR="00877393" w:rsidRPr="00AC13C9" w:rsidRDefault="00877393" w:rsidP="005330CC">
      <w:pPr>
        <w:pStyle w:val="NormalWeb"/>
      </w:pPr>
      <w:r w:rsidRPr="00AC13C9">
        <w:t xml:space="preserve">(a) The agency shall set time limits if an applicant for the proposed action requests them: </w:t>
      </w:r>
      <w:r w:rsidRPr="00AC13C9">
        <w:rPr>
          <w:i/>
          <w:iCs/>
        </w:rPr>
        <w:t>Provided,</w:t>
      </w:r>
      <w:r w:rsidRPr="00AC13C9">
        <w:t xml:space="preserve"> That the limits are consistent with the purposes of NEPA and other essential considerations of national policy.</w:t>
      </w:r>
    </w:p>
    <w:p w14:paraId="16A7FF62" w14:textId="77777777" w:rsidR="00877393" w:rsidRPr="00AC13C9" w:rsidRDefault="00877393" w:rsidP="005330CC">
      <w:pPr>
        <w:pStyle w:val="NormalWeb"/>
      </w:pPr>
      <w:r w:rsidRPr="00AC13C9">
        <w:t>(b) The agency may:</w:t>
      </w:r>
    </w:p>
    <w:p w14:paraId="45FD040E" w14:textId="77777777" w:rsidR="00877393" w:rsidRPr="00AC13C9" w:rsidRDefault="00877393" w:rsidP="005330CC">
      <w:pPr>
        <w:pStyle w:val="NormalWeb"/>
      </w:pPr>
      <w:r w:rsidRPr="00AC13C9">
        <w:t>(1) Consider the following factors in determining time limits:</w:t>
      </w:r>
    </w:p>
    <w:p w14:paraId="1691626F" w14:textId="77777777" w:rsidR="00877393" w:rsidRPr="00AC13C9" w:rsidRDefault="00877393" w:rsidP="005330CC">
      <w:pPr>
        <w:pStyle w:val="NormalWeb"/>
      </w:pPr>
      <w:r w:rsidRPr="00AC13C9">
        <w:t>(i) Potential for environmental harm.</w:t>
      </w:r>
    </w:p>
    <w:p w14:paraId="6279EB87" w14:textId="77777777" w:rsidR="00877393" w:rsidRPr="00AC13C9" w:rsidRDefault="00877393" w:rsidP="005330CC">
      <w:pPr>
        <w:pStyle w:val="NormalWeb"/>
      </w:pPr>
      <w:r w:rsidRPr="00AC13C9">
        <w:t>(ii) Size of the proposed action.</w:t>
      </w:r>
    </w:p>
    <w:p w14:paraId="7A4D8483" w14:textId="77777777" w:rsidR="00877393" w:rsidRPr="00AC13C9" w:rsidRDefault="00877393" w:rsidP="005330CC">
      <w:pPr>
        <w:pStyle w:val="NormalWeb"/>
      </w:pPr>
      <w:r w:rsidRPr="00AC13C9">
        <w:t>(iii) State of the art of analytic techniques.</w:t>
      </w:r>
    </w:p>
    <w:p w14:paraId="0AE19A11" w14:textId="77777777" w:rsidR="00877393" w:rsidRPr="00AC13C9" w:rsidRDefault="00877393" w:rsidP="005330CC">
      <w:pPr>
        <w:pStyle w:val="NormalWeb"/>
      </w:pPr>
      <w:r w:rsidRPr="00AC13C9">
        <w:t>(iv) Degree of public need for the proposed action, including the consequences of delay.</w:t>
      </w:r>
    </w:p>
    <w:p w14:paraId="0BE0370D" w14:textId="77777777" w:rsidR="00877393" w:rsidRPr="00AC13C9" w:rsidRDefault="00877393" w:rsidP="005330CC">
      <w:pPr>
        <w:pStyle w:val="NormalWeb"/>
      </w:pPr>
      <w:r w:rsidRPr="00AC13C9">
        <w:t>(v) Number of persons and agencies affected.</w:t>
      </w:r>
    </w:p>
    <w:p w14:paraId="33AC9C08" w14:textId="77777777" w:rsidR="00877393" w:rsidRPr="00AC13C9" w:rsidRDefault="00877393" w:rsidP="005330CC">
      <w:pPr>
        <w:pStyle w:val="NormalWeb"/>
      </w:pPr>
      <w:r w:rsidRPr="00AC13C9">
        <w:t>(vi) Degree to which relevant information is known and if not known the time required for obtaining it.</w:t>
      </w:r>
    </w:p>
    <w:p w14:paraId="7FEA9C1E" w14:textId="77777777" w:rsidR="00877393" w:rsidRPr="00AC13C9" w:rsidRDefault="00877393" w:rsidP="005330CC">
      <w:pPr>
        <w:pStyle w:val="NormalWeb"/>
      </w:pPr>
      <w:r w:rsidRPr="00AC13C9">
        <w:t>(vii) Degree to which the action is controversial.</w:t>
      </w:r>
    </w:p>
    <w:p w14:paraId="66743A76" w14:textId="77777777" w:rsidR="00877393" w:rsidRPr="00AC13C9" w:rsidRDefault="00877393" w:rsidP="005330CC">
      <w:pPr>
        <w:pStyle w:val="NormalWeb"/>
      </w:pPr>
      <w:r w:rsidRPr="00AC13C9">
        <w:t>(viii) Other time limits imposed on the agency by law, regulations, or executive order.</w:t>
      </w:r>
    </w:p>
    <w:p w14:paraId="13F39B9C" w14:textId="77777777" w:rsidR="00877393" w:rsidRPr="00AC13C9" w:rsidRDefault="00877393" w:rsidP="005330CC">
      <w:pPr>
        <w:pStyle w:val="NormalWeb"/>
      </w:pPr>
      <w:r w:rsidRPr="00AC13C9">
        <w:t>(2) Set overall time limits or limits for each constituent part of the NEPA process, which may include:</w:t>
      </w:r>
    </w:p>
    <w:p w14:paraId="03A561E1" w14:textId="77777777" w:rsidR="00877393" w:rsidRPr="00AC13C9" w:rsidRDefault="00877393" w:rsidP="005330CC">
      <w:pPr>
        <w:pStyle w:val="NormalWeb"/>
      </w:pPr>
      <w:r w:rsidRPr="00AC13C9">
        <w:t>(i) Decision on whether to prepare an environmental impact statement (if not already decided).</w:t>
      </w:r>
    </w:p>
    <w:p w14:paraId="7AA89CAC" w14:textId="77777777" w:rsidR="00877393" w:rsidRPr="00AC13C9" w:rsidRDefault="00877393" w:rsidP="005330CC">
      <w:pPr>
        <w:pStyle w:val="NormalWeb"/>
      </w:pPr>
      <w:r w:rsidRPr="00AC13C9">
        <w:t>(ii) Determination of the scope of the environmental impact statement.</w:t>
      </w:r>
    </w:p>
    <w:p w14:paraId="318F6B92" w14:textId="77777777" w:rsidR="00877393" w:rsidRPr="00AC13C9" w:rsidRDefault="00877393" w:rsidP="005330CC">
      <w:pPr>
        <w:pStyle w:val="NormalWeb"/>
      </w:pPr>
      <w:r w:rsidRPr="00AC13C9">
        <w:t>(iii) Preparation of the draft environmental impact statement.</w:t>
      </w:r>
    </w:p>
    <w:p w14:paraId="661E87E5" w14:textId="77777777" w:rsidR="00877393" w:rsidRPr="00AC13C9" w:rsidRDefault="00877393" w:rsidP="005330CC">
      <w:pPr>
        <w:pStyle w:val="NormalWeb"/>
      </w:pPr>
      <w:r w:rsidRPr="00AC13C9">
        <w:t>(iv) Review of any comments on the draft environmental impact statement from the public and agencies.</w:t>
      </w:r>
    </w:p>
    <w:p w14:paraId="3C503D73" w14:textId="77777777" w:rsidR="00877393" w:rsidRPr="00AC13C9" w:rsidRDefault="00877393" w:rsidP="005330CC">
      <w:pPr>
        <w:pStyle w:val="NormalWeb"/>
      </w:pPr>
      <w:r w:rsidRPr="00AC13C9">
        <w:t>(v) Preparation of the final environmental impact statement.</w:t>
      </w:r>
    </w:p>
    <w:p w14:paraId="6D5235C6" w14:textId="77777777" w:rsidR="00877393" w:rsidRPr="00AC13C9" w:rsidRDefault="00877393" w:rsidP="005330CC">
      <w:pPr>
        <w:pStyle w:val="NormalWeb"/>
      </w:pPr>
      <w:r w:rsidRPr="00AC13C9">
        <w:t>(vi) Review of any comments on the final environmental impact statement.</w:t>
      </w:r>
    </w:p>
    <w:p w14:paraId="05E5D456" w14:textId="77777777" w:rsidR="00877393" w:rsidRPr="00AC13C9" w:rsidRDefault="00877393" w:rsidP="005330CC">
      <w:pPr>
        <w:pStyle w:val="NormalWeb"/>
      </w:pPr>
      <w:r w:rsidRPr="00AC13C9">
        <w:t>(vii) Decision on the action based in part on the environmental impact statement.</w:t>
      </w:r>
    </w:p>
    <w:p w14:paraId="5D0F8DD4" w14:textId="77777777" w:rsidR="00877393" w:rsidRPr="00AC13C9" w:rsidRDefault="00877393" w:rsidP="005330CC">
      <w:pPr>
        <w:pStyle w:val="NormalWeb"/>
      </w:pPr>
      <w:r w:rsidRPr="00AC13C9">
        <w:t>(3) Designate a person (such as the project manager or a person in the agency's office with NEPA responsibilities) to expedite the NEPA process.</w:t>
      </w:r>
    </w:p>
    <w:p w14:paraId="38C0ECC3" w14:textId="77777777" w:rsidR="00877393" w:rsidRPr="00AC13C9" w:rsidRDefault="00877393" w:rsidP="005330CC">
      <w:pPr>
        <w:pStyle w:val="NormalWeb"/>
      </w:pPr>
      <w:r w:rsidRPr="00AC13C9">
        <w:t>(c) State or local agencies or members of the public may request a Federal Agency to set time limits.</w:t>
      </w:r>
    </w:p>
    <w:p w14:paraId="5C47BA26" w14:textId="77777777" w:rsidR="00877393" w:rsidRPr="00AC13C9" w:rsidRDefault="00877393" w:rsidP="005330CC">
      <w:pPr>
        <w:rPr>
          <w:szCs w:val="24"/>
        </w:rPr>
      </w:pPr>
    </w:p>
    <w:p w14:paraId="46BD1E51" w14:textId="77777777" w:rsidR="00877393" w:rsidRPr="00AC13C9" w:rsidRDefault="00877393" w:rsidP="005330CC">
      <w:pPr>
        <w:pStyle w:val="Heading2"/>
        <w:rPr>
          <w:sz w:val="24"/>
          <w:szCs w:val="24"/>
        </w:rPr>
      </w:pPr>
      <w:r w:rsidRPr="00AC13C9">
        <w:rPr>
          <w:sz w:val="24"/>
          <w:szCs w:val="24"/>
        </w:rPr>
        <w:t>§ 1502.1   Purpose.</w:t>
      </w:r>
    </w:p>
    <w:p w14:paraId="6040F373" w14:textId="77777777" w:rsidR="00877393" w:rsidRPr="00AC13C9" w:rsidRDefault="00877393" w:rsidP="005330CC">
      <w:pPr>
        <w:pStyle w:val="NormalWeb"/>
      </w:pPr>
      <w:r w:rsidRPr="00AC13C9">
        <w:t>The primary purpose of an environmental impact statement is to serve as an action-forcing device to insure that the policies and goals defined in the Act are infused into the ongoing programs and actions of the Federal Government. It shall provide full and fair discussion of significant environmental impacts and shall inform decisionmakers and the public of the reasonable alternatives which would avoid or minimize adverse impacts or enhance the quality of the human environment. Agencies shall focus on significant environmental issues and alternatives and shall reduce paperwork and the accumulation of extraneous background data. Statements shall be concise, clear, and to the point, and shall be supported by evidence that the agency has made the necessary environmental analyses. An environmental impact statement is more than a disclosure document. It shall be used by Federal officials in conjunction with other relevant material to plan actions and make decisions.</w:t>
      </w:r>
    </w:p>
    <w:p w14:paraId="36C85D71" w14:textId="77777777" w:rsidR="00877393" w:rsidRPr="00AC13C9" w:rsidRDefault="00D957F1" w:rsidP="005330CC">
      <w:pPr>
        <w:pStyle w:val="fp"/>
      </w:pPr>
      <w:hyperlink r:id="rId335" w:anchor="_top" w:history="1">
        <w:r w:rsidR="00877393" w:rsidRPr="00AC13C9">
          <w:rPr>
            <w:noProof/>
          </w:rPr>
          <w:drawing>
            <wp:inline distT="0" distB="0" distL="0" distR="0" wp14:anchorId="5E3EF670" wp14:editId="30811EE0">
              <wp:extent cx="152400" cy="152400"/>
              <wp:effectExtent l="0" t="0" r="0" b="0"/>
              <wp:docPr id="291" name="Picture 291"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FB589A6" w14:textId="77777777" w:rsidR="00877393" w:rsidRPr="00AC13C9" w:rsidRDefault="00877393" w:rsidP="005330CC">
      <w:pPr>
        <w:pStyle w:val="Heading2"/>
        <w:rPr>
          <w:sz w:val="24"/>
          <w:szCs w:val="24"/>
        </w:rPr>
      </w:pPr>
      <w:bookmarkStart w:id="115" w:name="40:34.0.3.3.3.0.29.2"/>
      <w:bookmarkEnd w:id="115"/>
      <w:r w:rsidRPr="00AC13C9">
        <w:rPr>
          <w:sz w:val="24"/>
          <w:szCs w:val="24"/>
        </w:rPr>
        <w:t>§ 1502.2   Implementation.</w:t>
      </w:r>
    </w:p>
    <w:p w14:paraId="326E77BA" w14:textId="77777777" w:rsidR="00877393" w:rsidRPr="00AC13C9" w:rsidRDefault="00877393" w:rsidP="005330CC">
      <w:pPr>
        <w:pStyle w:val="NormalWeb"/>
      </w:pPr>
      <w:r w:rsidRPr="00AC13C9">
        <w:t>To achieve the purposes set forth in § 1502.1 agencies shall prepare environmental impact statements in the following manner:</w:t>
      </w:r>
    </w:p>
    <w:p w14:paraId="52F3ECEA" w14:textId="77777777" w:rsidR="00877393" w:rsidRPr="00AC13C9" w:rsidRDefault="00877393" w:rsidP="005330CC">
      <w:pPr>
        <w:pStyle w:val="NormalWeb"/>
      </w:pPr>
      <w:r w:rsidRPr="00AC13C9">
        <w:t>(a) Environmental impact statements shall be analytic rather than encyclopedic.</w:t>
      </w:r>
    </w:p>
    <w:p w14:paraId="72D4BEBF" w14:textId="77777777" w:rsidR="00877393" w:rsidRPr="00AC13C9" w:rsidRDefault="00877393" w:rsidP="005330CC">
      <w:pPr>
        <w:pStyle w:val="NormalWeb"/>
      </w:pPr>
      <w:r w:rsidRPr="00AC13C9">
        <w:t>(b) Impacts shall be discussed in proportion to their significance. There shall be only brief discussion of other than significant issues. As in a finding of no significant impact, there should be only enough discussion to show why more study is not warranted.</w:t>
      </w:r>
    </w:p>
    <w:p w14:paraId="66A69B3F" w14:textId="77777777" w:rsidR="00877393" w:rsidRPr="00AC13C9" w:rsidRDefault="00877393" w:rsidP="005330CC">
      <w:pPr>
        <w:pStyle w:val="NormalWeb"/>
      </w:pPr>
      <w:r w:rsidRPr="00AC13C9">
        <w:t>(c) Environmental impact statements shall be kept concise and shall be no longer than absolutely necessary to comply with NEPA and with these regulations. Length should vary first with potential environmental problems and then with project size.</w:t>
      </w:r>
    </w:p>
    <w:p w14:paraId="209EB574" w14:textId="77777777" w:rsidR="00877393" w:rsidRPr="00AC13C9" w:rsidRDefault="00877393" w:rsidP="005330CC">
      <w:pPr>
        <w:pStyle w:val="NormalWeb"/>
      </w:pPr>
      <w:r w:rsidRPr="00AC13C9">
        <w:t>(d) Environmental impact statements shall state how alternatives considered in it and decisions based on it will or will not achieve the requirements of sections 101 and 102(1) of the Act and other environmental laws and policies.</w:t>
      </w:r>
    </w:p>
    <w:p w14:paraId="03A3D665" w14:textId="77777777" w:rsidR="00877393" w:rsidRPr="00AC13C9" w:rsidRDefault="00877393" w:rsidP="005330CC">
      <w:pPr>
        <w:pStyle w:val="NormalWeb"/>
      </w:pPr>
      <w:r w:rsidRPr="00AC13C9">
        <w:t>(e) The range of alternatives discussed in environmental impact statements shall encompass those to be considered by the ultimate agency decisionmaker.</w:t>
      </w:r>
    </w:p>
    <w:p w14:paraId="3F649D75" w14:textId="77777777" w:rsidR="00877393" w:rsidRPr="00AC13C9" w:rsidRDefault="00877393" w:rsidP="005330CC">
      <w:pPr>
        <w:pStyle w:val="NormalWeb"/>
      </w:pPr>
      <w:r w:rsidRPr="00AC13C9">
        <w:t>(f) Agencies shall not commit resources prejudicing selection of alternatives before making a final decision (§ 1506.1).</w:t>
      </w:r>
    </w:p>
    <w:p w14:paraId="11F97742" w14:textId="77777777" w:rsidR="00877393" w:rsidRPr="00AC13C9" w:rsidRDefault="00877393" w:rsidP="005330CC">
      <w:pPr>
        <w:pStyle w:val="NormalWeb"/>
      </w:pPr>
      <w:r w:rsidRPr="00AC13C9">
        <w:t>(g) Environmental impact statements shall serve as the means of assessing the environmental impact of proposed agency actions, rather than justifying decisions already made.</w:t>
      </w:r>
    </w:p>
    <w:p w14:paraId="2A60EC14" w14:textId="77777777" w:rsidR="00877393" w:rsidRPr="00AC13C9" w:rsidRDefault="00D957F1" w:rsidP="005330CC">
      <w:pPr>
        <w:pStyle w:val="fp"/>
      </w:pPr>
      <w:hyperlink r:id="rId337" w:anchor="_top" w:history="1">
        <w:r w:rsidR="00877393" w:rsidRPr="00AC13C9">
          <w:rPr>
            <w:noProof/>
          </w:rPr>
          <w:drawing>
            <wp:inline distT="0" distB="0" distL="0" distR="0" wp14:anchorId="648A3856" wp14:editId="25A02797">
              <wp:extent cx="152400" cy="152400"/>
              <wp:effectExtent l="0" t="0" r="0" b="0"/>
              <wp:docPr id="292" name="Picture 292"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34D9195" w14:textId="77777777" w:rsidR="00877393" w:rsidRPr="00AC13C9" w:rsidRDefault="00877393" w:rsidP="005330CC">
      <w:pPr>
        <w:pStyle w:val="Heading2"/>
        <w:rPr>
          <w:sz w:val="24"/>
          <w:szCs w:val="24"/>
        </w:rPr>
      </w:pPr>
      <w:bookmarkStart w:id="116" w:name="40:34.0.3.3.3.0.29.3"/>
      <w:bookmarkEnd w:id="116"/>
      <w:r w:rsidRPr="00AC13C9">
        <w:rPr>
          <w:sz w:val="24"/>
          <w:szCs w:val="24"/>
        </w:rPr>
        <w:t>§ 1502.3   Statutory requirements for statements.</w:t>
      </w:r>
    </w:p>
    <w:p w14:paraId="31D6E48F" w14:textId="77777777" w:rsidR="00877393" w:rsidRPr="00AC13C9" w:rsidRDefault="00877393" w:rsidP="005330CC">
      <w:pPr>
        <w:pStyle w:val="NormalWeb"/>
      </w:pPr>
      <w:r w:rsidRPr="00AC13C9">
        <w:t>As required by sec. 102(2)(C) of NEPA environmental impact statements (§ 1508.11) are to be included in every recommendation or report.</w:t>
      </w:r>
    </w:p>
    <w:p w14:paraId="1C0B1D37" w14:textId="77777777" w:rsidR="00877393" w:rsidRPr="00AC13C9" w:rsidRDefault="00877393" w:rsidP="005330CC">
      <w:pPr>
        <w:pStyle w:val="NormalWeb"/>
      </w:pPr>
      <w:r w:rsidRPr="00AC13C9">
        <w:t>On proposals (§ 1508.23).</w:t>
      </w:r>
    </w:p>
    <w:p w14:paraId="716C8398" w14:textId="77777777" w:rsidR="00877393" w:rsidRPr="00AC13C9" w:rsidRDefault="00877393" w:rsidP="005330CC">
      <w:pPr>
        <w:pStyle w:val="NormalWeb"/>
      </w:pPr>
      <w:r w:rsidRPr="00AC13C9">
        <w:t>For legislation and (§ 1508.17).</w:t>
      </w:r>
    </w:p>
    <w:p w14:paraId="6B015C65" w14:textId="77777777" w:rsidR="00877393" w:rsidRPr="00AC13C9" w:rsidRDefault="00877393" w:rsidP="005330CC">
      <w:pPr>
        <w:pStyle w:val="NormalWeb"/>
      </w:pPr>
      <w:r w:rsidRPr="00AC13C9">
        <w:t>Other major Federal actions (§ 1508.18).</w:t>
      </w:r>
    </w:p>
    <w:p w14:paraId="2E428A66" w14:textId="77777777" w:rsidR="00877393" w:rsidRPr="00AC13C9" w:rsidRDefault="00877393" w:rsidP="005330CC">
      <w:pPr>
        <w:pStyle w:val="NormalWeb"/>
      </w:pPr>
      <w:r w:rsidRPr="00AC13C9">
        <w:t>Significantly (§ 1508.27).</w:t>
      </w:r>
    </w:p>
    <w:p w14:paraId="49C440B3" w14:textId="77777777" w:rsidR="00877393" w:rsidRPr="00AC13C9" w:rsidRDefault="00877393" w:rsidP="005330CC">
      <w:pPr>
        <w:pStyle w:val="NormalWeb"/>
      </w:pPr>
      <w:r w:rsidRPr="00AC13C9">
        <w:t>Affecting (§§ 1508.3, 1508.8).</w:t>
      </w:r>
    </w:p>
    <w:p w14:paraId="08F2DE1C" w14:textId="77777777" w:rsidR="00877393" w:rsidRPr="00AC13C9" w:rsidRDefault="00877393" w:rsidP="005330CC">
      <w:pPr>
        <w:pStyle w:val="NormalWeb"/>
      </w:pPr>
      <w:r w:rsidRPr="00AC13C9">
        <w:t>The quality of the human environment (§ 1508.14).</w:t>
      </w:r>
    </w:p>
    <w:p w14:paraId="683F8BCC" w14:textId="77777777" w:rsidR="00877393" w:rsidRPr="00AC13C9" w:rsidRDefault="00D957F1" w:rsidP="005330CC">
      <w:pPr>
        <w:pStyle w:val="fp"/>
      </w:pPr>
      <w:hyperlink r:id="rId338" w:anchor="_top" w:history="1">
        <w:r w:rsidR="00877393" w:rsidRPr="00AC13C9">
          <w:rPr>
            <w:noProof/>
          </w:rPr>
          <w:drawing>
            <wp:inline distT="0" distB="0" distL="0" distR="0" wp14:anchorId="0C1B985C" wp14:editId="19B0C65C">
              <wp:extent cx="152400" cy="152400"/>
              <wp:effectExtent l="0" t="0" r="0" b="0"/>
              <wp:docPr id="293" name="Picture 293"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8E2F0B7" w14:textId="77777777" w:rsidR="00877393" w:rsidRPr="00AC13C9" w:rsidRDefault="00877393" w:rsidP="005330CC">
      <w:pPr>
        <w:pStyle w:val="Heading2"/>
        <w:rPr>
          <w:sz w:val="24"/>
          <w:szCs w:val="24"/>
        </w:rPr>
      </w:pPr>
      <w:bookmarkStart w:id="117" w:name="40:34.0.3.3.3.0.29.4"/>
      <w:bookmarkEnd w:id="117"/>
      <w:r w:rsidRPr="00AC13C9">
        <w:rPr>
          <w:sz w:val="24"/>
          <w:szCs w:val="24"/>
        </w:rPr>
        <w:t>§ 1502.4   Major Federal actions requiring the preparation of environmental impact statements.</w:t>
      </w:r>
    </w:p>
    <w:p w14:paraId="653993FD" w14:textId="77777777" w:rsidR="00877393" w:rsidRPr="00AC13C9" w:rsidRDefault="00877393" w:rsidP="005330CC">
      <w:pPr>
        <w:pStyle w:val="NormalWeb"/>
      </w:pPr>
      <w:r w:rsidRPr="00AC13C9">
        <w:t>(a) Agencies shall make sure the proposal which is the subject of an environmental impact statement is properly defined. Agencies shall use the criteria for scope (§ 1508.25) to determine which proposal(s) shall be the subject of a particular statement. Proposals or parts of proposals which are related to each other closely enough to be, in effect, a single course of action shall be evaluated in a single impact statement.</w:t>
      </w:r>
    </w:p>
    <w:p w14:paraId="6CEF463F" w14:textId="77777777" w:rsidR="00877393" w:rsidRPr="00AC13C9" w:rsidRDefault="00877393" w:rsidP="005330CC">
      <w:pPr>
        <w:pStyle w:val="NormalWeb"/>
      </w:pPr>
      <w:r w:rsidRPr="00AC13C9">
        <w:t>(b) Environmental impact statements may be prepared, and are sometimes required, for broad Federal actions such as the adoption of new agency programs or regulations (§ 1508.18). Agencies shall prepare statements on broad actions so that they are relevant to policy and are timed to coincide with meaningful points in agency planning and decisionmaking.</w:t>
      </w:r>
    </w:p>
    <w:p w14:paraId="3266C9F6" w14:textId="77777777" w:rsidR="00877393" w:rsidRPr="00AC13C9" w:rsidRDefault="00877393" w:rsidP="005330CC">
      <w:pPr>
        <w:pStyle w:val="NormalWeb"/>
      </w:pPr>
      <w:r w:rsidRPr="00AC13C9">
        <w:t>(c) When preparing statements on broad actions (including proposals by more than one agency), agencies may find it useful to evaluate the proposal(s) in one of the following ways:</w:t>
      </w:r>
    </w:p>
    <w:p w14:paraId="2C5EAB93" w14:textId="77777777" w:rsidR="00877393" w:rsidRPr="00AC13C9" w:rsidRDefault="00877393" w:rsidP="005330CC">
      <w:pPr>
        <w:pStyle w:val="NormalWeb"/>
      </w:pPr>
      <w:r w:rsidRPr="00AC13C9">
        <w:t>(1) Geographically, including actions occurring in the same general location, such as body of water, region, or metropolitan area.</w:t>
      </w:r>
    </w:p>
    <w:p w14:paraId="46E8EBA3" w14:textId="77777777" w:rsidR="00877393" w:rsidRPr="00AC13C9" w:rsidRDefault="00877393" w:rsidP="005330CC">
      <w:pPr>
        <w:pStyle w:val="NormalWeb"/>
      </w:pPr>
      <w:r w:rsidRPr="00AC13C9">
        <w:t>(2) Generically, including actions which have relevant similarities, such as common timing, impacts, alternatives, methods of implementation, media, or subject matter.</w:t>
      </w:r>
    </w:p>
    <w:p w14:paraId="70A49FC2" w14:textId="77777777" w:rsidR="00877393" w:rsidRPr="00AC13C9" w:rsidRDefault="00877393" w:rsidP="005330CC">
      <w:pPr>
        <w:pStyle w:val="NormalWeb"/>
      </w:pPr>
      <w:r w:rsidRPr="00AC13C9">
        <w:t>(3) By stage of technological development including federal or federally assisted research, development or demonstration programs for new technologies which, if applied, could significantly affect the quality of the human environment. Statements shall be prepared on such programs and shall be available before the program has reached a stage of investment or commitment to implementation likely to determine subsequent development or restrict later alternatives.</w:t>
      </w:r>
    </w:p>
    <w:p w14:paraId="7691C39E" w14:textId="77777777" w:rsidR="00877393" w:rsidRPr="00AC13C9" w:rsidRDefault="00877393" w:rsidP="005330CC">
      <w:pPr>
        <w:pStyle w:val="NormalWeb"/>
      </w:pPr>
      <w:r w:rsidRPr="00AC13C9">
        <w:t>(d) Agencies shall as appropriate employ scoping (§ 1501.7), tiering (§ 1502.20), and other methods listed in §§ 1500.4 and 1500.5 to relate broad and narrow actions and to avoid duplication and delay.</w:t>
      </w:r>
    </w:p>
    <w:p w14:paraId="510A8533" w14:textId="77777777" w:rsidR="00877393" w:rsidRPr="00AC13C9" w:rsidRDefault="00D957F1" w:rsidP="005330CC">
      <w:pPr>
        <w:pStyle w:val="fp"/>
      </w:pPr>
      <w:hyperlink r:id="rId339" w:anchor="_top" w:history="1">
        <w:r w:rsidR="00877393" w:rsidRPr="00AC13C9">
          <w:rPr>
            <w:noProof/>
          </w:rPr>
          <w:drawing>
            <wp:inline distT="0" distB="0" distL="0" distR="0" wp14:anchorId="2DB66F18" wp14:editId="4AD0C3FC">
              <wp:extent cx="152400" cy="152400"/>
              <wp:effectExtent l="0" t="0" r="0" b="0"/>
              <wp:docPr id="294" name="Picture 294"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BA4D8A9" w14:textId="77777777" w:rsidR="00877393" w:rsidRPr="00AC13C9" w:rsidRDefault="00877393" w:rsidP="005330CC">
      <w:pPr>
        <w:pStyle w:val="Heading2"/>
        <w:rPr>
          <w:sz w:val="24"/>
          <w:szCs w:val="24"/>
        </w:rPr>
      </w:pPr>
      <w:bookmarkStart w:id="118" w:name="40:34.0.3.3.3.0.29.5"/>
      <w:bookmarkEnd w:id="118"/>
      <w:r w:rsidRPr="00AC13C9">
        <w:rPr>
          <w:sz w:val="24"/>
          <w:szCs w:val="24"/>
        </w:rPr>
        <w:t>§ 1502.5   Timing.</w:t>
      </w:r>
    </w:p>
    <w:p w14:paraId="1E188AC9" w14:textId="77777777" w:rsidR="00877393" w:rsidRPr="00AC13C9" w:rsidRDefault="00877393" w:rsidP="005330CC">
      <w:pPr>
        <w:pStyle w:val="NormalWeb"/>
      </w:pPr>
      <w:r w:rsidRPr="00AC13C9">
        <w:t>An agency shall commence preparation of an environmental impact statement as close as possible to the time the agency is developing or is presented with a proposal (§ 1508.23) so that preparation can be completed in time for the final statement to be included in any recommendation or report on the proposal. The statement shall be prepared early enough so that it can serve practically as an important contribution to the decisionmaking process and will not be used to rationalize or justify decisions already made (§§ 1500.2(c), 1501.2, and 1502.2). For instance:</w:t>
      </w:r>
    </w:p>
    <w:p w14:paraId="2E910E1F" w14:textId="77777777" w:rsidR="00877393" w:rsidRPr="00AC13C9" w:rsidRDefault="00877393" w:rsidP="005330CC">
      <w:pPr>
        <w:pStyle w:val="NormalWeb"/>
      </w:pPr>
      <w:r w:rsidRPr="00AC13C9">
        <w:t>(a) For projects directly undertaken by Federal agencies the environmental impact statement shall be prepared at the feasibility analysis (go-no go) stage and may be supplemented at a later stage if necessary.</w:t>
      </w:r>
    </w:p>
    <w:p w14:paraId="0DD79195" w14:textId="77777777" w:rsidR="00877393" w:rsidRPr="00AC13C9" w:rsidRDefault="00877393" w:rsidP="005330CC">
      <w:pPr>
        <w:pStyle w:val="NormalWeb"/>
      </w:pPr>
      <w:r w:rsidRPr="00AC13C9">
        <w:t>(b) For applications to the agency appropriate environmental assessments or statements shall be commenced no later than immediately after the application is received. Federal agencies are encouraged to begin preparation of such assessments or statements earlier, preferably jointly with applicable State or local agencies.</w:t>
      </w:r>
    </w:p>
    <w:p w14:paraId="21F8BE33" w14:textId="77777777" w:rsidR="00877393" w:rsidRPr="00AC13C9" w:rsidRDefault="00877393" w:rsidP="005330CC">
      <w:pPr>
        <w:pStyle w:val="NormalWeb"/>
      </w:pPr>
      <w:r w:rsidRPr="00AC13C9">
        <w:t>(c) For adjudication, the final environmental impact statement shall normally precede the final staff recommendation and that portion of the public hearing related to the impact study. In appropriate circumstances the statement may follow preliminary hearings designed to gather information for use in the statements.</w:t>
      </w:r>
    </w:p>
    <w:p w14:paraId="5EA55F6D" w14:textId="77777777" w:rsidR="00877393" w:rsidRPr="00AC13C9" w:rsidRDefault="00877393" w:rsidP="005330CC">
      <w:pPr>
        <w:pStyle w:val="NormalWeb"/>
      </w:pPr>
      <w:r w:rsidRPr="00AC13C9">
        <w:t>(d) For informal rulemaking the draft environmental impact statement shall normally accompany the proposed rule.</w:t>
      </w:r>
    </w:p>
    <w:p w14:paraId="094ABB95" w14:textId="77777777" w:rsidR="00877393" w:rsidRPr="00AC13C9" w:rsidRDefault="00D957F1" w:rsidP="005330CC">
      <w:pPr>
        <w:pStyle w:val="fp"/>
      </w:pPr>
      <w:hyperlink r:id="rId340" w:anchor="_top" w:history="1">
        <w:r w:rsidR="00877393" w:rsidRPr="00AC13C9">
          <w:rPr>
            <w:noProof/>
          </w:rPr>
          <w:drawing>
            <wp:inline distT="0" distB="0" distL="0" distR="0" wp14:anchorId="45FB7356" wp14:editId="5A848D72">
              <wp:extent cx="152400" cy="152400"/>
              <wp:effectExtent l="0" t="0" r="0" b="0"/>
              <wp:docPr id="295" name="Picture 295"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30AF496" w14:textId="77777777" w:rsidR="00877393" w:rsidRPr="00AC13C9" w:rsidRDefault="00877393" w:rsidP="005330CC">
      <w:pPr>
        <w:pStyle w:val="Heading2"/>
        <w:rPr>
          <w:sz w:val="24"/>
          <w:szCs w:val="24"/>
        </w:rPr>
      </w:pPr>
      <w:bookmarkStart w:id="119" w:name="40:34.0.3.3.3.0.29.6"/>
      <w:bookmarkEnd w:id="119"/>
      <w:r w:rsidRPr="00AC13C9">
        <w:rPr>
          <w:sz w:val="24"/>
          <w:szCs w:val="24"/>
        </w:rPr>
        <w:t>§ 1502.6   Interdisciplinary preparation.</w:t>
      </w:r>
    </w:p>
    <w:p w14:paraId="2655CD79" w14:textId="77777777" w:rsidR="00877393" w:rsidRPr="00AC13C9" w:rsidRDefault="00877393" w:rsidP="005330CC">
      <w:pPr>
        <w:pStyle w:val="NormalWeb"/>
      </w:pPr>
      <w:r w:rsidRPr="00AC13C9">
        <w:t>Environmental impact statements shall be prepared using an inter-disciplinary approach which will insure the integrated use of the natural and social sciences and the environmental design arts (section 102(2)(A) of the Act). The disciplines of the preparers shall be appropriate to the scope and issues identified in the scoping process (§ 1501.7).</w:t>
      </w:r>
    </w:p>
    <w:p w14:paraId="44B87086" w14:textId="77777777" w:rsidR="00877393" w:rsidRPr="00AC13C9" w:rsidRDefault="00D957F1" w:rsidP="005330CC">
      <w:pPr>
        <w:pStyle w:val="fp"/>
      </w:pPr>
      <w:hyperlink r:id="rId341" w:anchor="_top" w:history="1">
        <w:r w:rsidR="00877393" w:rsidRPr="00AC13C9">
          <w:rPr>
            <w:noProof/>
          </w:rPr>
          <w:drawing>
            <wp:inline distT="0" distB="0" distL="0" distR="0" wp14:anchorId="2A333B23" wp14:editId="0A7076B3">
              <wp:extent cx="152400" cy="152400"/>
              <wp:effectExtent l="0" t="0" r="0" b="0"/>
              <wp:docPr id="296" name="Picture 296"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2C1AF26" w14:textId="77777777" w:rsidR="00877393" w:rsidRPr="00AC13C9" w:rsidRDefault="00877393" w:rsidP="005330CC">
      <w:pPr>
        <w:pStyle w:val="Heading2"/>
        <w:rPr>
          <w:sz w:val="24"/>
          <w:szCs w:val="24"/>
        </w:rPr>
      </w:pPr>
      <w:bookmarkStart w:id="120" w:name="40:34.0.3.3.3.0.29.7"/>
      <w:bookmarkEnd w:id="120"/>
      <w:r w:rsidRPr="00AC13C9">
        <w:rPr>
          <w:sz w:val="24"/>
          <w:szCs w:val="24"/>
        </w:rPr>
        <w:t>§ 1502.7   Page limits.</w:t>
      </w:r>
    </w:p>
    <w:p w14:paraId="0B694948" w14:textId="77777777" w:rsidR="00877393" w:rsidRPr="00AC13C9" w:rsidRDefault="00877393" w:rsidP="005330CC">
      <w:pPr>
        <w:pStyle w:val="NormalWeb"/>
      </w:pPr>
      <w:r w:rsidRPr="00AC13C9">
        <w:t>The text of final environmental impact statements (e.g., paragraphs (d) through (g) of § 1502.10) shall normally be less than 150 pages and for proposals of unusual scope or complexity shall normally be less than 300 pages.</w:t>
      </w:r>
    </w:p>
    <w:p w14:paraId="612D0806" w14:textId="77777777" w:rsidR="00877393" w:rsidRPr="00AC13C9" w:rsidRDefault="00D957F1" w:rsidP="005330CC">
      <w:pPr>
        <w:pStyle w:val="fp"/>
      </w:pPr>
      <w:hyperlink r:id="rId342" w:anchor="_top" w:history="1">
        <w:r w:rsidR="00877393" w:rsidRPr="00AC13C9">
          <w:rPr>
            <w:noProof/>
          </w:rPr>
          <w:drawing>
            <wp:inline distT="0" distB="0" distL="0" distR="0" wp14:anchorId="1786615C" wp14:editId="1951BFF8">
              <wp:extent cx="152400" cy="152400"/>
              <wp:effectExtent l="0" t="0" r="0" b="0"/>
              <wp:docPr id="297" name="Picture 297"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799C937" w14:textId="77777777" w:rsidR="00877393" w:rsidRPr="00AC13C9" w:rsidRDefault="00877393" w:rsidP="005330CC">
      <w:pPr>
        <w:pStyle w:val="Heading2"/>
        <w:rPr>
          <w:sz w:val="24"/>
          <w:szCs w:val="24"/>
        </w:rPr>
      </w:pPr>
      <w:bookmarkStart w:id="121" w:name="40:34.0.3.3.3.0.29.8"/>
      <w:bookmarkEnd w:id="121"/>
      <w:r w:rsidRPr="00AC13C9">
        <w:rPr>
          <w:sz w:val="24"/>
          <w:szCs w:val="24"/>
        </w:rPr>
        <w:t>§ 1502.8   Writing.</w:t>
      </w:r>
    </w:p>
    <w:p w14:paraId="01C90033" w14:textId="77777777" w:rsidR="00877393" w:rsidRPr="00AC13C9" w:rsidRDefault="00877393" w:rsidP="005330CC">
      <w:pPr>
        <w:pStyle w:val="NormalWeb"/>
      </w:pPr>
      <w:r w:rsidRPr="00AC13C9">
        <w:t>Environmental impact statements shall be written in plain language and may use appropriate graphics so that decisionmakers and the public can readily understand them. Agencies should employ writers of clear prose or editors to write, review, or edit statements, which will be based upon the analysis and supporting data from the natural and social sciences and the environmental design arts.</w:t>
      </w:r>
    </w:p>
    <w:p w14:paraId="1719675E" w14:textId="77777777" w:rsidR="00877393" w:rsidRPr="00AC13C9" w:rsidRDefault="00D957F1" w:rsidP="005330CC">
      <w:pPr>
        <w:pStyle w:val="fp"/>
      </w:pPr>
      <w:hyperlink r:id="rId343" w:anchor="_top" w:history="1">
        <w:r w:rsidR="00877393" w:rsidRPr="00AC13C9">
          <w:rPr>
            <w:noProof/>
          </w:rPr>
          <w:drawing>
            <wp:inline distT="0" distB="0" distL="0" distR="0" wp14:anchorId="703E53C0" wp14:editId="221FD19B">
              <wp:extent cx="152400" cy="152400"/>
              <wp:effectExtent l="0" t="0" r="0" b="0"/>
              <wp:docPr id="298" name="Picture 298"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49F3587" w14:textId="77777777" w:rsidR="00877393" w:rsidRPr="00AC13C9" w:rsidRDefault="00877393" w:rsidP="005330CC">
      <w:pPr>
        <w:pStyle w:val="Heading2"/>
        <w:rPr>
          <w:sz w:val="24"/>
          <w:szCs w:val="24"/>
        </w:rPr>
      </w:pPr>
      <w:bookmarkStart w:id="122" w:name="40:34.0.3.3.3.0.29.9"/>
      <w:bookmarkEnd w:id="122"/>
      <w:r w:rsidRPr="00AC13C9">
        <w:rPr>
          <w:sz w:val="24"/>
          <w:szCs w:val="24"/>
        </w:rPr>
        <w:t>§ 1502.9   Draft, final, and supplemental statements.</w:t>
      </w:r>
    </w:p>
    <w:p w14:paraId="2AD54540" w14:textId="77777777" w:rsidR="00877393" w:rsidRPr="00AC13C9" w:rsidRDefault="00877393" w:rsidP="005330CC">
      <w:pPr>
        <w:pStyle w:val="NormalWeb"/>
      </w:pPr>
      <w:r w:rsidRPr="00AC13C9">
        <w:t>Except for proposals for legislation as provided in § 1506.8 environmental impact statements shall be prepared in two stages and may be supplemented.</w:t>
      </w:r>
    </w:p>
    <w:p w14:paraId="52CE6D7C" w14:textId="77777777" w:rsidR="00877393" w:rsidRPr="00AC13C9" w:rsidRDefault="00877393" w:rsidP="005330CC">
      <w:pPr>
        <w:pStyle w:val="NormalWeb"/>
      </w:pPr>
      <w:r w:rsidRPr="00AC13C9">
        <w:t>(a) Draft environmental impact statements shall be prepared in accordance with the scope decided upon in the scoping process. The lead agency shall work with the cooperating agencies and shall obtain comments as required in part 1503 of this chapter. The draft statement must fulfill and satisfy to the fullest extent possible the requirements established for final statements in section 102(2)(C) of the Act. If a draft statement is so inadequate as to preclude meaningful analysis, the agency shall prepare and circulate a revised draft of the appropriate portion. The agency shall make every effort to disclose and discuss at appropriate points in the draft statement all major points of view on the environmental impacts of the alternatives including the proposed action.</w:t>
      </w:r>
    </w:p>
    <w:p w14:paraId="544B0197" w14:textId="77777777" w:rsidR="00877393" w:rsidRPr="00AC13C9" w:rsidRDefault="00877393" w:rsidP="005330CC">
      <w:pPr>
        <w:pStyle w:val="NormalWeb"/>
      </w:pPr>
      <w:r w:rsidRPr="00AC13C9">
        <w:t>(b) Final environmental impact statements shall respond to comments as required in part 1503 of this chapter. The agency shall discuss at appropriate points in the final statement any responsible opposing view which was not adequately discussed in the draft statement and shall indicate the agency's response to the issues raised.</w:t>
      </w:r>
    </w:p>
    <w:p w14:paraId="5C88EC00" w14:textId="77777777" w:rsidR="00877393" w:rsidRPr="00AC13C9" w:rsidRDefault="00877393" w:rsidP="005330CC">
      <w:pPr>
        <w:pStyle w:val="NormalWeb"/>
      </w:pPr>
      <w:r w:rsidRPr="00AC13C9">
        <w:t>(c) Agencies:</w:t>
      </w:r>
    </w:p>
    <w:p w14:paraId="0BD2964B" w14:textId="77777777" w:rsidR="00877393" w:rsidRPr="00AC13C9" w:rsidRDefault="00877393" w:rsidP="005330CC">
      <w:pPr>
        <w:pStyle w:val="NormalWeb"/>
      </w:pPr>
      <w:r w:rsidRPr="00AC13C9">
        <w:t>(1) Shall prepare supplements to either draft or final environmental impact statements if:</w:t>
      </w:r>
    </w:p>
    <w:p w14:paraId="28DC6A01" w14:textId="77777777" w:rsidR="00877393" w:rsidRPr="00AC13C9" w:rsidRDefault="00877393" w:rsidP="005330CC">
      <w:pPr>
        <w:pStyle w:val="NormalWeb"/>
      </w:pPr>
      <w:r w:rsidRPr="00AC13C9">
        <w:t>(i) The agency makes substantial changes in the proposed action that are relevant to environmental concerns; or</w:t>
      </w:r>
    </w:p>
    <w:p w14:paraId="2ADB6907" w14:textId="77777777" w:rsidR="00877393" w:rsidRPr="00AC13C9" w:rsidRDefault="00877393" w:rsidP="005330CC">
      <w:pPr>
        <w:pStyle w:val="NormalWeb"/>
      </w:pPr>
      <w:r w:rsidRPr="00AC13C9">
        <w:t>(ii) There are significant new circumstances or information relevant to environmental concerns and bearing on the proposed action or its impacts.</w:t>
      </w:r>
    </w:p>
    <w:p w14:paraId="3E590204" w14:textId="77777777" w:rsidR="00877393" w:rsidRPr="00AC13C9" w:rsidRDefault="00877393" w:rsidP="005330CC">
      <w:pPr>
        <w:pStyle w:val="NormalWeb"/>
      </w:pPr>
      <w:r w:rsidRPr="00AC13C9">
        <w:t>(2) May also prepare supplements when the agency determines that the purposes of the Act will be furthered by doing so.</w:t>
      </w:r>
    </w:p>
    <w:p w14:paraId="77AF3070" w14:textId="77777777" w:rsidR="00877393" w:rsidRPr="00AC13C9" w:rsidRDefault="00877393" w:rsidP="005330CC">
      <w:pPr>
        <w:pStyle w:val="NormalWeb"/>
      </w:pPr>
      <w:r w:rsidRPr="00AC13C9">
        <w:t>(3) Shall adopt procedures for introducing a supplement into its formal administrative record, if such a record exists.</w:t>
      </w:r>
    </w:p>
    <w:p w14:paraId="16E2227D" w14:textId="77777777" w:rsidR="00877393" w:rsidRPr="00AC13C9" w:rsidRDefault="00877393" w:rsidP="005330CC">
      <w:pPr>
        <w:pStyle w:val="NormalWeb"/>
      </w:pPr>
      <w:r w:rsidRPr="00AC13C9">
        <w:t>(4) Shall prepare, circulate, and file a supplement to a statement in the same fashion (exclusive of scoping) as a draft and final statement unless alternative procedures are approved by the Council.</w:t>
      </w:r>
    </w:p>
    <w:p w14:paraId="7C51DB2A" w14:textId="77777777" w:rsidR="00877393" w:rsidRPr="00AC13C9" w:rsidRDefault="00D957F1" w:rsidP="005330CC">
      <w:pPr>
        <w:pStyle w:val="fp"/>
      </w:pPr>
      <w:hyperlink r:id="rId344" w:anchor="_top" w:history="1">
        <w:r w:rsidR="00877393" w:rsidRPr="00AC13C9">
          <w:rPr>
            <w:noProof/>
          </w:rPr>
          <w:drawing>
            <wp:inline distT="0" distB="0" distL="0" distR="0" wp14:anchorId="39B8EDAB" wp14:editId="0682821B">
              <wp:extent cx="152400" cy="152400"/>
              <wp:effectExtent l="0" t="0" r="0" b="0"/>
              <wp:docPr id="299" name="Picture 299"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B51DE94" w14:textId="77777777" w:rsidR="00877393" w:rsidRPr="00AC13C9" w:rsidRDefault="00877393" w:rsidP="005330CC">
      <w:pPr>
        <w:pStyle w:val="Heading2"/>
        <w:rPr>
          <w:sz w:val="24"/>
          <w:szCs w:val="24"/>
        </w:rPr>
      </w:pPr>
      <w:bookmarkStart w:id="123" w:name="40:34.0.3.3.3.0.29.10"/>
      <w:bookmarkEnd w:id="123"/>
      <w:r w:rsidRPr="00AC13C9">
        <w:rPr>
          <w:sz w:val="24"/>
          <w:szCs w:val="24"/>
        </w:rPr>
        <w:t>§ 1502.10   Recommended format.</w:t>
      </w:r>
    </w:p>
    <w:p w14:paraId="3ED4CB94" w14:textId="77777777" w:rsidR="00877393" w:rsidRPr="00AC13C9" w:rsidRDefault="00877393" w:rsidP="005330CC">
      <w:pPr>
        <w:pStyle w:val="NormalWeb"/>
      </w:pPr>
      <w:r w:rsidRPr="00AC13C9">
        <w:t>Agencies shall use a format for environmental impact statements which will encourage good analysis and clear presentation of the alternatives including the proposed action. The following standard format for environmental impact statements should be followed unless the agency determines that there is a compelling reason to do otherwise:</w:t>
      </w:r>
    </w:p>
    <w:p w14:paraId="0492B154" w14:textId="77777777" w:rsidR="00877393" w:rsidRPr="00AC13C9" w:rsidRDefault="00877393" w:rsidP="005330CC">
      <w:pPr>
        <w:pStyle w:val="NormalWeb"/>
      </w:pPr>
      <w:r w:rsidRPr="00AC13C9">
        <w:t>(a) Cover sheet.</w:t>
      </w:r>
    </w:p>
    <w:p w14:paraId="0AA99EB6" w14:textId="77777777" w:rsidR="00877393" w:rsidRPr="00AC13C9" w:rsidRDefault="00877393" w:rsidP="005330CC">
      <w:pPr>
        <w:pStyle w:val="NormalWeb"/>
      </w:pPr>
      <w:r w:rsidRPr="00AC13C9">
        <w:t>(b) Summary.</w:t>
      </w:r>
    </w:p>
    <w:p w14:paraId="283A72A0" w14:textId="77777777" w:rsidR="00877393" w:rsidRPr="00AC13C9" w:rsidRDefault="00877393" w:rsidP="005330CC">
      <w:pPr>
        <w:pStyle w:val="NormalWeb"/>
      </w:pPr>
      <w:r w:rsidRPr="00AC13C9">
        <w:t>(c) Table of contents.</w:t>
      </w:r>
    </w:p>
    <w:p w14:paraId="654C3B0A" w14:textId="77777777" w:rsidR="00877393" w:rsidRPr="00AC13C9" w:rsidRDefault="00877393" w:rsidP="005330CC">
      <w:pPr>
        <w:pStyle w:val="NormalWeb"/>
      </w:pPr>
      <w:r w:rsidRPr="00AC13C9">
        <w:t>(d) Purpose of and need for action.</w:t>
      </w:r>
    </w:p>
    <w:p w14:paraId="3881E372" w14:textId="77777777" w:rsidR="00877393" w:rsidRPr="00AC13C9" w:rsidRDefault="00877393" w:rsidP="005330CC">
      <w:pPr>
        <w:pStyle w:val="NormalWeb"/>
      </w:pPr>
      <w:r w:rsidRPr="00AC13C9">
        <w:t>(e) Alternatives including proposed action (sections 102(2)(C)(iii) and 102(2)(E) of the Act).</w:t>
      </w:r>
    </w:p>
    <w:p w14:paraId="69FF6D12" w14:textId="77777777" w:rsidR="00877393" w:rsidRPr="00AC13C9" w:rsidRDefault="00877393" w:rsidP="005330CC">
      <w:pPr>
        <w:pStyle w:val="NormalWeb"/>
      </w:pPr>
      <w:r w:rsidRPr="00AC13C9">
        <w:t>(f) Affected environment.</w:t>
      </w:r>
    </w:p>
    <w:p w14:paraId="07083185" w14:textId="77777777" w:rsidR="00877393" w:rsidRPr="00AC13C9" w:rsidRDefault="00877393" w:rsidP="005330CC">
      <w:pPr>
        <w:pStyle w:val="NormalWeb"/>
      </w:pPr>
      <w:r w:rsidRPr="00AC13C9">
        <w:t>(g) Environmental consequences (especially sections 102(2)(C)(i), (ii), (iv), and (v) of the Act).</w:t>
      </w:r>
    </w:p>
    <w:p w14:paraId="606076F5" w14:textId="77777777" w:rsidR="00877393" w:rsidRPr="00AC13C9" w:rsidRDefault="00877393" w:rsidP="005330CC">
      <w:pPr>
        <w:pStyle w:val="NormalWeb"/>
      </w:pPr>
      <w:r w:rsidRPr="00AC13C9">
        <w:t>(h) List of preparers.</w:t>
      </w:r>
    </w:p>
    <w:p w14:paraId="6FC08552" w14:textId="77777777" w:rsidR="00877393" w:rsidRPr="00AC13C9" w:rsidRDefault="00877393" w:rsidP="005330CC">
      <w:pPr>
        <w:pStyle w:val="NormalWeb"/>
      </w:pPr>
      <w:r w:rsidRPr="00AC13C9">
        <w:t>(i) List of Agencies, Organizations, and persons to whom copies of the statement are sent.</w:t>
      </w:r>
    </w:p>
    <w:p w14:paraId="47C77F58" w14:textId="77777777" w:rsidR="00877393" w:rsidRPr="00AC13C9" w:rsidRDefault="00877393" w:rsidP="005330CC">
      <w:pPr>
        <w:pStyle w:val="NormalWeb"/>
      </w:pPr>
      <w:r w:rsidRPr="00AC13C9">
        <w:t>(j) Index.</w:t>
      </w:r>
    </w:p>
    <w:p w14:paraId="4B6D23D1" w14:textId="77777777" w:rsidR="00877393" w:rsidRPr="00AC13C9" w:rsidRDefault="00877393" w:rsidP="005330CC">
      <w:pPr>
        <w:pStyle w:val="NormalWeb"/>
      </w:pPr>
      <w:r w:rsidRPr="00AC13C9">
        <w:t>(k) Appendices (if any).</w:t>
      </w:r>
    </w:p>
    <w:p w14:paraId="3503E264" w14:textId="77777777" w:rsidR="00877393" w:rsidRPr="00AC13C9" w:rsidRDefault="00877393" w:rsidP="005330CC">
      <w:pPr>
        <w:pStyle w:val="fp"/>
      </w:pPr>
      <w:r w:rsidRPr="00AC13C9">
        <w:t>If a different format is used, it shall include paragraphs (a), (b), (c), (h), (i), and (j), of this section and shall include the substance of paragraphs (d), (e), (f), (g), and (k) of this section, as further described in §§ 1502.11 through 1502.18, in any appropriate format.</w:t>
      </w:r>
    </w:p>
    <w:p w14:paraId="7110EB85" w14:textId="77777777" w:rsidR="00877393" w:rsidRPr="00AC13C9" w:rsidRDefault="00D957F1" w:rsidP="005330CC">
      <w:pPr>
        <w:pStyle w:val="fp"/>
      </w:pPr>
      <w:hyperlink r:id="rId345" w:anchor="_top" w:history="1">
        <w:r w:rsidR="00877393" w:rsidRPr="00AC13C9">
          <w:rPr>
            <w:noProof/>
          </w:rPr>
          <w:drawing>
            <wp:inline distT="0" distB="0" distL="0" distR="0" wp14:anchorId="57C5F623" wp14:editId="60807C9F">
              <wp:extent cx="152400" cy="152400"/>
              <wp:effectExtent l="0" t="0" r="0" b="0"/>
              <wp:docPr id="300" name="Picture 300"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1283B50" w14:textId="77777777" w:rsidR="00877393" w:rsidRPr="00AC13C9" w:rsidRDefault="00877393" w:rsidP="005330CC">
      <w:pPr>
        <w:pStyle w:val="Heading2"/>
        <w:rPr>
          <w:sz w:val="24"/>
          <w:szCs w:val="24"/>
        </w:rPr>
      </w:pPr>
      <w:bookmarkStart w:id="124" w:name="40:34.0.3.3.3.0.29.11"/>
      <w:bookmarkEnd w:id="124"/>
      <w:r w:rsidRPr="00AC13C9">
        <w:rPr>
          <w:sz w:val="24"/>
          <w:szCs w:val="24"/>
        </w:rPr>
        <w:t>§ 1502.11   Cover sheet.</w:t>
      </w:r>
    </w:p>
    <w:p w14:paraId="6F783869" w14:textId="77777777" w:rsidR="00877393" w:rsidRPr="00AC13C9" w:rsidRDefault="00877393" w:rsidP="005330CC">
      <w:pPr>
        <w:pStyle w:val="NormalWeb"/>
      </w:pPr>
      <w:r w:rsidRPr="00AC13C9">
        <w:t>The cover sheet shall not exceed one page. It shall include:</w:t>
      </w:r>
    </w:p>
    <w:p w14:paraId="721917DE" w14:textId="77777777" w:rsidR="00877393" w:rsidRPr="00AC13C9" w:rsidRDefault="00877393" w:rsidP="005330CC">
      <w:pPr>
        <w:pStyle w:val="NormalWeb"/>
      </w:pPr>
      <w:r w:rsidRPr="00AC13C9">
        <w:t>(a) A list of the responsible agencies including the lead agency and any cooperating agencies.</w:t>
      </w:r>
    </w:p>
    <w:p w14:paraId="47B58613" w14:textId="77777777" w:rsidR="00877393" w:rsidRPr="00AC13C9" w:rsidRDefault="00877393" w:rsidP="005330CC">
      <w:pPr>
        <w:pStyle w:val="NormalWeb"/>
      </w:pPr>
      <w:r w:rsidRPr="00AC13C9">
        <w:t>(b) The title of the proposed action that is the subject of the statement (and if appropriate the titles of related cooperating agency actions), together with the State(s) and county(ies) (or other jurisdiction if applicable) where the action is located.</w:t>
      </w:r>
    </w:p>
    <w:p w14:paraId="19E56C6F" w14:textId="77777777" w:rsidR="00877393" w:rsidRPr="00AC13C9" w:rsidRDefault="00877393" w:rsidP="005330CC">
      <w:pPr>
        <w:pStyle w:val="NormalWeb"/>
      </w:pPr>
      <w:r w:rsidRPr="00AC13C9">
        <w:t>(c) The name, address, and telephone number of the person at the agency who can supply further information.</w:t>
      </w:r>
    </w:p>
    <w:p w14:paraId="117D9686" w14:textId="77777777" w:rsidR="00877393" w:rsidRPr="00AC13C9" w:rsidRDefault="00877393" w:rsidP="005330CC">
      <w:pPr>
        <w:pStyle w:val="NormalWeb"/>
      </w:pPr>
      <w:r w:rsidRPr="00AC13C9">
        <w:t>(d) A designation of the statement as a draft, final, or draft or final supplement.</w:t>
      </w:r>
    </w:p>
    <w:p w14:paraId="1A044F00" w14:textId="77777777" w:rsidR="00877393" w:rsidRPr="00AC13C9" w:rsidRDefault="00877393" w:rsidP="005330CC">
      <w:pPr>
        <w:pStyle w:val="NormalWeb"/>
      </w:pPr>
      <w:r w:rsidRPr="00AC13C9">
        <w:t>(e) A one paragraph abstract of the statement.</w:t>
      </w:r>
    </w:p>
    <w:p w14:paraId="32576EF2" w14:textId="77777777" w:rsidR="00877393" w:rsidRPr="00AC13C9" w:rsidRDefault="00877393" w:rsidP="005330CC">
      <w:pPr>
        <w:pStyle w:val="NormalWeb"/>
      </w:pPr>
      <w:r w:rsidRPr="00AC13C9">
        <w:t>(f) The date by which comments must be received (computed in cooperation with EPA under § 1506.10).</w:t>
      </w:r>
    </w:p>
    <w:p w14:paraId="5F47F960" w14:textId="77777777" w:rsidR="00877393" w:rsidRPr="00AC13C9" w:rsidRDefault="00877393" w:rsidP="005330CC">
      <w:pPr>
        <w:pStyle w:val="fp"/>
      </w:pPr>
      <w:r w:rsidRPr="00AC13C9">
        <w:t>The information required by this section may be entered on Standard Form 424 (in items 4, 6, 7, 10, and 18).</w:t>
      </w:r>
    </w:p>
    <w:p w14:paraId="6736D24E" w14:textId="77777777" w:rsidR="00877393" w:rsidRPr="00AC13C9" w:rsidRDefault="00D957F1" w:rsidP="005330CC">
      <w:pPr>
        <w:pStyle w:val="fp"/>
      </w:pPr>
      <w:hyperlink r:id="rId346" w:anchor="_top" w:history="1">
        <w:r w:rsidR="00877393" w:rsidRPr="00AC13C9">
          <w:rPr>
            <w:noProof/>
          </w:rPr>
          <w:drawing>
            <wp:inline distT="0" distB="0" distL="0" distR="0" wp14:anchorId="3C39CCC8" wp14:editId="1071F983">
              <wp:extent cx="152400" cy="152400"/>
              <wp:effectExtent l="0" t="0" r="0" b="0"/>
              <wp:docPr id="301" name="Picture 301"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D2EF2E5" w14:textId="77777777" w:rsidR="00877393" w:rsidRPr="00AC13C9" w:rsidRDefault="00877393" w:rsidP="005330CC">
      <w:pPr>
        <w:pStyle w:val="Heading2"/>
        <w:rPr>
          <w:sz w:val="24"/>
          <w:szCs w:val="24"/>
        </w:rPr>
      </w:pPr>
      <w:bookmarkStart w:id="125" w:name="40:34.0.3.3.3.0.29.12"/>
      <w:bookmarkEnd w:id="125"/>
      <w:r w:rsidRPr="00AC13C9">
        <w:rPr>
          <w:sz w:val="24"/>
          <w:szCs w:val="24"/>
        </w:rPr>
        <w:t>§ 1502.12   Summary.</w:t>
      </w:r>
    </w:p>
    <w:p w14:paraId="4D291EFF" w14:textId="77777777" w:rsidR="00877393" w:rsidRPr="00AC13C9" w:rsidRDefault="00877393" w:rsidP="005330CC">
      <w:pPr>
        <w:pStyle w:val="NormalWeb"/>
      </w:pPr>
      <w:r w:rsidRPr="00AC13C9">
        <w:t>Each environmental impact statement shall contain a summary which adequately and accurately summarizes the statement. The summary shall stress the major conclusions, areas of controversy (including issues raised by agencies and the public), and the issues to be resolved (including the choice among alternatives). The summary will normally not exceed 15 pages.</w:t>
      </w:r>
    </w:p>
    <w:p w14:paraId="3D96F461" w14:textId="77777777" w:rsidR="00877393" w:rsidRPr="00AC13C9" w:rsidRDefault="00D957F1" w:rsidP="005330CC">
      <w:pPr>
        <w:pStyle w:val="fp"/>
      </w:pPr>
      <w:hyperlink r:id="rId347" w:anchor="_top" w:history="1">
        <w:r w:rsidR="00877393" w:rsidRPr="00AC13C9">
          <w:rPr>
            <w:noProof/>
          </w:rPr>
          <w:drawing>
            <wp:inline distT="0" distB="0" distL="0" distR="0" wp14:anchorId="7F7DDCCB" wp14:editId="1A8C5F85">
              <wp:extent cx="152400" cy="152400"/>
              <wp:effectExtent l="0" t="0" r="0" b="0"/>
              <wp:docPr id="302" name="Picture 302"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329FB9D" w14:textId="77777777" w:rsidR="00877393" w:rsidRPr="00AC13C9" w:rsidRDefault="00877393" w:rsidP="005330CC">
      <w:pPr>
        <w:pStyle w:val="Heading2"/>
        <w:rPr>
          <w:sz w:val="24"/>
          <w:szCs w:val="24"/>
        </w:rPr>
      </w:pPr>
      <w:bookmarkStart w:id="126" w:name="40:34.0.3.3.3.0.29.13"/>
      <w:bookmarkEnd w:id="126"/>
      <w:r w:rsidRPr="00AC13C9">
        <w:rPr>
          <w:sz w:val="24"/>
          <w:szCs w:val="24"/>
        </w:rPr>
        <w:t>§ 1502.13   Purpose and need.</w:t>
      </w:r>
    </w:p>
    <w:p w14:paraId="5CA68FB9" w14:textId="77777777" w:rsidR="00877393" w:rsidRPr="00AC13C9" w:rsidRDefault="00877393" w:rsidP="005330CC">
      <w:pPr>
        <w:pStyle w:val="NormalWeb"/>
      </w:pPr>
      <w:r w:rsidRPr="00AC13C9">
        <w:t>The statement shall briefly specify the underlying purpose and need to which the agency is responding in proposing the alternatives including the proposed action.</w:t>
      </w:r>
    </w:p>
    <w:p w14:paraId="7CE4964D" w14:textId="77777777" w:rsidR="00877393" w:rsidRPr="00AC13C9" w:rsidRDefault="00D957F1" w:rsidP="005330CC">
      <w:pPr>
        <w:pStyle w:val="fp"/>
      </w:pPr>
      <w:hyperlink r:id="rId348" w:anchor="_top" w:history="1">
        <w:r w:rsidR="00877393" w:rsidRPr="00AC13C9">
          <w:rPr>
            <w:noProof/>
          </w:rPr>
          <w:drawing>
            <wp:inline distT="0" distB="0" distL="0" distR="0" wp14:anchorId="163929E4" wp14:editId="2A08C8A0">
              <wp:extent cx="152400" cy="152400"/>
              <wp:effectExtent l="0" t="0" r="0" b="0"/>
              <wp:docPr id="303" name="Picture 303"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8670FF7" w14:textId="77777777" w:rsidR="00877393" w:rsidRPr="00AC13C9" w:rsidRDefault="00877393" w:rsidP="005330CC">
      <w:pPr>
        <w:pStyle w:val="Heading2"/>
        <w:rPr>
          <w:sz w:val="24"/>
          <w:szCs w:val="24"/>
        </w:rPr>
      </w:pPr>
      <w:bookmarkStart w:id="127" w:name="40:34.0.3.3.3.0.29.14"/>
      <w:bookmarkEnd w:id="127"/>
      <w:r w:rsidRPr="00AC13C9">
        <w:rPr>
          <w:sz w:val="24"/>
          <w:szCs w:val="24"/>
        </w:rPr>
        <w:t>§ 1502.14   Alternatives including the proposed action.</w:t>
      </w:r>
    </w:p>
    <w:p w14:paraId="54DC6AA5" w14:textId="77777777" w:rsidR="00877393" w:rsidRPr="00AC13C9" w:rsidRDefault="00877393" w:rsidP="005330CC">
      <w:pPr>
        <w:pStyle w:val="NormalWeb"/>
      </w:pPr>
      <w:r w:rsidRPr="00AC13C9">
        <w:t>This section is the heart of the environmental impact statement. Based on the information and analysis presented in the sections on the Affected Environment (§ 1502.15) and the Environmental Consequences (§ 1502.16), it should present the environmental impacts of the proposal and the alternatives in comparative form, thus sharply defining the issues and providing a clear basis for choice among options by the decisionmaker and the public. In this section agencies shall:</w:t>
      </w:r>
    </w:p>
    <w:p w14:paraId="26F415B5" w14:textId="77777777" w:rsidR="00877393" w:rsidRPr="00AC13C9" w:rsidRDefault="00877393" w:rsidP="005330CC">
      <w:pPr>
        <w:pStyle w:val="NormalWeb"/>
      </w:pPr>
      <w:r w:rsidRPr="00AC13C9">
        <w:t>(a) Rigorously explore and objectively evaluate all reasonable alternatives, and for alternatives which were eliminated from detailed study, briefly discuss the reasons for their having been eliminated.</w:t>
      </w:r>
    </w:p>
    <w:p w14:paraId="7CF18B74" w14:textId="77777777" w:rsidR="00877393" w:rsidRPr="00AC13C9" w:rsidRDefault="00877393" w:rsidP="005330CC">
      <w:pPr>
        <w:pStyle w:val="NormalWeb"/>
      </w:pPr>
      <w:r w:rsidRPr="00AC13C9">
        <w:t>(b) Devote substantial treatment to each alternative considered in detail including the proposed action so that reviewers may evaluate their comparative merits.</w:t>
      </w:r>
    </w:p>
    <w:p w14:paraId="597FE503" w14:textId="77777777" w:rsidR="00877393" w:rsidRPr="00AC13C9" w:rsidRDefault="00877393" w:rsidP="005330CC">
      <w:pPr>
        <w:pStyle w:val="NormalWeb"/>
      </w:pPr>
      <w:r w:rsidRPr="00AC13C9">
        <w:t>(c) Include reasonable alternatives not within the jurisdiction of the lead agency.</w:t>
      </w:r>
    </w:p>
    <w:p w14:paraId="1A81984E" w14:textId="77777777" w:rsidR="00877393" w:rsidRPr="00AC13C9" w:rsidRDefault="00877393" w:rsidP="005330CC">
      <w:pPr>
        <w:pStyle w:val="NormalWeb"/>
      </w:pPr>
      <w:r w:rsidRPr="00AC13C9">
        <w:t>(d) Include the alternative of no action.</w:t>
      </w:r>
    </w:p>
    <w:p w14:paraId="78BCB79B" w14:textId="77777777" w:rsidR="00877393" w:rsidRPr="00AC13C9" w:rsidRDefault="00877393" w:rsidP="005330CC">
      <w:pPr>
        <w:pStyle w:val="NormalWeb"/>
      </w:pPr>
      <w:r w:rsidRPr="00AC13C9">
        <w:t>(e) Identify the agency's preferred alternative or alternatives, if one or more exists, in the draft statement and identify such alternative in the final statement unless another law prohibits the expression of such a preference.</w:t>
      </w:r>
    </w:p>
    <w:p w14:paraId="7ADCBC40" w14:textId="77777777" w:rsidR="00877393" w:rsidRPr="00AC13C9" w:rsidRDefault="00877393" w:rsidP="005330CC">
      <w:pPr>
        <w:pStyle w:val="NormalWeb"/>
      </w:pPr>
      <w:r w:rsidRPr="00AC13C9">
        <w:t>(f) Include appropriate mitigation measures not already included in the proposed action or alternatives.</w:t>
      </w:r>
    </w:p>
    <w:p w14:paraId="012EE8B4" w14:textId="77777777" w:rsidR="00877393" w:rsidRPr="00AC13C9" w:rsidRDefault="00D957F1" w:rsidP="005330CC">
      <w:pPr>
        <w:pStyle w:val="fp"/>
      </w:pPr>
      <w:hyperlink r:id="rId349" w:anchor="_top" w:history="1">
        <w:r w:rsidR="00877393" w:rsidRPr="00AC13C9">
          <w:rPr>
            <w:noProof/>
          </w:rPr>
          <w:drawing>
            <wp:inline distT="0" distB="0" distL="0" distR="0" wp14:anchorId="2E056FD4" wp14:editId="219FD95B">
              <wp:extent cx="152400" cy="152400"/>
              <wp:effectExtent l="0" t="0" r="0" b="0"/>
              <wp:docPr id="304" name="Picture 304"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FA1E1D5" w14:textId="77777777" w:rsidR="00877393" w:rsidRPr="00AC13C9" w:rsidRDefault="00877393" w:rsidP="005330CC">
      <w:pPr>
        <w:pStyle w:val="Heading2"/>
        <w:rPr>
          <w:sz w:val="24"/>
          <w:szCs w:val="24"/>
        </w:rPr>
      </w:pPr>
      <w:bookmarkStart w:id="128" w:name="40:34.0.3.3.3.0.29.15"/>
      <w:bookmarkEnd w:id="128"/>
      <w:r w:rsidRPr="00AC13C9">
        <w:rPr>
          <w:sz w:val="24"/>
          <w:szCs w:val="24"/>
        </w:rPr>
        <w:t>§ 1502.15   Affected environment.</w:t>
      </w:r>
    </w:p>
    <w:p w14:paraId="00619B2D" w14:textId="77777777" w:rsidR="00877393" w:rsidRPr="00AC13C9" w:rsidRDefault="00877393" w:rsidP="005330CC">
      <w:pPr>
        <w:pStyle w:val="NormalWeb"/>
      </w:pPr>
      <w:r w:rsidRPr="00AC13C9">
        <w:t>The environmental impact statement shall succinctly describe the environment of the area(s) to be affected or created by the alternatives under consideration. The descriptions shall be no longer than is necessary to understand the effects of the alternatives. Data and analyses in a statement shall be commensurate with the importance of the impact, with less important material summarized, consolidated, or simply referenced. Agencies shall avoid useless bulk in statements and shall concentrate effort and attention on important issues. Verbose descriptions of the affected environment are themselves no measure of the adequacy of an environmental impact statement.</w:t>
      </w:r>
    </w:p>
    <w:p w14:paraId="3B8AB07D" w14:textId="77777777" w:rsidR="00877393" w:rsidRPr="00AC13C9" w:rsidRDefault="00D957F1" w:rsidP="005330CC">
      <w:pPr>
        <w:pStyle w:val="fp"/>
      </w:pPr>
      <w:hyperlink r:id="rId350" w:anchor="_top" w:history="1">
        <w:r w:rsidR="00877393" w:rsidRPr="00AC13C9">
          <w:rPr>
            <w:noProof/>
          </w:rPr>
          <w:drawing>
            <wp:inline distT="0" distB="0" distL="0" distR="0" wp14:anchorId="0C623A86" wp14:editId="2F6BDE94">
              <wp:extent cx="152400" cy="152400"/>
              <wp:effectExtent l="0" t="0" r="0" b="0"/>
              <wp:docPr id="305" name="Picture 305"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2A18C85" w14:textId="77777777" w:rsidR="00877393" w:rsidRPr="00AC13C9" w:rsidRDefault="00877393" w:rsidP="005330CC">
      <w:pPr>
        <w:pStyle w:val="Heading2"/>
        <w:rPr>
          <w:sz w:val="24"/>
          <w:szCs w:val="24"/>
        </w:rPr>
      </w:pPr>
      <w:bookmarkStart w:id="129" w:name="40:34.0.3.3.3.0.29.16"/>
      <w:bookmarkEnd w:id="129"/>
      <w:r w:rsidRPr="00AC13C9">
        <w:rPr>
          <w:sz w:val="24"/>
          <w:szCs w:val="24"/>
        </w:rPr>
        <w:t>§ 1502.16   Environmental consequences.</w:t>
      </w:r>
    </w:p>
    <w:p w14:paraId="1A989BC4" w14:textId="77777777" w:rsidR="00877393" w:rsidRPr="00AC13C9" w:rsidRDefault="00877393" w:rsidP="005330CC">
      <w:pPr>
        <w:pStyle w:val="NormalWeb"/>
      </w:pPr>
      <w:r w:rsidRPr="00AC13C9">
        <w:t>This section forms the scientific and analytic basis for the comparisons under § 1502.14. It shall consolidate the discussions of those elements required by sections 102(2)(C)(i), (ii), (iv), and (v) of NEPA which are within the scope of the statement and as much of section 102(2)(C)(iii) as is necessary to support the comparisons. The discussion will include the environmental impacts of the alternatives including the proposed action, any adverse environmental effects which cannot be avoided should the proposal be implemented, the relationship between short-term uses of man's environment and the maintenance and enhancement of long-term productivity, and any irreversible or irretrievable commitments of resources which would be involved in the proposal should it be implemented. This section should not duplicate discussions in § 1502.14. It shall include discussions of:</w:t>
      </w:r>
    </w:p>
    <w:p w14:paraId="6B9C72AF" w14:textId="77777777" w:rsidR="00877393" w:rsidRPr="00AC13C9" w:rsidRDefault="00877393" w:rsidP="005330CC">
      <w:pPr>
        <w:pStyle w:val="NormalWeb"/>
      </w:pPr>
      <w:r w:rsidRPr="00AC13C9">
        <w:t>(a) Direct effects and their significance (§ 1508.8).</w:t>
      </w:r>
    </w:p>
    <w:p w14:paraId="6BE8A486" w14:textId="77777777" w:rsidR="00877393" w:rsidRPr="00AC13C9" w:rsidRDefault="00877393" w:rsidP="005330CC">
      <w:pPr>
        <w:pStyle w:val="NormalWeb"/>
      </w:pPr>
      <w:r w:rsidRPr="00AC13C9">
        <w:t>(b) Indirect effects and their significance (§ 1508.8).</w:t>
      </w:r>
    </w:p>
    <w:p w14:paraId="56FC99BF" w14:textId="77777777" w:rsidR="00877393" w:rsidRPr="00AC13C9" w:rsidRDefault="00877393" w:rsidP="005330CC">
      <w:pPr>
        <w:pStyle w:val="NormalWeb"/>
      </w:pPr>
      <w:r w:rsidRPr="00AC13C9">
        <w:t>(c) Possible conflicts between the proposed action and the objectives of Federal, regional, State, and local (and in the case of a reservation, Indian tribe) land use plans, policies and controls for the area concerned. (See § 1506.2(d).)</w:t>
      </w:r>
    </w:p>
    <w:p w14:paraId="33A311F9" w14:textId="77777777" w:rsidR="00877393" w:rsidRPr="00AC13C9" w:rsidRDefault="00877393" w:rsidP="005330CC">
      <w:pPr>
        <w:pStyle w:val="NormalWeb"/>
      </w:pPr>
      <w:r w:rsidRPr="00AC13C9">
        <w:t>(d) The environmental effects of alternatives including the proposed action. The comparisons under § 1502.14 will be based on this discussion.</w:t>
      </w:r>
    </w:p>
    <w:p w14:paraId="11F55247" w14:textId="77777777" w:rsidR="00877393" w:rsidRPr="00AC13C9" w:rsidRDefault="00877393" w:rsidP="005330CC">
      <w:pPr>
        <w:pStyle w:val="NormalWeb"/>
      </w:pPr>
      <w:r w:rsidRPr="00AC13C9">
        <w:t>(e) Energy requirements and conservation potential of various alternatives and mitigation measures.</w:t>
      </w:r>
    </w:p>
    <w:p w14:paraId="0B6238F3" w14:textId="77777777" w:rsidR="00877393" w:rsidRPr="00AC13C9" w:rsidRDefault="00877393" w:rsidP="005330CC">
      <w:pPr>
        <w:pStyle w:val="NormalWeb"/>
      </w:pPr>
      <w:r w:rsidRPr="00AC13C9">
        <w:t>(f) Natural or depletable resource requirements and conservation potential of various alternatives and mitigation measures.</w:t>
      </w:r>
    </w:p>
    <w:p w14:paraId="522F7CDF" w14:textId="77777777" w:rsidR="00877393" w:rsidRPr="00AC13C9" w:rsidRDefault="00877393" w:rsidP="005330CC">
      <w:pPr>
        <w:pStyle w:val="NormalWeb"/>
      </w:pPr>
      <w:r w:rsidRPr="00AC13C9">
        <w:t>(g) Urban quality, historic and cultural resources, and the design of the built environment, including the reuse and conservation potential of various alternatives and mitigation measures.</w:t>
      </w:r>
    </w:p>
    <w:p w14:paraId="02D65281" w14:textId="77777777" w:rsidR="00877393" w:rsidRPr="00AC13C9" w:rsidRDefault="00877393" w:rsidP="005330CC">
      <w:pPr>
        <w:pStyle w:val="NormalWeb"/>
      </w:pPr>
      <w:r w:rsidRPr="00AC13C9">
        <w:t>(h) Means to mitigate adverse environmental impacts (if not fully covered under § 1502.14(f)).</w:t>
      </w:r>
    </w:p>
    <w:p w14:paraId="7327CA05" w14:textId="77777777" w:rsidR="00877393" w:rsidRPr="00AC13C9" w:rsidRDefault="00877393" w:rsidP="005330CC">
      <w:pPr>
        <w:pStyle w:val="cita"/>
        <w:rPr>
          <w:sz w:val="24"/>
          <w:szCs w:val="24"/>
        </w:rPr>
      </w:pPr>
      <w:r w:rsidRPr="00AC13C9">
        <w:rPr>
          <w:sz w:val="24"/>
          <w:szCs w:val="24"/>
        </w:rPr>
        <w:t>[43 FR 55994, Nov. 29, 1978; 44 FR 873, Jan. 3, 1979]</w:t>
      </w:r>
    </w:p>
    <w:p w14:paraId="587E13A2" w14:textId="77777777" w:rsidR="00877393" w:rsidRPr="00AC13C9" w:rsidRDefault="00D957F1" w:rsidP="005330CC">
      <w:pPr>
        <w:pStyle w:val="fp"/>
      </w:pPr>
      <w:hyperlink r:id="rId351" w:anchor="_top" w:history="1">
        <w:r w:rsidR="00877393" w:rsidRPr="00AC13C9">
          <w:rPr>
            <w:noProof/>
          </w:rPr>
          <w:drawing>
            <wp:inline distT="0" distB="0" distL="0" distR="0" wp14:anchorId="58469A92" wp14:editId="27A4C5D5">
              <wp:extent cx="152400" cy="152400"/>
              <wp:effectExtent l="0" t="0" r="0" b="0"/>
              <wp:docPr id="306" name="Picture 306"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7C41B52" w14:textId="77777777" w:rsidR="00877393" w:rsidRPr="00AC13C9" w:rsidRDefault="00877393" w:rsidP="005330CC">
      <w:pPr>
        <w:pStyle w:val="Heading2"/>
        <w:rPr>
          <w:sz w:val="24"/>
          <w:szCs w:val="24"/>
        </w:rPr>
      </w:pPr>
      <w:bookmarkStart w:id="130" w:name="40:34.0.3.3.3.0.29.17"/>
      <w:bookmarkEnd w:id="130"/>
      <w:r w:rsidRPr="00AC13C9">
        <w:rPr>
          <w:sz w:val="24"/>
          <w:szCs w:val="24"/>
        </w:rPr>
        <w:t>§ 1502.17   List of preparers.</w:t>
      </w:r>
    </w:p>
    <w:p w14:paraId="39590117" w14:textId="77777777" w:rsidR="00877393" w:rsidRPr="00AC13C9" w:rsidRDefault="00877393" w:rsidP="005330CC">
      <w:pPr>
        <w:pStyle w:val="NormalWeb"/>
      </w:pPr>
      <w:r w:rsidRPr="00AC13C9">
        <w:t>The environmental impact statement shall list the names, together with their qualifications (expertise, experience, professional disciplines), of the persons who were primarily responsible for preparing the environmental impact statement or significant background papers, including basic components of the statement (§§ 1502.6 and 1502.8). Where possible the persons who are responsible for a particular analysis, including analyses in background papers, shall be identified. Normally the list will not exceed two pages.</w:t>
      </w:r>
    </w:p>
    <w:p w14:paraId="268BA334" w14:textId="77777777" w:rsidR="00877393" w:rsidRPr="00AC13C9" w:rsidRDefault="00D957F1" w:rsidP="005330CC">
      <w:pPr>
        <w:pStyle w:val="fp"/>
      </w:pPr>
      <w:hyperlink r:id="rId352" w:anchor="_top" w:history="1">
        <w:r w:rsidR="00877393" w:rsidRPr="00AC13C9">
          <w:rPr>
            <w:noProof/>
          </w:rPr>
          <w:drawing>
            <wp:inline distT="0" distB="0" distL="0" distR="0" wp14:anchorId="77463A57" wp14:editId="5C392420">
              <wp:extent cx="152400" cy="152400"/>
              <wp:effectExtent l="0" t="0" r="0" b="0"/>
              <wp:docPr id="307" name="Picture 307"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600BF2E" w14:textId="77777777" w:rsidR="00877393" w:rsidRPr="00AC13C9" w:rsidRDefault="00877393" w:rsidP="005330CC">
      <w:pPr>
        <w:pStyle w:val="Heading2"/>
        <w:rPr>
          <w:sz w:val="24"/>
          <w:szCs w:val="24"/>
        </w:rPr>
      </w:pPr>
      <w:bookmarkStart w:id="131" w:name="40:34.0.3.3.3.0.29.18"/>
      <w:bookmarkEnd w:id="131"/>
      <w:r w:rsidRPr="00AC13C9">
        <w:rPr>
          <w:sz w:val="24"/>
          <w:szCs w:val="24"/>
        </w:rPr>
        <w:t>§ 1502.18   Appendix.</w:t>
      </w:r>
    </w:p>
    <w:p w14:paraId="75B337E0" w14:textId="77777777" w:rsidR="00877393" w:rsidRPr="00AC13C9" w:rsidRDefault="00877393" w:rsidP="005330CC">
      <w:pPr>
        <w:pStyle w:val="NormalWeb"/>
      </w:pPr>
      <w:r w:rsidRPr="00AC13C9">
        <w:t>If an agency prepares an appendix to an environmental impact statement the appendix shall:</w:t>
      </w:r>
    </w:p>
    <w:p w14:paraId="7773895A" w14:textId="77777777" w:rsidR="00877393" w:rsidRPr="00AC13C9" w:rsidRDefault="00877393" w:rsidP="005330CC">
      <w:pPr>
        <w:pStyle w:val="NormalWeb"/>
      </w:pPr>
      <w:r w:rsidRPr="00AC13C9">
        <w:t>(a) Consist of material prepared in connection with an environmental impact statement (as distinct from material which is not so prepared and which is incorporated by reference (§ 1502.21)).</w:t>
      </w:r>
    </w:p>
    <w:p w14:paraId="26694100" w14:textId="77777777" w:rsidR="00877393" w:rsidRPr="00AC13C9" w:rsidRDefault="00877393" w:rsidP="005330CC">
      <w:pPr>
        <w:pStyle w:val="NormalWeb"/>
      </w:pPr>
      <w:r w:rsidRPr="00AC13C9">
        <w:t>(b) Normally consist of material which substantiates any analysis fundamental to the impact statement.</w:t>
      </w:r>
    </w:p>
    <w:p w14:paraId="2EEF67DB" w14:textId="77777777" w:rsidR="00877393" w:rsidRPr="00AC13C9" w:rsidRDefault="00877393" w:rsidP="005330CC">
      <w:pPr>
        <w:pStyle w:val="NormalWeb"/>
      </w:pPr>
      <w:r w:rsidRPr="00AC13C9">
        <w:t>(c) Normally be analytic and relevant to the decision to be made.</w:t>
      </w:r>
    </w:p>
    <w:p w14:paraId="317001A5" w14:textId="77777777" w:rsidR="00877393" w:rsidRPr="00AC13C9" w:rsidRDefault="00877393" w:rsidP="005330CC">
      <w:pPr>
        <w:pStyle w:val="NormalWeb"/>
      </w:pPr>
      <w:r w:rsidRPr="00AC13C9">
        <w:t>(d) Be circulated with the environmental impact statement or be readily available on request.</w:t>
      </w:r>
    </w:p>
    <w:p w14:paraId="30FBDC8D" w14:textId="77777777" w:rsidR="00877393" w:rsidRPr="00AC13C9" w:rsidRDefault="00D957F1" w:rsidP="005330CC">
      <w:pPr>
        <w:pStyle w:val="fp"/>
      </w:pPr>
      <w:hyperlink r:id="rId353" w:anchor="_top" w:history="1">
        <w:r w:rsidR="00877393" w:rsidRPr="00AC13C9">
          <w:rPr>
            <w:noProof/>
          </w:rPr>
          <w:drawing>
            <wp:inline distT="0" distB="0" distL="0" distR="0" wp14:anchorId="172BB7AB" wp14:editId="0331DF03">
              <wp:extent cx="152400" cy="152400"/>
              <wp:effectExtent l="0" t="0" r="0" b="0"/>
              <wp:docPr id="308" name="Picture 308"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948DD3F" w14:textId="77777777" w:rsidR="00877393" w:rsidRPr="00AC13C9" w:rsidRDefault="00877393" w:rsidP="005330CC">
      <w:pPr>
        <w:pStyle w:val="Heading2"/>
        <w:rPr>
          <w:sz w:val="24"/>
          <w:szCs w:val="24"/>
        </w:rPr>
      </w:pPr>
      <w:bookmarkStart w:id="132" w:name="40:34.0.3.3.3.0.29.19"/>
      <w:bookmarkEnd w:id="132"/>
      <w:r w:rsidRPr="00AC13C9">
        <w:rPr>
          <w:sz w:val="24"/>
          <w:szCs w:val="24"/>
        </w:rPr>
        <w:t>§ 1502.19   Circulation of the environmental impact statement.</w:t>
      </w:r>
    </w:p>
    <w:p w14:paraId="0B5C936E" w14:textId="77777777" w:rsidR="00877393" w:rsidRPr="00AC13C9" w:rsidRDefault="00877393" w:rsidP="005330CC">
      <w:pPr>
        <w:pStyle w:val="NormalWeb"/>
      </w:pPr>
      <w:r w:rsidRPr="00AC13C9">
        <w:t>Agencies shall circulate the entire draft and final environmental impact statements except for certain appendices as provided in § 1502.18(d) and unchanged statements as provided in § 1503.4(c). However, if the statement is unusually long, the agency may circulate the summary instead, except that the entire statement shall be furnished to:</w:t>
      </w:r>
    </w:p>
    <w:p w14:paraId="799098C2" w14:textId="77777777" w:rsidR="00877393" w:rsidRPr="00AC13C9" w:rsidRDefault="00877393" w:rsidP="005330CC">
      <w:pPr>
        <w:pStyle w:val="NormalWeb"/>
      </w:pPr>
      <w:r w:rsidRPr="00AC13C9">
        <w:t>(a) Any Federal agency which has jurisdiction by law or special expertise with respect to any environmental impact involved and any appropriate Federal, State or local agency authorized to develop and enforce environmental standards.</w:t>
      </w:r>
    </w:p>
    <w:p w14:paraId="3B41345A" w14:textId="77777777" w:rsidR="00877393" w:rsidRPr="00AC13C9" w:rsidRDefault="00877393" w:rsidP="005330CC">
      <w:pPr>
        <w:pStyle w:val="NormalWeb"/>
      </w:pPr>
      <w:r w:rsidRPr="00AC13C9">
        <w:t>(b) The applicant, if any.</w:t>
      </w:r>
    </w:p>
    <w:p w14:paraId="4F822D7F" w14:textId="77777777" w:rsidR="00877393" w:rsidRPr="00AC13C9" w:rsidRDefault="00877393" w:rsidP="005330CC">
      <w:pPr>
        <w:pStyle w:val="NormalWeb"/>
      </w:pPr>
      <w:r w:rsidRPr="00AC13C9">
        <w:t>(c) Any person, organization, or agency requesting the entire environmental impact statement.</w:t>
      </w:r>
    </w:p>
    <w:p w14:paraId="501841F2" w14:textId="77777777" w:rsidR="00877393" w:rsidRPr="00AC13C9" w:rsidRDefault="00877393" w:rsidP="005330CC">
      <w:pPr>
        <w:pStyle w:val="NormalWeb"/>
      </w:pPr>
      <w:r w:rsidRPr="00AC13C9">
        <w:t>(d) In the case of a final environmental impact statement any person, organization, or agency which submitted substantive comments on the draft.</w:t>
      </w:r>
    </w:p>
    <w:p w14:paraId="4DA6AE77" w14:textId="77777777" w:rsidR="00877393" w:rsidRPr="00AC13C9" w:rsidRDefault="00877393" w:rsidP="005330CC">
      <w:pPr>
        <w:pStyle w:val="fp"/>
      </w:pPr>
      <w:r w:rsidRPr="00AC13C9">
        <w:t>If the agency circulates the summary and thereafter receives a timely request for the entire statement and for additional time to comment, the time for that requestor only shall be extended by at least 15 days beyond the minimum period.</w:t>
      </w:r>
    </w:p>
    <w:p w14:paraId="0E7FE4FF" w14:textId="77777777" w:rsidR="00877393" w:rsidRPr="00AC13C9" w:rsidRDefault="00D957F1" w:rsidP="005330CC">
      <w:pPr>
        <w:pStyle w:val="fp"/>
      </w:pPr>
      <w:hyperlink r:id="rId354" w:anchor="_top" w:history="1">
        <w:r w:rsidR="00877393" w:rsidRPr="00AC13C9">
          <w:rPr>
            <w:noProof/>
          </w:rPr>
          <w:drawing>
            <wp:inline distT="0" distB="0" distL="0" distR="0" wp14:anchorId="2B4518EF" wp14:editId="14DA4E10">
              <wp:extent cx="152400" cy="152400"/>
              <wp:effectExtent l="0" t="0" r="0" b="0"/>
              <wp:docPr id="309" name="Picture 309"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B80D557" w14:textId="77777777" w:rsidR="00877393" w:rsidRPr="00AC13C9" w:rsidRDefault="00877393" w:rsidP="005330CC">
      <w:pPr>
        <w:pStyle w:val="Heading2"/>
        <w:rPr>
          <w:sz w:val="24"/>
          <w:szCs w:val="24"/>
        </w:rPr>
      </w:pPr>
      <w:bookmarkStart w:id="133" w:name="40:34.0.3.3.3.0.29.20"/>
      <w:bookmarkEnd w:id="133"/>
      <w:r w:rsidRPr="00AC13C9">
        <w:rPr>
          <w:sz w:val="24"/>
          <w:szCs w:val="24"/>
        </w:rPr>
        <w:t>§ 1502.20   Tiering.</w:t>
      </w:r>
    </w:p>
    <w:p w14:paraId="7885481D" w14:textId="77777777" w:rsidR="00877393" w:rsidRPr="00AC13C9" w:rsidRDefault="00877393" w:rsidP="005330CC">
      <w:pPr>
        <w:pStyle w:val="NormalWeb"/>
      </w:pPr>
      <w:r w:rsidRPr="00AC13C9">
        <w:t>Agencies are encouraged to tier their environmental impact statements to eliminate repetitive discussions of the same issues and to focus on the actual issues ripe for decision at each level of environmental review (§ 1508.28). Whenever a broad environmental impact statement has been prepared (such as a program or policy statement) and a subsequent statement or environmental assessment is then prepared on an action included within the entire program or policy (such as a site specific action) the subsequent statement or environmental assessment need only summarize the issues discussed in the broader statement and incorporate discussions from the broader statement by reference and shall concentrate on the issues specific to the subsequent action. The subsequent document shall state where the earlier document is available. Tiering may also be appropriate for different stages of actions. (Section 1508.28).</w:t>
      </w:r>
    </w:p>
    <w:p w14:paraId="2C2C74C0" w14:textId="77777777" w:rsidR="00877393" w:rsidRPr="00AC13C9" w:rsidRDefault="00D957F1" w:rsidP="005330CC">
      <w:pPr>
        <w:pStyle w:val="fp"/>
      </w:pPr>
      <w:hyperlink r:id="rId355" w:anchor="_top" w:history="1">
        <w:r w:rsidR="00877393" w:rsidRPr="00AC13C9">
          <w:rPr>
            <w:noProof/>
          </w:rPr>
          <w:drawing>
            <wp:inline distT="0" distB="0" distL="0" distR="0" wp14:anchorId="15F18000" wp14:editId="6CC83EB6">
              <wp:extent cx="152400" cy="152400"/>
              <wp:effectExtent l="0" t="0" r="0" b="0"/>
              <wp:docPr id="310" name="Picture 310"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087B919" w14:textId="77777777" w:rsidR="00877393" w:rsidRPr="00AC13C9" w:rsidRDefault="00877393" w:rsidP="005330CC">
      <w:pPr>
        <w:pStyle w:val="Heading2"/>
        <w:rPr>
          <w:sz w:val="24"/>
          <w:szCs w:val="24"/>
        </w:rPr>
      </w:pPr>
      <w:bookmarkStart w:id="134" w:name="40:34.0.3.3.3.0.29.21"/>
      <w:bookmarkEnd w:id="134"/>
      <w:r w:rsidRPr="00AC13C9">
        <w:rPr>
          <w:sz w:val="24"/>
          <w:szCs w:val="24"/>
        </w:rPr>
        <w:t>§ 1502.21   Incorporation by reference.</w:t>
      </w:r>
    </w:p>
    <w:p w14:paraId="31D4DBA2" w14:textId="77777777" w:rsidR="00877393" w:rsidRPr="00AC13C9" w:rsidRDefault="00877393" w:rsidP="005330CC">
      <w:pPr>
        <w:pStyle w:val="NormalWeb"/>
      </w:pPr>
      <w:r w:rsidRPr="00AC13C9">
        <w:t>Agencies shall incorporate material into an environmental impact statement by reference when the effect will be to cut down on bulk without impeding agency and public review of the action. The incorporated material shall be cited in the statement and its content briefly described. No material may be incorporated by reference unless it is reasonably available for inspection by potentially interested persons within the time allowed for comment. Material based on proprietary data which is itself not available for review and comment shall not be incorporated by reference.</w:t>
      </w:r>
    </w:p>
    <w:p w14:paraId="4DFAB0BD" w14:textId="77777777" w:rsidR="00877393" w:rsidRPr="00AC13C9" w:rsidRDefault="00D957F1" w:rsidP="005330CC">
      <w:pPr>
        <w:pStyle w:val="fp"/>
      </w:pPr>
      <w:hyperlink r:id="rId356" w:anchor="_top" w:history="1">
        <w:r w:rsidR="00877393" w:rsidRPr="00AC13C9">
          <w:rPr>
            <w:noProof/>
          </w:rPr>
          <w:drawing>
            <wp:inline distT="0" distB="0" distL="0" distR="0" wp14:anchorId="591ACD98" wp14:editId="744E1542">
              <wp:extent cx="152400" cy="152400"/>
              <wp:effectExtent l="0" t="0" r="0" b="0"/>
              <wp:docPr id="311" name="Picture 311"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55B292A" w14:textId="77777777" w:rsidR="00877393" w:rsidRPr="00AC13C9" w:rsidRDefault="00877393" w:rsidP="005330CC">
      <w:pPr>
        <w:pStyle w:val="Heading2"/>
        <w:rPr>
          <w:sz w:val="24"/>
          <w:szCs w:val="24"/>
        </w:rPr>
      </w:pPr>
      <w:bookmarkStart w:id="135" w:name="40:34.0.3.3.3.0.29.22"/>
      <w:bookmarkEnd w:id="135"/>
      <w:r w:rsidRPr="00AC13C9">
        <w:rPr>
          <w:sz w:val="24"/>
          <w:szCs w:val="24"/>
        </w:rPr>
        <w:t>§ 1502.22   Incomplete or unavailable information.</w:t>
      </w:r>
    </w:p>
    <w:p w14:paraId="3546F651" w14:textId="77777777" w:rsidR="00877393" w:rsidRPr="00AC13C9" w:rsidRDefault="00877393" w:rsidP="005330CC">
      <w:pPr>
        <w:pStyle w:val="NormalWeb"/>
      </w:pPr>
      <w:r w:rsidRPr="00AC13C9">
        <w:t>When an agency is evaluating reasonably foreseeable significant adverse effects on the human environment in an environmental impact statement and there is incomplete or unavailable information, the agency shall always make clear that such information is lacking.</w:t>
      </w:r>
    </w:p>
    <w:p w14:paraId="7E6454E4" w14:textId="77777777" w:rsidR="00877393" w:rsidRPr="00AC13C9" w:rsidRDefault="00877393" w:rsidP="005330CC">
      <w:pPr>
        <w:pStyle w:val="NormalWeb"/>
      </w:pPr>
      <w:r w:rsidRPr="00AC13C9">
        <w:t>(a) If the incomplete information relevant to reasonably foreseeable significant adverse impacts is essential to a reasoned choice among alternatives and the overall costs of obtaining it are not exorbitant, the agency shall include the information in the environmental impact statement.</w:t>
      </w:r>
    </w:p>
    <w:p w14:paraId="6A19BC5E" w14:textId="77777777" w:rsidR="00877393" w:rsidRPr="00AC13C9" w:rsidRDefault="00877393" w:rsidP="005330CC">
      <w:pPr>
        <w:pStyle w:val="NormalWeb"/>
      </w:pPr>
      <w:r w:rsidRPr="00AC13C9">
        <w:t>(b) If the information relevant to reasonably foreseeable significant adverse impacts cannot be obtained because the overall costs of obtaining it are exorbitant or the means to obtain it are not known, the agency shall include within the environmental impact statement:</w:t>
      </w:r>
    </w:p>
    <w:p w14:paraId="785C40A1" w14:textId="77777777" w:rsidR="00877393" w:rsidRPr="00AC13C9" w:rsidRDefault="00877393" w:rsidP="005330CC">
      <w:pPr>
        <w:pStyle w:val="NormalWeb"/>
      </w:pPr>
      <w:r w:rsidRPr="00AC13C9">
        <w:t>(1) A statement that such information is incomplete or unavailable; (2) a statement of the relevance of the incomplete or unavailable information to evaluating reasonably foreseeable significant adverse impacts on the human environment; (3) a summary of existing credible scientific evidence which is relevant to evaluating the reasonably foreseeable significant adverse impacts on the human environment, and (4) the agency's evaluation of such impacts based upon theoretical approaches or research methods generally accepted in the scientific community. For the purposes of this section, “reasonably foreseeable” includes impacts which have catastrophic consequences, even if their probability of occurrence is low, provided that the analysis of the impacts is supported by credible scientific evidence, is not based on pure conjecture, and is within the rule of reason.</w:t>
      </w:r>
    </w:p>
    <w:p w14:paraId="06286291" w14:textId="77777777" w:rsidR="00877393" w:rsidRPr="00AC13C9" w:rsidRDefault="00877393" w:rsidP="005330CC">
      <w:pPr>
        <w:pStyle w:val="NormalWeb"/>
      </w:pPr>
      <w:r w:rsidRPr="00AC13C9">
        <w:t xml:space="preserve">(c) The amended regulation will be applicable to all environmental impact statements for which a Notice of Intent (40 CFR 1508.22) is published in the </w:t>
      </w:r>
      <w:r w:rsidRPr="00AC13C9">
        <w:rPr>
          <w:smallCaps/>
        </w:rPr>
        <w:t>Federal Register</w:t>
      </w:r>
      <w:r w:rsidRPr="00AC13C9">
        <w:t xml:space="preserve"> on or after May 27, 1986. For environmental impact statements in progress, agencies may choose to comply with the requirements of either the original or amended regulation.</w:t>
      </w:r>
    </w:p>
    <w:p w14:paraId="565A14BD" w14:textId="77777777" w:rsidR="00877393" w:rsidRPr="00AC13C9" w:rsidRDefault="00877393" w:rsidP="005330CC">
      <w:pPr>
        <w:pStyle w:val="cita"/>
        <w:rPr>
          <w:sz w:val="24"/>
          <w:szCs w:val="24"/>
        </w:rPr>
      </w:pPr>
      <w:r w:rsidRPr="00AC13C9">
        <w:rPr>
          <w:sz w:val="24"/>
          <w:szCs w:val="24"/>
        </w:rPr>
        <w:t>[51 FR 15625, Apr. 25, 1986]</w:t>
      </w:r>
    </w:p>
    <w:p w14:paraId="58DA7C1D" w14:textId="77777777" w:rsidR="00877393" w:rsidRPr="00AC13C9" w:rsidRDefault="00D957F1" w:rsidP="005330CC">
      <w:pPr>
        <w:pStyle w:val="fp"/>
      </w:pPr>
      <w:hyperlink r:id="rId357" w:anchor="_top" w:history="1">
        <w:r w:rsidR="00877393" w:rsidRPr="00AC13C9">
          <w:rPr>
            <w:noProof/>
          </w:rPr>
          <w:drawing>
            <wp:inline distT="0" distB="0" distL="0" distR="0" wp14:anchorId="72928B65" wp14:editId="7AFA9CCC">
              <wp:extent cx="152400" cy="152400"/>
              <wp:effectExtent l="0" t="0" r="0" b="0"/>
              <wp:docPr id="312" name="Picture 312"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0D83C20" w14:textId="77777777" w:rsidR="00877393" w:rsidRPr="00AC13C9" w:rsidRDefault="00877393" w:rsidP="005330CC">
      <w:pPr>
        <w:pStyle w:val="Heading2"/>
        <w:rPr>
          <w:sz w:val="24"/>
          <w:szCs w:val="24"/>
        </w:rPr>
      </w:pPr>
      <w:bookmarkStart w:id="136" w:name="40:34.0.3.3.3.0.29.23"/>
      <w:bookmarkEnd w:id="136"/>
      <w:r w:rsidRPr="00AC13C9">
        <w:rPr>
          <w:sz w:val="24"/>
          <w:szCs w:val="24"/>
        </w:rPr>
        <w:t>§ 1502.23   Cost-benefit analysis.</w:t>
      </w:r>
    </w:p>
    <w:p w14:paraId="12877E6E" w14:textId="77777777" w:rsidR="00877393" w:rsidRPr="00AC13C9" w:rsidRDefault="00877393" w:rsidP="005330CC">
      <w:pPr>
        <w:pStyle w:val="NormalWeb"/>
      </w:pPr>
      <w:r w:rsidRPr="00AC13C9">
        <w:t>If a cost-benefit analysis relevant to the choice among environmentally different alternatives is being considered for the proposed action, it shall be incorporated by reference or appended to the statement as an aid in evaluating the environmental consequences. To assess the adequacy of compliance with section 102(2)(B) of the Act the statement shall, when a cost-benefit analysis is prepared, discuss the relationship between that analysis and any analyses of unquantified environmental impacts, values, and amenities. For purposes of complying with the Act, the weighing of the merits and drawbacks of the various alternatives need not be displayed in a monetary cost-benefit analysis and should not be when there are important qualitative considerations. In any event, an environmental impact statement should at least indicate those considerations, including factors not related to environmental quality, which are likely to be relevant and important to a decision.</w:t>
      </w:r>
    </w:p>
    <w:p w14:paraId="7309FD87" w14:textId="77777777" w:rsidR="00877393" w:rsidRPr="00AC13C9" w:rsidRDefault="00D957F1" w:rsidP="005330CC">
      <w:pPr>
        <w:pStyle w:val="fp"/>
      </w:pPr>
      <w:hyperlink r:id="rId358" w:anchor="_top" w:history="1">
        <w:r w:rsidR="00877393" w:rsidRPr="00AC13C9">
          <w:rPr>
            <w:noProof/>
          </w:rPr>
          <w:drawing>
            <wp:inline distT="0" distB="0" distL="0" distR="0" wp14:anchorId="7B5E28BB" wp14:editId="664D7A0E">
              <wp:extent cx="152400" cy="152400"/>
              <wp:effectExtent l="0" t="0" r="0" b="0"/>
              <wp:docPr id="313" name="Picture 313"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1500D64" w14:textId="77777777" w:rsidR="00877393" w:rsidRPr="00AC13C9" w:rsidRDefault="00877393" w:rsidP="005330CC">
      <w:pPr>
        <w:pStyle w:val="Heading2"/>
        <w:rPr>
          <w:sz w:val="24"/>
          <w:szCs w:val="24"/>
        </w:rPr>
      </w:pPr>
      <w:bookmarkStart w:id="137" w:name="40:34.0.3.3.3.0.29.24"/>
      <w:bookmarkEnd w:id="137"/>
      <w:r w:rsidRPr="00AC13C9">
        <w:rPr>
          <w:sz w:val="24"/>
          <w:szCs w:val="24"/>
        </w:rPr>
        <w:t>§ 1502.24   Methodology and scientific accuracy.</w:t>
      </w:r>
    </w:p>
    <w:p w14:paraId="571E9E27" w14:textId="77777777" w:rsidR="00877393" w:rsidRPr="00AC13C9" w:rsidRDefault="00877393" w:rsidP="005330CC">
      <w:pPr>
        <w:pStyle w:val="NormalWeb"/>
      </w:pPr>
      <w:r w:rsidRPr="00AC13C9">
        <w:t>Agencies shall insure the professional integrity, including scientific integrity, of the discussions and analyses in environmental impact statements. They shall identify any methodologies used and shall make explicit reference by footnote to the scientific and other sources relied upon for conclusions in the statement. An agency may place discussion of methodology in an appendix.</w:t>
      </w:r>
    </w:p>
    <w:p w14:paraId="4CA61C6D" w14:textId="77777777" w:rsidR="00877393" w:rsidRPr="00AC13C9" w:rsidRDefault="00D957F1" w:rsidP="005330CC">
      <w:pPr>
        <w:pStyle w:val="fp"/>
      </w:pPr>
      <w:hyperlink r:id="rId359" w:anchor="_top" w:history="1">
        <w:r w:rsidR="00877393" w:rsidRPr="00AC13C9">
          <w:rPr>
            <w:noProof/>
          </w:rPr>
          <w:drawing>
            <wp:inline distT="0" distB="0" distL="0" distR="0" wp14:anchorId="4550491F" wp14:editId="34120287">
              <wp:extent cx="152400" cy="152400"/>
              <wp:effectExtent l="0" t="0" r="0" b="0"/>
              <wp:docPr id="314" name="Picture 314" descr="return arrow">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336"/>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B9D6EC5" w14:textId="77777777" w:rsidR="00877393" w:rsidRPr="00AC13C9" w:rsidRDefault="00877393" w:rsidP="005330CC">
      <w:pPr>
        <w:pStyle w:val="Heading2"/>
        <w:rPr>
          <w:sz w:val="24"/>
          <w:szCs w:val="24"/>
        </w:rPr>
      </w:pPr>
      <w:bookmarkStart w:id="138" w:name="40:34.0.3.3.3.0.29.25"/>
      <w:bookmarkEnd w:id="138"/>
      <w:r w:rsidRPr="00AC13C9">
        <w:rPr>
          <w:sz w:val="24"/>
          <w:szCs w:val="24"/>
        </w:rPr>
        <w:t>§ 1502.25   Environmental review and consultation requirements.</w:t>
      </w:r>
    </w:p>
    <w:p w14:paraId="01AF47FF" w14:textId="77777777" w:rsidR="00877393" w:rsidRPr="00AC13C9" w:rsidRDefault="00877393" w:rsidP="005330CC">
      <w:pPr>
        <w:pStyle w:val="NormalWeb"/>
      </w:pPr>
      <w:r w:rsidRPr="00AC13C9">
        <w:t xml:space="preserve">(a) To the fullest extent possible, agencies shall prepare draft environmental impact statements concurrently with and integrated with environmental impact analyses and related surveys and studies required by the Fish and Wildlife Coordination Act (16 U.S.C. 661 </w:t>
      </w:r>
      <w:r w:rsidRPr="00AC13C9">
        <w:rPr>
          <w:i/>
          <w:iCs/>
        </w:rPr>
        <w:t>et seq.</w:t>
      </w:r>
      <w:r w:rsidRPr="00AC13C9">
        <w:t xml:space="preserve"> ), the National Historic Preservation Act of 1966 (16 U.S.C. 470 </w:t>
      </w:r>
      <w:r w:rsidRPr="00AC13C9">
        <w:rPr>
          <w:i/>
          <w:iCs/>
        </w:rPr>
        <w:t>et seq.</w:t>
      </w:r>
      <w:r w:rsidRPr="00AC13C9">
        <w:t xml:space="preserve"> ), the Endangered Species Act of 1973 (16 U.S.C. 1531 </w:t>
      </w:r>
      <w:r w:rsidRPr="00AC13C9">
        <w:rPr>
          <w:i/>
          <w:iCs/>
        </w:rPr>
        <w:t>et seq.</w:t>
      </w:r>
      <w:r w:rsidRPr="00AC13C9">
        <w:t xml:space="preserve"> ), and other environmental review laws and executive orders.</w:t>
      </w:r>
    </w:p>
    <w:p w14:paraId="3C69BF9A" w14:textId="77777777" w:rsidR="00877393" w:rsidRPr="00AC13C9" w:rsidRDefault="00877393" w:rsidP="005330CC">
      <w:pPr>
        <w:pStyle w:val="NormalWeb"/>
      </w:pPr>
      <w:r w:rsidRPr="00AC13C9">
        <w:t>(b) The draft environmental impact statement shall list all Federal permits, licenses, and other entitlements which must be obtained in implementing the proposal. If it is uncertain whether a Federal permit, license, or other entitlement is necessary, the draft environmental impact statement shall so indicate.</w:t>
      </w:r>
    </w:p>
    <w:p w14:paraId="3FE8591B" w14:textId="77777777" w:rsidR="00877393" w:rsidRPr="00AC13C9" w:rsidRDefault="00877393" w:rsidP="005330CC">
      <w:pPr>
        <w:rPr>
          <w:szCs w:val="24"/>
        </w:rPr>
      </w:pPr>
    </w:p>
    <w:p w14:paraId="4FAF2957" w14:textId="77777777" w:rsidR="00877393" w:rsidRPr="00AC13C9" w:rsidRDefault="00877393" w:rsidP="005330CC">
      <w:pPr>
        <w:pStyle w:val="Heading2"/>
        <w:rPr>
          <w:sz w:val="24"/>
          <w:szCs w:val="24"/>
        </w:rPr>
      </w:pPr>
      <w:r w:rsidRPr="00AC13C9">
        <w:rPr>
          <w:sz w:val="24"/>
          <w:szCs w:val="24"/>
        </w:rPr>
        <w:t>§ 1503.1   Inviting comments.</w:t>
      </w:r>
    </w:p>
    <w:p w14:paraId="0DD1C1DB" w14:textId="77777777" w:rsidR="00877393" w:rsidRPr="00AC13C9" w:rsidRDefault="00877393" w:rsidP="005330CC">
      <w:pPr>
        <w:pStyle w:val="NormalWeb"/>
      </w:pPr>
      <w:r w:rsidRPr="00AC13C9">
        <w:t>(a) After preparing a draft environmental impact statement and before preparing a final environmental impact statement the agency shall:</w:t>
      </w:r>
    </w:p>
    <w:p w14:paraId="43069A77" w14:textId="77777777" w:rsidR="00877393" w:rsidRPr="00AC13C9" w:rsidRDefault="00877393" w:rsidP="005330CC">
      <w:pPr>
        <w:pStyle w:val="NormalWeb"/>
      </w:pPr>
      <w:r w:rsidRPr="00AC13C9">
        <w:t>(1) Obtain the comments of any Federal agency which has jurisdiction by law or special expertise with respect to any environmental impact involved or which is authorized to develop and enforce environmental standards.</w:t>
      </w:r>
    </w:p>
    <w:p w14:paraId="6F60B200" w14:textId="77777777" w:rsidR="00877393" w:rsidRPr="00AC13C9" w:rsidRDefault="00877393" w:rsidP="005330CC">
      <w:pPr>
        <w:pStyle w:val="NormalWeb"/>
      </w:pPr>
      <w:r w:rsidRPr="00AC13C9">
        <w:t>(2) Request the comments of:</w:t>
      </w:r>
    </w:p>
    <w:p w14:paraId="6B99A3FB" w14:textId="77777777" w:rsidR="00877393" w:rsidRPr="00AC13C9" w:rsidRDefault="00877393" w:rsidP="005330CC">
      <w:pPr>
        <w:pStyle w:val="NormalWeb"/>
      </w:pPr>
      <w:r w:rsidRPr="00AC13C9">
        <w:t>(i) Appropriate State and local agencies which are authorized to develop and enforce environmental standards;</w:t>
      </w:r>
    </w:p>
    <w:p w14:paraId="0034C94D" w14:textId="77777777" w:rsidR="00877393" w:rsidRPr="00AC13C9" w:rsidRDefault="00877393" w:rsidP="005330CC">
      <w:pPr>
        <w:pStyle w:val="NormalWeb"/>
      </w:pPr>
      <w:r w:rsidRPr="00AC13C9">
        <w:t>(ii) Indian tribes, when the effects may be on a reservation; and</w:t>
      </w:r>
    </w:p>
    <w:p w14:paraId="041B3EDB" w14:textId="77777777" w:rsidR="00877393" w:rsidRPr="00AC13C9" w:rsidRDefault="00877393" w:rsidP="005330CC">
      <w:pPr>
        <w:pStyle w:val="NormalWeb"/>
      </w:pPr>
      <w:r w:rsidRPr="00AC13C9">
        <w:t>(iii) Any agency which has requested that it receive statements on actions of the kind proposed.</w:t>
      </w:r>
    </w:p>
    <w:p w14:paraId="24470DA9" w14:textId="77777777" w:rsidR="00877393" w:rsidRPr="00AC13C9" w:rsidRDefault="00877393" w:rsidP="005330CC">
      <w:pPr>
        <w:pStyle w:val="fp"/>
      </w:pPr>
      <w:r w:rsidRPr="00AC13C9">
        <w:t>Office of Management and Budget Circular A-95 (Revised), through its system of clearinghouses, provides a means of securing the views of State and local environmental agencies. The clearinghouses may be used, by mutual agreement of the lead agency and the clearinghouse, for securing State and local reviews of the draft environmental impact statements.</w:t>
      </w:r>
    </w:p>
    <w:p w14:paraId="54E3D3C9" w14:textId="77777777" w:rsidR="00877393" w:rsidRPr="00AC13C9" w:rsidRDefault="00877393" w:rsidP="005330CC">
      <w:pPr>
        <w:pStyle w:val="NormalWeb"/>
      </w:pPr>
      <w:r w:rsidRPr="00AC13C9">
        <w:t>(3) Request comments from the applicant, if any.</w:t>
      </w:r>
    </w:p>
    <w:p w14:paraId="4340B34D" w14:textId="77777777" w:rsidR="00877393" w:rsidRPr="00AC13C9" w:rsidRDefault="00877393" w:rsidP="005330CC">
      <w:pPr>
        <w:pStyle w:val="NormalWeb"/>
      </w:pPr>
      <w:r w:rsidRPr="00AC13C9">
        <w:t>(4) Request comments from the public, affirmatively soliciting comments from those persons or organizations who may be interested or affected.</w:t>
      </w:r>
    </w:p>
    <w:p w14:paraId="242B7B13" w14:textId="77777777" w:rsidR="00877393" w:rsidRPr="00AC13C9" w:rsidRDefault="00877393" w:rsidP="005330CC">
      <w:pPr>
        <w:pStyle w:val="NormalWeb"/>
      </w:pPr>
      <w:r w:rsidRPr="00AC13C9">
        <w:t>(b) An agency may request comments on a final environmental impact statement before the decision is finally made. In any case other agencies or persons may make comments before the final decision unless a different time is provided under § 1506.10.</w:t>
      </w:r>
    </w:p>
    <w:p w14:paraId="331D432C" w14:textId="77777777" w:rsidR="00877393" w:rsidRPr="00AC13C9" w:rsidRDefault="00D957F1" w:rsidP="005330CC">
      <w:pPr>
        <w:pStyle w:val="fp"/>
      </w:pPr>
      <w:hyperlink r:id="rId360" w:anchor="_top" w:history="1">
        <w:r w:rsidR="00877393" w:rsidRPr="00AC13C9">
          <w:rPr>
            <w:noProof/>
          </w:rPr>
          <w:drawing>
            <wp:inline distT="0" distB="0" distL="0" distR="0" wp14:anchorId="31F7CDD6" wp14:editId="0AA04796">
              <wp:extent cx="152400" cy="152400"/>
              <wp:effectExtent l="0" t="0" r="0" b="0"/>
              <wp:docPr id="315" name="Picture 315" descr="return arrow">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36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4A6BC77" w14:textId="77777777" w:rsidR="00877393" w:rsidRPr="00AC13C9" w:rsidRDefault="00877393" w:rsidP="005330CC">
      <w:pPr>
        <w:pStyle w:val="Heading2"/>
        <w:rPr>
          <w:sz w:val="24"/>
          <w:szCs w:val="24"/>
        </w:rPr>
      </w:pPr>
      <w:bookmarkStart w:id="139" w:name="40:34.0.3.3.4.0.29.2"/>
      <w:bookmarkEnd w:id="139"/>
      <w:r w:rsidRPr="00AC13C9">
        <w:rPr>
          <w:sz w:val="24"/>
          <w:szCs w:val="24"/>
        </w:rPr>
        <w:t>§ 1503.2   Duty to comment.</w:t>
      </w:r>
    </w:p>
    <w:p w14:paraId="0B98CDAB" w14:textId="77777777" w:rsidR="00877393" w:rsidRPr="00AC13C9" w:rsidRDefault="00877393" w:rsidP="005330CC">
      <w:pPr>
        <w:pStyle w:val="NormalWeb"/>
      </w:pPr>
      <w:r w:rsidRPr="00AC13C9">
        <w:t>Federal agencies with jurisdiction by law or special expertise with respect to any environmental impact involved and agencies which are authorized to develop and enforce environmental standards shall comment on statements within their jurisdiction, expertise, or authority. Agencies shall comment within the time period specified for comment in § 1506.10. A Federal agency may reply that it has no comment. If a cooperating agency is satisfied that its views are adequately reflected in the environmental impact statement, it should reply that it has no comment.</w:t>
      </w:r>
    </w:p>
    <w:p w14:paraId="0016C196" w14:textId="77777777" w:rsidR="00877393" w:rsidRPr="00AC13C9" w:rsidRDefault="00D957F1" w:rsidP="005330CC">
      <w:pPr>
        <w:pStyle w:val="fp"/>
      </w:pPr>
      <w:hyperlink r:id="rId362" w:anchor="_top" w:history="1">
        <w:r w:rsidR="00877393" w:rsidRPr="00AC13C9">
          <w:rPr>
            <w:noProof/>
          </w:rPr>
          <w:drawing>
            <wp:inline distT="0" distB="0" distL="0" distR="0" wp14:anchorId="41E70BDA" wp14:editId="57BE732D">
              <wp:extent cx="152400" cy="152400"/>
              <wp:effectExtent l="0" t="0" r="0" b="0"/>
              <wp:docPr id="316" name="Picture 316" descr="return arrow">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36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40D4E45" w14:textId="77777777" w:rsidR="00877393" w:rsidRPr="00AC13C9" w:rsidRDefault="00877393" w:rsidP="005330CC">
      <w:pPr>
        <w:pStyle w:val="Heading2"/>
        <w:rPr>
          <w:sz w:val="24"/>
          <w:szCs w:val="24"/>
        </w:rPr>
      </w:pPr>
      <w:bookmarkStart w:id="140" w:name="40:34.0.3.3.4.0.29.3"/>
      <w:bookmarkEnd w:id="140"/>
      <w:r w:rsidRPr="00AC13C9">
        <w:rPr>
          <w:sz w:val="24"/>
          <w:szCs w:val="24"/>
        </w:rPr>
        <w:t>§ 1503.3   Specificity of comments.</w:t>
      </w:r>
    </w:p>
    <w:p w14:paraId="0D805814" w14:textId="77777777" w:rsidR="00877393" w:rsidRPr="00AC13C9" w:rsidRDefault="00877393" w:rsidP="005330CC">
      <w:pPr>
        <w:pStyle w:val="NormalWeb"/>
      </w:pPr>
      <w:r w:rsidRPr="00AC13C9">
        <w:t>(a) Comments on an environmental impact statement or on a proposed action shall be as specific as possible and may address either the adequacy of the statement or the merits of the alternatives discussed or both.</w:t>
      </w:r>
    </w:p>
    <w:p w14:paraId="0FBFC271" w14:textId="77777777" w:rsidR="00877393" w:rsidRPr="00AC13C9" w:rsidRDefault="00877393" w:rsidP="005330CC">
      <w:pPr>
        <w:pStyle w:val="NormalWeb"/>
      </w:pPr>
      <w:r w:rsidRPr="00AC13C9">
        <w:t>(b) When a commenting agency criticizes a lead agency's predictive methodology, the commenting agency should describe the alternative methodology which it prefers and why.</w:t>
      </w:r>
    </w:p>
    <w:p w14:paraId="4A931BCC" w14:textId="77777777" w:rsidR="00877393" w:rsidRPr="00AC13C9" w:rsidRDefault="00877393" w:rsidP="005330CC">
      <w:pPr>
        <w:pStyle w:val="NormalWeb"/>
      </w:pPr>
      <w:r w:rsidRPr="00AC13C9">
        <w:t>(c) A cooperating agency shall specify in its comments whether it needs additional information to fulfill other applicable environmental reviews or consultation requirements and what information it needs. In particular, it shall specify any additional information it needs to comment adequately on the draft statement's analysis of significant site-specific effects associated with the granting or approving by that cooperating agency of necessary Federal permits, licenses, or entitlements.</w:t>
      </w:r>
    </w:p>
    <w:p w14:paraId="089E31FB" w14:textId="77777777" w:rsidR="00877393" w:rsidRPr="00AC13C9" w:rsidRDefault="00877393" w:rsidP="005330CC">
      <w:pPr>
        <w:pStyle w:val="NormalWeb"/>
      </w:pPr>
      <w:r w:rsidRPr="00AC13C9">
        <w:t>(d) When a cooperating agency with jurisdiction by law objects to or expresses reservations about the proposal on grounds of environmental impacts, the agency expressing the objection or reservation shall specify the mitigation measures it considers necessary to allow the agency to grant or approve applicable permit, license, or related requirements or concurrences.</w:t>
      </w:r>
    </w:p>
    <w:p w14:paraId="37F0156B" w14:textId="77777777" w:rsidR="00877393" w:rsidRPr="00AC13C9" w:rsidRDefault="00D957F1" w:rsidP="005330CC">
      <w:pPr>
        <w:pStyle w:val="fp"/>
      </w:pPr>
      <w:hyperlink r:id="rId363" w:anchor="_top" w:history="1">
        <w:r w:rsidR="00877393" w:rsidRPr="00AC13C9">
          <w:rPr>
            <w:noProof/>
          </w:rPr>
          <w:drawing>
            <wp:inline distT="0" distB="0" distL="0" distR="0" wp14:anchorId="40555C0A" wp14:editId="25B8CB8B">
              <wp:extent cx="152400" cy="152400"/>
              <wp:effectExtent l="0" t="0" r="0" b="0"/>
              <wp:docPr id="317" name="Picture 317" descr="return arrow">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36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0727C4C" w14:textId="77777777" w:rsidR="00877393" w:rsidRPr="00AC13C9" w:rsidRDefault="00877393" w:rsidP="005330CC">
      <w:pPr>
        <w:pStyle w:val="Heading2"/>
        <w:rPr>
          <w:sz w:val="24"/>
          <w:szCs w:val="24"/>
        </w:rPr>
      </w:pPr>
      <w:bookmarkStart w:id="141" w:name="40:34.0.3.3.4.0.29.4"/>
      <w:bookmarkEnd w:id="141"/>
      <w:r w:rsidRPr="00AC13C9">
        <w:rPr>
          <w:sz w:val="24"/>
          <w:szCs w:val="24"/>
        </w:rPr>
        <w:t>§ 1503.4   Response to comments.</w:t>
      </w:r>
    </w:p>
    <w:p w14:paraId="13171B98" w14:textId="77777777" w:rsidR="00877393" w:rsidRPr="00AC13C9" w:rsidRDefault="00877393" w:rsidP="005330CC">
      <w:pPr>
        <w:pStyle w:val="NormalWeb"/>
      </w:pPr>
      <w:r w:rsidRPr="00AC13C9">
        <w:t>(a) An agency preparing a final environmental impact statement shall assess and consider comments both individually and collectively, and shall respond by one or more of the means listed below, stating its response in the final statement. Possible responses are to:</w:t>
      </w:r>
    </w:p>
    <w:p w14:paraId="788A6198" w14:textId="77777777" w:rsidR="00877393" w:rsidRPr="00AC13C9" w:rsidRDefault="00877393" w:rsidP="005330CC">
      <w:pPr>
        <w:pStyle w:val="NormalWeb"/>
      </w:pPr>
      <w:r w:rsidRPr="00AC13C9">
        <w:t>(1) Modify alternatives including the proposed action.</w:t>
      </w:r>
    </w:p>
    <w:p w14:paraId="6FCEFA14" w14:textId="77777777" w:rsidR="00877393" w:rsidRPr="00AC13C9" w:rsidRDefault="00877393" w:rsidP="005330CC">
      <w:pPr>
        <w:pStyle w:val="NormalWeb"/>
      </w:pPr>
      <w:r w:rsidRPr="00AC13C9">
        <w:t>(2) Develop and evaluate alternatives not previously given serious consideration by the agency.</w:t>
      </w:r>
    </w:p>
    <w:p w14:paraId="725CC6D3" w14:textId="77777777" w:rsidR="00877393" w:rsidRPr="00AC13C9" w:rsidRDefault="00877393" w:rsidP="005330CC">
      <w:pPr>
        <w:pStyle w:val="NormalWeb"/>
      </w:pPr>
      <w:r w:rsidRPr="00AC13C9">
        <w:t>(3) Supplement, improve, or modify its analyses.</w:t>
      </w:r>
    </w:p>
    <w:p w14:paraId="6C448CB4" w14:textId="77777777" w:rsidR="00877393" w:rsidRPr="00AC13C9" w:rsidRDefault="00877393" w:rsidP="005330CC">
      <w:pPr>
        <w:pStyle w:val="NormalWeb"/>
      </w:pPr>
      <w:r w:rsidRPr="00AC13C9">
        <w:t>(4) Make factual corrections.</w:t>
      </w:r>
    </w:p>
    <w:p w14:paraId="1CD6BF91" w14:textId="77777777" w:rsidR="00877393" w:rsidRPr="00AC13C9" w:rsidRDefault="00877393" w:rsidP="005330CC">
      <w:pPr>
        <w:pStyle w:val="NormalWeb"/>
      </w:pPr>
      <w:r w:rsidRPr="00AC13C9">
        <w:t>(5) Explain why the comments do not warrant further agency response, citing the sources, authorities, or reasons which support the agency's position and, if appropriate, indicate those circumstances which would trigger agency reappraisal or further response.</w:t>
      </w:r>
    </w:p>
    <w:p w14:paraId="757FDFFC" w14:textId="77777777" w:rsidR="00877393" w:rsidRPr="00AC13C9" w:rsidRDefault="00877393" w:rsidP="005330CC">
      <w:pPr>
        <w:pStyle w:val="NormalWeb"/>
      </w:pPr>
      <w:r w:rsidRPr="00AC13C9">
        <w:t>(b) All substantive comments received on the draft statement (or summaries thereof where the response has been exceptionally voluminous), should be attached to the final statement whether or not the comment is thought to merit individual discussion by the agency in the text of the statement.</w:t>
      </w:r>
    </w:p>
    <w:p w14:paraId="45C0BD3C" w14:textId="77777777" w:rsidR="00877393" w:rsidRPr="00AC13C9" w:rsidRDefault="00877393" w:rsidP="005330CC">
      <w:pPr>
        <w:pStyle w:val="NormalWeb"/>
      </w:pPr>
      <w:r w:rsidRPr="00AC13C9">
        <w:t>(c) If changes in response to comments are minor and are confined to the responses described in paragraphs (a)(4) and (5) of this section, agencies may write them on errata sheets and attach them to the statement instead of rewriting the draft statement. In such cases only the comments, the responses, and the changes and not the final statement need be circulated (§ 1502.19). The entire document with a new cover sheet shall be filed as the final statement (§ 1506.9).</w:t>
      </w:r>
    </w:p>
    <w:p w14:paraId="0E2875D9" w14:textId="77777777" w:rsidR="00877393" w:rsidRPr="00AC13C9" w:rsidRDefault="00877393" w:rsidP="005330CC">
      <w:pPr>
        <w:rPr>
          <w:szCs w:val="24"/>
        </w:rPr>
      </w:pPr>
    </w:p>
    <w:p w14:paraId="413DD183" w14:textId="77777777" w:rsidR="00877393" w:rsidRPr="00AC13C9" w:rsidRDefault="00877393" w:rsidP="005330CC">
      <w:pPr>
        <w:pStyle w:val="Heading2"/>
        <w:rPr>
          <w:sz w:val="24"/>
          <w:szCs w:val="24"/>
        </w:rPr>
      </w:pPr>
      <w:r w:rsidRPr="00AC13C9">
        <w:rPr>
          <w:sz w:val="24"/>
          <w:szCs w:val="24"/>
        </w:rPr>
        <w:t>§ 1504.1   Purpose.</w:t>
      </w:r>
    </w:p>
    <w:p w14:paraId="7B9B5398" w14:textId="77777777" w:rsidR="00877393" w:rsidRPr="00AC13C9" w:rsidRDefault="00877393" w:rsidP="005330CC">
      <w:pPr>
        <w:pStyle w:val="NormalWeb"/>
      </w:pPr>
      <w:r w:rsidRPr="00AC13C9">
        <w:t>(a) This part establishes procedures for referring to the Council Federal interagency disagreements concerning proposed major Federal actions that might cause unsatisfactory environmental effects. It provides means for early resolution of such disagreements.</w:t>
      </w:r>
    </w:p>
    <w:p w14:paraId="10E2F997" w14:textId="77777777" w:rsidR="00877393" w:rsidRPr="00AC13C9" w:rsidRDefault="00877393" w:rsidP="005330CC">
      <w:pPr>
        <w:pStyle w:val="NormalWeb"/>
      </w:pPr>
      <w:r w:rsidRPr="00AC13C9">
        <w:t>(b) Under section 309 of the Clean Air Act (42 U.S.C. 7609), the Administrator of the Environmental Protection Agency is directed to review and comment publicly on the environmental impacts of Federal activities, including actions for which environmental impact statements are prepared. If after this review the Administrator determines that the matter is “unsatisfactory from the standpoint of public health or welfare or environmental quality,” section 309 directs that the matter be referred to the Council (hereafter “environmental referrals”).</w:t>
      </w:r>
    </w:p>
    <w:p w14:paraId="6E8DC3A2" w14:textId="77777777" w:rsidR="00877393" w:rsidRPr="00AC13C9" w:rsidRDefault="00877393" w:rsidP="005330CC">
      <w:pPr>
        <w:pStyle w:val="NormalWeb"/>
      </w:pPr>
      <w:r w:rsidRPr="00AC13C9">
        <w:t>(c) Under section 102(2)(C) of the Act other Federal agencies may make similar reviews of environmental impact statements, including judgments on the acceptability of anticipated environmental impacts. These reviews must be made available to the President, the Council and the public.</w:t>
      </w:r>
    </w:p>
    <w:p w14:paraId="4F971D61" w14:textId="77777777" w:rsidR="00877393" w:rsidRPr="00AC13C9" w:rsidRDefault="00877393" w:rsidP="005330CC">
      <w:pPr>
        <w:pStyle w:val="cita"/>
        <w:rPr>
          <w:sz w:val="24"/>
          <w:szCs w:val="24"/>
        </w:rPr>
      </w:pPr>
      <w:r w:rsidRPr="00AC13C9">
        <w:rPr>
          <w:sz w:val="24"/>
          <w:szCs w:val="24"/>
        </w:rPr>
        <w:t>[43 FR 55998, Nov. 29, 1978]</w:t>
      </w:r>
    </w:p>
    <w:p w14:paraId="734EF212" w14:textId="77777777" w:rsidR="00877393" w:rsidRPr="00AC13C9" w:rsidRDefault="00D957F1" w:rsidP="005330CC">
      <w:pPr>
        <w:pStyle w:val="fp"/>
      </w:pPr>
      <w:hyperlink r:id="rId364" w:anchor="_top" w:history="1">
        <w:r w:rsidR="00877393" w:rsidRPr="00AC13C9">
          <w:rPr>
            <w:noProof/>
          </w:rPr>
          <w:drawing>
            <wp:inline distT="0" distB="0" distL="0" distR="0" wp14:anchorId="3D655A27" wp14:editId="74406F05">
              <wp:extent cx="152400" cy="152400"/>
              <wp:effectExtent l="0" t="0" r="0" b="0"/>
              <wp:docPr id="318" name="Picture 318" descr="return arrow">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365"/>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6A98298" w14:textId="77777777" w:rsidR="00877393" w:rsidRPr="00AC13C9" w:rsidRDefault="00877393" w:rsidP="005330CC">
      <w:pPr>
        <w:pStyle w:val="Heading2"/>
        <w:rPr>
          <w:sz w:val="24"/>
          <w:szCs w:val="24"/>
        </w:rPr>
      </w:pPr>
      <w:bookmarkStart w:id="142" w:name="40:34.0.3.3.5.0.29.2"/>
      <w:bookmarkEnd w:id="142"/>
      <w:r w:rsidRPr="00AC13C9">
        <w:rPr>
          <w:sz w:val="24"/>
          <w:szCs w:val="24"/>
        </w:rPr>
        <w:t>§ 1504.2   Criteria for referral.</w:t>
      </w:r>
    </w:p>
    <w:p w14:paraId="2003C3FB" w14:textId="77777777" w:rsidR="00877393" w:rsidRPr="00AC13C9" w:rsidRDefault="00877393" w:rsidP="005330CC">
      <w:pPr>
        <w:pStyle w:val="NormalWeb"/>
      </w:pPr>
      <w:r w:rsidRPr="00AC13C9">
        <w:t>Environmental referrals should be made to the Council only after concerted, timely (as early as possible in the process), but unsuccessful attempts to resolve differences with the lead agency. In determining what environmental objections to the matter are appropriate to refer to the Council, an agency should weigh potential adverse environmental impacts, considering:</w:t>
      </w:r>
    </w:p>
    <w:p w14:paraId="4B8247F4" w14:textId="77777777" w:rsidR="00877393" w:rsidRPr="00AC13C9" w:rsidRDefault="00877393" w:rsidP="005330CC">
      <w:pPr>
        <w:pStyle w:val="NormalWeb"/>
      </w:pPr>
      <w:r w:rsidRPr="00AC13C9">
        <w:t>(a) Possible violation of national environmental standards or policies.</w:t>
      </w:r>
    </w:p>
    <w:p w14:paraId="600F3853" w14:textId="77777777" w:rsidR="00877393" w:rsidRPr="00AC13C9" w:rsidRDefault="00877393" w:rsidP="005330CC">
      <w:pPr>
        <w:pStyle w:val="NormalWeb"/>
      </w:pPr>
      <w:r w:rsidRPr="00AC13C9">
        <w:t>(b) Severity.</w:t>
      </w:r>
    </w:p>
    <w:p w14:paraId="42F0BC71" w14:textId="77777777" w:rsidR="00877393" w:rsidRPr="00AC13C9" w:rsidRDefault="00877393" w:rsidP="005330CC">
      <w:pPr>
        <w:pStyle w:val="NormalWeb"/>
      </w:pPr>
      <w:r w:rsidRPr="00AC13C9">
        <w:t>(c) Geographical scope.</w:t>
      </w:r>
    </w:p>
    <w:p w14:paraId="287A114C" w14:textId="77777777" w:rsidR="00877393" w:rsidRPr="00AC13C9" w:rsidRDefault="00877393" w:rsidP="005330CC">
      <w:pPr>
        <w:pStyle w:val="NormalWeb"/>
      </w:pPr>
      <w:r w:rsidRPr="00AC13C9">
        <w:t>(d) Duration.</w:t>
      </w:r>
    </w:p>
    <w:p w14:paraId="6DF646B5" w14:textId="77777777" w:rsidR="00877393" w:rsidRPr="00AC13C9" w:rsidRDefault="00877393" w:rsidP="005330CC">
      <w:pPr>
        <w:pStyle w:val="NormalWeb"/>
      </w:pPr>
      <w:r w:rsidRPr="00AC13C9">
        <w:t>(e) Importance as precedents.</w:t>
      </w:r>
    </w:p>
    <w:p w14:paraId="1C036D24" w14:textId="77777777" w:rsidR="00877393" w:rsidRPr="00AC13C9" w:rsidRDefault="00877393" w:rsidP="005330CC">
      <w:pPr>
        <w:pStyle w:val="NormalWeb"/>
      </w:pPr>
      <w:r w:rsidRPr="00AC13C9">
        <w:t>(f) Availability of environmentally preferable alternatives.</w:t>
      </w:r>
    </w:p>
    <w:p w14:paraId="4A7EBA65" w14:textId="77777777" w:rsidR="00877393" w:rsidRPr="00AC13C9" w:rsidRDefault="00877393" w:rsidP="005330CC">
      <w:pPr>
        <w:pStyle w:val="cita"/>
        <w:rPr>
          <w:sz w:val="24"/>
          <w:szCs w:val="24"/>
        </w:rPr>
      </w:pPr>
      <w:r w:rsidRPr="00AC13C9">
        <w:rPr>
          <w:sz w:val="24"/>
          <w:szCs w:val="24"/>
        </w:rPr>
        <w:t>[43 FR 55998, Nov. 29, 1978]</w:t>
      </w:r>
    </w:p>
    <w:p w14:paraId="7AC196FE" w14:textId="77777777" w:rsidR="00877393" w:rsidRPr="00AC13C9" w:rsidRDefault="00D957F1" w:rsidP="005330CC">
      <w:pPr>
        <w:pStyle w:val="fp"/>
      </w:pPr>
      <w:hyperlink r:id="rId366" w:anchor="_top" w:history="1">
        <w:r w:rsidR="00877393" w:rsidRPr="00AC13C9">
          <w:rPr>
            <w:noProof/>
          </w:rPr>
          <w:drawing>
            <wp:inline distT="0" distB="0" distL="0" distR="0" wp14:anchorId="66EFFF63" wp14:editId="20255A73">
              <wp:extent cx="152400" cy="152400"/>
              <wp:effectExtent l="0" t="0" r="0" b="0"/>
              <wp:docPr id="319" name="Picture 319" descr="return arrow">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365"/>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FCA9A76" w14:textId="77777777" w:rsidR="00877393" w:rsidRPr="00AC13C9" w:rsidRDefault="00877393" w:rsidP="005330CC">
      <w:pPr>
        <w:pStyle w:val="Heading2"/>
        <w:rPr>
          <w:sz w:val="24"/>
          <w:szCs w:val="24"/>
        </w:rPr>
      </w:pPr>
      <w:bookmarkStart w:id="143" w:name="40:34.0.3.3.5.0.29.3"/>
      <w:bookmarkEnd w:id="143"/>
      <w:r w:rsidRPr="00AC13C9">
        <w:rPr>
          <w:sz w:val="24"/>
          <w:szCs w:val="24"/>
        </w:rPr>
        <w:t>§ 1504.3   Procedure for referrals and response.</w:t>
      </w:r>
    </w:p>
    <w:p w14:paraId="4A949B60" w14:textId="77777777" w:rsidR="00877393" w:rsidRPr="00AC13C9" w:rsidRDefault="00877393" w:rsidP="005330CC">
      <w:pPr>
        <w:pStyle w:val="NormalWeb"/>
      </w:pPr>
      <w:r w:rsidRPr="00AC13C9">
        <w:t>(a) A Federal agency making the referral to the Council shall:</w:t>
      </w:r>
    </w:p>
    <w:p w14:paraId="42198B1D" w14:textId="77777777" w:rsidR="00877393" w:rsidRPr="00AC13C9" w:rsidRDefault="00877393" w:rsidP="005330CC">
      <w:pPr>
        <w:pStyle w:val="NormalWeb"/>
      </w:pPr>
      <w:r w:rsidRPr="00AC13C9">
        <w:t>(1) Advise the lead agency at the earliest possible time that it intends to refer a matter to the Council unless a satisfactory agreement is reached.</w:t>
      </w:r>
    </w:p>
    <w:p w14:paraId="68FABE2F" w14:textId="77777777" w:rsidR="00877393" w:rsidRPr="00AC13C9" w:rsidRDefault="00877393" w:rsidP="005330CC">
      <w:pPr>
        <w:pStyle w:val="NormalWeb"/>
      </w:pPr>
      <w:r w:rsidRPr="00AC13C9">
        <w:t>(2) Include such advice in the referring agency's comments on the draft environmental impact statement, except when the statement does not contain adequate information to permit an assessment of the matter's environmental acceptability.</w:t>
      </w:r>
    </w:p>
    <w:p w14:paraId="765F0B6E" w14:textId="77777777" w:rsidR="00877393" w:rsidRPr="00AC13C9" w:rsidRDefault="00877393" w:rsidP="005330CC">
      <w:pPr>
        <w:pStyle w:val="NormalWeb"/>
      </w:pPr>
      <w:r w:rsidRPr="00AC13C9">
        <w:t>(3) Identify any essential information that is lacking and request that it be made available at the earliest possible time.</w:t>
      </w:r>
    </w:p>
    <w:p w14:paraId="37466C8E" w14:textId="77777777" w:rsidR="00877393" w:rsidRPr="00AC13C9" w:rsidRDefault="00877393" w:rsidP="005330CC">
      <w:pPr>
        <w:pStyle w:val="NormalWeb"/>
      </w:pPr>
      <w:r w:rsidRPr="00AC13C9">
        <w:t>(4) Send copies of such advice to the Council.</w:t>
      </w:r>
    </w:p>
    <w:p w14:paraId="23BF4526" w14:textId="77777777" w:rsidR="00877393" w:rsidRPr="00AC13C9" w:rsidRDefault="00877393" w:rsidP="005330CC">
      <w:pPr>
        <w:pStyle w:val="NormalWeb"/>
      </w:pPr>
      <w:r w:rsidRPr="00AC13C9">
        <w:t>(b) The referring agency shall deliver its referral to the Council not later than twenty-five (25) days after the final environmental impact statement has been made available to the Environmental Protection Agency, commenting agencies, and the public. Except when an extension of this period has been granted by the lead agency, the Council will not accept a referral after that date.</w:t>
      </w:r>
    </w:p>
    <w:p w14:paraId="7BCC9A2B" w14:textId="77777777" w:rsidR="00877393" w:rsidRPr="00AC13C9" w:rsidRDefault="00877393" w:rsidP="005330CC">
      <w:pPr>
        <w:pStyle w:val="NormalWeb"/>
      </w:pPr>
      <w:r w:rsidRPr="00AC13C9">
        <w:t>(c) The referral shall consist of:</w:t>
      </w:r>
    </w:p>
    <w:p w14:paraId="73435BE1" w14:textId="77777777" w:rsidR="00877393" w:rsidRPr="00AC13C9" w:rsidRDefault="00877393" w:rsidP="005330CC">
      <w:pPr>
        <w:pStyle w:val="NormalWeb"/>
      </w:pPr>
      <w:r w:rsidRPr="00AC13C9">
        <w:t>(1) A copy of the letter signed by the head of the referring agency and delivered to the lead agency informing the lead agency of the referral and the reasons for it, and requesting that no action be taken to implement the matter until the Council acts upon the referral. The letter shall include a copy of the statement referred to in (c)(2) of this section.</w:t>
      </w:r>
    </w:p>
    <w:p w14:paraId="7A28B51B" w14:textId="77777777" w:rsidR="00877393" w:rsidRPr="00AC13C9" w:rsidRDefault="00877393" w:rsidP="005330CC">
      <w:pPr>
        <w:pStyle w:val="NormalWeb"/>
      </w:pPr>
      <w:r w:rsidRPr="00AC13C9">
        <w:t>(2) A statement supported by factual evidence leading to the conclusion that the matter is unsatisfactory from the standpoint of public health or welfare or environmental quality. The statement shall:</w:t>
      </w:r>
    </w:p>
    <w:p w14:paraId="06B8BC15" w14:textId="77777777" w:rsidR="00877393" w:rsidRPr="00AC13C9" w:rsidRDefault="00877393" w:rsidP="005330CC">
      <w:pPr>
        <w:pStyle w:val="NormalWeb"/>
      </w:pPr>
      <w:r w:rsidRPr="00AC13C9">
        <w:t>(i) Identify any material facts in controversy and incorporate (by reference if appropriate) agreed upon facts,</w:t>
      </w:r>
    </w:p>
    <w:p w14:paraId="78141B10" w14:textId="77777777" w:rsidR="00877393" w:rsidRPr="00AC13C9" w:rsidRDefault="00877393" w:rsidP="005330CC">
      <w:pPr>
        <w:pStyle w:val="NormalWeb"/>
      </w:pPr>
      <w:r w:rsidRPr="00AC13C9">
        <w:t>(ii) Identify any existing environmental requirements or policies which would be violated by the matter,</w:t>
      </w:r>
    </w:p>
    <w:p w14:paraId="365F1FD0" w14:textId="77777777" w:rsidR="00877393" w:rsidRPr="00AC13C9" w:rsidRDefault="00877393" w:rsidP="005330CC">
      <w:pPr>
        <w:pStyle w:val="NormalWeb"/>
      </w:pPr>
      <w:r w:rsidRPr="00AC13C9">
        <w:t>(iii) Present the reasons why the referring agency believes the matter is environmentally unsatisfactory,</w:t>
      </w:r>
    </w:p>
    <w:p w14:paraId="7A5430B9" w14:textId="77777777" w:rsidR="00877393" w:rsidRPr="00AC13C9" w:rsidRDefault="00877393" w:rsidP="005330CC">
      <w:pPr>
        <w:pStyle w:val="NormalWeb"/>
      </w:pPr>
      <w:r w:rsidRPr="00AC13C9">
        <w:t>(iv) Contain a finding by the agency whether the issue raised is of national importance because of the threat to national environmental resources or policies or for some other reason,</w:t>
      </w:r>
    </w:p>
    <w:p w14:paraId="0ADE11F6" w14:textId="77777777" w:rsidR="00877393" w:rsidRPr="00AC13C9" w:rsidRDefault="00877393" w:rsidP="005330CC">
      <w:pPr>
        <w:pStyle w:val="NormalWeb"/>
      </w:pPr>
      <w:r w:rsidRPr="00AC13C9">
        <w:t>(v) Review the steps taken by the referring agency to bring its concerns to the attention of the lead agency at the earliest possible time, and</w:t>
      </w:r>
    </w:p>
    <w:p w14:paraId="0463BB73" w14:textId="77777777" w:rsidR="00877393" w:rsidRPr="00AC13C9" w:rsidRDefault="00877393" w:rsidP="005330CC">
      <w:pPr>
        <w:pStyle w:val="NormalWeb"/>
      </w:pPr>
      <w:r w:rsidRPr="00AC13C9">
        <w:t>(vi) Give the referring agency's recommendations as to what mitigation alternative, further study, or other course of action (including abandonment of the matter) are necessary to remedy the situation.</w:t>
      </w:r>
    </w:p>
    <w:p w14:paraId="011ADD48" w14:textId="77777777" w:rsidR="00877393" w:rsidRPr="00AC13C9" w:rsidRDefault="00877393" w:rsidP="005330CC">
      <w:pPr>
        <w:pStyle w:val="NormalWeb"/>
      </w:pPr>
      <w:r w:rsidRPr="00AC13C9">
        <w:t>(d) Not later than twenty-five (25) days after the referral to the Council the lead agency may deliver a response to the Council, and the referring agency. If the lead agency requests more time and gives assurance that the matter will not go forward in the interim, the Council may grant an extension. The response shall:</w:t>
      </w:r>
    </w:p>
    <w:p w14:paraId="7EA7D6F6" w14:textId="77777777" w:rsidR="00877393" w:rsidRPr="00AC13C9" w:rsidRDefault="00877393" w:rsidP="005330CC">
      <w:pPr>
        <w:pStyle w:val="NormalWeb"/>
      </w:pPr>
      <w:r w:rsidRPr="00AC13C9">
        <w:t>(1) Address fully the issues raised in the referral.</w:t>
      </w:r>
    </w:p>
    <w:p w14:paraId="07EEAA56" w14:textId="77777777" w:rsidR="00877393" w:rsidRPr="00AC13C9" w:rsidRDefault="00877393" w:rsidP="005330CC">
      <w:pPr>
        <w:pStyle w:val="NormalWeb"/>
      </w:pPr>
      <w:r w:rsidRPr="00AC13C9">
        <w:t>(2) Be supported by evidence.</w:t>
      </w:r>
    </w:p>
    <w:p w14:paraId="6A0953C5" w14:textId="77777777" w:rsidR="00877393" w:rsidRPr="00AC13C9" w:rsidRDefault="00877393" w:rsidP="005330CC">
      <w:pPr>
        <w:pStyle w:val="NormalWeb"/>
      </w:pPr>
      <w:r w:rsidRPr="00AC13C9">
        <w:t>(3) Give the lead agency's response to the referring agency's recommendations.</w:t>
      </w:r>
    </w:p>
    <w:p w14:paraId="02DFA50E" w14:textId="77777777" w:rsidR="00877393" w:rsidRPr="00AC13C9" w:rsidRDefault="00877393" w:rsidP="005330CC">
      <w:pPr>
        <w:pStyle w:val="NormalWeb"/>
      </w:pPr>
      <w:r w:rsidRPr="00AC13C9">
        <w:t>(e) Interested persons (including the applicant) may deliver their views in writing to the Council. Views in support of the referral should be delivered not later than the referral. Views in support of the response shall be delivered not later than the response.</w:t>
      </w:r>
    </w:p>
    <w:p w14:paraId="58CBC08F" w14:textId="77777777" w:rsidR="00877393" w:rsidRPr="00AC13C9" w:rsidRDefault="00877393" w:rsidP="005330CC">
      <w:pPr>
        <w:pStyle w:val="NormalWeb"/>
      </w:pPr>
      <w:r w:rsidRPr="00AC13C9">
        <w:t>(f) Not later than twenty-five (25) days after receipt of both the referral and any response or upon being informed that there will be no response (unless the lead agency agrees to a longer time), the Council may take one or more of the following actions:</w:t>
      </w:r>
    </w:p>
    <w:p w14:paraId="1BA709D1" w14:textId="77777777" w:rsidR="00877393" w:rsidRPr="00AC13C9" w:rsidRDefault="00877393" w:rsidP="005330CC">
      <w:pPr>
        <w:pStyle w:val="NormalWeb"/>
      </w:pPr>
      <w:r w:rsidRPr="00AC13C9">
        <w:t>(1) Conclude that the process of referral and response has successfully resolved the problem.</w:t>
      </w:r>
    </w:p>
    <w:p w14:paraId="72305590" w14:textId="77777777" w:rsidR="00877393" w:rsidRPr="00AC13C9" w:rsidRDefault="00877393" w:rsidP="005330CC">
      <w:pPr>
        <w:pStyle w:val="NormalWeb"/>
      </w:pPr>
      <w:r w:rsidRPr="00AC13C9">
        <w:t>(2) Initiate discussions with the agencies with the objective of mediation with referring and lead agencies.</w:t>
      </w:r>
    </w:p>
    <w:p w14:paraId="434F6FD2" w14:textId="77777777" w:rsidR="00877393" w:rsidRPr="00AC13C9" w:rsidRDefault="00877393" w:rsidP="005330CC">
      <w:pPr>
        <w:pStyle w:val="NormalWeb"/>
      </w:pPr>
      <w:r w:rsidRPr="00AC13C9">
        <w:t>(3) Hold public meetings or hearings to obtain additional views and information.</w:t>
      </w:r>
    </w:p>
    <w:p w14:paraId="5981A487" w14:textId="77777777" w:rsidR="00877393" w:rsidRPr="00AC13C9" w:rsidRDefault="00877393" w:rsidP="005330CC">
      <w:pPr>
        <w:pStyle w:val="NormalWeb"/>
      </w:pPr>
      <w:r w:rsidRPr="00AC13C9">
        <w:t>(4) Determine that the issue is not one of national importance and request the referring and lead agencies to pursue their decision process.</w:t>
      </w:r>
    </w:p>
    <w:p w14:paraId="5D91B5B1" w14:textId="77777777" w:rsidR="00877393" w:rsidRPr="00AC13C9" w:rsidRDefault="00877393" w:rsidP="005330CC">
      <w:pPr>
        <w:pStyle w:val="NormalWeb"/>
      </w:pPr>
      <w:r w:rsidRPr="00AC13C9">
        <w:t>(5) Determine that the issue should be further negotiated by the referring and lead agencies and is not appropriate for Council consideration until one or more heads of agencies report to the Council that the agencies' disagreements are irreconcilable.</w:t>
      </w:r>
    </w:p>
    <w:p w14:paraId="39F441A9" w14:textId="77777777" w:rsidR="00877393" w:rsidRPr="00AC13C9" w:rsidRDefault="00877393" w:rsidP="005330CC">
      <w:pPr>
        <w:pStyle w:val="NormalWeb"/>
      </w:pPr>
      <w:r w:rsidRPr="00AC13C9">
        <w:t>(6) Publish its findings and recommendations (including where appropriate a finding that the submitted evidence does not support the position of an agency).</w:t>
      </w:r>
    </w:p>
    <w:p w14:paraId="6A87BB9F" w14:textId="77777777" w:rsidR="00877393" w:rsidRPr="00AC13C9" w:rsidRDefault="00877393" w:rsidP="005330CC">
      <w:pPr>
        <w:pStyle w:val="NormalWeb"/>
      </w:pPr>
      <w:r w:rsidRPr="00AC13C9">
        <w:t>(7) When appropriate, submit the referral and the response together with the Council's recommendation to the President for action.</w:t>
      </w:r>
    </w:p>
    <w:p w14:paraId="7435AAAF" w14:textId="77777777" w:rsidR="00877393" w:rsidRPr="00AC13C9" w:rsidRDefault="00877393" w:rsidP="005330CC">
      <w:pPr>
        <w:pStyle w:val="NormalWeb"/>
      </w:pPr>
      <w:r w:rsidRPr="00AC13C9">
        <w:t>(g) The Council shall take no longer than 60 days to complete the actions specified in paragraph (f)(2), (3), or (5) of this section.</w:t>
      </w:r>
    </w:p>
    <w:p w14:paraId="49E1F94E" w14:textId="77777777" w:rsidR="00877393" w:rsidRPr="00AC13C9" w:rsidRDefault="00877393" w:rsidP="005330CC">
      <w:pPr>
        <w:pStyle w:val="NormalWeb"/>
      </w:pPr>
      <w:r w:rsidRPr="00AC13C9">
        <w:t>(h) When the referral involves an action required by statute to be determined on the record after opportunity for agency hearing, the referral shall be conducted in a manner consistent with 5 U.S.C. 557(d) (Administrative Procedure Act).</w:t>
      </w:r>
    </w:p>
    <w:p w14:paraId="7D25F761" w14:textId="77777777" w:rsidR="00877393" w:rsidRPr="00AC13C9" w:rsidRDefault="00877393" w:rsidP="005330CC">
      <w:pPr>
        <w:pStyle w:val="cita"/>
        <w:rPr>
          <w:sz w:val="24"/>
          <w:szCs w:val="24"/>
        </w:rPr>
      </w:pPr>
      <w:r w:rsidRPr="00AC13C9">
        <w:rPr>
          <w:sz w:val="24"/>
          <w:szCs w:val="24"/>
        </w:rPr>
        <w:t>[43 FR 55998, Nov. 29, 1978; 44 FR 873, Jan. 3, 1979]</w:t>
      </w:r>
    </w:p>
    <w:p w14:paraId="34904078" w14:textId="77777777" w:rsidR="00877393" w:rsidRPr="00AC13C9" w:rsidRDefault="00877393" w:rsidP="005330CC">
      <w:pPr>
        <w:rPr>
          <w:szCs w:val="24"/>
        </w:rPr>
      </w:pPr>
    </w:p>
    <w:p w14:paraId="1D061BBB" w14:textId="77777777" w:rsidR="00877393" w:rsidRPr="00AC13C9" w:rsidRDefault="00877393" w:rsidP="005330CC">
      <w:pPr>
        <w:pStyle w:val="Heading2"/>
        <w:rPr>
          <w:sz w:val="24"/>
          <w:szCs w:val="24"/>
        </w:rPr>
      </w:pPr>
      <w:r w:rsidRPr="00AC13C9">
        <w:rPr>
          <w:sz w:val="24"/>
          <w:szCs w:val="24"/>
        </w:rPr>
        <w:t>§ 1505.1   Agency decisionmaking procedures.</w:t>
      </w:r>
    </w:p>
    <w:p w14:paraId="0E628A23" w14:textId="77777777" w:rsidR="00877393" w:rsidRPr="00AC13C9" w:rsidRDefault="00877393" w:rsidP="005330CC">
      <w:pPr>
        <w:pStyle w:val="NormalWeb"/>
      </w:pPr>
      <w:r w:rsidRPr="00AC13C9">
        <w:t>Agencies shall adopt procedures (§ 1507.3) to ensure that decisions are made in accordance with the policies and purposes of the Act. Such procedures shall include but not be limited to:</w:t>
      </w:r>
    </w:p>
    <w:p w14:paraId="755A12D7" w14:textId="77777777" w:rsidR="00877393" w:rsidRPr="00AC13C9" w:rsidRDefault="00877393" w:rsidP="005330CC">
      <w:pPr>
        <w:pStyle w:val="NormalWeb"/>
      </w:pPr>
      <w:r w:rsidRPr="00AC13C9">
        <w:t>(a) Implementing procedures under section 102(2) to achieve the requirements of sections 101 and 102(1).</w:t>
      </w:r>
    </w:p>
    <w:p w14:paraId="1B91AFCE" w14:textId="77777777" w:rsidR="00877393" w:rsidRPr="00AC13C9" w:rsidRDefault="00877393" w:rsidP="005330CC">
      <w:pPr>
        <w:pStyle w:val="NormalWeb"/>
      </w:pPr>
      <w:r w:rsidRPr="00AC13C9">
        <w:t>(b) Designating the major decision points for the agency's principal programs likely to have a significant effect on the human environment and assuring that the NEPA process corresponds with them.</w:t>
      </w:r>
    </w:p>
    <w:p w14:paraId="3F122251" w14:textId="77777777" w:rsidR="00877393" w:rsidRPr="00AC13C9" w:rsidRDefault="00877393" w:rsidP="005330CC">
      <w:pPr>
        <w:pStyle w:val="NormalWeb"/>
      </w:pPr>
      <w:r w:rsidRPr="00AC13C9">
        <w:t>(c) Requiring that relevant environmental documents, comments, and responses be part of the record in formal rulemaking or adjudicatory proceedings.</w:t>
      </w:r>
    </w:p>
    <w:p w14:paraId="35BB44E9" w14:textId="77777777" w:rsidR="00877393" w:rsidRPr="00AC13C9" w:rsidRDefault="00877393" w:rsidP="005330CC">
      <w:pPr>
        <w:pStyle w:val="NormalWeb"/>
      </w:pPr>
      <w:r w:rsidRPr="00AC13C9">
        <w:t>(d) Requiring that relevant environmental documents, comments, and responses accompany the proposal through existing agency review processes so that agency officials use the statement in making decisions.</w:t>
      </w:r>
    </w:p>
    <w:p w14:paraId="6C4F5D0F" w14:textId="77777777" w:rsidR="00877393" w:rsidRPr="00AC13C9" w:rsidRDefault="00877393" w:rsidP="005330CC">
      <w:pPr>
        <w:pStyle w:val="NormalWeb"/>
      </w:pPr>
      <w:r w:rsidRPr="00AC13C9">
        <w:t>(e) Requiring that the alternatives considered by the decisionmaker are encompassed by the range of alternatives discussed in the relevant environmental documents and that the decisionmaker consider the alternatives described in the environmental impact statement. If another decision document accompanies the relevant environmental documents to the decisionmaker, agencies are encouraged to make available to the public before the decision is made any part of that document that relates to the comparison of alternatives.</w:t>
      </w:r>
    </w:p>
    <w:p w14:paraId="3BB1EE0D" w14:textId="77777777" w:rsidR="00877393" w:rsidRPr="00AC13C9" w:rsidRDefault="00D957F1" w:rsidP="005330CC">
      <w:pPr>
        <w:pStyle w:val="fp"/>
      </w:pPr>
      <w:hyperlink r:id="rId367" w:anchor="_top" w:history="1">
        <w:r w:rsidR="00877393" w:rsidRPr="00AC13C9">
          <w:rPr>
            <w:noProof/>
          </w:rPr>
          <w:drawing>
            <wp:inline distT="0" distB="0" distL="0" distR="0" wp14:anchorId="540BAD51" wp14:editId="5F04D776">
              <wp:extent cx="152400" cy="152400"/>
              <wp:effectExtent l="0" t="0" r="0" b="0"/>
              <wp:docPr id="320" name="Picture 320" descr="return arrow">
                <a:hlinkClick xmlns:a="http://schemas.openxmlformats.org/drawingml/2006/main" r:id="rId3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36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4064E40" w14:textId="77777777" w:rsidR="00877393" w:rsidRPr="00AC13C9" w:rsidRDefault="00877393" w:rsidP="005330CC">
      <w:pPr>
        <w:pStyle w:val="Heading2"/>
        <w:rPr>
          <w:sz w:val="24"/>
          <w:szCs w:val="24"/>
        </w:rPr>
      </w:pPr>
      <w:bookmarkStart w:id="144" w:name="40:34.0.3.3.6.0.29.2"/>
      <w:bookmarkEnd w:id="144"/>
      <w:r w:rsidRPr="00AC13C9">
        <w:rPr>
          <w:sz w:val="24"/>
          <w:szCs w:val="24"/>
        </w:rPr>
        <w:t>§ 1505.2   Record of decision in cases requiring environmental impact statements.</w:t>
      </w:r>
    </w:p>
    <w:p w14:paraId="70F4CBCF" w14:textId="77777777" w:rsidR="00877393" w:rsidRPr="00AC13C9" w:rsidRDefault="00877393" w:rsidP="005330CC">
      <w:pPr>
        <w:pStyle w:val="NormalWeb"/>
      </w:pPr>
      <w:r w:rsidRPr="00AC13C9">
        <w:t>At the time of its decision (§ 1506.10) or, if appropriate, its recommendation to Congress, each agency shall prepare a concise public record of decision. The record, which may be integrated into any other record prepared by the agency, including that required by OMB Circular A-95 (Revised), part I, sections 6(c) and (d), and part II, section 5(b)(4), shall:</w:t>
      </w:r>
    </w:p>
    <w:p w14:paraId="7A3BA6E0" w14:textId="77777777" w:rsidR="00877393" w:rsidRPr="00AC13C9" w:rsidRDefault="00877393" w:rsidP="005330CC">
      <w:pPr>
        <w:pStyle w:val="NormalWeb"/>
      </w:pPr>
      <w:r w:rsidRPr="00AC13C9">
        <w:t>(a) State what the decision was.</w:t>
      </w:r>
    </w:p>
    <w:p w14:paraId="5D7DE81E" w14:textId="77777777" w:rsidR="00877393" w:rsidRPr="00AC13C9" w:rsidRDefault="00877393" w:rsidP="005330CC">
      <w:pPr>
        <w:pStyle w:val="NormalWeb"/>
      </w:pPr>
      <w:r w:rsidRPr="00AC13C9">
        <w:t>(b) Identify all alternatives considered by the agency in reaching its decision, specifying the alternative or alternatives which were considered to be environmentally preferable. An agency may discuss preferences among alternatives based on relevant factors including economic and technical considerations and agency statutory missions. An agency shall identify and discuss all such factors including any essential considerations of national policy which were balanced by the agency in making its decision and state how those considerations entered into its decision.</w:t>
      </w:r>
    </w:p>
    <w:p w14:paraId="423EB3C5" w14:textId="77777777" w:rsidR="00877393" w:rsidRPr="00AC13C9" w:rsidRDefault="00877393" w:rsidP="005330CC">
      <w:pPr>
        <w:pStyle w:val="NormalWeb"/>
      </w:pPr>
      <w:r w:rsidRPr="00AC13C9">
        <w:t>(c) State whether all practicable means to avoid or minimize environmental harm from the alternative selected have been adopted, and if not, why they were not. A monitoring and enforcement program shall be adopted and summarized where applicable for any mitigation.</w:t>
      </w:r>
    </w:p>
    <w:p w14:paraId="7A83637B" w14:textId="77777777" w:rsidR="00877393" w:rsidRPr="00AC13C9" w:rsidRDefault="00D957F1" w:rsidP="005330CC">
      <w:pPr>
        <w:pStyle w:val="fp"/>
      </w:pPr>
      <w:hyperlink r:id="rId369" w:anchor="_top" w:history="1">
        <w:r w:rsidR="00877393" w:rsidRPr="00AC13C9">
          <w:rPr>
            <w:noProof/>
          </w:rPr>
          <w:drawing>
            <wp:inline distT="0" distB="0" distL="0" distR="0" wp14:anchorId="57CABE4E" wp14:editId="17F39A85">
              <wp:extent cx="152400" cy="152400"/>
              <wp:effectExtent l="0" t="0" r="0" b="0"/>
              <wp:docPr id="321" name="Picture 321" descr="return arrow">
                <a:hlinkClick xmlns:a="http://schemas.openxmlformats.org/drawingml/2006/main" r:id="rId3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368"/>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D8C5A80" w14:textId="77777777" w:rsidR="00877393" w:rsidRPr="00AC13C9" w:rsidRDefault="00877393" w:rsidP="005330CC">
      <w:pPr>
        <w:pStyle w:val="Heading2"/>
        <w:rPr>
          <w:sz w:val="24"/>
          <w:szCs w:val="24"/>
        </w:rPr>
      </w:pPr>
      <w:bookmarkStart w:id="145" w:name="40:34.0.3.3.6.0.29.3"/>
      <w:bookmarkEnd w:id="145"/>
      <w:r w:rsidRPr="00AC13C9">
        <w:rPr>
          <w:sz w:val="24"/>
          <w:szCs w:val="24"/>
        </w:rPr>
        <w:t>§ 1505.3   Implementing the decision.</w:t>
      </w:r>
    </w:p>
    <w:p w14:paraId="2C789ADF" w14:textId="77777777" w:rsidR="00877393" w:rsidRPr="00AC13C9" w:rsidRDefault="00877393" w:rsidP="005330CC">
      <w:pPr>
        <w:pStyle w:val="NormalWeb"/>
      </w:pPr>
      <w:r w:rsidRPr="00AC13C9">
        <w:t>Agencies may provide for monitoring to assure that their decisions are carried out and should do so in important cases. Mitigation (§ 1505.2(c)) and other conditions established in the environmental impact statement or during its review and committed as part of the decision shall be implemented by the lead agency or other appropriate consenting agency. The lead agency shall:</w:t>
      </w:r>
    </w:p>
    <w:p w14:paraId="29DA2399" w14:textId="77777777" w:rsidR="00877393" w:rsidRPr="00AC13C9" w:rsidRDefault="00877393" w:rsidP="005330CC">
      <w:pPr>
        <w:pStyle w:val="NormalWeb"/>
      </w:pPr>
      <w:r w:rsidRPr="00AC13C9">
        <w:t>(a) Include appropriate conditions in grants, permits or other approvals.</w:t>
      </w:r>
    </w:p>
    <w:p w14:paraId="30945C1B" w14:textId="77777777" w:rsidR="00877393" w:rsidRPr="00AC13C9" w:rsidRDefault="00877393" w:rsidP="005330CC">
      <w:pPr>
        <w:pStyle w:val="NormalWeb"/>
      </w:pPr>
      <w:r w:rsidRPr="00AC13C9">
        <w:t>(b) Condition funding of actions on mitigation.</w:t>
      </w:r>
    </w:p>
    <w:p w14:paraId="469E4223" w14:textId="77777777" w:rsidR="00877393" w:rsidRPr="00AC13C9" w:rsidRDefault="00877393" w:rsidP="005330CC">
      <w:pPr>
        <w:pStyle w:val="NormalWeb"/>
      </w:pPr>
      <w:r w:rsidRPr="00AC13C9">
        <w:t>(c) Upon request, inform cooperating or commenting agencies on progress in carrying out mitigation measures which they have proposed and which were adopted by the agency making the decision.</w:t>
      </w:r>
    </w:p>
    <w:p w14:paraId="405C19BF" w14:textId="77777777" w:rsidR="00877393" w:rsidRPr="00AC13C9" w:rsidRDefault="00877393" w:rsidP="005330CC">
      <w:pPr>
        <w:pStyle w:val="NormalWeb"/>
      </w:pPr>
      <w:r w:rsidRPr="00AC13C9">
        <w:t>(d) Upon request, make available to the public the results of relevant monitoring.</w:t>
      </w:r>
    </w:p>
    <w:p w14:paraId="285496D8" w14:textId="77777777" w:rsidR="00877393" w:rsidRPr="00AC13C9" w:rsidRDefault="00877393" w:rsidP="005330CC">
      <w:pPr>
        <w:rPr>
          <w:szCs w:val="24"/>
        </w:rPr>
      </w:pPr>
    </w:p>
    <w:p w14:paraId="502BA9DE" w14:textId="77777777" w:rsidR="00877393" w:rsidRPr="00AC13C9" w:rsidRDefault="00877393" w:rsidP="005330CC">
      <w:pPr>
        <w:pStyle w:val="Heading2"/>
        <w:rPr>
          <w:sz w:val="24"/>
          <w:szCs w:val="24"/>
        </w:rPr>
      </w:pPr>
      <w:r w:rsidRPr="00AC13C9">
        <w:rPr>
          <w:sz w:val="24"/>
          <w:szCs w:val="24"/>
        </w:rPr>
        <w:t>§ 1506.1   Limitations on actions during NEPA process.</w:t>
      </w:r>
    </w:p>
    <w:p w14:paraId="36209BD7" w14:textId="77777777" w:rsidR="00877393" w:rsidRPr="00AC13C9" w:rsidRDefault="00877393" w:rsidP="005330CC">
      <w:pPr>
        <w:pStyle w:val="NormalWeb"/>
      </w:pPr>
      <w:r w:rsidRPr="00AC13C9">
        <w:t>(a) Until an agency issues a record of decision as provided in § 1505.2 (except as provided in paragraph (c) of this section), no action concerning the proposal shall be taken which would:</w:t>
      </w:r>
    </w:p>
    <w:p w14:paraId="1C075A0E" w14:textId="77777777" w:rsidR="00877393" w:rsidRPr="00AC13C9" w:rsidRDefault="00877393" w:rsidP="005330CC">
      <w:pPr>
        <w:pStyle w:val="NormalWeb"/>
      </w:pPr>
      <w:r w:rsidRPr="00AC13C9">
        <w:t>(1) Have an adverse environmental impact; or</w:t>
      </w:r>
    </w:p>
    <w:p w14:paraId="6116817B" w14:textId="77777777" w:rsidR="00877393" w:rsidRPr="00AC13C9" w:rsidRDefault="00877393" w:rsidP="005330CC">
      <w:pPr>
        <w:pStyle w:val="NormalWeb"/>
      </w:pPr>
      <w:r w:rsidRPr="00AC13C9">
        <w:t>(2) Limit the choice of reasonable alternatives.</w:t>
      </w:r>
    </w:p>
    <w:p w14:paraId="377246F1" w14:textId="77777777" w:rsidR="00877393" w:rsidRPr="00AC13C9" w:rsidRDefault="00877393" w:rsidP="005330CC">
      <w:pPr>
        <w:pStyle w:val="NormalWeb"/>
      </w:pPr>
      <w:r w:rsidRPr="00AC13C9">
        <w:t>(b) If any agency is considering an application from a non-Federal entity, and is aware that the applicant is about to take an action within the agency's jurisdiction that would meet either of the criteria in paragraph (a) of this section, then the agency shall promptly notify the applicant that the agency will take appropriate action to insure that the objectives and procedures of NEPA are achieved.</w:t>
      </w:r>
    </w:p>
    <w:p w14:paraId="36185DAC" w14:textId="77777777" w:rsidR="00877393" w:rsidRPr="00AC13C9" w:rsidRDefault="00877393" w:rsidP="005330CC">
      <w:pPr>
        <w:pStyle w:val="NormalWeb"/>
      </w:pPr>
      <w:r w:rsidRPr="00AC13C9">
        <w:t>(c) While work on a required program environmental impact statement is in progress and the action is not covered by an existing program statement, agencies shall not undertake in the interim any major Federal action covered by the program which may significantly affect the quality of the human environment unless such action:</w:t>
      </w:r>
    </w:p>
    <w:p w14:paraId="5FCE6C52" w14:textId="77777777" w:rsidR="00877393" w:rsidRPr="00AC13C9" w:rsidRDefault="00877393" w:rsidP="005330CC">
      <w:pPr>
        <w:pStyle w:val="NormalWeb"/>
      </w:pPr>
      <w:r w:rsidRPr="00AC13C9">
        <w:t>(1) Is justified independently of the program;</w:t>
      </w:r>
    </w:p>
    <w:p w14:paraId="0D1E61A8" w14:textId="77777777" w:rsidR="00877393" w:rsidRPr="00AC13C9" w:rsidRDefault="00877393" w:rsidP="005330CC">
      <w:pPr>
        <w:pStyle w:val="NormalWeb"/>
      </w:pPr>
      <w:r w:rsidRPr="00AC13C9">
        <w:t>(2) Is itself accompanied by an adequate environmental impact statement; and</w:t>
      </w:r>
    </w:p>
    <w:p w14:paraId="619511AB" w14:textId="77777777" w:rsidR="00877393" w:rsidRPr="00AC13C9" w:rsidRDefault="00877393" w:rsidP="005330CC">
      <w:pPr>
        <w:pStyle w:val="NormalWeb"/>
      </w:pPr>
      <w:r w:rsidRPr="00AC13C9">
        <w:t>(3) Will not prejudice the ultimate decision on the program. Interim action prejudices the ultimate decision on the program when it tends to determine subsequent development or limit alternatives.</w:t>
      </w:r>
    </w:p>
    <w:p w14:paraId="2ED3AA55" w14:textId="77777777" w:rsidR="00877393" w:rsidRPr="00AC13C9" w:rsidRDefault="00877393" w:rsidP="005330CC">
      <w:pPr>
        <w:pStyle w:val="NormalWeb"/>
      </w:pPr>
      <w:r w:rsidRPr="00AC13C9">
        <w:t>(d) This section does not preclude development by applicants of plans or designs or performance of other work necessary to support an application for Federal, State or local permits or assistance. Nothing in this section shall preclude Rural Electrification Administration approval of minimal expenditures not affecting the environment (e.g. long leadtime equipment and purchase options) made by non-governmental entities seeking loan guarantees from the Administration.</w:t>
      </w:r>
    </w:p>
    <w:p w14:paraId="093A5739" w14:textId="77777777" w:rsidR="00877393" w:rsidRPr="00AC13C9" w:rsidRDefault="00D957F1" w:rsidP="005330CC">
      <w:pPr>
        <w:pStyle w:val="fp"/>
      </w:pPr>
      <w:hyperlink r:id="rId370" w:anchor="_top" w:history="1">
        <w:r w:rsidR="00877393" w:rsidRPr="00AC13C9">
          <w:rPr>
            <w:noProof/>
          </w:rPr>
          <w:drawing>
            <wp:inline distT="0" distB="0" distL="0" distR="0" wp14:anchorId="777B8E2B" wp14:editId="5A0A0E1E">
              <wp:extent cx="152400" cy="152400"/>
              <wp:effectExtent l="0" t="0" r="0" b="0"/>
              <wp:docPr id="322" name="Picture 322"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E30DF1B" w14:textId="77777777" w:rsidR="00877393" w:rsidRPr="00AC13C9" w:rsidRDefault="00877393" w:rsidP="005330CC">
      <w:pPr>
        <w:pStyle w:val="Heading2"/>
        <w:rPr>
          <w:sz w:val="24"/>
          <w:szCs w:val="24"/>
        </w:rPr>
      </w:pPr>
      <w:bookmarkStart w:id="146" w:name="40:34.0.3.3.7.0.29.2"/>
      <w:bookmarkEnd w:id="146"/>
      <w:r w:rsidRPr="00AC13C9">
        <w:rPr>
          <w:sz w:val="24"/>
          <w:szCs w:val="24"/>
        </w:rPr>
        <w:t>§ 1506.2   Elimination of duplication with State and local procedures.</w:t>
      </w:r>
    </w:p>
    <w:p w14:paraId="53EBC787" w14:textId="77777777" w:rsidR="00877393" w:rsidRPr="00AC13C9" w:rsidRDefault="00877393" w:rsidP="005330CC">
      <w:pPr>
        <w:pStyle w:val="NormalWeb"/>
      </w:pPr>
      <w:r w:rsidRPr="00AC13C9">
        <w:t>(a) Agencies authorized by law to cooperate with State agencies of statewide jurisdiction pursuant to section 102(2)(D) of the Act may do so.</w:t>
      </w:r>
    </w:p>
    <w:p w14:paraId="17527324" w14:textId="77777777" w:rsidR="00877393" w:rsidRPr="00AC13C9" w:rsidRDefault="00877393" w:rsidP="005330CC">
      <w:pPr>
        <w:pStyle w:val="NormalWeb"/>
      </w:pPr>
      <w:r w:rsidRPr="00AC13C9">
        <w:t>(b) Agencies shall cooperate with State and local agencies to the fullest extent possible to reduce duplication between NEPA and State and local requirements, unless the agencies are specifically barred from doing so by some other law. Except for cases covered by paragraph (a) of this section, such cooperation shall to the fullest extent possible include:</w:t>
      </w:r>
    </w:p>
    <w:p w14:paraId="5117F189" w14:textId="77777777" w:rsidR="00877393" w:rsidRPr="00AC13C9" w:rsidRDefault="00877393" w:rsidP="005330CC">
      <w:pPr>
        <w:pStyle w:val="NormalWeb"/>
      </w:pPr>
      <w:r w:rsidRPr="00AC13C9">
        <w:t>(1) Joint planning processes.</w:t>
      </w:r>
    </w:p>
    <w:p w14:paraId="1E99FD39" w14:textId="77777777" w:rsidR="00877393" w:rsidRPr="00AC13C9" w:rsidRDefault="00877393" w:rsidP="005330CC">
      <w:pPr>
        <w:pStyle w:val="NormalWeb"/>
      </w:pPr>
      <w:r w:rsidRPr="00AC13C9">
        <w:t>(2) Joint environmental research and studies.</w:t>
      </w:r>
    </w:p>
    <w:p w14:paraId="14942F21" w14:textId="77777777" w:rsidR="00877393" w:rsidRPr="00AC13C9" w:rsidRDefault="00877393" w:rsidP="005330CC">
      <w:pPr>
        <w:pStyle w:val="NormalWeb"/>
      </w:pPr>
      <w:r w:rsidRPr="00AC13C9">
        <w:t>(3) Joint public hearings (except where otherwise provided by statute).</w:t>
      </w:r>
    </w:p>
    <w:p w14:paraId="13E0BA0A" w14:textId="77777777" w:rsidR="00877393" w:rsidRPr="00AC13C9" w:rsidRDefault="00877393" w:rsidP="005330CC">
      <w:pPr>
        <w:pStyle w:val="NormalWeb"/>
      </w:pPr>
      <w:r w:rsidRPr="00AC13C9">
        <w:t>(4) Joint environmental assessments.</w:t>
      </w:r>
    </w:p>
    <w:p w14:paraId="2F4DDC30" w14:textId="77777777" w:rsidR="00877393" w:rsidRPr="00AC13C9" w:rsidRDefault="00877393" w:rsidP="005330CC">
      <w:pPr>
        <w:pStyle w:val="NormalWeb"/>
      </w:pPr>
      <w:r w:rsidRPr="00AC13C9">
        <w:t>(c) Agencies shall cooperate with State and local agencies to the fullest extent possible to reduce duplication between NEPA and comparable State and local requirements, unless the agencies are specifically barred from doing so by some other law. Except for cases covered by paragraph (a) of this section, such cooperation shall to the fullest extent possible include joint environmental impact statements. In such cases one or more Federal agencies and one or more State or local agencies shall be joint lead agencies. Where State laws or local ordinances have environmental impact statement requirements in addition to but not in conflict with those in NEPA, Federal agencies shall cooperate in fulfilling these requirements as well as those of Federal laws so that one document will comply with all applicable laws.</w:t>
      </w:r>
    </w:p>
    <w:p w14:paraId="5904ED03" w14:textId="77777777" w:rsidR="00877393" w:rsidRPr="00AC13C9" w:rsidRDefault="00877393" w:rsidP="005330CC">
      <w:pPr>
        <w:pStyle w:val="NormalWeb"/>
      </w:pPr>
      <w:r w:rsidRPr="00AC13C9">
        <w:t>(d) To better integrate environmental impact statements into State or local planning processes, statements shall discuss any inconsistency of a proposed action with any approved State or local plan and laws (whether or not federally sanctioned). Where an inconsistency exists, the statement should describe the extent to which the agency would reconcile its proposed action with the plan or law.</w:t>
      </w:r>
    </w:p>
    <w:p w14:paraId="2D05622F" w14:textId="77777777" w:rsidR="00877393" w:rsidRPr="00AC13C9" w:rsidRDefault="00D957F1" w:rsidP="005330CC">
      <w:pPr>
        <w:pStyle w:val="fp"/>
      </w:pPr>
      <w:hyperlink r:id="rId372" w:anchor="_top" w:history="1">
        <w:r w:rsidR="00877393" w:rsidRPr="00AC13C9">
          <w:rPr>
            <w:noProof/>
          </w:rPr>
          <w:drawing>
            <wp:inline distT="0" distB="0" distL="0" distR="0" wp14:anchorId="4ECC7089" wp14:editId="1406173B">
              <wp:extent cx="152400" cy="152400"/>
              <wp:effectExtent l="0" t="0" r="0" b="0"/>
              <wp:docPr id="323" name="Picture 323"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2947399" w14:textId="77777777" w:rsidR="00877393" w:rsidRPr="00AC13C9" w:rsidRDefault="00877393" w:rsidP="005330CC">
      <w:pPr>
        <w:pStyle w:val="Heading2"/>
        <w:rPr>
          <w:sz w:val="24"/>
          <w:szCs w:val="24"/>
        </w:rPr>
      </w:pPr>
      <w:bookmarkStart w:id="147" w:name="40:34.0.3.3.7.0.29.3"/>
      <w:bookmarkEnd w:id="147"/>
      <w:r w:rsidRPr="00AC13C9">
        <w:rPr>
          <w:sz w:val="24"/>
          <w:szCs w:val="24"/>
        </w:rPr>
        <w:t>§ 1506.3   Adoption.</w:t>
      </w:r>
    </w:p>
    <w:p w14:paraId="54239C35" w14:textId="77777777" w:rsidR="00877393" w:rsidRPr="00AC13C9" w:rsidRDefault="00877393" w:rsidP="005330CC">
      <w:pPr>
        <w:pStyle w:val="NormalWeb"/>
      </w:pPr>
      <w:r w:rsidRPr="00AC13C9">
        <w:t>(a) An agency may adopt a Federal draft or final environmental impact statement or portion thereof provided that the statement or portion thereof meets the standards for an adequate statement under these regulations.</w:t>
      </w:r>
    </w:p>
    <w:p w14:paraId="752C7F1B" w14:textId="77777777" w:rsidR="00877393" w:rsidRPr="00AC13C9" w:rsidRDefault="00877393" w:rsidP="005330CC">
      <w:pPr>
        <w:pStyle w:val="NormalWeb"/>
      </w:pPr>
      <w:r w:rsidRPr="00AC13C9">
        <w:t>(b) If the actions covered by the original environmental impact statement and the proposed action are substantially the same, the agency adopting another agency's statement is not required to recirculate it except as a final statement. Otherwise the adopting agency shall treat the statement as a draft and recirculate it (except as provided in paragraph (c) of this section).</w:t>
      </w:r>
    </w:p>
    <w:p w14:paraId="4715378D" w14:textId="77777777" w:rsidR="00877393" w:rsidRPr="00AC13C9" w:rsidRDefault="00877393" w:rsidP="005330CC">
      <w:pPr>
        <w:pStyle w:val="NormalWeb"/>
      </w:pPr>
      <w:r w:rsidRPr="00AC13C9">
        <w:t>(c) A cooperating agency may adopt without recirculating the environmental impact statement of a lead agency when, after an independent review of the statement, the cooperating agency concludes that its comments and suggestions have been satisfied.</w:t>
      </w:r>
    </w:p>
    <w:p w14:paraId="14010919" w14:textId="77777777" w:rsidR="00877393" w:rsidRPr="00AC13C9" w:rsidRDefault="00877393" w:rsidP="005330CC">
      <w:pPr>
        <w:pStyle w:val="NormalWeb"/>
      </w:pPr>
      <w:r w:rsidRPr="00AC13C9">
        <w:t>(d) When an agency adopts a statement which is not final within the agency that prepared it, or when the action it assesses is the subject of a referral under part 1504, or when the statement's adequacy is the subject of a judicial action which is not final, the agency shall so specify.</w:t>
      </w:r>
    </w:p>
    <w:p w14:paraId="06C6B4A4" w14:textId="77777777" w:rsidR="00877393" w:rsidRPr="00AC13C9" w:rsidRDefault="00D957F1" w:rsidP="005330CC">
      <w:pPr>
        <w:pStyle w:val="fp"/>
      </w:pPr>
      <w:hyperlink r:id="rId373" w:anchor="_top" w:history="1">
        <w:r w:rsidR="00877393" w:rsidRPr="00AC13C9">
          <w:rPr>
            <w:noProof/>
          </w:rPr>
          <w:drawing>
            <wp:inline distT="0" distB="0" distL="0" distR="0" wp14:anchorId="48B5F5A5" wp14:editId="079D9229">
              <wp:extent cx="152400" cy="152400"/>
              <wp:effectExtent l="0" t="0" r="0" b="0"/>
              <wp:docPr id="324" name="Picture 324"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00C9FAB" w14:textId="77777777" w:rsidR="00877393" w:rsidRPr="00AC13C9" w:rsidRDefault="00877393" w:rsidP="005330CC">
      <w:pPr>
        <w:pStyle w:val="Heading2"/>
        <w:rPr>
          <w:sz w:val="24"/>
          <w:szCs w:val="24"/>
        </w:rPr>
      </w:pPr>
      <w:bookmarkStart w:id="148" w:name="40:34.0.3.3.7.0.29.4"/>
      <w:bookmarkEnd w:id="148"/>
      <w:r w:rsidRPr="00AC13C9">
        <w:rPr>
          <w:sz w:val="24"/>
          <w:szCs w:val="24"/>
        </w:rPr>
        <w:t>§ 1506.4   Combining documents.</w:t>
      </w:r>
    </w:p>
    <w:p w14:paraId="4F561D6A" w14:textId="77777777" w:rsidR="00877393" w:rsidRPr="00AC13C9" w:rsidRDefault="00877393" w:rsidP="005330CC">
      <w:pPr>
        <w:pStyle w:val="NormalWeb"/>
      </w:pPr>
      <w:r w:rsidRPr="00AC13C9">
        <w:t>Any environmental document in compliance with NEPA may be combined with any other agency document to reduce duplication and paperwork.</w:t>
      </w:r>
    </w:p>
    <w:p w14:paraId="35B3517C" w14:textId="77777777" w:rsidR="00877393" w:rsidRPr="00AC13C9" w:rsidRDefault="00D957F1" w:rsidP="005330CC">
      <w:pPr>
        <w:pStyle w:val="fp"/>
      </w:pPr>
      <w:hyperlink r:id="rId374" w:anchor="_top" w:history="1">
        <w:r w:rsidR="00877393" w:rsidRPr="00AC13C9">
          <w:rPr>
            <w:noProof/>
          </w:rPr>
          <w:drawing>
            <wp:inline distT="0" distB="0" distL="0" distR="0" wp14:anchorId="42FCF2DB" wp14:editId="7CFD8BBA">
              <wp:extent cx="152400" cy="152400"/>
              <wp:effectExtent l="0" t="0" r="0" b="0"/>
              <wp:docPr id="325" name="Picture 325"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B49E40E" w14:textId="77777777" w:rsidR="00877393" w:rsidRPr="00AC13C9" w:rsidRDefault="00877393" w:rsidP="005330CC">
      <w:pPr>
        <w:pStyle w:val="Heading2"/>
        <w:rPr>
          <w:sz w:val="24"/>
          <w:szCs w:val="24"/>
        </w:rPr>
      </w:pPr>
      <w:bookmarkStart w:id="149" w:name="40:34.0.3.3.7.0.29.5"/>
      <w:bookmarkEnd w:id="149"/>
      <w:r w:rsidRPr="00AC13C9">
        <w:rPr>
          <w:sz w:val="24"/>
          <w:szCs w:val="24"/>
        </w:rPr>
        <w:t>§ 1506.5   Agency responsibility.</w:t>
      </w:r>
    </w:p>
    <w:p w14:paraId="1CBEB70B" w14:textId="77777777" w:rsidR="00877393" w:rsidRPr="00AC13C9" w:rsidRDefault="00877393" w:rsidP="005330CC">
      <w:pPr>
        <w:pStyle w:val="NormalWeb"/>
      </w:pPr>
      <w:r w:rsidRPr="00AC13C9">
        <w:t xml:space="preserve">(a) </w:t>
      </w:r>
      <w:r w:rsidRPr="00AC13C9">
        <w:rPr>
          <w:i/>
          <w:iCs/>
        </w:rPr>
        <w:t>Information.</w:t>
      </w:r>
      <w:r w:rsidRPr="00AC13C9">
        <w:t xml:space="preserve"> If an agency requires an applicant to submit environmental information for possible use by the agency in preparing an environmental impact statement, then the agency should assist the applicant by outlining the types of information required. The agency shall independently evaluate the information submitted and shall be responsible for its accuracy. If the agency chooses to use the information submitted by the applicant in the environmental impact statement, either directly or by reference, then the names of the persons responsible for the independent evaluation shall be included in the list of preparers (§ 1502.17). It is the intent of this paragraph that acceptable work not be redone, but that it be verified by the agency.</w:t>
      </w:r>
    </w:p>
    <w:p w14:paraId="5B80DF2F" w14:textId="77777777" w:rsidR="00877393" w:rsidRPr="00AC13C9" w:rsidRDefault="00877393" w:rsidP="005330CC">
      <w:pPr>
        <w:pStyle w:val="NormalWeb"/>
      </w:pPr>
      <w:r w:rsidRPr="00AC13C9">
        <w:t xml:space="preserve">(b) </w:t>
      </w:r>
      <w:r w:rsidRPr="00AC13C9">
        <w:rPr>
          <w:i/>
          <w:iCs/>
        </w:rPr>
        <w:t>Environmental assessments.</w:t>
      </w:r>
      <w:r w:rsidRPr="00AC13C9">
        <w:t xml:space="preserve"> If an agency permits an applicant to prepare an environmental assessment, the agency, besides fulfilling the requirements of paragraph (a) of this section, shall make its own evaluation of the environmental issues and take responsibility for the scope and content of the environmental assessment.</w:t>
      </w:r>
    </w:p>
    <w:p w14:paraId="79FF0522" w14:textId="77777777" w:rsidR="00877393" w:rsidRPr="00AC13C9" w:rsidRDefault="00877393" w:rsidP="005330CC">
      <w:pPr>
        <w:pStyle w:val="NormalWeb"/>
      </w:pPr>
      <w:r w:rsidRPr="00AC13C9">
        <w:t xml:space="preserve">(c) </w:t>
      </w:r>
      <w:r w:rsidRPr="00AC13C9">
        <w:rPr>
          <w:i/>
          <w:iCs/>
        </w:rPr>
        <w:t>Environmental impact statements.</w:t>
      </w:r>
      <w:r w:rsidRPr="00AC13C9">
        <w:t xml:space="preserve"> Except as provided in §§ 1506.2 and 1506.3 any environmental impact statement prepared pursuant to the requirements of NEPA shall be prepared directly by or by a contractor selected by the lead agency or where appropriate under § 1501.6(b), a cooperating agency. It is the intent of these regulations that the contractor be chosen solely by the lead agency, or by the lead agency in cooperation with cooperating agencies, or where appropriate by a cooperating agency to avoid any conflict of interest. Contractors shall execute a disclosure statement prepared by the lead agency, or where appropriate the cooperating agency, specifying that they have no financial or other interest in the outcome of the project. If the document is prepared by contract, the responsible Federal official shall furnish guidance and participate in the preparation and shall independently evaluate the statement prior to its approval and take responsibility for its scope and contents. Nothing in this section is intended to prohibit any agency from requesting any person to submit information to it or to prohibit any person from submitting information to any agency.</w:t>
      </w:r>
    </w:p>
    <w:p w14:paraId="4774DB3E" w14:textId="77777777" w:rsidR="00877393" w:rsidRPr="00AC13C9" w:rsidRDefault="00D957F1" w:rsidP="005330CC">
      <w:pPr>
        <w:pStyle w:val="fp"/>
      </w:pPr>
      <w:hyperlink r:id="rId375" w:anchor="_top" w:history="1">
        <w:r w:rsidR="00877393" w:rsidRPr="00AC13C9">
          <w:rPr>
            <w:noProof/>
          </w:rPr>
          <w:drawing>
            <wp:inline distT="0" distB="0" distL="0" distR="0" wp14:anchorId="25E66C69" wp14:editId="13D9CC24">
              <wp:extent cx="152400" cy="152400"/>
              <wp:effectExtent l="0" t="0" r="0" b="0"/>
              <wp:docPr id="326" name="Picture 326"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90BB6F5" w14:textId="77777777" w:rsidR="00877393" w:rsidRPr="00AC13C9" w:rsidRDefault="00877393" w:rsidP="005330CC">
      <w:pPr>
        <w:pStyle w:val="Heading2"/>
        <w:rPr>
          <w:sz w:val="24"/>
          <w:szCs w:val="24"/>
        </w:rPr>
      </w:pPr>
      <w:bookmarkStart w:id="150" w:name="40:34.0.3.3.7.0.29.6"/>
      <w:bookmarkEnd w:id="150"/>
      <w:r w:rsidRPr="00AC13C9">
        <w:rPr>
          <w:sz w:val="24"/>
          <w:szCs w:val="24"/>
        </w:rPr>
        <w:t>§ 1506.6   Public involvement.</w:t>
      </w:r>
    </w:p>
    <w:p w14:paraId="0176C241" w14:textId="77777777" w:rsidR="00877393" w:rsidRPr="00AC13C9" w:rsidRDefault="00877393" w:rsidP="005330CC">
      <w:pPr>
        <w:pStyle w:val="NormalWeb"/>
      </w:pPr>
      <w:r w:rsidRPr="00AC13C9">
        <w:t>Agencies shall:</w:t>
      </w:r>
    </w:p>
    <w:p w14:paraId="4406E4A5" w14:textId="77777777" w:rsidR="00877393" w:rsidRPr="00AC13C9" w:rsidRDefault="00877393" w:rsidP="005330CC">
      <w:pPr>
        <w:pStyle w:val="NormalWeb"/>
      </w:pPr>
      <w:r w:rsidRPr="00AC13C9">
        <w:t>(a) Make diligent efforts to involve the public in preparing and implementing their NEPA procedures.</w:t>
      </w:r>
    </w:p>
    <w:p w14:paraId="577E6E26" w14:textId="77777777" w:rsidR="00877393" w:rsidRPr="00AC13C9" w:rsidRDefault="00877393" w:rsidP="005330CC">
      <w:pPr>
        <w:pStyle w:val="NormalWeb"/>
      </w:pPr>
      <w:r w:rsidRPr="00AC13C9">
        <w:t>(b) Provide public notice of NEPA-related hearings, public meetings, and the availability of environmental documents so as to inform those persons and agencies who may be interested or affected.</w:t>
      </w:r>
    </w:p>
    <w:p w14:paraId="285495CD" w14:textId="77777777" w:rsidR="00877393" w:rsidRPr="00AC13C9" w:rsidRDefault="00877393" w:rsidP="005330CC">
      <w:pPr>
        <w:pStyle w:val="NormalWeb"/>
      </w:pPr>
      <w:r w:rsidRPr="00AC13C9">
        <w:t>(1) In all cases the agency shall mail notice to those who have requested it on an individual action.</w:t>
      </w:r>
    </w:p>
    <w:p w14:paraId="5003A5D3" w14:textId="77777777" w:rsidR="00877393" w:rsidRPr="00AC13C9" w:rsidRDefault="00877393" w:rsidP="005330CC">
      <w:pPr>
        <w:pStyle w:val="NormalWeb"/>
      </w:pPr>
      <w:r w:rsidRPr="00AC13C9">
        <w:t xml:space="preserve">(2) In the case of an action with effects of national concern notice shall include publication in the </w:t>
      </w:r>
      <w:r w:rsidRPr="00AC13C9">
        <w:rPr>
          <w:smallCaps/>
        </w:rPr>
        <w:t>Federal Register</w:t>
      </w:r>
      <w:r w:rsidRPr="00AC13C9">
        <w:t xml:space="preserve"> and notice by mail to national organizations reasonably expected to be interested in the matter and may include listing in the </w:t>
      </w:r>
      <w:r w:rsidRPr="00AC13C9">
        <w:rPr>
          <w:i/>
          <w:iCs/>
        </w:rPr>
        <w:t>102 Monitor.</w:t>
      </w:r>
      <w:r w:rsidRPr="00AC13C9">
        <w:t xml:space="preserve"> An agency engaged in rulemaking may provide notice by mail to national organizations who have requested that notice regularly be provided. Agencies shall maintain a list of such organizations.</w:t>
      </w:r>
    </w:p>
    <w:p w14:paraId="36FD6D04" w14:textId="77777777" w:rsidR="00877393" w:rsidRPr="00AC13C9" w:rsidRDefault="00877393" w:rsidP="005330CC">
      <w:pPr>
        <w:pStyle w:val="NormalWeb"/>
      </w:pPr>
      <w:r w:rsidRPr="00AC13C9">
        <w:t>(3) In the case of an action with effects primarily of local concern the notice may include:</w:t>
      </w:r>
    </w:p>
    <w:p w14:paraId="334BF25E" w14:textId="77777777" w:rsidR="00877393" w:rsidRPr="00AC13C9" w:rsidRDefault="00877393" w:rsidP="005330CC">
      <w:pPr>
        <w:pStyle w:val="NormalWeb"/>
      </w:pPr>
      <w:r w:rsidRPr="00AC13C9">
        <w:t>(i) Notice to State and areawide clearinghouses pursuant to OMB Circular A-95 (Revised).</w:t>
      </w:r>
    </w:p>
    <w:p w14:paraId="039DD7AB" w14:textId="77777777" w:rsidR="00877393" w:rsidRPr="00AC13C9" w:rsidRDefault="00877393" w:rsidP="005330CC">
      <w:pPr>
        <w:pStyle w:val="NormalWeb"/>
      </w:pPr>
      <w:r w:rsidRPr="00AC13C9">
        <w:t>(ii) Notice to Indian tribes when effects may occur on reservations.</w:t>
      </w:r>
    </w:p>
    <w:p w14:paraId="59677497" w14:textId="77777777" w:rsidR="00877393" w:rsidRPr="00AC13C9" w:rsidRDefault="00877393" w:rsidP="005330CC">
      <w:pPr>
        <w:pStyle w:val="NormalWeb"/>
      </w:pPr>
      <w:r w:rsidRPr="00AC13C9">
        <w:t>(iii) Following the affected State's public notice procedures for comparable actions.</w:t>
      </w:r>
    </w:p>
    <w:p w14:paraId="70F0AAE8" w14:textId="77777777" w:rsidR="00877393" w:rsidRPr="00AC13C9" w:rsidRDefault="00877393" w:rsidP="005330CC">
      <w:pPr>
        <w:pStyle w:val="NormalWeb"/>
      </w:pPr>
      <w:r w:rsidRPr="00AC13C9">
        <w:t>(iv) Publication in local newspapers (in papers of general circulation rather than legal papers).</w:t>
      </w:r>
    </w:p>
    <w:p w14:paraId="5BD96F41" w14:textId="77777777" w:rsidR="00877393" w:rsidRPr="00AC13C9" w:rsidRDefault="00877393" w:rsidP="005330CC">
      <w:pPr>
        <w:pStyle w:val="NormalWeb"/>
      </w:pPr>
      <w:r w:rsidRPr="00AC13C9">
        <w:t>(v) Notice through other local media.</w:t>
      </w:r>
    </w:p>
    <w:p w14:paraId="3F8DFCE3" w14:textId="77777777" w:rsidR="00877393" w:rsidRPr="00AC13C9" w:rsidRDefault="00877393" w:rsidP="005330CC">
      <w:pPr>
        <w:pStyle w:val="NormalWeb"/>
      </w:pPr>
      <w:r w:rsidRPr="00AC13C9">
        <w:t>(vi) Notice to potentially interested community organizations including small business associations.</w:t>
      </w:r>
    </w:p>
    <w:p w14:paraId="452B5600" w14:textId="77777777" w:rsidR="00877393" w:rsidRPr="00AC13C9" w:rsidRDefault="00877393" w:rsidP="005330CC">
      <w:pPr>
        <w:pStyle w:val="NormalWeb"/>
      </w:pPr>
      <w:r w:rsidRPr="00AC13C9">
        <w:t>(vii) Publication in newsletters that may be expected to reach potentially interested persons.</w:t>
      </w:r>
    </w:p>
    <w:p w14:paraId="2A8F070F" w14:textId="77777777" w:rsidR="00877393" w:rsidRPr="00AC13C9" w:rsidRDefault="00877393" w:rsidP="005330CC">
      <w:pPr>
        <w:pStyle w:val="NormalWeb"/>
      </w:pPr>
      <w:r w:rsidRPr="00AC13C9">
        <w:t>(viii) Direct mailing to owners and occupants of nearby or affected property.</w:t>
      </w:r>
    </w:p>
    <w:p w14:paraId="4C0E81BF" w14:textId="77777777" w:rsidR="00877393" w:rsidRPr="00AC13C9" w:rsidRDefault="00877393" w:rsidP="005330CC">
      <w:pPr>
        <w:pStyle w:val="NormalWeb"/>
      </w:pPr>
      <w:r w:rsidRPr="00AC13C9">
        <w:t>(ix) Posting of notice on and off site in the area where the action is to be located.</w:t>
      </w:r>
    </w:p>
    <w:p w14:paraId="6394582C" w14:textId="77777777" w:rsidR="00877393" w:rsidRPr="00AC13C9" w:rsidRDefault="00877393" w:rsidP="005330CC">
      <w:pPr>
        <w:pStyle w:val="NormalWeb"/>
      </w:pPr>
      <w:r w:rsidRPr="00AC13C9">
        <w:t>(c) Hold or sponsor public hearings or public meetings whenever appropriate or in accordance with statutory requirements applicable to the agency. Criteria shall include whether there is:</w:t>
      </w:r>
    </w:p>
    <w:p w14:paraId="4D077D61" w14:textId="77777777" w:rsidR="00877393" w:rsidRPr="00AC13C9" w:rsidRDefault="00877393" w:rsidP="005330CC">
      <w:pPr>
        <w:pStyle w:val="NormalWeb"/>
      </w:pPr>
      <w:r w:rsidRPr="00AC13C9">
        <w:t>(1) Substantial environmental controversy concerning the proposed action or substantial interest in holding the hearing.</w:t>
      </w:r>
    </w:p>
    <w:p w14:paraId="3361D392" w14:textId="77777777" w:rsidR="00877393" w:rsidRPr="00AC13C9" w:rsidRDefault="00877393" w:rsidP="005330CC">
      <w:pPr>
        <w:pStyle w:val="NormalWeb"/>
      </w:pPr>
      <w:r w:rsidRPr="00AC13C9">
        <w:t>(2) A request for a hearing by another agency with jurisdiction over the action supported by reasons why a hearing will be helpful. If a draft environmental impact statement is to be considered at a public hearing, the agency should make the statement available to the public at least 15 days in advance (unless the purpose of the hearing is to provide information for the draft environmental impact statement).</w:t>
      </w:r>
    </w:p>
    <w:p w14:paraId="4AFE6001" w14:textId="77777777" w:rsidR="00877393" w:rsidRPr="00AC13C9" w:rsidRDefault="00877393" w:rsidP="005330CC">
      <w:pPr>
        <w:pStyle w:val="NormalWeb"/>
      </w:pPr>
      <w:r w:rsidRPr="00AC13C9">
        <w:t>(d) Solicit appropriate information from the public.</w:t>
      </w:r>
    </w:p>
    <w:p w14:paraId="1BB5E9A5" w14:textId="77777777" w:rsidR="00877393" w:rsidRPr="00AC13C9" w:rsidRDefault="00877393" w:rsidP="005330CC">
      <w:pPr>
        <w:pStyle w:val="NormalWeb"/>
      </w:pPr>
      <w:r w:rsidRPr="00AC13C9">
        <w:t>(e) Explain in its procedures where interested persons can get information or status reports on environmental impact statements and other elements of the NEPA process.</w:t>
      </w:r>
    </w:p>
    <w:p w14:paraId="2CD12C45" w14:textId="77777777" w:rsidR="00877393" w:rsidRPr="00AC13C9" w:rsidRDefault="00877393" w:rsidP="005330CC">
      <w:pPr>
        <w:pStyle w:val="NormalWeb"/>
      </w:pPr>
      <w:r w:rsidRPr="00AC13C9">
        <w:t>(f) Make environmental impact statements, the comments received, and any underlying documents available to the public pursuant to the provisions of the Freedom of Information Act (5 U.S.C. 552), without regard to the exclusion for interagency memoranda where such memoranda transmit comments of Federal agencies on the environmental impact of the proposed action. Materials to be made available to the public shall be provided to the public without charge to the extent practicable, or at a fee which is not more than the actual costs of reproducing copies required to be sent to other Federal agencies, including the Council.</w:t>
      </w:r>
    </w:p>
    <w:p w14:paraId="6F9C17EC" w14:textId="77777777" w:rsidR="00877393" w:rsidRPr="00AC13C9" w:rsidRDefault="00D957F1" w:rsidP="005330CC">
      <w:pPr>
        <w:pStyle w:val="fp"/>
      </w:pPr>
      <w:hyperlink r:id="rId376" w:anchor="_top" w:history="1">
        <w:r w:rsidR="00877393" w:rsidRPr="00AC13C9">
          <w:rPr>
            <w:noProof/>
          </w:rPr>
          <w:drawing>
            <wp:inline distT="0" distB="0" distL="0" distR="0" wp14:anchorId="25794C4F" wp14:editId="39713443">
              <wp:extent cx="152400" cy="152400"/>
              <wp:effectExtent l="0" t="0" r="0" b="0"/>
              <wp:docPr id="327" name="Picture 327"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24EB62A" w14:textId="77777777" w:rsidR="00877393" w:rsidRPr="00AC13C9" w:rsidRDefault="00877393" w:rsidP="005330CC">
      <w:pPr>
        <w:pStyle w:val="Heading2"/>
        <w:rPr>
          <w:sz w:val="24"/>
          <w:szCs w:val="24"/>
        </w:rPr>
      </w:pPr>
      <w:bookmarkStart w:id="151" w:name="40:34.0.3.3.7.0.29.7"/>
      <w:bookmarkEnd w:id="151"/>
      <w:r w:rsidRPr="00AC13C9">
        <w:rPr>
          <w:sz w:val="24"/>
          <w:szCs w:val="24"/>
        </w:rPr>
        <w:t>§ 1506.7   Further guidance.</w:t>
      </w:r>
    </w:p>
    <w:p w14:paraId="30AF45CC" w14:textId="77777777" w:rsidR="00877393" w:rsidRPr="00AC13C9" w:rsidRDefault="00877393" w:rsidP="005330CC">
      <w:pPr>
        <w:pStyle w:val="NormalWeb"/>
      </w:pPr>
      <w:r w:rsidRPr="00AC13C9">
        <w:t>The Council may provide further guidance concerning NEPA and its procedures including:</w:t>
      </w:r>
    </w:p>
    <w:p w14:paraId="4F156319" w14:textId="77777777" w:rsidR="00877393" w:rsidRPr="00AC13C9" w:rsidRDefault="00877393" w:rsidP="005330CC">
      <w:pPr>
        <w:pStyle w:val="NormalWeb"/>
      </w:pPr>
      <w:r w:rsidRPr="00AC13C9">
        <w:t>(a) A handbook which the Council may supplement from time to time, which shall in plain language provide guidance and instructions concerning the application of NEPA and these regulations.</w:t>
      </w:r>
    </w:p>
    <w:p w14:paraId="02879492" w14:textId="77777777" w:rsidR="00877393" w:rsidRPr="00AC13C9" w:rsidRDefault="00877393" w:rsidP="005330CC">
      <w:pPr>
        <w:pStyle w:val="NormalWeb"/>
      </w:pPr>
      <w:r w:rsidRPr="00AC13C9">
        <w:t>(b) Publication of the Council's Memoranda to Heads of Agencies.</w:t>
      </w:r>
    </w:p>
    <w:p w14:paraId="265B5A64" w14:textId="77777777" w:rsidR="00877393" w:rsidRPr="00AC13C9" w:rsidRDefault="00877393" w:rsidP="005330CC">
      <w:pPr>
        <w:pStyle w:val="NormalWeb"/>
      </w:pPr>
      <w:r w:rsidRPr="00AC13C9">
        <w:t>(c) In conjunction with the Environmental Protection Agency and the publication of the 102 Monitor, notice of:</w:t>
      </w:r>
    </w:p>
    <w:p w14:paraId="19A76E66" w14:textId="77777777" w:rsidR="00877393" w:rsidRPr="00AC13C9" w:rsidRDefault="00877393" w:rsidP="005330CC">
      <w:pPr>
        <w:pStyle w:val="NormalWeb"/>
      </w:pPr>
      <w:r w:rsidRPr="00AC13C9">
        <w:t>(1) Research activities;</w:t>
      </w:r>
    </w:p>
    <w:p w14:paraId="4742EEC9" w14:textId="77777777" w:rsidR="00877393" w:rsidRPr="00AC13C9" w:rsidRDefault="00877393" w:rsidP="005330CC">
      <w:pPr>
        <w:pStyle w:val="NormalWeb"/>
      </w:pPr>
      <w:r w:rsidRPr="00AC13C9">
        <w:t>(2) Meetings and conferences related to NEPA; and</w:t>
      </w:r>
    </w:p>
    <w:p w14:paraId="6DCF638B" w14:textId="77777777" w:rsidR="00877393" w:rsidRPr="00AC13C9" w:rsidRDefault="00877393" w:rsidP="005330CC">
      <w:pPr>
        <w:pStyle w:val="NormalWeb"/>
      </w:pPr>
      <w:r w:rsidRPr="00AC13C9">
        <w:t>(3) Successful and innovative procedures used by agencies to implement NEPA.</w:t>
      </w:r>
    </w:p>
    <w:p w14:paraId="482AB31F" w14:textId="77777777" w:rsidR="00877393" w:rsidRPr="00AC13C9" w:rsidRDefault="00D957F1" w:rsidP="005330CC">
      <w:pPr>
        <w:pStyle w:val="fp"/>
      </w:pPr>
      <w:hyperlink r:id="rId377" w:anchor="_top" w:history="1">
        <w:r w:rsidR="00877393" w:rsidRPr="00AC13C9">
          <w:rPr>
            <w:noProof/>
          </w:rPr>
          <w:drawing>
            <wp:inline distT="0" distB="0" distL="0" distR="0" wp14:anchorId="46EEC5B5" wp14:editId="512382A6">
              <wp:extent cx="152400" cy="152400"/>
              <wp:effectExtent l="0" t="0" r="0" b="0"/>
              <wp:docPr id="328" name="Picture 328"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9268E32" w14:textId="77777777" w:rsidR="00877393" w:rsidRPr="00AC13C9" w:rsidRDefault="00877393" w:rsidP="005330CC">
      <w:pPr>
        <w:pStyle w:val="Heading2"/>
        <w:rPr>
          <w:sz w:val="24"/>
          <w:szCs w:val="24"/>
        </w:rPr>
      </w:pPr>
      <w:bookmarkStart w:id="152" w:name="40:34.0.3.3.7.0.29.8"/>
      <w:bookmarkEnd w:id="152"/>
      <w:r w:rsidRPr="00AC13C9">
        <w:rPr>
          <w:sz w:val="24"/>
          <w:szCs w:val="24"/>
        </w:rPr>
        <w:t>§ 1506.8   Proposals for legislation.</w:t>
      </w:r>
    </w:p>
    <w:p w14:paraId="4729D726" w14:textId="77777777" w:rsidR="00877393" w:rsidRPr="00AC13C9" w:rsidRDefault="00877393" w:rsidP="005330CC">
      <w:pPr>
        <w:pStyle w:val="NormalWeb"/>
      </w:pPr>
      <w:r w:rsidRPr="00AC13C9">
        <w:t>(a) The NEPA process for proposals for legislation (§ 1508.17) significantly affecting the quality of the human environment shall be integrated with the legislative process of the Congress. A legislative environmental impact statement is the detailed statement required by law to be included in a recommendation or report on a legislative proposal to Congress. A legislative environmental impact statement shall be considered part of the formal transmittal of a legislative proposal to Congress; however, it may be transmitted to Congress up to 30 days later in order to allow time for completion of an accurate statement which can serve as the basis for public and Congressional debate. The statement must be available in time for Congressional hearings and deliberations.</w:t>
      </w:r>
    </w:p>
    <w:p w14:paraId="2B2FB57B" w14:textId="77777777" w:rsidR="00877393" w:rsidRPr="00AC13C9" w:rsidRDefault="00877393" w:rsidP="005330CC">
      <w:pPr>
        <w:pStyle w:val="NormalWeb"/>
      </w:pPr>
      <w:r w:rsidRPr="00AC13C9">
        <w:t>(b) Preparation of a legislative environmental impact statement shall conform to the requirements of these regulations except as follows:</w:t>
      </w:r>
    </w:p>
    <w:p w14:paraId="60520001" w14:textId="77777777" w:rsidR="00877393" w:rsidRPr="00AC13C9" w:rsidRDefault="00877393" w:rsidP="005330CC">
      <w:pPr>
        <w:pStyle w:val="NormalWeb"/>
      </w:pPr>
      <w:r w:rsidRPr="00AC13C9">
        <w:t>(1) There need not be a scoping process.</w:t>
      </w:r>
    </w:p>
    <w:p w14:paraId="44D71BC7" w14:textId="77777777" w:rsidR="00877393" w:rsidRPr="00AC13C9" w:rsidRDefault="00877393" w:rsidP="005330CC">
      <w:pPr>
        <w:pStyle w:val="NormalWeb"/>
      </w:pPr>
      <w:r w:rsidRPr="00AC13C9">
        <w:t xml:space="preserve">(2) The legislative statement shall be prepared in the same manner as a draft statement, but shall be considered the “detailed statement” required by statute; </w:t>
      </w:r>
      <w:r w:rsidRPr="00AC13C9">
        <w:rPr>
          <w:i/>
          <w:iCs/>
        </w:rPr>
        <w:t>Provided,</w:t>
      </w:r>
      <w:r w:rsidRPr="00AC13C9">
        <w:t xml:space="preserve"> That when any of the following conditions exist both the draft and final environmental impact statement on the legislative proposal shall be prepared and circulated as provided by §§ 1503.1 and 1506.10.</w:t>
      </w:r>
    </w:p>
    <w:p w14:paraId="0B516CF9" w14:textId="77777777" w:rsidR="00877393" w:rsidRPr="00AC13C9" w:rsidRDefault="00877393" w:rsidP="005330CC">
      <w:pPr>
        <w:pStyle w:val="NormalWeb"/>
      </w:pPr>
      <w:r w:rsidRPr="00AC13C9">
        <w:t>(i) A Congressional Committee with jurisdiction over the proposal has a rule requiring both draft and final environmental impact statements.</w:t>
      </w:r>
    </w:p>
    <w:p w14:paraId="4DCE5177" w14:textId="77777777" w:rsidR="00877393" w:rsidRPr="00AC13C9" w:rsidRDefault="00877393" w:rsidP="005330CC">
      <w:pPr>
        <w:pStyle w:val="NormalWeb"/>
      </w:pPr>
      <w:r w:rsidRPr="00AC13C9">
        <w:t xml:space="preserve">(ii) The proposal results from a study process required by statute (such as those required by the Wild and Scenic Rivers Act (16 U.S.C. 1271 </w:t>
      </w:r>
      <w:r w:rsidRPr="00AC13C9">
        <w:rPr>
          <w:i/>
          <w:iCs/>
        </w:rPr>
        <w:t>et seq.</w:t>
      </w:r>
      <w:r w:rsidRPr="00AC13C9">
        <w:t xml:space="preserve"> ) and the Wilderness Act (16 U.S.C. 1131 </w:t>
      </w:r>
      <w:r w:rsidRPr="00AC13C9">
        <w:rPr>
          <w:i/>
          <w:iCs/>
        </w:rPr>
        <w:t>et seq.</w:t>
      </w:r>
      <w:r w:rsidRPr="00AC13C9">
        <w:t xml:space="preserve"> )).</w:t>
      </w:r>
    </w:p>
    <w:p w14:paraId="7F18273B" w14:textId="77777777" w:rsidR="00877393" w:rsidRPr="00AC13C9" w:rsidRDefault="00877393" w:rsidP="005330CC">
      <w:pPr>
        <w:pStyle w:val="NormalWeb"/>
      </w:pPr>
      <w:r w:rsidRPr="00AC13C9">
        <w:t>(iii) Legislative approval is sought for Federal or federally assisted construction or other projects which the agency recommends be located at specific geographic locations. For proposals requiring an environmental impact statement for the acquisition of space by the General Services Administration, a draft statement shall accompany the Prospectus or the 11(b) Report of Building Project Surveys to the Congress, and a final statement shall be completed before site acquisition.</w:t>
      </w:r>
    </w:p>
    <w:p w14:paraId="5CA5FCF1" w14:textId="77777777" w:rsidR="00877393" w:rsidRPr="00AC13C9" w:rsidRDefault="00877393" w:rsidP="005330CC">
      <w:pPr>
        <w:pStyle w:val="NormalWeb"/>
      </w:pPr>
      <w:r w:rsidRPr="00AC13C9">
        <w:t>(iv) The agency decides to prepare draft and final statements.</w:t>
      </w:r>
    </w:p>
    <w:p w14:paraId="66E582CA" w14:textId="77777777" w:rsidR="00877393" w:rsidRPr="00AC13C9" w:rsidRDefault="00877393" w:rsidP="005330CC">
      <w:pPr>
        <w:pStyle w:val="NormalWeb"/>
      </w:pPr>
      <w:r w:rsidRPr="00AC13C9">
        <w:t>(c) Comments on the legislative statement shall be given to the lead agency which shall forward them along with its own responses to the Congressional committees with jurisdiction.</w:t>
      </w:r>
    </w:p>
    <w:p w14:paraId="0DD7660A" w14:textId="77777777" w:rsidR="00877393" w:rsidRPr="00AC13C9" w:rsidRDefault="00D957F1" w:rsidP="005330CC">
      <w:pPr>
        <w:pStyle w:val="fp"/>
      </w:pPr>
      <w:hyperlink r:id="rId378" w:anchor="_top" w:history="1">
        <w:r w:rsidR="00877393" w:rsidRPr="00AC13C9">
          <w:rPr>
            <w:noProof/>
          </w:rPr>
          <w:drawing>
            <wp:inline distT="0" distB="0" distL="0" distR="0" wp14:anchorId="5A580899" wp14:editId="7E4EBDCE">
              <wp:extent cx="152400" cy="152400"/>
              <wp:effectExtent l="0" t="0" r="0" b="0"/>
              <wp:docPr id="329" name="Picture 329"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B723B44" w14:textId="77777777" w:rsidR="00877393" w:rsidRPr="00AC13C9" w:rsidRDefault="00877393" w:rsidP="005330CC">
      <w:pPr>
        <w:pStyle w:val="Heading2"/>
        <w:rPr>
          <w:sz w:val="24"/>
          <w:szCs w:val="24"/>
        </w:rPr>
      </w:pPr>
      <w:bookmarkStart w:id="153" w:name="40:34.0.3.3.7.0.29.9"/>
      <w:bookmarkEnd w:id="153"/>
      <w:r w:rsidRPr="00AC13C9">
        <w:rPr>
          <w:sz w:val="24"/>
          <w:szCs w:val="24"/>
        </w:rPr>
        <w:t>§ 1506.9   Filing requirements.</w:t>
      </w:r>
    </w:p>
    <w:p w14:paraId="08586AEF" w14:textId="77777777" w:rsidR="00877393" w:rsidRPr="00AC13C9" w:rsidRDefault="00877393" w:rsidP="005330CC">
      <w:pPr>
        <w:pStyle w:val="NormalWeb"/>
      </w:pPr>
      <w:r w:rsidRPr="00AC13C9">
        <w:t>(a) Environmental impact statements together with comments and responses shall be filed with the Environmental Protection Agency, attention Office of Federal Activities, EIS Filing Section, Ariel Rios Building (South Oval Lobby), Mail Code 2252-A, Room 7220, 1200 Pennsylvania Ave., NW., Washington, DC 20460. This address is for deliveries by US Postal Service (including USPS Express Mail).</w:t>
      </w:r>
    </w:p>
    <w:p w14:paraId="430B1463" w14:textId="77777777" w:rsidR="00877393" w:rsidRPr="00AC13C9" w:rsidRDefault="00877393" w:rsidP="005330CC">
      <w:pPr>
        <w:pStyle w:val="NormalWeb"/>
      </w:pPr>
      <w:r w:rsidRPr="00AC13C9">
        <w:t>(b) For deliveries in-person or by commercial express mail services, including Federal Express or UPS, the correct address is: US Environmental Protection Agency, Office of Federal Activities, EIS Filing Section, Ariel Rios Building (South Oval Lobby), Room 7220, 1200 Pennsylvania Avenue, NW., Washington, DC 20004.</w:t>
      </w:r>
    </w:p>
    <w:p w14:paraId="1B19F155" w14:textId="77777777" w:rsidR="00877393" w:rsidRPr="00AC13C9" w:rsidRDefault="00877393" w:rsidP="005330CC">
      <w:pPr>
        <w:pStyle w:val="NormalWeb"/>
      </w:pPr>
      <w:r w:rsidRPr="00AC13C9">
        <w:t>(c) Statements shall be filed with the EPA no earlier than they are also transmitted to commenting agencies and made available to the public. EPA shall deliver one copy of each statement to the Council, which shall satisfy the requirement of availability to the President. EPA may issue guidelines to agencies to implement its responsibilities under this section and § 1506.10.</w:t>
      </w:r>
    </w:p>
    <w:p w14:paraId="4D4C1BC6" w14:textId="77777777" w:rsidR="00877393" w:rsidRPr="00AC13C9" w:rsidRDefault="00877393" w:rsidP="005330CC">
      <w:pPr>
        <w:pStyle w:val="cita"/>
        <w:rPr>
          <w:sz w:val="24"/>
          <w:szCs w:val="24"/>
        </w:rPr>
      </w:pPr>
      <w:r w:rsidRPr="00AC13C9">
        <w:rPr>
          <w:sz w:val="24"/>
          <w:szCs w:val="24"/>
        </w:rPr>
        <w:t>[70 FR 41148, July 18, 2005]</w:t>
      </w:r>
    </w:p>
    <w:p w14:paraId="7BD26939" w14:textId="77777777" w:rsidR="00877393" w:rsidRPr="00AC13C9" w:rsidRDefault="00D957F1" w:rsidP="005330CC">
      <w:pPr>
        <w:pStyle w:val="fp"/>
      </w:pPr>
      <w:hyperlink r:id="rId379" w:anchor="_top" w:history="1">
        <w:r w:rsidR="00877393" w:rsidRPr="00AC13C9">
          <w:rPr>
            <w:noProof/>
          </w:rPr>
          <w:drawing>
            <wp:inline distT="0" distB="0" distL="0" distR="0" wp14:anchorId="2DD47B14" wp14:editId="4B826FD4">
              <wp:extent cx="152400" cy="152400"/>
              <wp:effectExtent l="0" t="0" r="0" b="0"/>
              <wp:docPr id="330" name="Picture 330"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21B97EE" w14:textId="77777777" w:rsidR="00877393" w:rsidRPr="00AC13C9" w:rsidRDefault="00877393" w:rsidP="005330CC">
      <w:pPr>
        <w:pStyle w:val="Heading2"/>
        <w:rPr>
          <w:sz w:val="24"/>
          <w:szCs w:val="24"/>
        </w:rPr>
      </w:pPr>
      <w:bookmarkStart w:id="154" w:name="40:34.0.3.3.7.0.29.10"/>
      <w:bookmarkEnd w:id="154"/>
      <w:r w:rsidRPr="00AC13C9">
        <w:rPr>
          <w:sz w:val="24"/>
          <w:szCs w:val="24"/>
        </w:rPr>
        <w:t>§ 1506.10   Timing of agency action.</w:t>
      </w:r>
    </w:p>
    <w:p w14:paraId="07A078C8" w14:textId="77777777" w:rsidR="00877393" w:rsidRPr="00AC13C9" w:rsidRDefault="00877393" w:rsidP="005330CC">
      <w:pPr>
        <w:pStyle w:val="NormalWeb"/>
      </w:pPr>
      <w:r w:rsidRPr="00AC13C9">
        <w:t xml:space="preserve">(a) The Environmental Protection Agency shall publish a notice in the </w:t>
      </w:r>
      <w:r w:rsidRPr="00AC13C9">
        <w:rPr>
          <w:smallCaps/>
        </w:rPr>
        <w:t>Federal Register</w:t>
      </w:r>
      <w:r w:rsidRPr="00AC13C9">
        <w:t xml:space="preserve"> each week of the environmental impact statements filed during the preceding week. The minimum time periods set forth in this section shall be calculated from the date of publication of this notice.</w:t>
      </w:r>
    </w:p>
    <w:p w14:paraId="324632AD" w14:textId="77777777" w:rsidR="00877393" w:rsidRPr="00AC13C9" w:rsidRDefault="00877393" w:rsidP="005330CC">
      <w:pPr>
        <w:pStyle w:val="NormalWeb"/>
      </w:pPr>
      <w:r w:rsidRPr="00AC13C9">
        <w:t>(b) No decision on the proposed action shall be made or recorded under § 1505.2 by a Federal agency until the later of the following dates:</w:t>
      </w:r>
    </w:p>
    <w:p w14:paraId="4A12DC28" w14:textId="77777777" w:rsidR="00877393" w:rsidRPr="00AC13C9" w:rsidRDefault="00877393" w:rsidP="005330CC">
      <w:pPr>
        <w:pStyle w:val="NormalWeb"/>
      </w:pPr>
      <w:r w:rsidRPr="00AC13C9">
        <w:t>(1) Ninety (90) days after publication of the notice described above in paragraph (a) of this section for a draft environmental impact statement.</w:t>
      </w:r>
    </w:p>
    <w:p w14:paraId="5094C50B" w14:textId="77777777" w:rsidR="00877393" w:rsidRPr="00AC13C9" w:rsidRDefault="00877393" w:rsidP="005330CC">
      <w:pPr>
        <w:pStyle w:val="NormalWeb"/>
      </w:pPr>
      <w:r w:rsidRPr="00AC13C9">
        <w:t>(2) Thirty (30) days after publication of the notice described above in paragraph (a) of this section for a final environmental impact statement.</w:t>
      </w:r>
    </w:p>
    <w:p w14:paraId="76582104" w14:textId="77777777" w:rsidR="00877393" w:rsidRPr="00AC13C9" w:rsidRDefault="00877393" w:rsidP="005330CC">
      <w:pPr>
        <w:pStyle w:val="fp"/>
      </w:pPr>
      <w:r w:rsidRPr="00AC13C9">
        <w:t>An exception to the rules on timing may be made in the case of an agency decision which is subject to a formal internal appeal. Some agencies have a formally established appeal process which allows other agencies or the public to take appeals on a decision and make their views known, after publication of the final environmental impact statement. In such cases, where a real opportunity exists to alter the decision, the decision may be made and recorded at the same time the environmental impact statement is published. This means that the period for appeal of the decision and the 30-day period prescribed in paragraph (b)(2) of this section may run concurrently. In such cases the environmental impact statement shall explain the timing and the public's right of appeal. An agency engaged in rulemaking under the Administrative Procedure Act or other statute for the purpose of protecting the public health or safety, may waive the time period in paragraph (b)(2) of this section and publish a decision on the final rule simultaneously with publication of the notice of the availability of the final environmental impact statement as described in paragraph (a) of this section.</w:t>
      </w:r>
    </w:p>
    <w:p w14:paraId="2DF7977B" w14:textId="77777777" w:rsidR="00877393" w:rsidRPr="00AC13C9" w:rsidRDefault="00877393" w:rsidP="005330CC">
      <w:pPr>
        <w:pStyle w:val="NormalWeb"/>
      </w:pPr>
      <w:r w:rsidRPr="00AC13C9">
        <w:t>(c) If the final environmental impact statement is filed within ninety (90) days after a draft environmental impact statement is filed with the Environmental Protection Agency, the minimum thirty (30) day period and the minimum ninety (90) day period may run concurrently. However, subject to paragraph (d) of this section agencies shall allow not less than 45 days for comments on draft statements.</w:t>
      </w:r>
    </w:p>
    <w:p w14:paraId="0E7B1B6F" w14:textId="77777777" w:rsidR="00877393" w:rsidRPr="00AC13C9" w:rsidRDefault="00877393" w:rsidP="005330CC">
      <w:pPr>
        <w:pStyle w:val="NormalWeb"/>
      </w:pPr>
      <w:r w:rsidRPr="00AC13C9">
        <w:t>(d) The lead agency may extend prescribed periods. The Environmental Protection Agency may upon a showing by the lead agency of compelling reasons of national policy reduce the prescribed periods and may upon a showing by any other Federal agency of compelling reasons of national policy also extend prescribed periods, but only after consultation with the lead agency. (Also see § 1507.3(d).) Failure to file timely comments shall not be a sufficient reason for extending a period. If the lead agency does not concur with the extension of time, EPA may not extend it for more than 30 days. When the Environmental Protection Agency reduces or extends any period of time it shall notify the Council.</w:t>
      </w:r>
    </w:p>
    <w:p w14:paraId="23D82B52" w14:textId="77777777" w:rsidR="00877393" w:rsidRPr="00AC13C9" w:rsidRDefault="00877393" w:rsidP="005330CC">
      <w:pPr>
        <w:pStyle w:val="cita"/>
        <w:rPr>
          <w:sz w:val="24"/>
          <w:szCs w:val="24"/>
        </w:rPr>
      </w:pPr>
      <w:r w:rsidRPr="00AC13C9">
        <w:rPr>
          <w:sz w:val="24"/>
          <w:szCs w:val="24"/>
        </w:rPr>
        <w:t>[43 FR 56000, Nov. 29, 1978; 44 FR 874, Jan. 3, 1979]</w:t>
      </w:r>
    </w:p>
    <w:p w14:paraId="3702B2E5" w14:textId="77777777" w:rsidR="00877393" w:rsidRPr="00AC13C9" w:rsidRDefault="00D957F1" w:rsidP="005330CC">
      <w:pPr>
        <w:pStyle w:val="fp"/>
      </w:pPr>
      <w:hyperlink r:id="rId380" w:anchor="_top" w:history="1">
        <w:r w:rsidR="00877393" w:rsidRPr="00AC13C9">
          <w:rPr>
            <w:noProof/>
          </w:rPr>
          <w:drawing>
            <wp:inline distT="0" distB="0" distL="0" distR="0" wp14:anchorId="6608EF61" wp14:editId="7FD4547F">
              <wp:extent cx="152400" cy="152400"/>
              <wp:effectExtent l="0" t="0" r="0" b="0"/>
              <wp:docPr id="331" name="Picture 331"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D95C751" w14:textId="77777777" w:rsidR="00877393" w:rsidRPr="00AC13C9" w:rsidRDefault="00877393" w:rsidP="005330CC">
      <w:pPr>
        <w:pStyle w:val="Heading2"/>
        <w:rPr>
          <w:sz w:val="24"/>
          <w:szCs w:val="24"/>
        </w:rPr>
      </w:pPr>
      <w:bookmarkStart w:id="155" w:name="40:34.0.3.3.7.0.29.11"/>
      <w:bookmarkEnd w:id="155"/>
      <w:r w:rsidRPr="00AC13C9">
        <w:rPr>
          <w:sz w:val="24"/>
          <w:szCs w:val="24"/>
        </w:rPr>
        <w:t>§ 1506.11   Emergencies.</w:t>
      </w:r>
    </w:p>
    <w:p w14:paraId="760C5D3E" w14:textId="77777777" w:rsidR="00877393" w:rsidRPr="00AC13C9" w:rsidRDefault="00877393" w:rsidP="005330CC">
      <w:pPr>
        <w:pStyle w:val="NormalWeb"/>
      </w:pPr>
      <w:r w:rsidRPr="00AC13C9">
        <w:t>Where emergency circumstances make it necessary to take an action with significant environmental impact without observing the provisions of these regulations, the Federal agency taking the action should consult with the Council about alternative arrangements. Agencies and the Council will limit such arrangements to actions necessary to control the immediate impacts of the emergency. Other actions remain subject to NEPA review.</w:t>
      </w:r>
    </w:p>
    <w:p w14:paraId="5362063D" w14:textId="77777777" w:rsidR="00877393" w:rsidRPr="00AC13C9" w:rsidRDefault="00D957F1" w:rsidP="005330CC">
      <w:pPr>
        <w:pStyle w:val="fp"/>
      </w:pPr>
      <w:hyperlink r:id="rId381" w:anchor="_top" w:history="1">
        <w:r w:rsidR="00877393" w:rsidRPr="00AC13C9">
          <w:rPr>
            <w:noProof/>
          </w:rPr>
          <w:drawing>
            <wp:inline distT="0" distB="0" distL="0" distR="0" wp14:anchorId="0FBA7A6F" wp14:editId="7FF7B62F">
              <wp:extent cx="152400" cy="152400"/>
              <wp:effectExtent l="0" t="0" r="0" b="0"/>
              <wp:docPr id="332" name="Picture 332"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2962F98" w14:textId="77777777" w:rsidR="00877393" w:rsidRPr="00AC13C9" w:rsidRDefault="00877393" w:rsidP="005330CC">
      <w:pPr>
        <w:pStyle w:val="Heading2"/>
        <w:rPr>
          <w:sz w:val="24"/>
          <w:szCs w:val="24"/>
        </w:rPr>
      </w:pPr>
      <w:bookmarkStart w:id="156" w:name="40:34.0.3.3.7.0.29.12"/>
      <w:bookmarkEnd w:id="156"/>
      <w:r w:rsidRPr="00AC13C9">
        <w:rPr>
          <w:sz w:val="24"/>
          <w:szCs w:val="24"/>
        </w:rPr>
        <w:t>§ 1506.12   Effective date.</w:t>
      </w:r>
    </w:p>
    <w:p w14:paraId="06ACC778" w14:textId="77777777" w:rsidR="00877393" w:rsidRPr="00AC13C9" w:rsidRDefault="00877393" w:rsidP="005330CC">
      <w:pPr>
        <w:pStyle w:val="NormalWeb"/>
      </w:pPr>
      <w:r w:rsidRPr="00AC13C9">
        <w:t>The effective date of these regulations is July 30, 1979, except that for agencies that administer programs that qualify under section 102(2)(D) of the Act or under section 104(h) of the Housing and Community Development Act of 1974 an additional four months shall be allowed for the State or local agencies to adopt their implementing procedures.</w:t>
      </w:r>
    </w:p>
    <w:p w14:paraId="2D6CF3C7" w14:textId="77777777" w:rsidR="00877393" w:rsidRPr="00AC13C9" w:rsidRDefault="00877393" w:rsidP="005330CC">
      <w:pPr>
        <w:pStyle w:val="NormalWeb"/>
      </w:pPr>
      <w:r w:rsidRPr="00AC13C9">
        <w:t xml:space="preserve">(a) These regulations shall apply to the fullest extent practicable to ongoing activities and environmental documents begun before the effective date. These regulations do not apply to an environmental impact statement or supplement if the draft statement was filed before the effective date of these regulations. No completed environmental documents need be redone by reasons of these regulations. Until these regulations are applicable, the Council's guidelines published in the </w:t>
      </w:r>
      <w:r w:rsidRPr="00AC13C9">
        <w:rPr>
          <w:smallCaps/>
        </w:rPr>
        <w:t>Federal Register</w:t>
      </w:r>
      <w:r w:rsidRPr="00AC13C9">
        <w:t xml:space="preserve"> of August 1, 1973, shall continue to be applicable. In cases where these regulations are applicable the guidelines are superseded. However, nothing shall prevent an agency from proceeding under these regulations at an earlier time.</w:t>
      </w:r>
    </w:p>
    <w:p w14:paraId="47D0E113" w14:textId="77777777" w:rsidR="00877393" w:rsidRPr="00AC13C9" w:rsidRDefault="00877393" w:rsidP="005330CC">
      <w:pPr>
        <w:pStyle w:val="NormalWeb"/>
      </w:pPr>
      <w:r w:rsidRPr="00AC13C9">
        <w:t>(b) NEPA shall continue to be applicable to actions begun before January 1, 1970, to the fullest extent possible.</w:t>
      </w:r>
    </w:p>
    <w:p w14:paraId="33577031" w14:textId="77777777" w:rsidR="00877393" w:rsidRPr="00AC13C9" w:rsidRDefault="00D957F1" w:rsidP="005330CC">
      <w:pPr>
        <w:pStyle w:val="fp"/>
      </w:pPr>
      <w:hyperlink r:id="rId382" w:anchor="_top" w:history="1">
        <w:r w:rsidR="00877393" w:rsidRPr="00AC13C9">
          <w:rPr>
            <w:noProof/>
          </w:rPr>
          <w:drawing>
            <wp:inline distT="0" distB="0" distL="0" distR="0" wp14:anchorId="5D151C50" wp14:editId="0DEC10FE">
              <wp:extent cx="152400" cy="152400"/>
              <wp:effectExtent l="0" t="0" r="0" b="0"/>
              <wp:docPr id="333" name="Picture 333" descr="return arrow">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371"/>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C77DCEB" w14:textId="77777777" w:rsidR="00877393" w:rsidRPr="00AC13C9" w:rsidRDefault="00877393" w:rsidP="005330CC">
      <w:pPr>
        <w:rPr>
          <w:szCs w:val="24"/>
        </w:rPr>
      </w:pPr>
    </w:p>
    <w:p w14:paraId="5D630A65" w14:textId="77777777" w:rsidR="00877393" w:rsidRPr="00AC13C9" w:rsidRDefault="00877393" w:rsidP="005330CC">
      <w:pPr>
        <w:pStyle w:val="Heading2"/>
        <w:rPr>
          <w:sz w:val="24"/>
          <w:szCs w:val="24"/>
        </w:rPr>
      </w:pPr>
      <w:r w:rsidRPr="00AC13C9">
        <w:rPr>
          <w:sz w:val="24"/>
          <w:szCs w:val="24"/>
        </w:rPr>
        <w:t>§ 1507.1   Compliance.</w:t>
      </w:r>
    </w:p>
    <w:p w14:paraId="3B92BB87" w14:textId="77777777" w:rsidR="00877393" w:rsidRPr="00AC13C9" w:rsidRDefault="00877393" w:rsidP="005330CC">
      <w:pPr>
        <w:pStyle w:val="NormalWeb"/>
      </w:pPr>
      <w:r w:rsidRPr="00AC13C9">
        <w:t>All agencies of the Federal Government shall comply with these regulations. It is the intent of these regulations to allow each agency flexibility in adapting its implementing procedures authorized by § 1507.3 to the requirements of other applicable laws.</w:t>
      </w:r>
    </w:p>
    <w:p w14:paraId="07310708" w14:textId="77777777" w:rsidR="00877393" w:rsidRPr="00AC13C9" w:rsidRDefault="00D957F1" w:rsidP="005330CC">
      <w:pPr>
        <w:pStyle w:val="fp"/>
      </w:pPr>
      <w:hyperlink r:id="rId383" w:anchor="_top" w:history="1">
        <w:r w:rsidR="00877393" w:rsidRPr="00AC13C9">
          <w:rPr>
            <w:noProof/>
          </w:rPr>
          <w:drawing>
            <wp:inline distT="0" distB="0" distL="0" distR="0" wp14:anchorId="34549147" wp14:editId="2B5622B1">
              <wp:extent cx="152400" cy="152400"/>
              <wp:effectExtent l="0" t="0" r="0" b="0"/>
              <wp:docPr id="334" name="Picture 334" descr="return arrow">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3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EE78157" w14:textId="77777777" w:rsidR="00877393" w:rsidRPr="00AC13C9" w:rsidRDefault="00877393" w:rsidP="005330CC">
      <w:pPr>
        <w:pStyle w:val="Heading2"/>
        <w:rPr>
          <w:sz w:val="24"/>
          <w:szCs w:val="24"/>
        </w:rPr>
      </w:pPr>
      <w:bookmarkStart w:id="157" w:name="40:34.0.3.3.8.0.29.2"/>
      <w:bookmarkEnd w:id="157"/>
      <w:r w:rsidRPr="00AC13C9">
        <w:rPr>
          <w:sz w:val="24"/>
          <w:szCs w:val="24"/>
        </w:rPr>
        <w:t>§ 1507.2   Agency capability to comply.</w:t>
      </w:r>
    </w:p>
    <w:p w14:paraId="1259D2BB" w14:textId="77777777" w:rsidR="00877393" w:rsidRPr="00AC13C9" w:rsidRDefault="00877393" w:rsidP="005330CC">
      <w:pPr>
        <w:pStyle w:val="NormalWeb"/>
      </w:pPr>
      <w:r w:rsidRPr="00AC13C9">
        <w:t>Each agency shall be capable (in terms of personnel and other resources) of complying with the requirements enumerated below. Such compliance may include use of other's resources, but the using agency shall itself have sufficient capability to evaluate what others do for it. Agencies shall:</w:t>
      </w:r>
    </w:p>
    <w:p w14:paraId="1AF6079C" w14:textId="77777777" w:rsidR="00877393" w:rsidRPr="00AC13C9" w:rsidRDefault="00877393" w:rsidP="005330CC">
      <w:pPr>
        <w:pStyle w:val="NormalWeb"/>
      </w:pPr>
      <w:r w:rsidRPr="00AC13C9">
        <w:t>(a) Fulfill the requirements of section 102(2)(A) of the Act to utilize a systematic, interdisciplinary approach which will insure the integrated use of the natural and social sciences and the environmental design arts in planning and in decisionmaking which may have an impact on the human environment. Agencies shall designate a person to be responsible for overall review of agency NEPA compliance.</w:t>
      </w:r>
    </w:p>
    <w:p w14:paraId="6B8E9D92" w14:textId="77777777" w:rsidR="00877393" w:rsidRPr="00AC13C9" w:rsidRDefault="00877393" w:rsidP="005330CC">
      <w:pPr>
        <w:pStyle w:val="NormalWeb"/>
      </w:pPr>
      <w:r w:rsidRPr="00AC13C9">
        <w:t>(b) Identify methods and procedures required by section 102(2)(B) to insure that presently unquantified environmental amenities and values may be given appropriate consideration.</w:t>
      </w:r>
    </w:p>
    <w:p w14:paraId="593FE931" w14:textId="77777777" w:rsidR="00877393" w:rsidRPr="00AC13C9" w:rsidRDefault="00877393" w:rsidP="005330CC">
      <w:pPr>
        <w:pStyle w:val="NormalWeb"/>
      </w:pPr>
      <w:r w:rsidRPr="00AC13C9">
        <w:t>(c) Prepare adequate environmental impact statements pursuant to section 102(2)(C) and comment on statements in the areas where the agency has jurisdiction by law or special expertise or is authorized to develop and enforce environmental standards.</w:t>
      </w:r>
    </w:p>
    <w:p w14:paraId="03E1E016" w14:textId="77777777" w:rsidR="00877393" w:rsidRPr="00AC13C9" w:rsidRDefault="00877393" w:rsidP="005330CC">
      <w:pPr>
        <w:pStyle w:val="NormalWeb"/>
      </w:pPr>
      <w:r w:rsidRPr="00AC13C9">
        <w:t>(d) Study, develop, and describe alternatives to recommended courses of action in any proposal which involves unresolved conflicts concerning alternative uses of available resources. This requirement of section 102(2)(E) extends to all such proposals, not just the more limited scope of section 102(2)(C)(iii) where the discussion of alternatives is confined to impact statements.</w:t>
      </w:r>
    </w:p>
    <w:p w14:paraId="0B5E52F5" w14:textId="77777777" w:rsidR="00877393" w:rsidRPr="00AC13C9" w:rsidRDefault="00877393" w:rsidP="005330CC">
      <w:pPr>
        <w:pStyle w:val="NormalWeb"/>
      </w:pPr>
      <w:r w:rsidRPr="00AC13C9">
        <w:t>(e) Comply with the requirements of section 102(2)(H) that the agency initiate and utilize ecological information in the planning and development of resource-oriented projects.</w:t>
      </w:r>
    </w:p>
    <w:p w14:paraId="3CA145DD" w14:textId="77777777" w:rsidR="00877393" w:rsidRPr="00AC13C9" w:rsidRDefault="00877393" w:rsidP="005330CC">
      <w:pPr>
        <w:pStyle w:val="NormalWeb"/>
      </w:pPr>
      <w:r w:rsidRPr="00AC13C9">
        <w:t>(f) Fulfill the requirements of sections 102(2)(F), 102(2)(G), and 102(2)(I), of the Act and of Executive Order 11514, Protection and Enhancement of Environmental Quality, Sec. 2.</w:t>
      </w:r>
    </w:p>
    <w:p w14:paraId="1202065B" w14:textId="77777777" w:rsidR="00877393" w:rsidRPr="00AC13C9" w:rsidRDefault="00D957F1" w:rsidP="005330CC">
      <w:pPr>
        <w:pStyle w:val="fp"/>
      </w:pPr>
      <w:hyperlink r:id="rId385" w:anchor="_top" w:history="1">
        <w:r w:rsidR="00877393" w:rsidRPr="00AC13C9">
          <w:rPr>
            <w:noProof/>
          </w:rPr>
          <w:drawing>
            <wp:inline distT="0" distB="0" distL="0" distR="0" wp14:anchorId="227DA83C" wp14:editId="49ABC7A9">
              <wp:extent cx="152400" cy="152400"/>
              <wp:effectExtent l="0" t="0" r="0" b="0"/>
              <wp:docPr id="335" name="Picture 335" descr="return arrow">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384"/>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2BA8714" w14:textId="77777777" w:rsidR="00877393" w:rsidRPr="00AC13C9" w:rsidRDefault="00877393" w:rsidP="005330CC">
      <w:pPr>
        <w:pStyle w:val="Heading2"/>
        <w:rPr>
          <w:sz w:val="24"/>
          <w:szCs w:val="24"/>
        </w:rPr>
      </w:pPr>
      <w:bookmarkStart w:id="158" w:name="40:34.0.3.3.8.0.29.3"/>
      <w:bookmarkEnd w:id="158"/>
      <w:r w:rsidRPr="00AC13C9">
        <w:rPr>
          <w:sz w:val="24"/>
          <w:szCs w:val="24"/>
        </w:rPr>
        <w:t>§ 1507.3   Agency procedures.</w:t>
      </w:r>
    </w:p>
    <w:p w14:paraId="78DD090B" w14:textId="77777777" w:rsidR="00877393" w:rsidRPr="00AC13C9" w:rsidRDefault="00877393" w:rsidP="005330CC">
      <w:pPr>
        <w:pStyle w:val="NormalWeb"/>
      </w:pPr>
      <w:r w:rsidRPr="00AC13C9">
        <w:t xml:space="preserve">(a) Not later than eight months after publication of these regulations as finally adopted in the </w:t>
      </w:r>
      <w:r w:rsidRPr="00AC13C9">
        <w:rPr>
          <w:smallCaps/>
        </w:rPr>
        <w:t>Federal Register,</w:t>
      </w:r>
      <w:r w:rsidRPr="00AC13C9">
        <w:t xml:space="preserve"> or five months after the establishment of an agency, whichever shall come later, each agency shall as necessary adopt procedures to supplement these regulations. When the agency is a department, major subunits are encouraged (with the consent of the department) to adopt their own procedures. Such procedures shall not paraphrase these regulations. They shall confine themselves to implementing procedures. Each agency shall consult with the Council while developing its procedures and before publishing them in the </w:t>
      </w:r>
      <w:r w:rsidRPr="00AC13C9">
        <w:rPr>
          <w:smallCaps/>
        </w:rPr>
        <w:t>Federal Register</w:t>
      </w:r>
      <w:r w:rsidRPr="00AC13C9">
        <w:t xml:space="preserve"> for comment. Agencies with similar programs should consult with each other and the Council to coordinate their procedures, especially for programs requesting similar information from applicants. The procedures shall be adopted only after an opportunity for public review and after review by the Council for conformity with the Act and these regulations. The Council shall complete its review within 30 days. Once in effect they shall be filed with the Council and made readily available to the public. Agencies are encouraged to publish explanatory guidance for these regulations and their own procedures. Agencies shall continue to review their policies and procedures and in consultation with the Council to revise them as necessary to ensure full compliance with the purposes and provisions of the Act.</w:t>
      </w:r>
    </w:p>
    <w:p w14:paraId="52B0D1B9" w14:textId="77777777" w:rsidR="00877393" w:rsidRPr="00AC13C9" w:rsidRDefault="00877393" w:rsidP="005330CC">
      <w:pPr>
        <w:pStyle w:val="NormalWeb"/>
      </w:pPr>
      <w:r w:rsidRPr="00AC13C9">
        <w:t>(b) Agency procedures shall comply with these regulations except where compliance would be inconsistent with statutory requirements and shall include:</w:t>
      </w:r>
    </w:p>
    <w:p w14:paraId="646A813E" w14:textId="77777777" w:rsidR="00877393" w:rsidRPr="00AC13C9" w:rsidRDefault="00877393" w:rsidP="005330CC">
      <w:pPr>
        <w:pStyle w:val="NormalWeb"/>
      </w:pPr>
      <w:r w:rsidRPr="00AC13C9">
        <w:t>(1) Those procedures required by §§ 1501.2(d), 1502.9(c)(3), 1505.1, 1506.6(e), and 1508.4.</w:t>
      </w:r>
    </w:p>
    <w:p w14:paraId="64ED1BF6" w14:textId="77777777" w:rsidR="00877393" w:rsidRPr="00AC13C9" w:rsidRDefault="00877393" w:rsidP="005330CC">
      <w:pPr>
        <w:pStyle w:val="NormalWeb"/>
      </w:pPr>
      <w:r w:rsidRPr="00AC13C9">
        <w:t>(2) Specific criteria for and identification of those typical classes of action:</w:t>
      </w:r>
    </w:p>
    <w:p w14:paraId="7756908B" w14:textId="77777777" w:rsidR="00877393" w:rsidRPr="00AC13C9" w:rsidRDefault="00877393" w:rsidP="005330CC">
      <w:pPr>
        <w:pStyle w:val="NormalWeb"/>
      </w:pPr>
      <w:r w:rsidRPr="00AC13C9">
        <w:t>(i) Which normally do require environmental impact statements.</w:t>
      </w:r>
    </w:p>
    <w:p w14:paraId="4EF41F14" w14:textId="77777777" w:rsidR="00877393" w:rsidRPr="00AC13C9" w:rsidRDefault="00877393" w:rsidP="005330CC">
      <w:pPr>
        <w:pStyle w:val="NormalWeb"/>
      </w:pPr>
      <w:r w:rsidRPr="00AC13C9">
        <w:t>(ii) Which normally do not require either an environmental impact statement or an environmental assessment (categorical exclusions (§ 1508.4)).</w:t>
      </w:r>
    </w:p>
    <w:p w14:paraId="06592267" w14:textId="77777777" w:rsidR="00877393" w:rsidRPr="00AC13C9" w:rsidRDefault="00877393" w:rsidP="005330CC">
      <w:pPr>
        <w:pStyle w:val="NormalWeb"/>
      </w:pPr>
      <w:r w:rsidRPr="00AC13C9">
        <w:t>(iii) Which normally require environmental assessments but not necessarily environmental impact statements.</w:t>
      </w:r>
    </w:p>
    <w:p w14:paraId="24897E9E" w14:textId="77777777" w:rsidR="00877393" w:rsidRPr="00AC13C9" w:rsidRDefault="00877393" w:rsidP="005330CC">
      <w:pPr>
        <w:pStyle w:val="NormalWeb"/>
      </w:pPr>
      <w:r w:rsidRPr="00AC13C9">
        <w:t>(c) Agency procedures may include specific criteria for providing limited exceptions to the provisions of these regulations for classified proposals. They are proposed actions which are specifically authorized under criteria established by an Executive Order or statute to be kept secret in the interest of national defense or foreign policy and are in fact properly classified pursuant to such Executive Order or statute. Environmental assessments and environmental impact statements which address classified proposals may be safeguarded and restricted from public dissemination in accordance with agencies' own regulations applicable to classified information. These documents may be organized so that classified portions can be included as annexes, in order that the unclassified portions can be made available to the public.</w:t>
      </w:r>
    </w:p>
    <w:p w14:paraId="49CB4BE3" w14:textId="77777777" w:rsidR="00877393" w:rsidRPr="00AC13C9" w:rsidRDefault="00877393" w:rsidP="005330CC">
      <w:pPr>
        <w:pStyle w:val="NormalWeb"/>
      </w:pPr>
      <w:r w:rsidRPr="00AC13C9">
        <w:t>(d) Agency procedures may provide for periods of time other than those presented in § 1506.10 when necessary to comply with other specific statutory requirements.</w:t>
      </w:r>
    </w:p>
    <w:p w14:paraId="172B312A" w14:textId="77777777" w:rsidR="00877393" w:rsidRPr="00AC13C9" w:rsidRDefault="00877393" w:rsidP="005330CC">
      <w:pPr>
        <w:pStyle w:val="NormalWeb"/>
      </w:pPr>
      <w:r w:rsidRPr="00AC13C9">
        <w:t>(e) Agency procedures may provide that where there is a lengthy period between the agency's decision to prepare an environmental impact statement and the time of actual preparation, the notice of intent required by § 1501.7 may be published at a reasonable time in advance of preparation of the draft statement.</w:t>
      </w:r>
    </w:p>
    <w:p w14:paraId="6F09C8BC" w14:textId="77777777" w:rsidR="00877393" w:rsidRPr="00AC13C9" w:rsidRDefault="00877393" w:rsidP="005330CC">
      <w:pPr>
        <w:rPr>
          <w:szCs w:val="24"/>
        </w:rPr>
      </w:pPr>
    </w:p>
    <w:p w14:paraId="6566C224" w14:textId="77777777" w:rsidR="00877393" w:rsidRPr="00AC13C9" w:rsidRDefault="00877393" w:rsidP="005330CC">
      <w:pPr>
        <w:pStyle w:val="Heading2"/>
        <w:rPr>
          <w:sz w:val="24"/>
          <w:szCs w:val="24"/>
        </w:rPr>
      </w:pPr>
      <w:r w:rsidRPr="00AC13C9">
        <w:rPr>
          <w:sz w:val="24"/>
          <w:szCs w:val="24"/>
        </w:rPr>
        <w:t>§ 1508.1   Terminology.</w:t>
      </w:r>
    </w:p>
    <w:p w14:paraId="3232C402" w14:textId="77777777" w:rsidR="00877393" w:rsidRPr="00AC13C9" w:rsidRDefault="00877393" w:rsidP="005330CC">
      <w:pPr>
        <w:pStyle w:val="NormalWeb"/>
      </w:pPr>
      <w:r w:rsidRPr="00AC13C9">
        <w:t>The terminology of this part shall be uniform throughout the Federal Government.</w:t>
      </w:r>
    </w:p>
    <w:p w14:paraId="60964DE7" w14:textId="77777777" w:rsidR="00877393" w:rsidRPr="00AC13C9" w:rsidRDefault="00D957F1" w:rsidP="005330CC">
      <w:pPr>
        <w:pStyle w:val="fp"/>
      </w:pPr>
      <w:hyperlink r:id="rId386" w:anchor="_top" w:history="1">
        <w:r w:rsidR="00877393" w:rsidRPr="00AC13C9">
          <w:rPr>
            <w:noProof/>
          </w:rPr>
          <w:drawing>
            <wp:inline distT="0" distB="0" distL="0" distR="0" wp14:anchorId="5E176B45" wp14:editId="437B1DD8">
              <wp:extent cx="152400" cy="152400"/>
              <wp:effectExtent l="0" t="0" r="0" b="0"/>
              <wp:docPr id="84" name="Picture 84"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1377435" w14:textId="77777777" w:rsidR="00877393" w:rsidRPr="00AC13C9" w:rsidRDefault="00877393" w:rsidP="005330CC">
      <w:pPr>
        <w:pStyle w:val="Heading2"/>
        <w:rPr>
          <w:sz w:val="24"/>
          <w:szCs w:val="24"/>
        </w:rPr>
      </w:pPr>
      <w:bookmarkStart w:id="159" w:name="40:34.0.3.3.9.0.29.2"/>
      <w:bookmarkEnd w:id="159"/>
      <w:r w:rsidRPr="00AC13C9">
        <w:rPr>
          <w:sz w:val="24"/>
          <w:szCs w:val="24"/>
        </w:rPr>
        <w:t>§ 1508.2   Act.</w:t>
      </w:r>
    </w:p>
    <w:p w14:paraId="4771CE33" w14:textId="77777777" w:rsidR="00877393" w:rsidRPr="00AC13C9" w:rsidRDefault="00877393" w:rsidP="005330CC">
      <w:pPr>
        <w:pStyle w:val="NormalWeb"/>
      </w:pPr>
      <w:r w:rsidRPr="00AC13C9">
        <w:rPr>
          <w:i/>
          <w:iCs/>
        </w:rPr>
        <w:t>Act</w:t>
      </w:r>
      <w:r w:rsidRPr="00AC13C9">
        <w:t xml:space="preserve"> means the National Environmental Policy Act, as amended (42 U.S.C. 4321, </w:t>
      </w:r>
      <w:r w:rsidRPr="00AC13C9">
        <w:rPr>
          <w:i/>
          <w:iCs/>
        </w:rPr>
        <w:t>et seq.</w:t>
      </w:r>
      <w:r w:rsidRPr="00AC13C9">
        <w:t xml:space="preserve"> ) which is also referred to as “NEPA.”</w:t>
      </w:r>
    </w:p>
    <w:p w14:paraId="7400562A" w14:textId="77777777" w:rsidR="00877393" w:rsidRPr="00AC13C9" w:rsidRDefault="00D957F1" w:rsidP="005330CC">
      <w:pPr>
        <w:pStyle w:val="fp"/>
      </w:pPr>
      <w:hyperlink r:id="rId388" w:anchor="_top" w:history="1">
        <w:r w:rsidR="00877393" w:rsidRPr="00AC13C9">
          <w:rPr>
            <w:noProof/>
          </w:rPr>
          <w:drawing>
            <wp:inline distT="0" distB="0" distL="0" distR="0" wp14:anchorId="6534B0E6" wp14:editId="317341B2">
              <wp:extent cx="152400" cy="152400"/>
              <wp:effectExtent l="0" t="0" r="0" b="0"/>
              <wp:docPr id="83" name="Picture 83"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BF6742E" w14:textId="77777777" w:rsidR="00877393" w:rsidRPr="00AC13C9" w:rsidRDefault="00877393" w:rsidP="005330CC">
      <w:pPr>
        <w:pStyle w:val="Heading2"/>
        <w:rPr>
          <w:sz w:val="24"/>
          <w:szCs w:val="24"/>
        </w:rPr>
      </w:pPr>
      <w:bookmarkStart w:id="160" w:name="40:34.0.3.3.9.0.29.3"/>
      <w:bookmarkEnd w:id="160"/>
      <w:r w:rsidRPr="00AC13C9">
        <w:rPr>
          <w:sz w:val="24"/>
          <w:szCs w:val="24"/>
        </w:rPr>
        <w:t>§ 1508.3   Affecting.</w:t>
      </w:r>
    </w:p>
    <w:p w14:paraId="48D3EA58" w14:textId="77777777" w:rsidR="00877393" w:rsidRPr="00AC13C9" w:rsidRDefault="00877393" w:rsidP="005330CC">
      <w:pPr>
        <w:pStyle w:val="NormalWeb"/>
      </w:pPr>
      <w:r w:rsidRPr="00AC13C9">
        <w:rPr>
          <w:i/>
          <w:iCs/>
        </w:rPr>
        <w:t>Affecting</w:t>
      </w:r>
      <w:r w:rsidRPr="00AC13C9">
        <w:t xml:space="preserve"> means will or may have an effect on.</w:t>
      </w:r>
    </w:p>
    <w:p w14:paraId="04D1FF73" w14:textId="77777777" w:rsidR="00877393" w:rsidRPr="00AC13C9" w:rsidRDefault="00D957F1" w:rsidP="005330CC">
      <w:pPr>
        <w:pStyle w:val="fp"/>
      </w:pPr>
      <w:hyperlink r:id="rId389" w:anchor="_top" w:history="1">
        <w:r w:rsidR="00877393" w:rsidRPr="00AC13C9">
          <w:rPr>
            <w:noProof/>
          </w:rPr>
          <w:drawing>
            <wp:inline distT="0" distB="0" distL="0" distR="0" wp14:anchorId="2DAC10D9" wp14:editId="3D0F1DBD">
              <wp:extent cx="152400" cy="152400"/>
              <wp:effectExtent l="0" t="0" r="0" b="0"/>
              <wp:docPr id="82" name="Picture 82"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7418B37" w14:textId="77777777" w:rsidR="00877393" w:rsidRPr="00AC13C9" w:rsidRDefault="00877393" w:rsidP="005330CC">
      <w:pPr>
        <w:pStyle w:val="Heading2"/>
        <w:rPr>
          <w:sz w:val="24"/>
          <w:szCs w:val="24"/>
        </w:rPr>
      </w:pPr>
      <w:bookmarkStart w:id="161" w:name="40:34.0.3.3.9.0.29.4"/>
      <w:bookmarkEnd w:id="161"/>
      <w:r w:rsidRPr="00AC13C9">
        <w:rPr>
          <w:sz w:val="24"/>
          <w:szCs w:val="24"/>
        </w:rPr>
        <w:t>§ 1508.4   Categorical exclusion.</w:t>
      </w:r>
    </w:p>
    <w:p w14:paraId="78866570" w14:textId="77777777" w:rsidR="00877393" w:rsidRPr="00AC13C9" w:rsidRDefault="00877393" w:rsidP="005330CC">
      <w:pPr>
        <w:pStyle w:val="NormalWeb"/>
      </w:pPr>
      <w:r w:rsidRPr="00AC13C9">
        <w:rPr>
          <w:i/>
          <w:iCs/>
        </w:rPr>
        <w:t>Categorical exclusion</w:t>
      </w:r>
      <w:r w:rsidRPr="00AC13C9">
        <w:t xml:space="preserve"> means a category of actions which do not individually or cumulatively have a significant effect on the human environment and which have been found to have no such effect in procedures adopted by a Federal agency in implementation of these regulations (§ 1507.3) and for which, therefore, neither an environmental assessment nor an environmental impact statement is required. An agency may decide in its procedures or otherwise, to prepare environmental assessments for the reasons stated in § 1508.9 even though it is not required to do so. Any procedures under this section shall provide for extraordinary circumstances in which a normally excluded action may have a significant environmental effect.</w:t>
      </w:r>
    </w:p>
    <w:p w14:paraId="56EE7D30" w14:textId="77777777" w:rsidR="00877393" w:rsidRPr="00AC13C9" w:rsidRDefault="00D957F1" w:rsidP="005330CC">
      <w:pPr>
        <w:pStyle w:val="fp"/>
      </w:pPr>
      <w:hyperlink r:id="rId390" w:anchor="_top" w:history="1">
        <w:r w:rsidR="00877393" w:rsidRPr="00AC13C9">
          <w:rPr>
            <w:noProof/>
          </w:rPr>
          <w:drawing>
            <wp:inline distT="0" distB="0" distL="0" distR="0" wp14:anchorId="07F4AB63" wp14:editId="505FB2A1">
              <wp:extent cx="152400" cy="152400"/>
              <wp:effectExtent l="0" t="0" r="0" b="0"/>
              <wp:docPr id="81" name="Picture 81"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6456BE3" w14:textId="77777777" w:rsidR="00877393" w:rsidRPr="00AC13C9" w:rsidRDefault="00877393" w:rsidP="005330CC">
      <w:pPr>
        <w:pStyle w:val="Heading2"/>
        <w:rPr>
          <w:sz w:val="24"/>
          <w:szCs w:val="24"/>
        </w:rPr>
      </w:pPr>
      <w:bookmarkStart w:id="162" w:name="40:34.0.3.3.9.0.29.5"/>
      <w:bookmarkEnd w:id="162"/>
      <w:r w:rsidRPr="00AC13C9">
        <w:rPr>
          <w:sz w:val="24"/>
          <w:szCs w:val="24"/>
        </w:rPr>
        <w:t>§ 1508.5   Cooperating agency.</w:t>
      </w:r>
    </w:p>
    <w:p w14:paraId="0048A7F4" w14:textId="77777777" w:rsidR="00877393" w:rsidRPr="00AC13C9" w:rsidRDefault="00877393" w:rsidP="005330CC">
      <w:pPr>
        <w:pStyle w:val="NormalWeb"/>
      </w:pPr>
      <w:r w:rsidRPr="00AC13C9">
        <w:rPr>
          <w:i/>
          <w:iCs/>
        </w:rPr>
        <w:t>Cooperating agency</w:t>
      </w:r>
      <w:r w:rsidRPr="00AC13C9">
        <w:t xml:space="preserve"> means any Federal agency other than a lead agency which has jurisdiction by law or special expertise with respect to any environmental impact involved in a proposal (or a reasonable alternative) for legislation or other major Federal action significantly affecting the quality of the human environment. The selection and responsibilities of a cooperating agency are described in § 1501.6. A State or local agency of similar qualifications or, when the effects are on a reservation, an Indian Tribe, may by agreement with the lead agency become a cooperating agency.</w:t>
      </w:r>
    </w:p>
    <w:p w14:paraId="7E5FEFDD" w14:textId="77777777" w:rsidR="00877393" w:rsidRPr="00AC13C9" w:rsidRDefault="00D957F1" w:rsidP="005330CC">
      <w:pPr>
        <w:pStyle w:val="fp"/>
      </w:pPr>
      <w:hyperlink r:id="rId391" w:anchor="_top" w:history="1">
        <w:r w:rsidR="00877393" w:rsidRPr="00AC13C9">
          <w:rPr>
            <w:noProof/>
          </w:rPr>
          <w:drawing>
            <wp:inline distT="0" distB="0" distL="0" distR="0" wp14:anchorId="0254B723" wp14:editId="07027BBB">
              <wp:extent cx="152400" cy="152400"/>
              <wp:effectExtent l="0" t="0" r="0" b="0"/>
              <wp:docPr id="80" name="Picture 80"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181E247" w14:textId="77777777" w:rsidR="00877393" w:rsidRPr="00AC13C9" w:rsidRDefault="00877393" w:rsidP="005330CC">
      <w:pPr>
        <w:pStyle w:val="Heading2"/>
        <w:rPr>
          <w:sz w:val="24"/>
          <w:szCs w:val="24"/>
        </w:rPr>
      </w:pPr>
      <w:bookmarkStart w:id="163" w:name="40:34.0.3.3.9.0.29.6"/>
      <w:bookmarkEnd w:id="163"/>
      <w:r w:rsidRPr="00AC13C9">
        <w:rPr>
          <w:sz w:val="24"/>
          <w:szCs w:val="24"/>
        </w:rPr>
        <w:t>§ 1508.6   Council.</w:t>
      </w:r>
    </w:p>
    <w:p w14:paraId="2ED2A2B9" w14:textId="77777777" w:rsidR="00877393" w:rsidRPr="00AC13C9" w:rsidRDefault="00877393" w:rsidP="005330CC">
      <w:pPr>
        <w:pStyle w:val="NormalWeb"/>
      </w:pPr>
      <w:r w:rsidRPr="00AC13C9">
        <w:rPr>
          <w:i/>
          <w:iCs/>
        </w:rPr>
        <w:t>Council</w:t>
      </w:r>
      <w:r w:rsidRPr="00AC13C9">
        <w:t xml:space="preserve"> means the Council on Environmental Quality established by title II of the Act.</w:t>
      </w:r>
    </w:p>
    <w:p w14:paraId="61B96062" w14:textId="77777777" w:rsidR="00877393" w:rsidRPr="00AC13C9" w:rsidRDefault="00D957F1" w:rsidP="005330CC">
      <w:pPr>
        <w:pStyle w:val="fp"/>
      </w:pPr>
      <w:hyperlink r:id="rId392" w:anchor="_top" w:history="1">
        <w:r w:rsidR="00877393" w:rsidRPr="00AC13C9">
          <w:rPr>
            <w:noProof/>
          </w:rPr>
          <w:drawing>
            <wp:inline distT="0" distB="0" distL="0" distR="0" wp14:anchorId="05516964" wp14:editId="1F44CB22">
              <wp:extent cx="152400" cy="152400"/>
              <wp:effectExtent l="0" t="0" r="0" b="0"/>
              <wp:docPr id="79" name="Picture 79"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FB36CE4" w14:textId="77777777" w:rsidR="00877393" w:rsidRPr="00AC13C9" w:rsidRDefault="00877393" w:rsidP="005330CC">
      <w:pPr>
        <w:pStyle w:val="Heading2"/>
        <w:rPr>
          <w:sz w:val="24"/>
          <w:szCs w:val="24"/>
        </w:rPr>
      </w:pPr>
      <w:bookmarkStart w:id="164" w:name="40:34.0.3.3.9.0.29.7"/>
      <w:bookmarkEnd w:id="164"/>
      <w:r w:rsidRPr="00AC13C9">
        <w:rPr>
          <w:sz w:val="24"/>
          <w:szCs w:val="24"/>
        </w:rPr>
        <w:t>§ 1508.7   Cumulative impact.</w:t>
      </w:r>
    </w:p>
    <w:p w14:paraId="41651FC6" w14:textId="77777777" w:rsidR="00877393" w:rsidRPr="00AC13C9" w:rsidRDefault="00877393" w:rsidP="005330CC">
      <w:pPr>
        <w:pStyle w:val="NormalWeb"/>
      </w:pPr>
      <w:r w:rsidRPr="00AC13C9">
        <w:rPr>
          <w:i/>
          <w:iCs/>
        </w:rPr>
        <w:t>Cumulative impact</w:t>
      </w:r>
      <w:r w:rsidRPr="00AC13C9">
        <w:t xml:space="preserve"> is the impact on the environment which results from the incremental impact of the action when added to other past, present, and reasonably foreseeable future actions regardless of what agency (Federal or non-Federal) or person undertakes such other actions. Cumulative impacts can result from individually minor but collectively significant actions taking place over a period of time.</w:t>
      </w:r>
    </w:p>
    <w:p w14:paraId="5F80CA91" w14:textId="77777777" w:rsidR="00877393" w:rsidRPr="00AC13C9" w:rsidRDefault="00D957F1" w:rsidP="005330CC">
      <w:pPr>
        <w:pStyle w:val="fp"/>
      </w:pPr>
      <w:hyperlink r:id="rId393" w:anchor="_top" w:history="1">
        <w:r w:rsidR="00877393" w:rsidRPr="00AC13C9">
          <w:rPr>
            <w:noProof/>
          </w:rPr>
          <w:drawing>
            <wp:inline distT="0" distB="0" distL="0" distR="0" wp14:anchorId="2D318935" wp14:editId="60698F7E">
              <wp:extent cx="152400" cy="152400"/>
              <wp:effectExtent l="0" t="0" r="0" b="0"/>
              <wp:docPr id="78" name="Picture 78"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AE7FC22" w14:textId="77777777" w:rsidR="00877393" w:rsidRPr="00AC13C9" w:rsidRDefault="00877393" w:rsidP="005330CC">
      <w:pPr>
        <w:pStyle w:val="Heading2"/>
        <w:rPr>
          <w:sz w:val="24"/>
          <w:szCs w:val="24"/>
        </w:rPr>
      </w:pPr>
      <w:bookmarkStart w:id="165" w:name="40:34.0.3.3.9.0.29.8"/>
      <w:bookmarkEnd w:id="165"/>
      <w:r w:rsidRPr="00AC13C9">
        <w:rPr>
          <w:sz w:val="24"/>
          <w:szCs w:val="24"/>
        </w:rPr>
        <w:t>§ 1508.8   Effects.</w:t>
      </w:r>
    </w:p>
    <w:p w14:paraId="60C08DED" w14:textId="77777777" w:rsidR="00877393" w:rsidRPr="00AC13C9" w:rsidRDefault="00877393" w:rsidP="005330CC">
      <w:pPr>
        <w:pStyle w:val="NormalWeb"/>
      </w:pPr>
      <w:r w:rsidRPr="00AC13C9">
        <w:rPr>
          <w:i/>
          <w:iCs/>
        </w:rPr>
        <w:t>Effects</w:t>
      </w:r>
      <w:r w:rsidRPr="00AC13C9">
        <w:t xml:space="preserve"> include:</w:t>
      </w:r>
    </w:p>
    <w:p w14:paraId="56119463" w14:textId="77777777" w:rsidR="00877393" w:rsidRPr="00AC13C9" w:rsidRDefault="00877393" w:rsidP="005330CC">
      <w:pPr>
        <w:pStyle w:val="NormalWeb"/>
      </w:pPr>
      <w:r w:rsidRPr="00AC13C9">
        <w:t>(a) Direct effects, which are caused by the action and occur at the same time and place.</w:t>
      </w:r>
    </w:p>
    <w:p w14:paraId="7B768B41" w14:textId="77777777" w:rsidR="00877393" w:rsidRPr="00AC13C9" w:rsidRDefault="00877393" w:rsidP="005330CC">
      <w:pPr>
        <w:pStyle w:val="NormalWeb"/>
      </w:pPr>
      <w:r w:rsidRPr="00AC13C9">
        <w:t>(b) Indirect effects, which are caused by the action and are later in time or farther removed in distance, but are still reasonably foreseeable. Indirect effects may include growth inducing effects and other effects related to induced changes in the pattern of land use, population density or growth rate, and related effects on air and water and other natural systems, including ecosystems.</w:t>
      </w:r>
    </w:p>
    <w:p w14:paraId="0DC92F08" w14:textId="77777777" w:rsidR="00877393" w:rsidRPr="00AC13C9" w:rsidRDefault="00877393" w:rsidP="005330CC">
      <w:pPr>
        <w:pStyle w:val="fp"/>
      </w:pPr>
      <w:r w:rsidRPr="00AC13C9">
        <w:t>Effects and impacts as used in these regulations are synonymous. Effects includes ecological (such as the effects on natural resources and on the components, structures, and functioning of affected ecosystems), aesthetic, historic, cultural, economic, social, or health, whether direct, indirect, or cumulative. Effects may also include those resulting from actions which may have both beneficial and detrimental effects, even if on balance the agency believes that the effect will be beneficial.</w:t>
      </w:r>
    </w:p>
    <w:p w14:paraId="7A1E0777" w14:textId="77777777" w:rsidR="00877393" w:rsidRPr="00AC13C9" w:rsidRDefault="00D957F1" w:rsidP="005330CC">
      <w:pPr>
        <w:pStyle w:val="fp"/>
      </w:pPr>
      <w:hyperlink r:id="rId394" w:anchor="_top" w:history="1">
        <w:r w:rsidR="00877393" w:rsidRPr="00AC13C9">
          <w:rPr>
            <w:noProof/>
          </w:rPr>
          <w:drawing>
            <wp:inline distT="0" distB="0" distL="0" distR="0" wp14:anchorId="4CB2BB6D" wp14:editId="7FCD1897">
              <wp:extent cx="152400" cy="152400"/>
              <wp:effectExtent l="0" t="0" r="0" b="0"/>
              <wp:docPr id="77" name="Picture 77"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6D115DF5" w14:textId="77777777" w:rsidR="00877393" w:rsidRPr="00AC13C9" w:rsidRDefault="00877393" w:rsidP="005330CC">
      <w:pPr>
        <w:pStyle w:val="Heading2"/>
        <w:rPr>
          <w:sz w:val="24"/>
          <w:szCs w:val="24"/>
        </w:rPr>
      </w:pPr>
      <w:bookmarkStart w:id="166" w:name="40:34.0.3.3.9.0.29.9"/>
      <w:bookmarkEnd w:id="166"/>
      <w:r w:rsidRPr="00AC13C9">
        <w:rPr>
          <w:sz w:val="24"/>
          <w:szCs w:val="24"/>
        </w:rPr>
        <w:t>§ 1508.9   Environmental assessment.</w:t>
      </w:r>
    </w:p>
    <w:p w14:paraId="4E4E786A" w14:textId="77777777" w:rsidR="00877393" w:rsidRPr="00AC13C9" w:rsidRDefault="00877393" w:rsidP="005330CC">
      <w:pPr>
        <w:pStyle w:val="NormalWeb"/>
      </w:pPr>
      <w:r w:rsidRPr="00AC13C9">
        <w:rPr>
          <w:i/>
          <w:iCs/>
        </w:rPr>
        <w:t>Environmental assessment:</w:t>
      </w:r>
      <w:r w:rsidRPr="00AC13C9">
        <w:t xml:space="preserve"> </w:t>
      </w:r>
    </w:p>
    <w:p w14:paraId="336E5074" w14:textId="77777777" w:rsidR="00877393" w:rsidRPr="00AC13C9" w:rsidRDefault="00877393" w:rsidP="005330CC">
      <w:pPr>
        <w:pStyle w:val="NormalWeb"/>
      </w:pPr>
      <w:r w:rsidRPr="00AC13C9">
        <w:t>(a) Means a concise public document for which a Federal agency is responsible that serves to:</w:t>
      </w:r>
    </w:p>
    <w:p w14:paraId="2A1132BB" w14:textId="77777777" w:rsidR="00877393" w:rsidRPr="00AC13C9" w:rsidRDefault="00877393" w:rsidP="005330CC">
      <w:pPr>
        <w:pStyle w:val="NormalWeb"/>
      </w:pPr>
      <w:r w:rsidRPr="00AC13C9">
        <w:t>(1) Briefly provide sufficient evidence and analysis for determining whether to prepare an environmental impact statement or a finding of no significant impact.</w:t>
      </w:r>
    </w:p>
    <w:p w14:paraId="70D3F970" w14:textId="77777777" w:rsidR="00877393" w:rsidRPr="00AC13C9" w:rsidRDefault="00877393" w:rsidP="005330CC">
      <w:pPr>
        <w:pStyle w:val="NormalWeb"/>
      </w:pPr>
      <w:r w:rsidRPr="00AC13C9">
        <w:t>(2) Aid an agency's compliance with the Act when no environmental impact statement is necessary.</w:t>
      </w:r>
    </w:p>
    <w:p w14:paraId="0F151ECC" w14:textId="77777777" w:rsidR="00877393" w:rsidRPr="00AC13C9" w:rsidRDefault="00877393" w:rsidP="005330CC">
      <w:pPr>
        <w:pStyle w:val="NormalWeb"/>
      </w:pPr>
      <w:r w:rsidRPr="00AC13C9">
        <w:t>(3) Facilitate preparation of a statement when one is necessary.</w:t>
      </w:r>
    </w:p>
    <w:p w14:paraId="384B3B2C" w14:textId="77777777" w:rsidR="00877393" w:rsidRPr="00AC13C9" w:rsidRDefault="00877393" w:rsidP="005330CC">
      <w:pPr>
        <w:pStyle w:val="NormalWeb"/>
      </w:pPr>
      <w:r w:rsidRPr="00AC13C9">
        <w:t>(b) Shall include brief discussions of the need for the proposal, of alternatives as required by section 102(2)(E), of the environmental impacts of the proposed action and alternatives, and a listing of agencies and persons consulted.</w:t>
      </w:r>
    </w:p>
    <w:p w14:paraId="3929D044" w14:textId="77777777" w:rsidR="00877393" w:rsidRPr="00AC13C9" w:rsidRDefault="00D957F1" w:rsidP="005330CC">
      <w:pPr>
        <w:pStyle w:val="fp"/>
      </w:pPr>
      <w:hyperlink r:id="rId395" w:anchor="_top" w:history="1">
        <w:r w:rsidR="00877393" w:rsidRPr="00AC13C9">
          <w:rPr>
            <w:noProof/>
          </w:rPr>
          <w:drawing>
            <wp:inline distT="0" distB="0" distL="0" distR="0" wp14:anchorId="7A354A72" wp14:editId="6975DF56">
              <wp:extent cx="152400" cy="152400"/>
              <wp:effectExtent l="0" t="0" r="0" b="0"/>
              <wp:docPr id="76" name="Picture 76"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4278CE8" w14:textId="77777777" w:rsidR="00877393" w:rsidRPr="00AC13C9" w:rsidRDefault="00877393" w:rsidP="005330CC">
      <w:pPr>
        <w:pStyle w:val="Heading2"/>
        <w:rPr>
          <w:sz w:val="24"/>
          <w:szCs w:val="24"/>
        </w:rPr>
      </w:pPr>
      <w:bookmarkStart w:id="167" w:name="40:34.0.3.3.9.0.29.10"/>
      <w:bookmarkEnd w:id="167"/>
      <w:r w:rsidRPr="00AC13C9">
        <w:rPr>
          <w:sz w:val="24"/>
          <w:szCs w:val="24"/>
        </w:rPr>
        <w:t>§ 1508.10   Environmental document.</w:t>
      </w:r>
    </w:p>
    <w:p w14:paraId="4C556FB4" w14:textId="77777777" w:rsidR="00877393" w:rsidRPr="00AC13C9" w:rsidRDefault="00877393" w:rsidP="005330CC">
      <w:pPr>
        <w:pStyle w:val="NormalWeb"/>
      </w:pPr>
      <w:r w:rsidRPr="00AC13C9">
        <w:rPr>
          <w:i/>
          <w:iCs/>
        </w:rPr>
        <w:t>Environmental document</w:t>
      </w:r>
      <w:r w:rsidRPr="00AC13C9">
        <w:t xml:space="preserve"> includes the documents specified in § 1508.9 (environmental assessment), § 1508.11 (environmental impact statement), § 1508.13 (finding of no significant impact), and § 1508.22 (notice of intent).</w:t>
      </w:r>
    </w:p>
    <w:p w14:paraId="04AB3AEA" w14:textId="77777777" w:rsidR="00877393" w:rsidRPr="00AC13C9" w:rsidRDefault="00D957F1" w:rsidP="005330CC">
      <w:pPr>
        <w:pStyle w:val="fp"/>
      </w:pPr>
      <w:hyperlink r:id="rId396" w:anchor="_top" w:history="1">
        <w:r w:rsidR="00877393" w:rsidRPr="00AC13C9">
          <w:rPr>
            <w:noProof/>
          </w:rPr>
          <w:drawing>
            <wp:inline distT="0" distB="0" distL="0" distR="0" wp14:anchorId="6A05E40B" wp14:editId="7F0A7939">
              <wp:extent cx="152400" cy="152400"/>
              <wp:effectExtent l="0" t="0" r="0" b="0"/>
              <wp:docPr id="75" name="Picture 75"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7FFD36A" w14:textId="77777777" w:rsidR="00877393" w:rsidRPr="00AC13C9" w:rsidRDefault="00877393" w:rsidP="005330CC">
      <w:pPr>
        <w:pStyle w:val="Heading2"/>
        <w:rPr>
          <w:sz w:val="24"/>
          <w:szCs w:val="24"/>
        </w:rPr>
      </w:pPr>
      <w:bookmarkStart w:id="168" w:name="40:34.0.3.3.9.0.29.11"/>
      <w:bookmarkEnd w:id="168"/>
      <w:r w:rsidRPr="00AC13C9">
        <w:rPr>
          <w:sz w:val="24"/>
          <w:szCs w:val="24"/>
        </w:rPr>
        <w:t>§ 1508.11   Environmental impact statement.</w:t>
      </w:r>
    </w:p>
    <w:p w14:paraId="6C5E4A05" w14:textId="77777777" w:rsidR="00877393" w:rsidRPr="00AC13C9" w:rsidRDefault="00877393" w:rsidP="005330CC">
      <w:pPr>
        <w:pStyle w:val="NormalWeb"/>
      </w:pPr>
      <w:r w:rsidRPr="00AC13C9">
        <w:rPr>
          <w:i/>
          <w:iCs/>
        </w:rPr>
        <w:t>Environmental impact statement</w:t>
      </w:r>
      <w:r w:rsidRPr="00AC13C9">
        <w:t xml:space="preserve"> means a detailed written statement as required by section 102(2)(C) of the Act.</w:t>
      </w:r>
    </w:p>
    <w:p w14:paraId="784A8AB7" w14:textId="77777777" w:rsidR="00877393" w:rsidRPr="00AC13C9" w:rsidRDefault="00D957F1" w:rsidP="005330CC">
      <w:pPr>
        <w:pStyle w:val="fp"/>
      </w:pPr>
      <w:hyperlink r:id="rId397" w:anchor="_top" w:history="1">
        <w:r w:rsidR="00877393" w:rsidRPr="00AC13C9">
          <w:rPr>
            <w:noProof/>
          </w:rPr>
          <w:drawing>
            <wp:inline distT="0" distB="0" distL="0" distR="0" wp14:anchorId="4FD969E1" wp14:editId="62BFC569">
              <wp:extent cx="152400" cy="152400"/>
              <wp:effectExtent l="0" t="0" r="0" b="0"/>
              <wp:docPr id="74" name="Picture 74"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EB873B5" w14:textId="77777777" w:rsidR="00877393" w:rsidRPr="00AC13C9" w:rsidRDefault="00877393" w:rsidP="005330CC">
      <w:pPr>
        <w:pStyle w:val="Heading2"/>
        <w:rPr>
          <w:sz w:val="24"/>
          <w:szCs w:val="24"/>
        </w:rPr>
      </w:pPr>
      <w:bookmarkStart w:id="169" w:name="40:34.0.3.3.9.0.29.12"/>
      <w:bookmarkEnd w:id="169"/>
      <w:r w:rsidRPr="00AC13C9">
        <w:rPr>
          <w:sz w:val="24"/>
          <w:szCs w:val="24"/>
        </w:rPr>
        <w:t>§ 1508.12   Federal agency.</w:t>
      </w:r>
    </w:p>
    <w:p w14:paraId="653BCFE0" w14:textId="77777777" w:rsidR="00877393" w:rsidRPr="00AC13C9" w:rsidRDefault="00877393" w:rsidP="005330CC">
      <w:pPr>
        <w:pStyle w:val="NormalWeb"/>
      </w:pPr>
      <w:r w:rsidRPr="00AC13C9">
        <w:rPr>
          <w:i/>
          <w:iCs/>
        </w:rPr>
        <w:t>Federal agency</w:t>
      </w:r>
      <w:r w:rsidRPr="00AC13C9">
        <w:t xml:space="preserve"> means all agencies of the Federal Government. It does not mean the Congress, the Judiciary, or the President, including the performance of staff functions for the President in his Executive Office. It also includes for purposes of these regulations States and units of general local government and Indian tribes assuming NEPA responsibilities under section 104(h) of the Housing and Community Development Act of 1974.</w:t>
      </w:r>
    </w:p>
    <w:p w14:paraId="42A2BE82" w14:textId="77777777" w:rsidR="00877393" w:rsidRPr="00AC13C9" w:rsidRDefault="00D957F1" w:rsidP="005330CC">
      <w:pPr>
        <w:pStyle w:val="fp"/>
      </w:pPr>
      <w:hyperlink r:id="rId398" w:anchor="_top" w:history="1">
        <w:r w:rsidR="00877393" w:rsidRPr="00AC13C9">
          <w:rPr>
            <w:noProof/>
          </w:rPr>
          <w:drawing>
            <wp:inline distT="0" distB="0" distL="0" distR="0" wp14:anchorId="720543D4" wp14:editId="4F08116D">
              <wp:extent cx="152400" cy="152400"/>
              <wp:effectExtent l="0" t="0" r="0" b="0"/>
              <wp:docPr id="73" name="Picture 73"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78735DE9" w14:textId="77777777" w:rsidR="00877393" w:rsidRPr="00AC13C9" w:rsidRDefault="00877393" w:rsidP="005330CC">
      <w:pPr>
        <w:pStyle w:val="Heading2"/>
        <w:rPr>
          <w:sz w:val="24"/>
          <w:szCs w:val="24"/>
        </w:rPr>
      </w:pPr>
      <w:bookmarkStart w:id="170" w:name="40:34.0.3.3.9.0.29.13"/>
      <w:bookmarkEnd w:id="170"/>
      <w:r w:rsidRPr="00AC13C9">
        <w:rPr>
          <w:sz w:val="24"/>
          <w:szCs w:val="24"/>
        </w:rPr>
        <w:t>§ 1508.13   Finding of no significant impact.</w:t>
      </w:r>
    </w:p>
    <w:p w14:paraId="7CE6A7EE" w14:textId="77777777" w:rsidR="00877393" w:rsidRPr="00AC13C9" w:rsidRDefault="00877393" w:rsidP="005330CC">
      <w:pPr>
        <w:pStyle w:val="NormalWeb"/>
      </w:pPr>
      <w:r w:rsidRPr="00AC13C9">
        <w:rPr>
          <w:i/>
          <w:iCs/>
        </w:rPr>
        <w:t>Finding of no significant impact</w:t>
      </w:r>
      <w:r w:rsidRPr="00AC13C9">
        <w:t xml:space="preserve"> means a document by a Federal agency briefly presenting the reasons why an action, not otherwise excluded (§ 1508.4), will not have a significant effect on the human environment and for which an environmental impact statement therefore will not be prepared. It shall include the environmental assessment or a summary of it and shall note any other environmental documents related to it (§ 1501.7(a)(5)). If the assessment is included, the finding need not repeat any of the discussion in the assessment but may incorporate it by reference.</w:t>
      </w:r>
    </w:p>
    <w:p w14:paraId="37C55211" w14:textId="77777777" w:rsidR="00877393" w:rsidRPr="00AC13C9" w:rsidRDefault="00D957F1" w:rsidP="005330CC">
      <w:pPr>
        <w:pStyle w:val="fp"/>
      </w:pPr>
      <w:hyperlink r:id="rId399" w:anchor="_top" w:history="1">
        <w:r w:rsidR="00877393" w:rsidRPr="00AC13C9">
          <w:rPr>
            <w:noProof/>
          </w:rPr>
          <w:drawing>
            <wp:inline distT="0" distB="0" distL="0" distR="0" wp14:anchorId="039174B8" wp14:editId="7E375C74">
              <wp:extent cx="152400" cy="152400"/>
              <wp:effectExtent l="0" t="0" r="0" b="0"/>
              <wp:docPr id="72" name="Picture 72"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7EA32B7" w14:textId="77777777" w:rsidR="00877393" w:rsidRPr="00AC13C9" w:rsidRDefault="00877393" w:rsidP="005330CC">
      <w:pPr>
        <w:pStyle w:val="Heading2"/>
        <w:rPr>
          <w:sz w:val="24"/>
          <w:szCs w:val="24"/>
        </w:rPr>
      </w:pPr>
      <w:bookmarkStart w:id="171" w:name="40:34.0.3.3.9.0.29.14"/>
      <w:bookmarkEnd w:id="171"/>
      <w:r w:rsidRPr="00AC13C9">
        <w:rPr>
          <w:sz w:val="24"/>
          <w:szCs w:val="24"/>
        </w:rPr>
        <w:t>§ 1508.14   Human environment.</w:t>
      </w:r>
    </w:p>
    <w:p w14:paraId="5EA85678" w14:textId="77777777" w:rsidR="00877393" w:rsidRPr="00AC13C9" w:rsidRDefault="00877393" w:rsidP="005330CC">
      <w:pPr>
        <w:pStyle w:val="NormalWeb"/>
      </w:pPr>
      <w:r w:rsidRPr="00AC13C9">
        <w:rPr>
          <w:i/>
          <w:iCs/>
        </w:rPr>
        <w:t>Human environment</w:t>
      </w:r>
      <w:r w:rsidRPr="00AC13C9">
        <w:t xml:space="preserve"> shall be interpreted comprehensively to include the natural and physical environment and the relationship of people with that environment. (See the definition of “effects” (§ 1508.8).) This means that economic or social effects are not intended by themselves to require preparation of an environmental impact statement. When an environmental impact statement is prepared and economic or social and natural or physical environmental effects are interrelated, then the environmental impact statement will discuss all of these effects on the human environment.</w:t>
      </w:r>
    </w:p>
    <w:p w14:paraId="7B0A1813" w14:textId="77777777" w:rsidR="00877393" w:rsidRPr="00AC13C9" w:rsidRDefault="00D957F1" w:rsidP="005330CC">
      <w:pPr>
        <w:pStyle w:val="fp"/>
      </w:pPr>
      <w:hyperlink r:id="rId400" w:anchor="_top" w:history="1">
        <w:r w:rsidR="00877393" w:rsidRPr="00AC13C9">
          <w:rPr>
            <w:noProof/>
          </w:rPr>
          <w:drawing>
            <wp:inline distT="0" distB="0" distL="0" distR="0" wp14:anchorId="2CE2D563" wp14:editId="15210B90">
              <wp:extent cx="152400" cy="152400"/>
              <wp:effectExtent l="0" t="0" r="0" b="0"/>
              <wp:docPr id="71" name="Picture 71"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D4A92FA" w14:textId="77777777" w:rsidR="00877393" w:rsidRPr="00AC13C9" w:rsidRDefault="00877393" w:rsidP="005330CC">
      <w:pPr>
        <w:pStyle w:val="Heading2"/>
        <w:rPr>
          <w:sz w:val="24"/>
          <w:szCs w:val="24"/>
        </w:rPr>
      </w:pPr>
      <w:bookmarkStart w:id="172" w:name="40:34.0.3.3.9.0.29.15"/>
      <w:bookmarkEnd w:id="172"/>
      <w:r w:rsidRPr="00AC13C9">
        <w:rPr>
          <w:sz w:val="24"/>
          <w:szCs w:val="24"/>
        </w:rPr>
        <w:t>§ 1508.15   Jurisdiction by law.</w:t>
      </w:r>
    </w:p>
    <w:p w14:paraId="40F5673F" w14:textId="77777777" w:rsidR="00877393" w:rsidRPr="00AC13C9" w:rsidRDefault="00877393" w:rsidP="005330CC">
      <w:pPr>
        <w:pStyle w:val="NormalWeb"/>
      </w:pPr>
      <w:r w:rsidRPr="00AC13C9">
        <w:rPr>
          <w:i/>
          <w:iCs/>
        </w:rPr>
        <w:t>Jurisdiction by law</w:t>
      </w:r>
      <w:r w:rsidRPr="00AC13C9">
        <w:t xml:space="preserve"> means agency authority to approve, veto, or finance all or part of the proposal.</w:t>
      </w:r>
    </w:p>
    <w:p w14:paraId="2186C158" w14:textId="77777777" w:rsidR="00877393" w:rsidRPr="00AC13C9" w:rsidRDefault="00D957F1" w:rsidP="005330CC">
      <w:pPr>
        <w:pStyle w:val="fp"/>
      </w:pPr>
      <w:hyperlink r:id="rId401" w:anchor="_top" w:history="1">
        <w:r w:rsidR="00877393" w:rsidRPr="00AC13C9">
          <w:rPr>
            <w:noProof/>
          </w:rPr>
          <w:drawing>
            <wp:inline distT="0" distB="0" distL="0" distR="0" wp14:anchorId="2FC54990" wp14:editId="3EA3E045">
              <wp:extent cx="152400" cy="152400"/>
              <wp:effectExtent l="0" t="0" r="0" b="0"/>
              <wp:docPr id="70" name="Picture 70"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9B3FE32" w14:textId="77777777" w:rsidR="00877393" w:rsidRPr="00AC13C9" w:rsidRDefault="00877393" w:rsidP="005330CC">
      <w:pPr>
        <w:pStyle w:val="Heading2"/>
        <w:rPr>
          <w:sz w:val="24"/>
          <w:szCs w:val="24"/>
        </w:rPr>
      </w:pPr>
      <w:bookmarkStart w:id="173" w:name="40:34.0.3.3.9.0.29.16"/>
      <w:bookmarkEnd w:id="173"/>
      <w:r w:rsidRPr="00AC13C9">
        <w:rPr>
          <w:sz w:val="24"/>
          <w:szCs w:val="24"/>
        </w:rPr>
        <w:t>§ 1508.16   Lead agency.</w:t>
      </w:r>
    </w:p>
    <w:p w14:paraId="192BAAF8" w14:textId="77777777" w:rsidR="00877393" w:rsidRPr="00AC13C9" w:rsidRDefault="00877393" w:rsidP="005330CC">
      <w:pPr>
        <w:pStyle w:val="NormalWeb"/>
      </w:pPr>
      <w:r w:rsidRPr="00AC13C9">
        <w:rPr>
          <w:i/>
          <w:iCs/>
        </w:rPr>
        <w:t>Lead agency</w:t>
      </w:r>
      <w:r w:rsidRPr="00AC13C9">
        <w:t xml:space="preserve"> means the agency or agencies preparing or having taken primary responsibility for preparing the environmental impact statement.</w:t>
      </w:r>
    </w:p>
    <w:p w14:paraId="3B4AA7AA" w14:textId="77777777" w:rsidR="00877393" w:rsidRPr="00AC13C9" w:rsidRDefault="00D957F1" w:rsidP="005330CC">
      <w:pPr>
        <w:pStyle w:val="fp"/>
      </w:pPr>
      <w:hyperlink r:id="rId402" w:anchor="_top" w:history="1">
        <w:r w:rsidR="00877393" w:rsidRPr="00AC13C9">
          <w:rPr>
            <w:noProof/>
          </w:rPr>
          <w:drawing>
            <wp:inline distT="0" distB="0" distL="0" distR="0" wp14:anchorId="2FDF916E" wp14:editId="2EDB050D">
              <wp:extent cx="152400" cy="152400"/>
              <wp:effectExtent l="0" t="0" r="0" b="0"/>
              <wp:docPr id="69" name="Picture 69"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3A0EE7BF" w14:textId="77777777" w:rsidR="00877393" w:rsidRPr="00AC13C9" w:rsidRDefault="00877393" w:rsidP="005330CC">
      <w:pPr>
        <w:pStyle w:val="Heading2"/>
        <w:rPr>
          <w:sz w:val="24"/>
          <w:szCs w:val="24"/>
        </w:rPr>
      </w:pPr>
      <w:bookmarkStart w:id="174" w:name="40:34.0.3.3.9.0.29.17"/>
      <w:bookmarkEnd w:id="174"/>
      <w:r w:rsidRPr="00AC13C9">
        <w:rPr>
          <w:sz w:val="24"/>
          <w:szCs w:val="24"/>
        </w:rPr>
        <w:t>§ 1508.17   Legislation.</w:t>
      </w:r>
    </w:p>
    <w:p w14:paraId="68DD4CB2" w14:textId="77777777" w:rsidR="00877393" w:rsidRPr="00AC13C9" w:rsidRDefault="00877393" w:rsidP="005330CC">
      <w:pPr>
        <w:pStyle w:val="NormalWeb"/>
      </w:pPr>
      <w:r w:rsidRPr="00AC13C9">
        <w:rPr>
          <w:i/>
          <w:iCs/>
        </w:rPr>
        <w:t>Legislation</w:t>
      </w:r>
      <w:r w:rsidRPr="00AC13C9">
        <w:t xml:space="preserve"> includes a bill or legislative proposal to Congress developed by or with the significant cooperation and support of a Federal agency, but does not include requests for appropriations. The test for significant cooperation is whether the proposal is in fact predominantly that of the agency rather than another source. Drafting does not by itself constitute significant cooperation. Proposals for legislation include requests for ratification of treaties. Only the agency which has primary responsibility for the subject matter involved will prepare a legislative environmental impact statement.</w:t>
      </w:r>
    </w:p>
    <w:p w14:paraId="0CD43F5B" w14:textId="77777777" w:rsidR="00877393" w:rsidRPr="00AC13C9" w:rsidRDefault="00D957F1" w:rsidP="005330CC">
      <w:pPr>
        <w:pStyle w:val="fp"/>
      </w:pPr>
      <w:hyperlink r:id="rId403" w:anchor="_top" w:history="1">
        <w:r w:rsidR="00877393" w:rsidRPr="00AC13C9">
          <w:rPr>
            <w:noProof/>
          </w:rPr>
          <w:drawing>
            <wp:inline distT="0" distB="0" distL="0" distR="0" wp14:anchorId="235D8044" wp14:editId="550E818D">
              <wp:extent cx="152400" cy="152400"/>
              <wp:effectExtent l="0" t="0" r="0" b="0"/>
              <wp:docPr id="68" name="Picture 68"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458F2EBF" w14:textId="77777777" w:rsidR="00877393" w:rsidRPr="00AC13C9" w:rsidRDefault="00877393" w:rsidP="005330CC">
      <w:pPr>
        <w:pStyle w:val="Heading2"/>
        <w:rPr>
          <w:sz w:val="24"/>
          <w:szCs w:val="24"/>
        </w:rPr>
      </w:pPr>
      <w:bookmarkStart w:id="175" w:name="40:34.0.3.3.9.0.29.18"/>
      <w:bookmarkEnd w:id="175"/>
      <w:r w:rsidRPr="00AC13C9">
        <w:rPr>
          <w:sz w:val="24"/>
          <w:szCs w:val="24"/>
        </w:rPr>
        <w:t>§ 1508.18   Major Federal action.</w:t>
      </w:r>
    </w:p>
    <w:p w14:paraId="21012111" w14:textId="77777777" w:rsidR="00877393" w:rsidRPr="00AC13C9" w:rsidRDefault="00877393" w:rsidP="005330CC">
      <w:pPr>
        <w:pStyle w:val="NormalWeb"/>
      </w:pPr>
      <w:r w:rsidRPr="00AC13C9">
        <w:rPr>
          <w:i/>
          <w:iCs/>
        </w:rPr>
        <w:t>Major Federal action</w:t>
      </w:r>
      <w:r w:rsidRPr="00AC13C9">
        <w:t xml:space="preserve"> includes actions with effects that may be major and which are potentially subject to Federal control and responsibility. Major reinforces but does not have a meaning independent of significantly (§ 1508.27). Actions include the circumstance where the responsible officials fail to act and that failure to act is reviewable by courts or administrative tribunals under the Administrative Procedure Act or other applicable law as agency action.</w:t>
      </w:r>
    </w:p>
    <w:p w14:paraId="435E4E2F" w14:textId="77777777" w:rsidR="00877393" w:rsidRPr="00AC13C9" w:rsidRDefault="00877393" w:rsidP="005330CC">
      <w:pPr>
        <w:pStyle w:val="NormalWeb"/>
      </w:pPr>
      <w:r w:rsidRPr="00AC13C9">
        <w:t xml:space="preserve">(a) Actions include new and continuing activities, including projects and programs entirely or partly financed, assisted, conducted, regulated, or approved by federal agencies; new or revised agency rules, regulations, plans, policies, or procedures; and legislative proposals (§§ 1506.8, 1508.17). Actions do not include funding assistance solely in the form of general revenue sharing funds, distributed under the State and Local Fiscal Assistance Act of 1972, 31 U.S.C. 1221 </w:t>
      </w:r>
      <w:r w:rsidRPr="00AC13C9">
        <w:rPr>
          <w:i/>
          <w:iCs/>
        </w:rPr>
        <w:t>et seq.,</w:t>
      </w:r>
      <w:r w:rsidRPr="00AC13C9">
        <w:t xml:space="preserve"> with no Federal agency control over the subsequent use of such funds. Actions do not include bringing judicial or administrative civil or criminal enforcement actions.</w:t>
      </w:r>
    </w:p>
    <w:p w14:paraId="13EA4615" w14:textId="77777777" w:rsidR="00877393" w:rsidRPr="00AC13C9" w:rsidRDefault="00877393" w:rsidP="005330CC">
      <w:pPr>
        <w:pStyle w:val="NormalWeb"/>
      </w:pPr>
      <w:r w:rsidRPr="00AC13C9">
        <w:t>(b) Federal actions tend to fall within one of the following categories:</w:t>
      </w:r>
    </w:p>
    <w:p w14:paraId="1D8F416A" w14:textId="77777777" w:rsidR="00877393" w:rsidRPr="00AC13C9" w:rsidRDefault="00877393" w:rsidP="005330CC">
      <w:pPr>
        <w:pStyle w:val="NormalWeb"/>
      </w:pPr>
      <w:r w:rsidRPr="00AC13C9">
        <w:t xml:space="preserve">(1) Adoption of official policy, such as rules, regulations, and interpretations adopted pursuant to the Administrative Procedure Act, 5 U.S.C. 551 </w:t>
      </w:r>
      <w:r w:rsidRPr="00AC13C9">
        <w:rPr>
          <w:i/>
          <w:iCs/>
        </w:rPr>
        <w:t>et seq.;</w:t>
      </w:r>
      <w:r w:rsidRPr="00AC13C9">
        <w:t xml:space="preserve"> treaties and international conventions or agreements; formal documents establishing an agency's policies which will result in or substantially alter agency programs.</w:t>
      </w:r>
    </w:p>
    <w:p w14:paraId="1BCD3250" w14:textId="77777777" w:rsidR="00877393" w:rsidRPr="00AC13C9" w:rsidRDefault="00877393" w:rsidP="005330CC">
      <w:pPr>
        <w:pStyle w:val="NormalWeb"/>
      </w:pPr>
      <w:r w:rsidRPr="00AC13C9">
        <w:t>(2) Adoption of formal plans, such as official documents prepared or approved by federal agencies which guide or prescribe alternative uses of Federal resources, upon which future agency actions will be based.</w:t>
      </w:r>
    </w:p>
    <w:p w14:paraId="2A0FE062" w14:textId="77777777" w:rsidR="00877393" w:rsidRPr="00AC13C9" w:rsidRDefault="00877393" w:rsidP="005330CC">
      <w:pPr>
        <w:pStyle w:val="NormalWeb"/>
      </w:pPr>
      <w:r w:rsidRPr="00AC13C9">
        <w:t>(3) Adoption of programs, such as a group of concerted actions to implement a specific policy or plan; systematic and connected agency decisions allocating agency resources to implement a specific statutory program or executive directive.</w:t>
      </w:r>
    </w:p>
    <w:p w14:paraId="3E1FE7B8" w14:textId="77777777" w:rsidR="00877393" w:rsidRPr="00AC13C9" w:rsidRDefault="00877393" w:rsidP="005330CC">
      <w:pPr>
        <w:pStyle w:val="NormalWeb"/>
      </w:pPr>
      <w:r w:rsidRPr="00AC13C9">
        <w:t>(4) Approval of specific projects, such as construction or management activities located in a defined geographic area. Projects include actions approved by permit or other regulatory decision as well as federal and federally assisted activities.</w:t>
      </w:r>
    </w:p>
    <w:p w14:paraId="690948B2" w14:textId="77777777" w:rsidR="00877393" w:rsidRPr="00AC13C9" w:rsidRDefault="00D957F1" w:rsidP="005330CC">
      <w:pPr>
        <w:pStyle w:val="fp"/>
      </w:pPr>
      <w:hyperlink r:id="rId404" w:anchor="_top" w:history="1">
        <w:r w:rsidR="00877393" w:rsidRPr="00AC13C9">
          <w:rPr>
            <w:noProof/>
          </w:rPr>
          <w:drawing>
            <wp:inline distT="0" distB="0" distL="0" distR="0" wp14:anchorId="288CD7B0" wp14:editId="3E3B5022">
              <wp:extent cx="152400" cy="152400"/>
              <wp:effectExtent l="0" t="0" r="0" b="0"/>
              <wp:docPr id="67" name="Picture 67"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436C01D" w14:textId="77777777" w:rsidR="00877393" w:rsidRPr="00AC13C9" w:rsidRDefault="00877393" w:rsidP="005330CC">
      <w:pPr>
        <w:pStyle w:val="Heading2"/>
        <w:rPr>
          <w:sz w:val="24"/>
          <w:szCs w:val="24"/>
        </w:rPr>
      </w:pPr>
      <w:bookmarkStart w:id="176" w:name="40:34.0.3.3.9.0.29.19"/>
      <w:bookmarkEnd w:id="176"/>
      <w:r w:rsidRPr="00AC13C9">
        <w:rPr>
          <w:sz w:val="24"/>
          <w:szCs w:val="24"/>
        </w:rPr>
        <w:t>§ 1508.19   Matter.</w:t>
      </w:r>
    </w:p>
    <w:p w14:paraId="6374DE24" w14:textId="77777777" w:rsidR="00877393" w:rsidRPr="00AC13C9" w:rsidRDefault="00877393" w:rsidP="005330CC">
      <w:pPr>
        <w:pStyle w:val="NormalWeb"/>
      </w:pPr>
      <w:r w:rsidRPr="00AC13C9">
        <w:rPr>
          <w:i/>
          <w:iCs/>
        </w:rPr>
        <w:t>Matter</w:t>
      </w:r>
      <w:r w:rsidRPr="00AC13C9">
        <w:t xml:space="preserve"> includes for purposes of part 1504:</w:t>
      </w:r>
    </w:p>
    <w:p w14:paraId="157B0178" w14:textId="77777777" w:rsidR="00877393" w:rsidRPr="00AC13C9" w:rsidRDefault="00877393" w:rsidP="005330CC">
      <w:pPr>
        <w:pStyle w:val="NormalWeb"/>
      </w:pPr>
      <w:r w:rsidRPr="00AC13C9">
        <w:t>(a) With respect to the Environmental Protection Agency, any proposed legislation, project, action or regulation as those terms are used in section 309(a) of the Clean Air Act (42 U.S.C. 7609).</w:t>
      </w:r>
    </w:p>
    <w:p w14:paraId="2AF40BC5" w14:textId="77777777" w:rsidR="00877393" w:rsidRPr="00AC13C9" w:rsidRDefault="00877393" w:rsidP="005330CC">
      <w:pPr>
        <w:pStyle w:val="NormalWeb"/>
      </w:pPr>
      <w:r w:rsidRPr="00AC13C9">
        <w:t>(b) With respect to all other agencies, any proposed major federal action to which section 102(2)(C) of NEPA applies.</w:t>
      </w:r>
    </w:p>
    <w:p w14:paraId="6F7460BA" w14:textId="77777777" w:rsidR="00877393" w:rsidRPr="00AC13C9" w:rsidRDefault="00D957F1" w:rsidP="005330CC">
      <w:pPr>
        <w:pStyle w:val="fp"/>
      </w:pPr>
      <w:hyperlink r:id="rId405" w:anchor="_top" w:history="1">
        <w:r w:rsidR="00877393" w:rsidRPr="00AC13C9">
          <w:rPr>
            <w:noProof/>
          </w:rPr>
          <w:drawing>
            <wp:inline distT="0" distB="0" distL="0" distR="0" wp14:anchorId="047DEFFD" wp14:editId="6E6C62E5">
              <wp:extent cx="152400" cy="152400"/>
              <wp:effectExtent l="0" t="0" r="0" b="0"/>
              <wp:docPr id="66" name="Picture 66"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EAFA971" w14:textId="77777777" w:rsidR="00877393" w:rsidRPr="00AC13C9" w:rsidRDefault="00877393" w:rsidP="005330CC">
      <w:pPr>
        <w:pStyle w:val="Heading2"/>
        <w:rPr>
          <w:sz w:val="24"/>
          <w:szCs w:val="24"/>
        </w:rPr>
      </w:pPr>
      <w:bookmarkStart w:id="177" w:name="40:34.0.3.3.9.0.29.20"/>
      <w:bookmarkEnd w:id="177"/>
      <w:r w:rsidRPr="00AC13C9">
        <w:rPr>
          <w:sz w:val="24"/>
          <w:szCs w:val="24"/>
        </w:rPr>
        <w:t>§ 1508.20   Mitigation.</w:t>
      </w:r>
    </w:p>
    <w:p w14:paraId="14044738" w14:textId="77777777" w:rsidR="00877393" w:rsidRPr="00AC13C9" w:rsidRDefault="00877393" w:rsidP="005330CC">
      <w:pPr>
        <w:pStyle w:val="NormalWeb"/>
      </w:pPr>
      <w:r w:rsidRPr="00AC13C9">
        <w:rPr>
          <w:i/>
          <w:iCs/>
        </w:rPr>
        <w:t>Mitigation</w:t>
      </w:r>
      <w:r w:rsidRPr="00AC13C9">
        <w:t xml:space="preserve"> includes:</w:t>
      </w:r>
    </w:p>
    <w:p w14:paraId="032CE9CB" w14:textId="77777777" w:rsidR="00877393" w:rsidRPr="00AC13C9" w:rsidRDefault="00877393" w:rsidP="005330CC">
      <w:pPr>
        <w:pStyle w:val="NormalWeb"/>
      </w:pPr>
      <w:r w:rsidRPr="00AC13C9">
        <w:t>(a) Avoiding the impact altogether by not taking a certain action or parts of an action.</w:t>
      </w:r>
    </w:p>
    <w:p w14:paraId="6D11B7EE" w14:textId="77777777" w:rsidR="00877393" w:rsidRPr="00AC13C9" w:rsidRDefault="00877393" w:rsidP="005330CC">
      <w:pPr>
        <w:pStyle w:val="NormalWeb"/>
      </w:pPr>
      <w:r w:rsidRPr="00AC13C9">
        <w:t>(b) Minimizing impacts by limiting the degree or magnitude of the action and its implementation.</w:t>
      </w:r>
    </w:p>
    <w:p w14:paraId="5BCA2597" w14:textId="77777777" w:rsidR="00877393" w:rsidRPr="00AC13C9" w:rsidRDefault="00877393" w:rsidP="005330CC">
      <w:pPr>
        <w:pStyle w:val="NormalWeb"/>
      </w:pPr>
      <w:r w:rsidRPr="00AC13C9">
        <w:t>(c) Rectifying the impact by repairing, rehabilitating, or restoring the affected environment.</w:t>
      </w:r>
    </w:p>
    <w:p w14:paraId="7510F3A2" w14:textId="77777777" w:rsidR="00877393" w:rsidRPr="00AC13C9" w:rsidRDefault="00877393" w:rsidP="005330CC">
      <w:pPr>
        <w:pStyle w:val="NormalWeb"/>
      </w:pPr>
      <w:r w:rsidRPr="00AC13C9">
        <w:t>(d) Reducing or eliminating the impact over time by preservation and maintenance operations during the life of the action.</w:t>
      </w:r>
    </w:p>
    <w:p w14:paraId="265F8FA1" w14:textId="77777777" w:rsidR="00877393" w:rsidRPr="00AC13C9" w:rsidRDefault="00877393" w:rsidP="005330CC">
      <w:pPr>
        <w:pStyle w:val="NormalWeb"/>
      </w:pPr>
      <w:r w:rsidRPr="00AC13C9">
        <w:t>(e) Compensating for the impact by replacing or providing substitute resources or environments.</w:t>
      </w:r>
    </w:p>
    <w:p w14:paraId="3B15DE0B" w14:textId="77777777" w:rsidR="00877393" w:rsidRPr="00AC13C9" w:rsidRDefault="00D957F1" w:rsidP="005330CC">
      <w:pPr>
        <w:pStyle w:val="fp"/>
      </w:pPr>
      <w:hyperlink r:id="rId406" w:anchor="_top" w:history="1">
        <w:r w:rsidR="00877393" w:rsidRPr="00AC13C9">
          <w:rPr>
            <w:noProof/>
          </w:rPr>
          <w:drawing>
            <wp:inline distT="0" distB="0" distL="0" distR="0" wp14:anchorId="4F1AEEEA" wp14:editId="574C6D6F">
              <wp:extent cx="152400" cy="152400"/>
              <wp:effectExtent l="0" t="0" r="0" b="0"/>
              <wp:docPr id="65" name="Picture 65"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50F41B92" w14:textId="77777777" w:rsidR="00877393" w:rsidRPr="00AC13C9" w:rsidRDefault="00877393" w:rsidP="005330CC">
      <w:pPr>
        <w:pStyle w:val="Heading2"/>
        <w:rPr>
          <w:sz w:val="24"/>
          <w:szCs w:val="24"/>
        </w:rPr>
      </w:pPr>
      <w:bookmarkStart w:id="178" w:name="40:34.0.3.3.9.0.29.21"/>
      <w:bookmarkEnd w:id="178"/>
      <w:r w:rsidRPr="00AC13C9">
        <w:rPr>
          <w:sz w:val="24"/>
          <w:szCs w:val="24"/>
        </w:rPr>
        <w:t>§ 1508.21   NEPA process.</w:t>
      </w:r>
    </w:p>
    <w:p w14:paraId="3FD28622" w14:textId="77777777" w:rsidR="00877393" w:rsidRPr="00AC13C9" w:rsidRDefault="00877393" w:rsidP="005330CC">
      <w:pPr>
        <w:pStyle w:val="NormalWeb"/>
      </w:pPr>
      <w:r w:rsidRPr="00AC13C9">
        <w:rPr>
          <w:i/>
          <w:iCs/>
        </w:rPr>
        <w:t>NEPA process</w:t>
      </w:r>
      <w:r w:rsidRPr="00AC13C9">
        <w:t xml:space="preserve"> means all measures necessary for compliance with the requirements of section 2 and title I of NEPA.</w:t>
      </w:r>
    </w:p>
    <w:p w14:paraId="0A7094E1" w14:textId="77777777" w:rsidR="00877393" w:rsidRPr="00AC13C9" w:rsidRDefault="00D957F1" w:rsidP="005330CC">
      <w:pPr>
        <w:pStyle w:val="fp"/>
      </w:pPr>
      <w:hyperlink r:id="rId407" w:anchor="_top" w:history="1">
        <w:r w:rsidR="00877393" w:rsidRPr="00AC13C9">
          <w:rPr>
            <w:noProof/>
          </w:rPr>
          <w:drawing>
            <wp:inline distT="0" distB="0" distL="0" distR="0" wp14:anchorId="2A0F20C7" wp14:editId="216949E3">
              <wp:extent cx="152400" cy="152400"/>
              <wp:effectExtent l="0" t="0" r="0" b="0"/>
              <wp:docPr id="64" name="Picture 64"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C0C3D01" w14:textId="77777777" w:rsidR="00877393" w:rsidRPr="00AC13C9" w:rsidRDefault="00877393" w:rsidP="005330CC">
      <w:pPr>
        <w:pStyle w:val="Heading2"/>
        <w:rPr>
          <w:sz w:val="24"/>
          <w:szCs w:val="24"/>
        </w:rPr>
      </w:pPr>
      <w:bookmarkStart w:id="179" w:name="40:34.0.3.3.9.0.29.22"/>
      <w:bookmarkEnd w:id="179"/>
      <w:r w:rsidRPr="00AC13C9">
        <w:rPr>
          <w:sz w:val="24"/>
          <w:szCs w:val="24"/>
        </w:rPr>
        <w:t>§ 1508.22   Notice of intent.</w:t>
      </w:r>
    </w:p>
    <w:p w14:paraId="1C8D0ADC" w14:textId="77777777" w:rsidR="00877393" w:rsidRPr="00AC13C9" w:rsidRDefault="00877393" w:rsidP="005330CC">
      <w:pPr>
        <w:pStyle w:val="NormalWeb"/>
      </w:pPr>
      <w:r w:rsidRPr="00AC13C9">
        <w:rPr>
          <w:i/>
          <w:iCs/>
        </w:rPr>
        <w:t>Notice of intent</w:t>
      </w:r>
      <w:r w:rsidRPr="00AC13C9">
        <w:t xml:space="preserve"> means a notice that an environmental impact statement will be prepared and considered. The notice shall briefly:</w:t>
      </w:r>
    </w:p>
    <w:p w14:paraId="69E655F0" w14:textId="77777777" w:rsidR="00877393" w:rsidRPr="00AC13C9" w:rsidRDefault="00877393" w:rsidP="005330CC">
      <w:pPr>
        <w:pStyle w:val="NormalWeb"/>
      </w:pPr>
      <w:r w:rsidRPr="00AC13C9">
        <w:t>(a) Describe the proposed action and possible alternatives.</w:t>
      </w:r>
    </w:p>
    <w:p w14:paraId="447BC4FC" w14:textId="77777777" w:rsidR="00877393" w:rsidRPr="00AC13C9" w:rsidRDefault="00877393" w:rsidP="005330CC">
      <w:pPr>
        <w:pStyle w:val="NormalWeb"/>
      </w:pPr>
      <w:r w:rsidRPr="00AC13C9">
        <w:t>(b) Describe the agency's proposed scoping process including whether, when, and where any scoping meeting will be held.</w:t>
      </w:r>
    </w:p>
    <w:p w14:paraId="5B40C77E" w14:textId="77777777" w:rsidR="00877393" w:rsidRPr="00AC13C9" w:rsidRDefault="00877393" w:rsidP="005330CC">
      <w:pPr>
        <w:pStyle w:val="NormalWeb"/>
      </w:pPr>
      <w:r w:rsidRPr="00AC13C9">
        <w:t>(c) State the name and address of a person within the agency who can answer questions about the proposed action and the environmental impact statement.</w:t>
      </w:r>
    </w:p>
    <w:p w14:paraId="5F3225B5" w14:textId="77777777" w:rsidR="00877393" w:rsidRPr="00AC13C9" w:rsidRDefault="00D957F1" w:rsidP="005330CC">
      <w:pPr>
        <w:pStyle w:val="fp"/>
      </w:pPr>
      <w:hyperlink r:id="rId408" w:anchor="_top" w:history="1">
        <w:r w:rsidR="00877393" w:rsidRPr="00AC13C9">
          <w:rPr>
            <w:noProof/>
          </w:rPr>
          <w:drawing>
            <wp:inline distT="0" distB="0" distL="0" distR="0" wp14:anchorId="5F4449E7" wp14:editId="59D404D9">
              <wp:extent cx="152400" cy="152400"/>
              <wp:effectExtent l="0" t="0" r="0" b="0"/>
              <wp:docPr id="336" name="Picture 336"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1DD710A" w14:textId="77777777" w:rsidR="00877393" w:rsidRPr="00AC13C9" w:rsidRDefault="00877393" w:rsidP="005330CC">
      <w:pPr>
        <w:pStyle w:val="Heading2"/>
        <w:rPr>
          <w:sz w:val="24"/>
          <w:szCs w:val="24"/>
        </w:rPr>
      </w:pPr>
      <w:bookmarkStart w:id="180" w:name="40:34.0.3.3.9.0.29.23"/>
      <w:bookmarkEnd w:id="180"/>
      <w:r w:rsidRPr="00AC13C9">
        <w:rPr>
          <w:sz w:val="24"/>
          <w:szCs w:val="24"/>
        </w:rPr>
        <w:t>§ 1508.23   Proposal.</w:t>
      </w:r>
    </w:p>
    <w:p w14:paraId="47464FC5" w14:textId="77777777" w:rsidR="00877393" w:rsidRPr="00AC13C9" w:rsidRDefault="00877393" w:rsidP="005330CC">
      <w:pPr>
        <w:pStyle w:val="NormalWeb"/>
      </w:pPr>
      <w:r w:rsidRPr="00AC13C9">
        <w:rPr>
          <w:i/>
          <w:iCs/>
        </w:rPr>
        <w:t>Proposal</w:t>
      </w:r>
      <w:r w:rsidRPr="00AC13C9">
        <w:t xml:space="preserve"> exists at that stage in the development of an action when an agency subject to the Act has a goal and is actively preparing to make a decision on one or more alternative means of accomplishing that goal and the effects can be meaningfully evaluated. Preparation of an environmental impact statement on a proposal should be timed (§ 1502.5) so that the final statement may be completed in time for the statement to be included in any recommendation or report on the proposal. A proposal may exist in fact as well as by agency declaration that one exists.</w:t>
      </w:r>
    </w:p>
    <w:p w14:paraId="6F6F08D0" w14:textId="77777777" w:rsidR="00877393" w:rsidRPr="00AC13C9" w:rsidRDefault="00D957F1" w:rsidP="005330CC">
      <w:pPr>
        <w:pStyle w:val="fp"/>
      </w:pPr>
      <w:hyperlink r:id="rId409" w:anchor="_top" w:history="1">
        <w:r w:rsidR="00877393" w:rsidRPr="00AC13C9">
          <w:rPr>
            <w:noProof/>
          </w:rPr>
          <w:drawing>
            <wp:inline distT="0" distB="0" distL="0" distR="0" wp14:anchorId="35CAE22F" wp14:editId="4353E763">
              <wp:extent cx="152400" cy="152400"/>
              <wp:effectExtent l="0" t="0" r="0" b="0"/>
              <wp:docPr id="337" name="Picture 337"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1B20203" w14:textId="77777777" w:rsidR="00877393" w:rsidRPr="00AC13C9" w:rsidRDefault="00877393" w:rsidP="005330CC">
      <w:pPr>
        <w:pStyle w:val="Heading2"/>
        <w:rPr>
          <w:sz w:val="24"/>
          <w:szCs w:val="24"/>
        </w:rPr>
      </w:pPr>
      <w:bookmarkStart w:id="181" w:name="40:34.0.3.3.9.0.29.24"/>
      <w:bookmarkEnd w:id="181"/>
      <w:r w:rsidRPr="00AC13C9">
        <w:rPr>
          <w:sz w:val="24"/>
          <w:szCs w:val="24"/>
        </w:rPr>
        <w:t>§ 1508.24   Referring agency.</w:t>
      </w:r>
    </w:p>
    <w:p w14:paraId="7503D6AC" w14:textId="77777777" w:rsidR="00877393" w:rsidRPr="00AC13C9" w:rsidRDefault="00877393" w:rsidP="005330CC">
      <w:pPr>
        <w:pStyle w:val="NormalWeb"/>
      </w:pPr>
      <w:r w:rsidRPr="00AC13C9">
        <w:rPr>
          <w:i/>
          <w:iCs/>
        </w:rPr>
        <w:t>Referring agency</w:t>
      </w:r>
      <w:r w:rsidRPr="00AC13C9">
        <w:t xml:space="preserve"> means the federal agency which has referred any matter to the Council after a determination that the matter is unsatisfactory from the standpoint of public health or welfare or environmental quality.</w:t>
      </w:r>
    </w:p>
    <w:p w14:paraId="2F4F7D6C" w14:textId="77777777" w:rsidR="00877393" w:rsidRPr="00AC13C9" w:rsidRDefault="00D957F1" w:rsidP="005330CC">
      <w:pPr>
        <w:pStyle w:val="fp"/>
      </w:pPr>
      <w:hyperlink r:id="rId410" w:anchor="_top" w:history="1">
        <w:r w:rsidR="00877393" w:rsidRPr="00AC13C9">
          <w:rPr>
            <w:noProof/>
          </w:rPr>
          <w:drawing>
            <wp:inline distT="0" distB="0" distL="0" distR="0" wp14:anchorId="04E0914B" wp14:editId="363292EF">
              <wp:extent cx="152400" cy="152400"/>
              <wp:effectExtent l="0" t="0" r="0" b="0"/>
              <wp:docPr id="338" name="Picture 338"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178B524E" w14:textId="77777777" w:rsidR="00877393" w:rsidRPr="00AC13C9" w:rsidRDefault="00877393" w:rsidP="005330CC">
      <w:pPr>
        <w:pStyle w:val="Heading2"/>
        <w:rPr>
          <w:sz w:val="24"/>
          <w:szCs w:val="24"/>
        </w:rPr>
      </w:pPr>
      <w:bookmarkStart w:id="182" w:name="40:34.0.3.3.9.0.29.25"/>
      <w:bookmarkEnd w:id="182"/>
      <w:r w:rsidRPr="00AC13C9">
        <w:rPr>
          <w:sz w:val="24"/>
          <w:szCs w:val="24"/>
        </w:rPr>
        <w:t>§ 1508.25   Scope.</w:t>
      </w:r>
    </w:p>
    <w:p w14:paraId="56E14B68" w14:textId="77777777" w:rsidR="00877393" w:rsidRPr="00AC13C9" w:rsidRDefault="00877393" w:rsidP="005330CC">
      <w:pPr>
        <w:pStyle w:val="NormalWeb"/>
      </w:pPr>
      <w:r w:rsidRPr="00AC13C9">
        <w:rPr>
          <w:i/>
          <w:iCs/>
        </w:rPr>
        <w:t>Scope</w:t>
      </w:r>
      <w:r w:rsidRPr="00AC13C9">
        <w:t xml:space="preserve"> consists of the range of actions, alternatives, and impacts to be considered in an environmental impact statement. The scope of an individual statement may depend on its relationships to other statements (§§ 1502.20 and 1508.28). To determine the scope of environmental impact statements, agencies shall consider 3 types of actions, 3 types of alternatives, and 3 types of impacts. They include:</w:t>
      </w:r>
    </w:p>
    <w:p w14:paraId="1C16C327" w14:textId="77777777" w:rsidR="00877393" w:rsidRPr="00AC13C9" w:rsidRDefault="00877393" w:rsidP="005330CC">
      <w:pPr>
        <w:pStyle w:val="NormalWeb"/>
      </w:pPr>
      <w:r w:rsidRPr="00AC13C9">
        <w:t>(a) Actions (other than unconnected single actions) which may be:</w:t>
      </w:r>
    </w:p>
    <w:p w14:paraId="30497800" w14:textId="77777777" w:rsidR="00877393" w:rsidRPr="00AC13C9" w:rsidRDefault="00877393" w:rsidP="005330CC">
      <w:pPr>
        <w:pStyle w:val="NormalWeb"/>
      </w:pPr>
      <w:r w:rsidRPr="00AC13C9">
        <w:t>(1) Connected actions, which means that they are closely related and therefore should be discussed in the same impact statement. Actions are connected if they:</w:t>
      </w:r>
    </w:p>
    <w:p w14:paraId="0D8D60C2" w14:textId="77777777" w:rsidR="00877393" w:rsidRPr="00AC13C9" w:rsidRDefault="00877393" w:rsidP="005330CC">
      <w:pPr>
        <w:pStyle w:val="NormalWeb"/>
      </w:pPr>
      <w:r w:rsidRPr="00AC13C9">
        <w:t>(i) Automatically trigger other actions which may require environmental impact statements.</w:t>
      </w:r>
    </w:p>
    <w:p w14:paraId="03C5B445" w14:textId="77777777" w:rsidR="00877393" w:rsidRPr="00AC13C9" w:rsidRDefault="00877393" w:rsidP="005330CC">
      <w:pPr>
        <w:pStyle w:val="NormalWeb"/>
      </w:pPr>
      <w:r w:rsidRPr="00AC13C9">
        <w:t>(ii) Cannot or will not proceed unless other actions are taken previously or simultaneously.</w:t>
      </w:r>
    </w:p>
    <w:p w14:paraId="52A15A9C" w14:textId="77777777" w:rsidR="00877393" w:rsidRPr="00AC13C9" w:rsidRDefault="00877393" w:rsidP="005330CC">
      <w:pPr>
        <w:pStyle w:val="NormalWeb"/>
      </w:pPr>
      <w:r w:rsidRPr="00AC13C9">
        <w:t>(iii) Are interdependent parts of a larger action and depend on the larger action for their justification.</w:t>
      </w:r>
    </w:p>
    <w:p w14:paraId="131DFE92" w14:textId="77777777" w:rsidR="00877393" w:rsidRPr="00AC13C9" w:rsidRDefault="00877393" w:rsidP="005330CC">
      <w:pPr>
        <w:pStyle w:val="NormalWeb"/>
      </w:pPr>
      <w:r w:rsidRPr="00AC13C9">
        <w:t>(2) Cumulative actions, which when viewed with other proposed actions have cumulatively significant impacts and should therefore be discussed in the same impact statement.</w:t>
      </w:r>
    </w:p>
    <w:p w14:paraId="00BBF019" w14:textId="77777777" w:rsidR="00877393" w:rsidRPr="00AC13C9" w:rsidRDefault="00877393" w:rsidP="005330CC">
      <w:pPr>
        <w:pStyle w:val="NormalWeb"/>
      </w:pPr>
      <w:r w:rsidRPr="00AC13C9">
        <w:t>(3) Similar actions, which when viewed with other reasonably foreseeable or proposed agency actions, have similarities that provide a basis for evaluating their environmental consequencies together, such as common timing or geography. An agency may wish to analyze these actions in the same impact statement. It should do so when the best way to assess adequately the combined impacts of similar actions or reasonable alternatives to such actions is to treat them in a single impact statement.</w:t>
      </w:r>
    </w:p>
    <w:p w14:paraId="44F6A661" w14:textId="77777777" w:rsidR="00877393" w:rsidRPr="00AC13C9" w:rsidRDefault="00877393" w:rsidP="005330CC">
      <w:pPr>
        <w:pStyle w:val="NormalWeb"/>
      </w:pPr>
      <w:r w:rsidRPr="00AC13C9">
        <w:t>(b) Alternatives, which include:</w:t>
      </w:r>
    </w:p>
    <w:p w14:paraId="4559B307" w14:textId="77777777" w:rsidR="00877393" w:rsidRPr="00AC13C9" w:rsidRDefault="00877393" w:rsidP="005330CC">
      <w:pPr>
        <w:pStyle w:val="NormalWeb"/>
      </w:pPr>
      <w:r w:rsidRPr="00AC13C9">
        <w:t>(1) No action alternative.</w:t>
      </w:r>
    </w:p>
    <w:p w14:paraId="1D35E60B" w14:textId="77777777" w:rsidR="00877393" w:rsidRPr="00AC13C9" w:rsidRDefault="00877393" w:rsidP="005330CC">
      <w:pPr>
        <w:pStyle w:val="NormalWeb"/>
      </w:pPr>
      <w:r w:rsidRPr="00AC13C9">
        <w:t>(2) Other reasonable courses of actions.</w:t>
      </w:r>
    </w:p>
    <w:p w14:paraId="37C6E6F3" w14:textId="77777777" w:rsidR="00877393" w:rsidRPr="00AC13C9" w:rsidRDefault="00877393" w:rsidP="005330CC">
      <w:pPr>
        <w:pStyle w:val="NormalWeb"/>
      </w:pPr>
      <w:r w:rsidRPr="00AC13C9">
        <w:t>(3) Mitigation measures (not in the proposed action).</w:t>
      </w:r>
    </w:p>
    <w:p w14:paraId="6496BF88" w14:textId="77777777" w:rsidR="00877393" w:rsidRPr="00AC13C9" w:rsidRDefault="00877393" w:rsidP="005330CC">
      <w:pPr>
        <w:pStyle w:val="NormalWeb"/>
      </w:pPr>
      <w:r w:rsidRPr="00AC13C9">
        <w:t>(c) Impacts, which may be: (1) Direct; (2) indirect; (3) cumulative.</w:t>
      </w:r>
    </w:p>
    <w:p w14:paraId="063EBAA6" w14:textId="77777777" w:rsidR="00877393" w:rsidRPr="00AC13C9" w:rsidRDefault="00D957F1" w:rsidP="005330CC">
      <w:pPr>
        <w:pStyle w:val="fp"/>
      </w:pPr>
      <w:hyperlink r:id="rId411" w:anchor="_top" w:history="1">
        <w:r w:rsidR="00877393" w:rsidRPr="00AC13C9">
          <w:rPr>
            <w:noProof/>
          </w:rPr>
          <w:drawing>
            <wp:inline distT="0" distB="0" distL="0" distR="0" wp14:anchorId="4D3BA680" wp14:editId="046F67E0">
              <wp:extent cx="152400" cy="152400"/>
              <wp:effectExtent l="0" t="0" r="0" b="0"/>
              <wp:docPr id="339" name="Picture 339"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F8B178C" w14:textId="77777777" w:rsidR="00877393" w:rsidRPr="00AC13C9" w:rsidRDefault="00877393" w:rsidP="005330CC">
      <w:pPr>
        <w:pStyle w:val="Heading2"/>
        <w:rPr>
          <w:sz w:val="24"/>
          <w:szCs w:val="24"/>
        </w:rPr>
      </w:pPr>
      <w:bookmarkStart w:id="183" w:name="40:34.0.3.3.9.0.29.26"/>
      <w:bookmarkEnd w:id="183"/>
      <w:r w:rsidRPr="00AC13C9">
        <w:rPr>
          <w:sz w:val="24"/>
          <w:szCs w:val="24"/>
        </w:rPr>
        <w:t>§ 1508.26   Special expertise.</w:t>
      </w:r>
    </w:p>
    <w:p w14:paraId="061313E7" w14:textId="77777777" w:rsidR="00877393" w:rsidRPr="00AC13C9" w:rsidRDefault="00877393" w:rsidP="005330CC">
      <w:pPr>
        <w:pStyle w:val="NormalWeb"/>
      </w:pPr>
      <w:r w:rsidRPr="00AC13C9">
        <w:rPr>
          <w:i/>
          <w:iCs/>
        </w:rPr>
        <w:t>Special expertise</w:t>
      </w:r>
      <w:r w:rsidRPr="00AC13C9">
        <w:t xml:space="preserve"> means statutory responsibility, agency mission, or related program experience.</w:t>
      </w:r>
    </w:p>
    <w:p w14:paraId="24EF47AE" w14:textId="77777777" w:rsidR="00877393" w:rsidRPr="00AC13C9" w:rsidRDefault="00D957F1" w:rsidP="005330CC">
      <w:pPr>
        <w:pStyle w:val="fp"/>
      </w:pPr>
      <w:hyperlink r:id="rId412" w:anchor="_top" w:history="1">
        <w:r w:rsidR="00877393" w:rsidRPr="00AC13C9">
          <w:rPr>
            <w:noProof/>
          </w:rPr>
          <w:drawing>
            <wp:inline distT="0" distB="0" distL="0" distR="0" wp14:anchorId="40F0BB04" wp14:editId="6E435C98">
              <wp:extent cx="152400" cy="152400"/>
              <wp:effectExtent l="0" t="0" r="0" b="0"/>
              <wp:docPr id="340" name="Picture 340"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0A9DB1FC" w14:textId="77777777" w:rsidR="00877393" w:rsidRPr="00AC13C9" w:rsidRDefault="00877393" w:rsidP="005330CC">
      <w:pPr>
        <w:pStyle w:val="Heading2"/>
        <w:rPr>
          <w:sz w:val="24"/>
          <w:szCs w:val="24"/>
        </w:rPr>
      </w:pPr>
      <w:bookmarkStart w:id="184" w:name="40:34.0.3.3.9.0.29.27"/>
      <w:bookmarkEnd w:id="184"/>
      <w:r w:rsidRPr="00AC13C9">
        <w:rPr>
          <w:sz w:val="24"/>
          <w:szCs w:val="24"/>
        </w:rPr>
        <w:t>§ 1508.27   Significantly.</w:t>
      </w:r>
    </w:p>
    <w:p w14:paraId="5EC1C6DE" w14:textId="77777777" w:rsidR="00877393" w:rsidRPr="00AC13C9" w:rsidRDefault="00877393" w:rsidP="005330CC">
      <w:pPr>
        <w:pStyle w:val="NormalWeb"/>
      </w:pPr>
      <w:r w:rsidRPr="00AC13C9">
        <w:rPr>
          <w:i/>
          <w:iCs/>
        </w:rPr>
        <w:t>Significantly</w:t>
      </w:r>
      <w:r w:rsidRPr="00AC13C9">
        <w:t xml:space="preserve"> as used in NEPA requires considerations of both context and intensity:</w:t>
      </w:r>
    </w:p>
    <w:p w14:paraId="4AF726F0" w14:textId="77777777" w:rsidR="00877393" w:rsidRPr="00AC13C9" w:rsidRDefault="00877393" w:rsidP="005330CC">
      <w:pPr>
        <w:pStyle w:val="NormalWeb"/>
      </w:pPr>
      <w:r w:rsidRPr="00AC13C9">
        <w:t xml:space="preserve">(a) </w:t>
      </w:r>
      <w:r w:rsidRPr="00AC13C9">
        <w:rPr>
          <w:i/>
          <w:iCs/>
        </w:rPr>
        <w:t>Context.</w:t>
      </w:r>
      <w:r w:rsidRPr="00AC13C9">
        <w:t xml:space="preserve"> This means that the significance of an action must be analyzed in several contexts such as society as a whole (human, national), the affected region, the affected interests, and the locality. Significance varies with the setting of the proposed action. For instance, in the case of a site-specific action, significance would usually depend upon the effects in the locale rather than in the world as a whole. Both short- and long-term effects are relevant.</w:t>
      </w:r>
    </w:p>
    <w:p w14:paraId="069D9B6F" w14:textId="77777777" w:rsidR="00877393" w:rsidRPr="00AC13C9" w:rsidRDefault="00877393" w:rsidP="005330CC">
      <w:pPr>
        <w:pStyle w:val="NormalWeb"/>
      </w:pPr>
      <w:r w:rsidRPr="00AC13C9">
        <w:t xml:space="preserve">(b) </w:t>
      </w:r>
      <w:r w:rsidRPr="00AC13C9">
        <w:rPr>
          <w:i/>
          <w:iCs/>
        </w:rPr>
        <w:t>Intensity.</w:t>
      </w:r>
      <w:r w:rsidRPr="00AC13C9">
        <w:t xml:space="preserve"> This refers to the severity of impact. Responsible officials must bear in mind that more than one agency may make decisions about partial aspects of a major action. The following should be considered in evaluating intensity:</w:t>
      </w:r>
    </w:p>
    <w:p w14:paraId="6760A76C" w14:textId="77777777" w:rsidR="00877393" w:rsidRPr="00AC13C9" w:rsidRDefault="00877393" w:rsidP="005330CC">
      <w:pPr>
        <w:pStyle w:val="NormalWeb"/>
      </w:pPr>
      <w:r w:rsidRPr="00AC13C9">
        <w:t>(1) Impacts that may be both beneficial and adverse. A significant effect may exist even if the Federal agency believes that on balance the effect will be beneficial.</w:t>
      </w:r>
    </w:p>
    <w:p w14:paraId="0203B99F" w14:textId="77777777" w:rsidR="00877393" w:rsidRPr="00AC13C9" w:rsidRDefault="00877393" w:rsidP="005330CC">
      <w:pPr>
        <w:pStyle w:val="NormalWeb"/>
      </w:pPr>
      <w:r w:rsidRPr="00AC13C9">
        <w:t>(2) The degree to which the proposed action affects public health or safety.</w:t>
      </w:r>
    </w:p>
    <w:p w14:paraId="63F4C501" w14:textId="77777777" w:rsidR="00877393" w:rsidRPr="00AC13C9" w:rsidRDefault="00877393" w:rsidP="005330CC">
      <w:pPr>
        <w:pStyle w:val="NormalWeb"/>
      </w:pPr>
      <w:r w:rsidRPr="00AC13C9">
        <w:t>(3) Unique characteristics of the geographic area such as proximity to historic or cultural resources, park lands, prime farmlands, wetlands, wild and scenic rivers, or ecologically critical areas.</w:t>
      </w:r>
    </w:p>
    <w:p w14:paraId="403692B4" w14:textId="77777777" w:rsidR="00877393" w:rsidRPr="00AC13C9" w:rsidRDefault="00877393" w:rsidP="005330CC">
      <w:pPr>
        <w:pStyle w:val="NormalWeb"/>
      </w:pPr>
      <w:r w:rsidRPr="00AC13C9">
        <w:t>(4) The degree to which the effects on the quality of the human environment are likely to be highly controversial.</w:t>
      </w:r>
    </w:p>
    <w:p w14:paraId="08A6DDFC" w14:textId="77777777" w:rsidR="00877393" w:rsidRPr="00AC13C9" w:rsidRDefault="00877393" w:rsidP="005330CC">
      <w:pPr>
        <w:pStyle w:val="NormalWeb"/>
      </w:pPr>
      <w:r w:rsidRPr="00AC13C9">
        <w:t>(5) The degree to which the possible effects on the human environment are highly uncertain or involve unique or unknown risks.</w:t>
      </w:r>
    </w:p>
    <w:p w14:paraId="049EB0D1" w14:textId="77777777" w:rsidR="00877393" w:rsidRPr="00AC13C9" w:rsidRDefault="00877393" w:rsidP="005330CC">
      <w:pPr>
        <w:pStyle w:val="NormalWeb"/>
      </w:pPr>
      <w:r w:rsidRPr="00AC13C9">
        <w:t>(6) The degree to which the action may establish a precedent for future actions with significant effects or represents a decision in principle about a future consideration.</w:t>
      </w:r>
    </w:p>
    <w:p w14:paraId="56F1F21B" w14:textId="77777777" w:rsidR="00877393" w:rsidRPr="00AC13C9" w:rsidRDefault="00877393" w:rsidP="005330CC">
      <w:pPr>
        <w:pStyle w:val="NormalWeb"/>
      </w:pPr>
      <w:r w:rsidRPr="00AC13C9">
        <w:t>(7) Whether the action is related to other actions with individually insignificant but cumulatively significant impacts. Significance exists if it is reasonable to anticipate a cumulatively significant impact on the environment. Significance cannot be avoided by terming an action temporary or by breaking it down into small component parts.</w:t>
      </w:r>
    </w:p>
    <w:p w14:paraId="1AE1C7C8" w14:textId="77777777" w:rsidR="00877393" w:rsidRPr="00AC13C9" w:rsidRDefault="00877393" w:rsidP="005330CC">
      <w:pPr>
        <w:pStyle w:val="NormalWeb"/>
      </w:pPr>
      <w:r w:rsidRPr="00AC13C9">
        <w:t>(8) The degree to which the action may adversely affect districts, sites, highways, structures, or objects listed in or eligible for listing in the National Register of Historic Places or may cause loss or destruction of significant scientific, cultural, or historical resources.</w:t>
      </w:r>
    </w:p>
    <w:p w14:paraId="62BA128E" w14:textId="77777777" w:rsidR="00877393" w:rsidRPr="00AC13C9" w:rsidRDefault="00877393" w:rsidP="005330CC">
      <w:pPr>
        <w:pStyle w:val="NormalWeb"/>
      </w:pPr>
      <w:r w:rsidRPr="00AC13C9">
        <w:t>(9) The degree to which the action may adversely affect an endangered or threatened species or its habitat that has been determined to be critical under the Endangered Species Act of 1973.</w:t>
      </w:r>
    </w:p>
    <w:p w14:paraId="1766B5B1" w14:textId="77777777" w:rsidR="00877393" w:rsidRPr="00AC13C9" w:rsidRDefault="00877393" w:rsidP="005330CC">
      <w:pPr>
        <w:pStyle w:val="NormalWeb"/>
      </w:pPr>
      <w:r w:rsidRPr="00AC13C9">
        <w:t>(10) Whether the action threatens a violation of Federal, State, or local law or requirements imposed for the protection of the environment.</w:t>
      </w:r>
    </w:p>
    <w:p w14:paraId="5A55148D" w14:textId="77777777" w:rsidR="00877393" w:rsidRPr="00AC13C9" w:rsidRDefault="00877393" w:rsidP="005330CC">
      <w:pPr>
        <w:pStyle w:val="cita"/>
        <w:rPr>
          <w:sz w:val="24"/>
          <w:szCs w:val="24"/>
        </w:rPr>
      </w:pPr>
      <w:r w:rsidRPr="00AC13C9">
        <w:rPr>
          <w:sz w:val="24"/>
          <w:szCs w:val="24"/>
        </w:rPr>
        <w:t>[43 FR 56003, Nov. 29, 1978; 44 FR 874, Jan. 3, 1979]</w:t>
      </w:r>
    </w:p>
    <w:p w14:paraId="0D02497B" w14:textId="77777777" w:rsidR="00877393" w:rsidRPr="00AC13C9" w:rsidRDefault="00D957F1" w:rsidP="005330CC">
      <w:pPr>
        <w:pStyle w:val="fp"/>
      </w:pPr>
      <w:hyperlink r:id="rId413" w:anchor="_top" w:history="1">
        <w:r w:rsidR="00877393" w:rsidRPr="00AC13C9">
          <w:rPr>
            <w:noProof/>
          </w:rPr>
          <w:drawing>
            <wp:inline distT="0" distB="0" distL="0" distR="0" wp14:anchorId="294432C0" wp14:editId="385BA939">
              <wp:extent cx="152400" cy="152400"/>
              <wp:effectExtent l="0" t="0" r="0" b="0"/>
              <wp:docPr id="341" name="Picture 341" descr="return arrow">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38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77393" w:rsidRPr="00AC13C9">
          <w:rPr>
            <w:rStyle w:val="Hyperlink"/>
            <w:color w:val="auto"/>
          </w:rPr>
          <w:t>Back to Top</w:t>
        </w:r>
      </w:hyperlink>
    </w:p>
    <w:p w14:paraId="2BC9A882" w14:textId="77777777" w:rsidR="00877393" w:rsidRPr="00AC13C9" w:rsidRDefault="00877393" w:rsidP="005330CC">
      <w:pPr>
        <w:pStyle w:val="Heading2"/>
        <w:rPr>
          <w:sz w:val="24"/>
          <w:szCs w:val="24"/>
        </w:rPr>
      </w:pPr>
      <w:bookmarkStart w:id="185" w:name="40:34.0.3.3.9.0.29.28"/>
      <w:bookmarkEnd w:id="185"/>
      <w:r w:rsidRPr="00AC13C9">
        <w:rPr>
          <w:sz w:val="24"/>
          <w:szCs w:val="24"/>
        </w:rPr>
        <w:t>§ 1508.28   Tiering.</w:t>
      </w:r>
    </w:p>
    <w:p w14:paraId="72525F3C" w14:textId="77777777" w:rsidR="00877393" w:rsidRPr="00AC13C9" w:rsidRDefault="00877393" w:rsidP="005330CC">
      <w:pPr>
        <w:pStyle w:val="NormalWeb"/>
      </w:pPr>
      <w:r w:rsidRPr="00AC13C9">
        <w:rPr>
          <w:i/>
          <w:iCs/>
        </w:rPr>
        <w:t>Tiering</w:t>
      </w:r>
      <w:r w:rsidRPr="00AC13C9">
        <w:t xml:space="preserve"> refers to the coverage of general matters in broader environmental impact statements (such as national program or policy statements) with subsequent narrower statements or environmental analyses (such as regional or basinwide program statements or ultimately site-specific statements) incorporating by reference the general discussions and concentrating solely on the issues specific to the statement subsequently prepared. Tiering is appropriate when the sequence of statements or analyses is:</w:t>
      </w:r>
    </w:p>
    <w:p w14:paraId="5D1C8319" w14:textId="77777777" w:rsidR="00877393" w:rsidRPr="00AC13C9" w:rsidRDefault="00877393" w:rsidP="005330CC">
      <w:pPr>
        <w:pStyle w:val="NormalWeb"/>
      </w:pPr>
      <w:r w:rsidRPr="00AC13C9">
        <w:t>(a) From a program, plan, or policy environmental impact statement to a program, plan, or policy statement or analysis of lesser scope or to a site-specific statement or analysis.</w:t>
      </w:r>
    </w:p>
    <w:p w14:paraId="29DE2B21" w14:textId="77777777" w:rsidR="00877393" w:rsidRPr="00AC13C9" w:rsidRDefault="00877393" w:rsidP="005330CC">
      <w:pPr>
        <w:pStyle w:val="NormalWeb"/>
      </w:pPr>
      <w:r w:rsidRPr="00AC13C9">
        <w:t>(b) From an environmental impact statement on a specific action at an early stage (such as need and site selection) to a supplement (which is preferred) or a subsequent statement or analysis at a later stage (such as environmental mitigation). Tiering in such cases is appropriate when it helps the lead agency to focus on the issues which are ripe for decision and exclude from consideration issues already decided or not yet ripe.</w:t>
      </w:r>
    </w:p>
    <w:p w14:paraId="4B294AAF" w14:textId="77777777" w:rsidR="00877393" w:rsidRPr="00AC13C9" w:rsidRDefault="00877393" w:rsidP="005330CC">
      <w:pPr>
        <w:rPr>
          <w:szCs w:val="24"/>
        </w:rPr>
      </w:pPr>
    </w:p>
    <w:p w14:paraId="0A22F02C" w14:textId="77777777" w:rsidR="00B64909" w:rsidRDefault="00B64909" w:rsidP="002A46CB">
      <w:pPr>
        <w:sectPr w:rsidR="00B64909" w:rsidSect="00B64909">
          <w:footerReference w:type="default" r:id="rId414"/>
          <w:pgSz w:w="12240" w:h="15840"/>
          <w:pgMar w:top="1440" w:right="1440" w:bottom="1440" w:left="1440" w:header="720" w:footer="720" w:gutter="0"/>
          <w:pgNumType w:start="1"/>
          <w:cols w:space="720"/>
          <w:docGrid w:linePitch="360"/>
        </w:sectPr>
      </w:pPr>
    </w:p>
    <w:p w14:paraId="79647E3B" w14:textId="77777777" w:rsidR="00B64909" w:rsidRDefault="00B64909" w:rsidP="002A46CB"/>
    <w:p w14:paraId="1F4B8AC2" w14:textId="77777777" w:rsidR="00B64909" w:rsidRDefault="00B64909" w:rsidP="002A46CB"/>
    <w:p w14:paraId="3016E88E" w14:textId="77777777" w:rsidR="00B64909" w:rsidRDefault="00B64909" w:rsidP="002A46CB"/>
    <w:p w14:paraId="79E44C46" w14:textId="77777777" w:rsidR="00B64909" w:rsidRDefault="00B64909" w:rsidP="002A46CB"/>
    <w:p w14:paraId="464F1E94" w14:textId="77777777" w:rsidR="00B64909" w:rsidRDefault="00B64909" w:rsidP="002A46CB"/>
    <w:p w14:paraId="6454E510" w14:textId="77777777" w:rsidR="00B64909" w:rsidRDefault="00B64909" w:rsidP="002A46CB"/>
    <w:p w14:paraId="27E473BA" w14:textId="77777777" w:rsidR="00B64909" w:rsidRDefault="00B64909" w:rsidP="002A46CB"/>
    <w:p w14:paraId="0238630B" w14:textId="77777777" w:rsidR="00B62CD1" w:rsidRDefault="00B62CD1">
      <w:pPr>
        <w:spacing w:after="200" w:line="276" w:lineRule="auto"/>
      </w:pPr>
      <w:r>
        <w:br w:type="page"/>
      </w:r>
    </w:p>
    <w:p w14:paraId="483C4083" w14:textId="77777777" w:rsidR="00B64909" w:rsidRDefault="00B64909" w:rsidP="002A46CB"/>
    <w:p w14:paraId="4A83BF2D" w14:textId="77777777" w:rsidR="00B62CD1" w:rsidRDefault="00B62CD1" w:rsidP="002A46CB"/>
    <w:p w14:paraId="3B4A0D2C" w14:textId="77777777" w:rsidR="00B62CD1" w:rsidRDefault="00B62CD1" w:rsidP="002A46CB"/>
    <w:p w14:paraId="22E81313" w14:textId="77777777" w:rsidR="00B62CD1" w:rsidRDefault="00B62CD1" w:rsidP="002A46CB"/>
    <w:p w14:paraId="3C307B52" w14:textId="77777777" w:rsidR="00B62CD1" w:rsidRDefault="00B62CD1" w:rsidP="002A46CB"/>
    <w:p w14:paraId="2AF7D434" w14:textId="77777777" w:rsidR="00B62CD1" w:rsidRDefault="00B62CD1" w:rsidP="002A46CB"/>
    <w:p w14:paraId="00949973" w14:textId="77777777" w:rsidR="00B64909" w:rsidRDefault="00B64909" w:rsidP="002A46CB"/>
    <w:p w14:paraId="5FCF79FC" w14:textId="77777777" w:rsidR="00B64909" w:rsidRPr="00297D71" w:rsidRDefault="00B64909" w:rsidP="002A46CB">
      <w:pPr>
        <w:rPr>
          <w:rFonts w:ascii="Arial" w:hAnsi="Arial" w:cs="Arial"/>
          <w:b/>
          <w:sz w:val="28"/>
          <w:szCs w:val="28"/>
        </w:rPr>
      </w:pPr>
      <w:r w:rsidRPr="00297D71">
        <w:rPr>
          <w:rFonts w:ascii="Arial" w:hAnsi="Arial" w:cs="Arial"/>
          <w:b/>
          <w:sz w:val="28"/>
          <w:szCs w:val="28"/>
        </w:rPr>
        <w:t>Appendix C</w:t>
      </w:r>
    </w:p>
    <w:p w14:paraId="3587B501" w14:textId="77777777" w:rsidR="00B64909" w:rsidRPr="00297D71" w:rsidRDefault="00B64909" w:rsidP="002A46CB">
      <w:pPr>
        <w:rPr>
          <w:rFonts w:ascii="Arial" w:hAnsi="Arial" w:cs="Arial"/>
          <w:b/>
          <w:sz w:val="28"/>
          <w:szCs w:val="28"/>
        </w:rPr>
      </w:pPr>
    </w:p>
    <w:p w14:paraId="3237C15A" w14:textId="77777777" w:rsidR="00B64909" w:rsidRPr="00B64909" w:rsidRDefault="00B64909" w:rsidP="002A46CB">
      <w:pPr>
        <w:rPr>
          <w:rFonts w:ascii="Arial" w:hAnsi="Arial" w:cs="Arial"/>
          <w:b/>
        </w:rPr>
      </w:pPr>
      <w:r w:rsidRPr="00297D71">
        <w:rPr>
          <w:rFonts w:ascii="Arial" w:hAnsi="Arial" w:cs="Arial"/>
          <w:b/>
          <w:sz w:val="28"/>
          <w:szCs w:val="28"/>
        </w:rPr>
        <w:t>Agency Scoping Checklist</w:t>
      </w:r>
    </w:p>
    <w:p w14:paraId="2001794E" w14:textId="77777777" w:rsidR="00B64909" w:rsidRDefault="00B64909" w:rsidP="002A46CB">
      <w:pPr>
        <w:sectPr w:rsidR="00B64909" w:rsidSect="00B64909">
          <w:footerReference w:type="default" r:id="rId415"/>
          <w:pgSz w:w="12240" w:h="15840"/>
          <w:pgMar w:top="1440" w:right="1440" w:bottom="1440" w:left="1440" w:header="720" w:footer="720" w:gutter="0"/>
          <w:pgNumType w:start="1"/>
          <w:cols w:space="720"/>
          <w:docGrid w:linePitch="360"/>
        </w:sectPr>
      </w:pPr>
    </w:p>
    <w:p w14:paraId="01C18762" w14:textId="77777777" w:rsidR="00407790" w:rsidRDefault="00407790" w:rsidP="00407790">
      <w:pPr>
        <w:spacing w:after="0"/>
        <w:jc w:val="center"/>
        <w:rPr>
          <w:b/>
          <w:szCs w:val="24"/>
        </w:rPr>
      </w:pPr>
      <w:r>
        <w:rPr>
          <w:b/>
          <w:szCs w:val="24"/>
        </w:rPr>
        <w:t>NC Division of Water Infrastructure</w:t>
      </w:r>
    </w:p>
    <w:p w14:paraId="78737EDC" w14:textId="77777777" w:rsidR="00407790" w:rsidRPr="00EA22E7" w:rsidRDefault="00407790" w:rsidP="00407790">
      <w:pPr>
        <w:spacing w:after="0"/>
        <w:jc w:val="center"/>
        <w:rPr>
          <w:b/>
          <w:szCs w:val="24"/>
        </w:rPr>
      </w:pPr>
      <w:r w:rsidRPr="00EA22E7">
        <w:rPr>
          <w:b/>
          <w:szCs w:val="24"/>
        </w:rPr>
        <w:t>CDBG-I Environmental Review</w:t>
      </w:r>
    </w:p>
    <w:p w14:paraId="01D6A9FA" w14:textId="77777777" w:rsidR="00407790" w:rsidRPr="00EA22E7" w:rsidRDefault="00407790" w:rsidP="00407790">
      <w:pPr>
        <w:spacing w:after="0"/>
        <w:jc w:val="center"/>
        <w:rPr>
          <w:b/>
          <w:szCs w:val="24"/>
        </w:rPr>
      </w:pPr>
      <w:r w:rsidRPr="00EA22E7">
        <w:rPr>
          <w:b/>
          <w:szCs w:val="24"/>
        </w:rPr>
        <w:t>Agency Scoping Check List</w:t>
      </w:r>
    </w:p>
    <w:p w14:paraId="23437D2A" w14:textId="77777777" w:rsidR="00407790" w:rsidRPr="00EA22E7" w:rsidRDefault="00407790" w:rsidP="00407790">
      <w:pPr>
        <w:spacing w:after="0"/>
        <w:jc w:val="center"/>
        <w:rPr>
          <w:szCs w:val="24"/>
        </w:rPr>
      </w:pPr>
    </w:p>
    <w:p w14:paraId="6F258794" w14:textId="77777777" w:rsidR="00407790" w:rsidRPr="00093FAB" w:rsidRDefault="00407790" w:rsidP="00407790">
      <w:pPr>
        <w:spacing w:after="0"/>
        <w:rPr>
          <w:szCs w:val="24"/>
        </w:rPr>
      </w:pPr>
      <w:r w:rsidRPr="00093FAB">
        <w:rPr>
          <w:szCs w:val="24"/>
        </w:rPr>
        <w:t>This list is intended to be a guide to help ensure that all environmental cross-cutting agency review has been completed.   It not intended to be an exhaustive list of environmental requirements.  A supplement is attached to the end of the checklist with additional information including county lists and contact information.  Every effort will be made to keep the contact information up to date; however, information should always be verified when making contact for project scoping.</w:t>
      </w:r>
    </w:p>
    <w:p w14:paraId="0DCF2903" w14:textId="77777777" w:rsidR="00407790" w:rsidRPr="00EA22E7" w:rsidRDefault="00407790" w:rsidP="00407790">
      <w:pPr>
        <w:rPr>
          <w:szCs w:val="24"/>
        </w:rPr>
      </w:pPr>
      <w:r>
        <w:rPr>
          <w:szCs w:val="24"/>
        </w:rPr>
        <w:t xml:space="preserve">  </w:t>
      </w:r>
    </w:p>
    <w:tbl>
      <w:tblPr>
        <w:tblStyle w:val="TableGrid"/>
        <w:tblW w:w="0" w:type="auto"/>
        <w:tblLook w:val="04A0" w:firstRow="1" w:lastRow="0" w:firstColumn="1" w:lastColumn="0" w:noHBand="0" w:noVBand="1"/>
      </w:tblPr>
      <w:tblGrid>
        <w:gridCol w:w="1887"/>
        <w:gridCol w:w="2511"/>
        <w:gridCol w:w="1030"/>
        <w:gridCol w:w="3922"/>
      </w:tblGrid>
      <w:tr w:rsidR="00407790" w:rsidRPr="00EA22E7" w14:paraId="430F049F" w14:textId="77777777" w:rsidTr="00407790">
        <w:trPr>
          <w:trHeight w:val="107"/>
        </w:trPr>
        <w:tc>
          <w:tcPr>
            <w:tcW w:w="9350" w:type="dxa"/>
            <w:gridSpan w:val="4"/>
          </w:tcPr>
          <w:p w14:paraId="5F650F76" w14:textId="77777777" w:rsidR="00407790" w:rsidRPr="00EA22E7" w:rsidRDefault="00407790" w:rsidP="00407790">
            <w:pPr>
              <w:jc w:val="center"/>
              <w:rPr>
                <w:b/>
                <w:szCs w:val="24"/>
              </w:rPr>
            </w:pPr>
            <w:r>
              <w:rPr>
                <w:b/>
                <w:szCs w:val="24"/>
              </w:rPr>
              <w:t>Historic Preservation</w:t>
            </w:r>
          </w:p>
        </w:tc>
      </w:tr>
      <w:tr w:rsidR="00407790" w:rsidRPr="00EA22E7" w14:paraId="243307FA" w14:textId="77777777" w:rsidTr="00407790">
        <w:trPr>
          <w:trHeight w:val="107"/>
        </w:trPr>
        <w:tc>
          <w:tcPr>
            <w:tcW w:w="9350" w:type="dxa"/>
            <w:gridSpan w:val="4"/>
          </w:tcPr>
          <w:p w14:paraId="3231310A" w14:textId="77777777" w:rsidR="00407790" w:rsidRPr="00EA22E7" w:rsidRDefault="00407790" w:rsidP="00407790">
            <w:pPr>
              <w:pStyle w:val="ListParagraph"/>
              <w:numPr>
                <w:ilvl w:val="0"/>
                <w:numId w:val="42"/>
              </w:numPr>
              <w:spacing w:after="0"/>
              <w:rPr>
                <w:szCs w:val="24"/>
              </w:rPr>
            </w:pPr>
            <w:r>
              <w:rPr>
                <w:szCs w:val="24"/>
              </w:rPr>
              <w:t>For all projects receiving assistance, a letter must be obtained from the State Historic Preservation Officer (SHPO) with the NC Dept. of Natural and Cultural Resources.  Provide details of correspondence with SHPO below and include any findings, impacts, mitigative measures, and recommendations in the ERR.</w:t>
            </w:r>
          </w:p>
        </w:tc>
      </w:tr>
      <w:tr w:rsidR="00407790" w:rsidRPr="00EA22E7" w14:paraId="6295C0A0" w14:textId="77777777" w:rsidTr="00407790">
        <w:tc>
          <w:tcPr>
            <w:tcW w:w="1887" w:type="dxa"/>
          </w:tcPr>
          <w:p w14:paraId="54C5D643" w14:textId="77777777" w:rsidR="00407790" w:rsidRPr="00EA22E7" w:rsidRDefault="00407790" w:rsidP="00407790">
            <w:pPr>
              <w:rPr>
                <w:szCs w:val="24"/>
              </w:rPr>
            </w:pPr>
            <w:r>
              <w:rPr>
                <w:szCs w:val="24"/>
              </w:rPr>
              <w:t xml:space="preserve">      Date of Correspondence:</w:t>
            </w:r>
          </w:p>
        </w:tc>
        <w:tc>
          <w:tcPr>
            <w:tcW w:w="2511" w:type="dxa"/>
          </w:tcPr>
          <w:p w14:paraId="44B9BD61" w14:textId="77777777" w:rsidR="00407790" w:rsidRPr="00EA22E7" w:rsidRDefault="00407790" w:rsidP="00407790">
            <w:pPr>
              <w:rPr>
                <w:szCs w:val="24"/>
              </w:rPr>
            </w:pPr>
          </w:p>
        </w:tc>
        <w:tc>
          <w:tcPr>
            <w:tcW w:w="1030" w:type="dxa"/>
          </w:tcPr>
          <w:p w14:paraId="24A30171" w14:textId="77777777" w:rsidR="00407790" w:rsidRPr="00EA22E7" w:rsidRDefault="00407790" w:rsidP="00407790">
            <w:pPr>
              <w:rPr>
                <w:szCs w:val="24"/>
              </w:rPr>
            </w:pPr>
            <w:r>
              <w:rPr>
                <w:szCs w:val="24"/>
              </w:rPr>
              <w:t>Finding:</w:t>
            </w:r>
          </w:p>
        </w:tc>
        <w:tc>
          <w:tcPr>
            <w:tcW w:w="3922" w:type="dxa"/>
          </w:tcPr>
          <w:p w14:paraId="1C7AFF4E"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historic properties affected</w:t>
            </w:r>
          </w:p>
          <w:p w14:paraId="35A1101B"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adverse effect</w:t>
            </w:r>
          </w:p>
          <w:p w14:paraId="7EF39B32"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 xml:space="preserve"> Adverse effect</w:t>
            </w:r>
          </w:p>
        </w:tc>
      </w:tr>
      <w:tr w:rsidR="00407790" w:rsidRPr="00EA22E7" w14:paraId="2A73C023" w14:textId="77777777" w:rsidTr="00407790">
        <w:tc>
          <w:tcPr>
            <w:tcW w:w="9350" w:type="dxa"/>
            <w:gridSpan w:val="4"/>
          </w:tcPr>
          <w:p w14:paraId="260BB6E2" w14:textId="77777777" w:rsidR="00407790" w:rsidRPr="00EA22E7" w:rsidRDefault="00407790" w:rsidP="00407790">
            <w:pPr>
              <w:pStyle w:val="ListParagraph"/>
              <w:numPr>
                <w:ilvl w:val="0"/>
                <w:numId w:val="42"/>
              </w:numPr>
              <w:spacing w:after="0"/>
              <w:rPr>
                <w:szCs w:val="24"/>
              </w:rPr>
            </w:pPr>
            <w:r>
              <w:rPr>
                <w:szCs w:val="24"/>
              </w:rPr>
              <w:t>For all projects involving ground disturbance, a letter must be obtained from the Catawba Indian Nation Tribal Historic Preservation Officer (THPO).  Provide details of correspondence with the Catawba THPO below and include any findings, impacts, mitigative measures, and recommendations in the ERR.</w:t>
            </w:r>
            <w:r w:rsidRPr="00EA22E7">
              <w:rPr>
                <w:szCs w:val="24"/>
              </w:rPr>
              <w:t xml:space="preserve">  </w:t>
            </w:r>
          </w:p>
        </w:tc>
      </w:tr>
      <w:tr w:rsidR="00407790" w:rsidRPr="00EA22E7" w14:paraId="5324888D" w14:textId="77777777" w:rsidTr="00407790">
        <w:tc>
          <w:tcPr>
            <w:tcW w:w="1887" w:type="dxa"/>
          </w:tcPr>
          <w:p w14:paraId="359ED5DB" w14:textId="77777777" w:rsidR="00407790" w:rsidRPr="00EA22E7" w:rsidRDefault="00407790" w:rsidP="00407790">
            <w:pPr>
              <w:rPr>
                <w:szCs w:val="24"/>
              </w:rPr>
            </w:pPr>
            <w:r>
              <w:rPr>
                <w:szCs w:val="24"/>
              </w:rPr>
              <w:t xml:space="preserve">      Date of Correspondence:</w:t>
            </w:r>
          </w:p>
        </w:tc>
        <w:tc>
          <w:tcPr>
            <w:tcW w:w="2511" w:type="dxa"/>
          </w:tcPr>
          <w:p w14:paraId="297F15EA" w14:textId="77777777" w:rsidR="00407790" w:rsidRPr="00EA22E7" w:rsidRDefault="00407790" w:rsidP="00407790">
            <w:pPr>
              <w:rPr>
                <w:szCs w:val="24"/>
              </w:rPr>
            </w:pPr>
          </w:p>
        </w:tc>
        <w:tc>
          <w:tcPr>
            <w:tcW w:w="1030" w:type="dxa"/>
          </w:tcPr>
          <w:p w14:paraId="0B78864E" w14:textId="77777777" w:rsidR="00407790" w:rsidRPr="00EA22E7" w:rsidRDefault="00407790" w:rsidP="00407790">
            <w:pPr>
              <w:rPr>
                <w:szCs w:val="24"/>
              </w:rPr>
            </w:pPr>
            <w:r>
              <w:rPr>
                <w:szCs w:val="24"/>
              </w:rPr>
              <w:t>Finding:</w:t>
            </w:r>
          </w:p>
        </w:tc>
        <w:tc>
          <w:tcPr>
            <w:tcW w:w="3922" w:type="dxa"/>
          </w:tcPr>
          <w:p w14:paraId="29C51F13"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historic properties affected</w:t>
            </w:r>
          </w:p>
          <w:p w14:paraId="0A45F359"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adverse effect</w:t>
            </w:r>
          </w:p>
          <w:p w14:paraId="38954FD6"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 xml:space="preserve"> Adverse effect</w:t>
            </w:r>
          </w:p>
        </w:tc>
      </w:tr>
      <w:tr w:rsidR="00407790" w:rsidRPr="00EA22E7" w14:paraId="53499FC6" w14:textId="77777777" w:rsidTr="00407790">
        <w:tc>
          <w:tcPr>
            <w:tcW w:w="9350" w:type="dxa"/>
            <w:gridSpan w:val="4"/>
          </w:tcPr>
          <w:p w14:paraId="3B9771D3" w14:textId="77777777" w:rsidR="00407790" w:rsidRDefault="00407790" w:rsidP="00407790">
            <w:pPr>
              <w:pStyle w:val="ListParagraph"/>
              <w:numPr>
                <w:ilvl w:val="0"/>
                <w:numId w:val="42"/>
              </w:numPr>
              <w:spacing w:after="0"/>
              <w:rPr>
                <w:szCs w:val="24"/>
              </w:rPr>
            </w:pPr>
            <w:r>
              <w:rPr>
                <w:szCs w:val="24"/>
              </w:rPr>
              <w:t xml:space="preserve">For projects located in the counties listed in the attachment and involving disturbance of soil not classified as Urban Soil (as defined in the attachment), a letter must be obtained from the Eastern Band of Cherokee Indians (EBCI) THPO.  </w:t>
            </w:r>
          </w:p>
          <w:p w14:paraId="3BF67502" w14:textId="77777777" w:rsidR="00407790" w:rsidRDefault="00407790" w:rsidP="00407790">
            <w:pPr>
              <w:pStyle w:val="ListParagraph"/>
              <w:numPr>
                <w:ilvl w:val="0"/>
                <w:numId w:val="44"/>
              </w:numPr>
              <w:spacing w:after="0"/>
              <w:rPr>
                <w:szCs w:val="24"/>
              </w:rPr>
            </w:pPr>
            <w:r>
              <w:rPr>
                <w:szCs w:val="24"/>
              </w:rPr>
              <w:t>Is the project located in an EBCI county?</w:t>
            </w:r>
          </w:p>
          <w:p w14:paraId="78F3A0E5"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357062DC" w14:textId="77777777" w:rsidR="00407790" w:rsidRDefault="00407790" w:rsidP="00407790">
            <w:pPr>
              <w:pStyle w:val="ListParagraph"/>
              <w:numPr>
                <w:ilvl w:val="0"/>
                <w:numId w:val="44"/>
              </w:numPr>
              <w:spacing w:after="0"/>
              <w:rPr>
                <w:szCs w:val="24"/>
              </w:rPr>
            </w:pPr>
            <w:r>
              <w:rPr>
                <w:szCs w:val="24"/>
              </w:rPr>
              <w:t>Does the project disturb soil not classified as Urban Soil?</w:t>
            </w:r>
          </w:p>
          <w:p w14:paraId="338D5A87" w14:textId="77777777" w:rsidR="00407790"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50D6C742" w14:textId="77777777" w:rsidR="00407790" w:rsidRPr="001F0124" w:rsidRDefault="00407790" w:rsidP="00407790">
            <w:pPr>
              <w:ind w:left="720"/>
              <w:rPr>
                <w:szCs w:val="24"/>
              </w:rPr>
            </w:pPr>
          </w:p>
          <w:p w14:paraId="5AA6FD20" w14:textId="77777777" w:rsidR="00407790" w:rsidRPr="001F0124" w:rsidRDefault="00407790" w:rsidP="00407790">
            <w:pPr>
              <w:pStyle w:val="ListParagraph"/>
              <w:numPr>
                <w:ilvl w:val="0"/>
                <w:numId w:val="44"/>
              </w:numPr>
              <w:spacing w:after="0"/>
              <w:rPr>
                <w:szCs w:val="24"/>
              </w:rPr>
            </w:pPr>
            <w:r w:rsidRPr="001F0124">
              <w:rPr>
                <w:szCs w:val="24"/>
              </w:rPr>
              <w:t>If “Yes” to both, then provide details of correspondence from the EBCI THPO.</w:t>
            </w:r>
          </w:p>
        </w:tc>
      </w:tr>
      <w:tr w:rsidR="00407790" w:rsidRPr="00EA22E7" w14:paraId="67949F67" w14:textId="77777777" w:rsidTr="00407790">
        <w:tc>
          <w:tcPr>
            <w:tcW w:w="1887" w:type="dxa"/>
          </w:tcPr>
          <w:p w14:paraId="4A833F07" w14:textId="77777777" w:rsidR="00407790" w:rsidRPr="00EA22E7" w:rsidRDefault="00407790" w:rsidP="00407790">
            <w:pPr>
              <w:rPr>
                <w:szCs w:val="24"/>
              </w:rPr>
            </w:pPr>
            <w:r>
              <w:rPr>
                <w:szCs w:val="24"/>
              </w:rPr>
              <w:t xml:space="preserve">      Date of Correspondence:</w:t>
            </w:r>
          </w:p>
        </w:tc>
        <w:tc>
          <w:tcPr>
            <w:tcW w:w="2511" w:type="dxa"/>
          </w:tcPr>
          <w:p w14:paraId="2815D00D" w14:textId="77777777" w:rsidR="00407790" w:rsidRPr="00EA22E7" w:rsidRDefault="00407790" w:rsidP="00407790">
            <w:pPr>
              <w:rPr>
                <w:szCs w:val="24"/>
              </w:rPr>
            </w:pPr>
          </w:p>
        </w:tc>
        <w:tc>
          <w:tcPr>
            <w:tcW w:w="1030" w:type="dxa"/>
          </w:tcPr>
          <w:p w14:paraId="67DB5AC3" w14:textId="77777777" w:rsidR="00407790" w:rsidRPr="00EA22E7" w:rsidRDefault="00407790" w:rsidP="00407790">
            <w:pPr>
              <w:rPr>
                <w:szCs w:val="24"/>
              </w:rPr>
            </w:pPr>
            <w:r>
              <w:rPr>
                <w:szCs w:val="24"/>
              </w:rPr>
              <w:t>Finding:</w:t>
            </w:r>
          </w:p>
        </w:tc>
        <w:tc>
          <w:tcPr>
            <w:tcW w:w="3922" w:type="dxa"/>
          </w:tcPr>
          <w:p w14:paraId="6535D516"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historic properties affected</w:t>
            </w:r>
          </w:p>
          <w:p w14:paraId="5D3C9C8F"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adverse effect</w:t>
            </w:r>
          </w:p>
          <w:p w14:paraId="794F058B"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 xml:space="preserve"> Adverse effect</w:t>
            </w:r>
          </w:p>
        </w:tc>
      </w:tr>
      <w:tr w:rsidR="00407790" w:rsidRPr="00EA22E7" w14:paraId="16B404B5" w14:textId="77777777" w:rsidTr="00407790">
        <w:tc>
          <w:tcPr>
            <w:tcW w:w="9350" w:type="dxa"/>
            <w:gridSpan w:val="4"/>
          </w:tcPr>
          <w:p w14:paraId="4BB420A3" w14:textId="77777777" w:rsidR="00407790" w:rsidRDefault="00407790" w:rsidP="00407790">
            <w:pPr>
              <w:pStyle w:val="ListParagraph"/>
              <w:numPr>
                <w:ilvl w:val="0"/>
                <w:numId w:val="42"/>
              </w:numPr>
              <w:spacing w:after="0"/>
              <w:rPr>
                <w:szCs w:val="24"/>
              </w:rPr>
            </w:pPr>
            <w:r>
              <w:rPr>
                <w:szCs w:val="24"/>
              </w:rPr>
              <w:t xml:space="preserve">For projects located in the counties listed in the attachment and involving ground disturbance, the Tuscarora Nation of New York must be contacted.  </w:t>
            </w:r>
          </w:p>
          <w:p w14:paraId="5854EE78" w14:textId="77777777" w:rsidR="00407790" w:rsidRDefault="00407790" w:rsidP="00407790">
            <w:pPr>
              <w:pStyle w:val="ListParagraph"/>
              <w:numPr>
                <w:ilvl w:val="0"/>
                <w:numId w:val="44"/>
              </w:numPr>
              <w:spacing w:after="0"/>
              <w:rPr>
                <w:szCs w:val="24"/>
              </w:rPr>
            </w:pPr>
            <w:r>
              <w:rPr>
                <w:szCs w:val="24"/>
              </w:rPr>
              <w:t>Is the project located in a Tuscarora county?</w:t>
            </w:r>
          </w:p>
          <w:p w14:paraId="4D4D68F4"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2DC0400B" w14:textId="77777777" w:rsidR="00407790" w:rsidRDefault="00407790" w:rsidP="00407790">
            <w:pPr>
              <w:pStyle w:val="ListParagraph"/>
              <w:numPr>
                <w:ilvl w:val="0"/>
                <w:numId w:val="44"/>
              </w:numPr>
              <w:spacing w:after="0"/>
              <w:rPr>
                <w:szCs w:val="24"/>
              </w:rPr>
            </w:pPr>
            <w:r>
              <w:rPr>
                <w:szCs w:val="24"/>
              </w:rPr>
              <w:t xml:space="preserve">Does the project include ground disturbance? </w:t>
            </w:r>
          </w:p>
          <w:p w14:paraId="4365B2F3"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2F8EDCA9" w14:textId="77777777" w:rsidR="00407790" w:rsidRDefault="00407790" w:rsidP="00407790">
            <w:pPr>
              <w:pStyle w:val="ListParagraph"/>
              <w:numPr>
                <w:ilvl w:val="0"/>
                <w:numId w:val="44"/>
              </w:numPr>
              <w:spacing w:after="0"/>
              <w:rPr>
                <w:szCs w:val="24"/>
              </w:rPr>
            </w:pPr>
            <w:r w:rsidRPr="001F0124">
              <w:rPr>
                <w:szCs w:val="24"/>
              </w:rPr>
              <w:t xml:space="preserve">If “Yes” to both, then provide details of correspondence from the </w:t>
            </w:r>
            <w:r>
              <w:rPr>
                <w:szCs w:val="24"/>
              </w:rPr>
              <w:t>Tuscarora Nation</w:t>
            </w:r>
            <w:r w:rsidRPr="001F0124">
              <w:rPr>
                <w:szCs w:val="24"/>
              </w:rPr>
              <w:t>.</w:t>
            </w:r>
          </w:p>
        </w:tc>
      </w:tr>
      <w:tr w:rsidR="00407790" w:rsidRPr="00EA22E7" w14:paraId="2DB8AE66" w14:textId="77777777" w:rsidTr="00407790">
        <w:tc>
          <w:tcPr>
            <w:tcW w:w="1887" w:type="dxa"/>
          </w:tcPr>
          <w:p w14:paraId="132547E8" w14:textId="77777777" w:rsidR="00407790" w:rsidRPr="00EA22E7" w:rsidRDefault="00407790" w:rsidP="00407790">
            <w:pPr>
              <w:rPr>
                <w:szCs w:val="24"/>
              </w:rPr>
            </w:pPr>
            <w:r>
              <w:rPr>
                <w:szCs w:val="24"/>
              </w:rPr>
              <w:t xml:space="preserve">      Date of Correspondence:</w:t>
            </w:r>
          </w:p>
        </w:tc>
        <w:tc>
          <w:tcPr>
            <w:tcW w:w="2511" w:type="dxa"/>
          </w:tcPr>
          <w:p w14:paraId="184452F2" w14:textId="77777777" w:rsidR="00407790" w:rsidRPr="00EA22E7" w:rsidRDefault="00407790" w:rsidP="00407790">
            <w:pPr>
              <w:rPr>
                <w:szCs w:val="24"/>
              </w:rPr>
            </w:pPr>
          </w:p>
        </w:tc>
        <w:tc>
          <w:tcPr>
            <w:tcW w:w="1030" w:type="dxa"/>
          </w:tcPr>
          <w:p w14:paraId="102EC238" w14:textId="77777777" w:rsidR="00407790" w:rsidRPr="00EA22E7" w:rsidRDefault="00407790" w:rsidP="00407790">
            <w:pPr>
              <w:rPr>
                <w:szCs w:val="24"/>
              </w:rPr>
            </w:pPr>
            <w:r>
              <w:rPr>
                <w:szCs w:val="24"/>
              </w:rPr>
              <w:t>Result:</w:t>
            </w:r>
          </w:p>
        </w:tc>
        <w:tc>
          <w:tcPr>
            <w:tcW w:w="3922" w:type="dxa"/>
          </w:tcPr>
          <w:p w14:paraId="6CDD8993"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response</w:t>
            </w:r>
          </w:p>
          <w:p w14:paraId="09F3C531"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Interest in the project</w:t>
            </w:r>
          </w:p>
          <w:p w14:paraId="67E094C8"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Interest in the project</w:t>
            </w:r>
          </w:p>
        </w:tc>
      </w:tr>
      <w:tr w:rsidR="00407790" w:rsidRPr="00EA22E7" w14:paraId="2F91112B" w14:textId="77777777" w:rsidTr="00407790">
        <w:tc>
          <w:tcPr>
            <w:tcW w:w="9350" w:type="dxa"/>
            <w:gridSpan w:val="4"/>
          </w:tcPr>
          <w:p w14:paraId="21074E8E" w14:textId="77777777" w:rsidR="00407790" w:rsidRDefault="00407790" w:rsidP="00407790">
            <w:pPr>
              <w:pStyle w:val="ListParagraph"/>
              <w:numPr>
                <w:ilvl w:val="0"/>
                <w:numId w:val="42"/>
              </w:numPr>
              <w:spacing w:after="0"/>
              <w:rPr>
                <w:szCs w:val="24"/>
              </w:rPr>
            </w:pPr>
            <w:r>
              <w:rPr>
                <w:szCs w:val="24"/>
              </w:rPr>
              <w:t xml:space="preserve">For projects located in the counties listed in the attachment and involving ground disturbance, the Muscogee (Creek) Indian Nation must be contacted.  </w:t>
            </w:r>
          </w:p>
          <w:p w14:paraId="305D6CB6" w14:textId="77777777" w:rsidR="00407790" w:rsidRDefault="00407790" w:rsidP="00407790">
            <w:pPr>
              <w:pStyle w:val="ListParagraph"/>
              <w:numPr>
                <w:ilvl w:val="0"/>
                <w:numId w:val="44"/>
              </w:numPr>
              <w:spacing w:after="0"/>
              <w:rPr>
                <w:szCs w:val="24"/>
              </w:rPr>
            </w:pPr>
            <w:r>
              <w:rPr>
                <w:szCs w:val="24"/>
              </w:rPr>
              <w:t>Is the project located in a Muscogee county?</w:t>
            </w:r>
          </w:p>
          <w:p w14:paraId="0B2054C4"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7260A417" w14:textId="77777777" w:rsidR="00407790" w:rsidRDefault="00407790" w:rsidP="00407790">
            <w:pPr>
              <w:pStyle w:val="ListParagraph"/>
              <w:numPr>
                <w:ilvl w:val="0"/>
                <w:numId w:val="44"/>
              </w:numPr>
              <w:spacing w:after="0"/>
              <w:rPr>
                <w:szCs w:val="24"/>
              </w:rPr>
            </w:pPr>
            <w:r>
              <w:rPr>
                <w:szCs w:val="24"/>
              </w:rPr>
              <w:t xml:space="preserve">Does the project include ground disturbance? </w:t>
            </w:r>
          </w:p>
          <w:p w14:paraId="0083EBBD"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5FF75BFE" w14:textId="77777777" w:rsidR="00407790" w:rsidRDefault="00407790" w:rsidP="00407790">
            <w:pPr>
              <w:pStyle w:val="ListParagraph"/>
              <w:numPr>
                <w:ilvl w:val="0"/>
                <w:numId w:val="44"/>
              </w:numPr>
              <w:spacing w:after="0"/>
              <w:rPr>
                <w:szCs w:val="24"/>
              </w:rPr>
            </w:pPr>
            <w:r w:rsidRPr="001F0124">
              <w:rPr>
                <w:szCs w:val="24"/>
              </w:rPr>
              <w:t xml:space="preserve">If “Yes” to both, then provide details of correspondence from the </w:t>
            </w:r>
            <w:r>
              <w:rPr>
                <w:szCs w:val="24"/>
              </w:rPr>
              <w:t>Tuscarora Nation</w:t>
            </w:r>
            <w:r w:rsidRPr="001F0124">
              <w:rPr>
                <w:szCs w:val="24"/>
              </w:rPr>
              <w:t>.</w:t>
            </w:r>
          </w:p>
        </w:tc>
      </w:tr>
      <w:tr w:rsidR="00407790" w:rsidRPr="00EA22E7" w14:paraId="6936230B" w14:textId="77777777" w:rsidTr="00407790">
        <w:tc>
          <w:tcPr>
            <w:tcW w:w="1887" w:type="dxa"/>
          </w:tcPr>
          <w:p w14:paraId="6B4C6128" w14:textId="77777777" w:rsidR="00407790" w:rsidRPr="00EA22E7" w:rsidRDefault="00407790" w:rsidP="00407790">
            <w:pPr>
              <w:rPr>
                <w:szCs w:val="24"/>
              </w:rPr>
            </w:pPr>
            <w:r>
              <w:rPr>
                <w:szCs w:val="24"/>
              </w:rPr>
              <w:t xml:space="preserve">      Date of Correspondence:</w:t>
            </w:r>
          </w:p>
        </w:tc>
        <w:tc>
          <w:tcPr>
            <w:tcW w:w="2511" w:type="dxa"/>
          </w:tcPr>
          <w:p w14:paraId="6C3820C2" w14:textId="77777777" w:rsidR="00407790" w:rsidRPr="00EA22E7" w:rsidRDefault="00407790" w:rsidP="00407790">
            <w:pPr>
              <w:rPr>
                <w:szCs w:val="24"/>
              </w:rPr>
            </w:pPr>
          </w:p>
        </w:tc>
        <w:tc>
          <w:tcPr>
            <w:tcW w:w="1030" w:type="dxa"/>
          </w:tcPr>
          <w:p w14:paraId="404D9B9A" w14:textId="77777777" w:rsidR="00407790" w:rsidRPr="00EA22E7" w:rsidRDefault="00407790" w:rsidP="00407790">
            <w:pPr>
              <w:rPr>
                <w:szCs w:val="24"/>
              </w:rPr>
            </w:pPr>
            <w:r>
              <w:rPr>
                <w:szCs w:val="24"/>
              </w:rPr>
              <w:t>Result:</w:t>
            </w:r>
          </w:p>
        </w:tc>
        <w:tc>
          <w:tcPr>
            <w:tcW w:w="3922" w:type="dxa"/>
          </w:tcPr>
          <w:p w14:paraId="7C5736C9"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response</w:t>
            </w:r>
          </w:p>
          <w:p w14:paraId="38DDC70A"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 Interest in the project</w:t>
            </w:r>
          </w:p>
          <w:p w14:paraId="2F299497"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Interest in the project</w:t>
            </w:r>
          </w:p>
        </w:tc>
      </w:tr>
      <w:tr w:rsidR="00407790" w:rsidRPr="00EA22E7" w14:paraId="4B048EFA" w14:textId="77777777" w:rsidTr="00407790">
        <w:tc>
          <w:tcPr>
            <w:tcW w:w="9350" w:type="dxa"/>
            <w:gridSpan w:val="4"/>
          </w:tcPr>
          <w:p w14:paraId="5CEB540E" w14:textId="77777777" w:rsidR="00407790" w:rsidRPr="00FD3D00" w:rsidRDefault="00407790" w:rsidP="00407790">
            <w:pPr>
              <w:jc w:val="center"/>
              <w:rPr>
                <w:b/>
                <w:szCs w:val="24"/>
              </w:rPr>
            </w:pPr>
            <w:r>
              <w:br w:type="page"/>
            </w:r>
            <w:r w:rsidRPr="00FD3D00">
              <w:rPr>
                <w:b/>
                <w:szCs w:val="24"/>
              </w:rPr>
              <w:t>Floodplain Management</w:t>
            </w:r>
          </w:p>
        </w:tc>
      </w:tr>
      <w:tr w:rsidR="00407790" w:rsidRPr="00EA22E7" w14:paraId="0E344752" w14:textId="77777777" w:rsidTr="00407790">
        <w:tc>
          <w:tcPr>
            <w:tcW w:w="9350" w:type="dxa"/>
            <w:gridSpan w:val="4"/>
          </w:tcPr>
          <w:p w14:paraId="08EDEA42" w14:textId="77777777" w:rsidR="00407790" w:rsidRPr="00093FAB" w:rsidRDefault="00407790" w:rsidP="00407790">
            <w:pPr>
              <w:pStyle w:val="ListParagraph"/>
              <w:numPr>
                <w:ilvl w:val="0"/>
                <w:numId w:val="42"/>
              </w:numPr>
              <w:spacing w:after="0"/>
              <w:rPr>
                <w:szCs w:val="24"/>
              </w:rPr>
            </w:pPr>
            <w:r w:rsidRPr="00093FAB">
              <w:rPr>
                <w:szCs w:val="24"/>
              </w:rPr>
              <w:t xml:space="preserve">Obtain FIRM maps from FEMA to determine whether development will be occurring in a floodplain.  </w:t>
            </w:r>
          </w:p>
          <w:p w14:paraId="2A40ACDC" w14:textId="77777777" w:rsidR="00407790" w:rsidRPr="001D7AB6" w:rsidRDefault="00407790" w:rsidP="00407790">
            <w:pPr>
              <w:pStyle w:val="ListParagraph"/>
              <w:numPr>
                <w:ilvl w:val="0"/>
                <w:numId w:val="44"/>
              </w:numPr>
              <w:spacing w:after="0"/>
              <w:rPr>
                <w:szCs w:val="24"/>
              </w:rPr>
            </w:pPr>
            <w:r w:rsidRPr="001D7AB6">
              <w:rPr>
                <w:szCs w:val="24"/>
              </w:rPr>
              <w:t xml:space="preserve">Does the project require the 8-step process </w:t>
            </w:r>
            <w:r>
              <w:rPr>
                <w:szCs w:val="24"/>
              </w:rPr>
              <w:t xml:space="preserve">for floodplains </w:t>
            </w:r>
            <w:r w:rsidRPr="001D7AB6">
              <w:rPr>
                <w:szCs w:val="24"/>
              </w:rPr>
              <w:t xml:space="preserve">as outlined in the ER/EID guidance?  </w:t>
            </w:r>
            <w:r w:rsidRPr="001D7AB6">
              <w:rPr>
                <w:szCs w:val="24"/>
              </w:rPr>
              <w:tab/>
            </w:r>
          </w:p>
        </w:tc>
      </w:tr>
      <w:tr w:rsidR="00407790" w:rsidRPr="00EA22E7" w14:paraId="1A0926F9" w14:textId="77777777" w:rsidTr="00407790">
        <w:tc>
          <w:tcPr>
            <w:tcW w:w="1887" w:type="dxa"/>
          </w:tcPr>
          <w:p w14:paraId="06A0CEA3"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6223FF61" w14:textId="77777777" w:rsidR="00407790" w:rsidRPr="00EA22E7" w:rsidRDefault="00407790" w:rsidP="00407790">
            <w:pPr>
              <w:rPr>
                <w:szCs w:val="24"/>
              </w:rPr>
            </w:pPr>
            <w:r w:rsidRPr="00EA22E7">
              <w:rPr>
                <w:szCs w:val="24"/>
              </w:rPr>
              <w:t xml:space="preserve">Then </w:t>
            </w:r>
            <w:r>
              <w:rPr>
                <w:szCs w:val="24"/>
              </w:rPr>
              <w:t>send a copy of each notice prepared as part of the process to FEMA.  Obtain any required floodplain development permits.</w:t>
            </w:r>
          </w:p>
        </w:tc>
      </w:tr>
      <w:tr w:rsidR="00407790" w:rsidRPr="00EA22E7" w14:paraId="7F738300" w14:textId="77777777" w:rsidTr="00407790">
        <w:tc>
          <w:tcPr>
            <w:tcW w:w="1887" w:type="dxa"/>
          </w:tcPr>
          <w:p w14:paraId="6C28E629"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7812AC93" w14:textId="77777777" w:rsidR="00407790" w:rsidRPr="00EA22E7" w:rsidRDefault="00407790" w:rsidP="00407790">
            <w:pPr>
              <w:rPr>
                <w:szCs w:val="24"/>
              </w:rPr>
            </w:pPr>
            <w:r>
              <w:rPr>
                <w:szCs w:val="24"/>
              </w:rPr>
              <w:t>FEMA does not need to be notified.  Maintain maps as part of the ERR.</w:t>
            </w:r>
          </w:p>
        </w:tc>
      </w:tr>
      <w:tr w:rsidR="00407790" w:rsidRPr="00EA22E7" w14:paraId="7524E164" w14:textId="77777777" w:rsidTr="00407790">
        <w:tc>
          <w:tcPr>
            <w:tcW w:w="9350" w:type="dxa"/>
            <w:gridSpan w:val="4"/>
          </w:tcPr>
          <w:p w14:paraId="0D75A418" w14:textId="77777777" w:rsidR="00407790" w:rsidRPr="00FD3D00" w:rsidRDefault="00407790" w:rsidP="00407790">
            <w:pPr>
              <w:jc w:val="center"/>
              <w:rPr>
                <w:b/>
                <w:szCs w:val="24"/>
              </w:rPr>
            </w:pPr>
            <w:r>
              <w:rPr>
                <w:b/>
                <w:szCs w:val="24"/>
              </w:rPr>
              <w:t>Wetland Protection</w:t>
            </w:r>
          </w:p>
        </w:tc>
      </w:tr>
      <w:tr w:rsidR="00407790" w:rsidRPr="001D7AB6" w14:paraId="2F7DBF34" w14:textId="77777777" w:rsidTr="00407790">
        <w:tc>
          <w:tcPr>
            <w:tcW w:w="9350" w:type="dxa"/>
            <w:gridSpan w:val="4"/>
          </w:tcPr>
          <w:p w14:paraId="22E7ADC5" w14:textId="77777777" w:rsidR="00407790" w:rsidRDefault="00407790" w:rsidP="00407790">
            <w:pPr>
              <w:pStyle w:val="ListParagraph"/>
              <w:numPr>
                <w:ilvl w:val="0"/>
                <w:numId w:val="42"/>
              </w:numPr>
              <w:spacing w:after="0"/>
              <w:rPr>
                <w:szCs w:val="24"/>
              </w:rPr>
            </w:pPr>
            <w:r>
              <w:rPr>
                <w:szCs w:val="24"/>
              </w:rPr>
              <w:t>For all projects resulting in construction of structures or including grading and filling activities, determine the presence or absence of wetlands, including non-jurisdictional wetlands.  Contact the local U.S. Army Corps of Engineers (USACE) office for assistance as needed.</w:t>
            </w:r>
          </w:p>
          <w:p w14:paraId="2D021C89" w14:textId="77777777" w:rsidR="00407790" w:rsidRDefault="00407790" w:rsidP="00407790">
            <w:pPr>
              <w:pStyle w:val="ListParagraph"/>
              <w:numPr>
                <w:ilvl w:val="0"/>
                <w:numId w:val="42"/>
              </w:numPr>
              <w:spacing w:after="0"/>
              <w:rPr>
                <w:szCs w:val="24"/>
              </w:rPr>
            </w:pPr>
            <w:r>
              <w:rPr>
                <w:szCs w:val="24"/>
              </w:rPr>
              <w:t>If any development is occurring in a wetland, the 8 step process must be completed and documented in the ERR.  This requirement applies regardless of whether the USACE requires or has issued a Section 404 permit.</w:t>
            </w:r>
          </w:p>
          <w:p w14:paraId="450D6F90" w14:textId="77777777" w:rsidR="00407790" w:rsidRPr="00093FAB" w:rsidRDefault="00407790" w:rsidP="00407790">
            <w:pPr>
              <w:pStyle w:val="ListParagraph"/>
              <w:numPr>
                <w:ilvl w:val="0"/>
                <w:numId w:val="44"/>
              </w:numPr>
              <w:spacing w:after="0"/>
              <w:rPr>
                <w:szCs w:val="24"/>
              </w:rPr>
            </w:pPr>
            <w:r w:rsidRPr="00093FAB">
              <w:rPr>
                <w:szCs w:val="24"/>
              </w:rPr>
              <w:t xml:space="preserve">Will construction result in the loss of any wetlands? </w:t>
            </w:r>
          </w:p>
        </w:tc>
      </w:tr>
      <w:tr w:rsidR="00407790" w:rsidRPr="00EA22E7" w14:paraId="33ED5417" w14:textId="77777777" w:rsidTr="00407790">
        <w:tc>
          <w:tcPr>
            <w:tcW w:w="1887" w:type="dxa"/>
          </w:tcPr>
          <w:p w14:paraId="061D0A35"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231D3E57" w14:textId="77777777" w:rsidR="00407790" w:rsidRPr="00EA22E7" w:rsidRDefault="00407790" w:rsidP="00407790">
            <w:pPr>
              <w:rPr>
                <w:szCs w:val="24"/>
              </w:rPr>
            </w:pPr>
            <w:r>
              <w:rPr>
                <w:szCs w:val="24"/>
              </w:rPr>
              <w:t>Contact the USACE and Div. of Water Resources (DWR) to determine whether authorization is required.  Provide details of the correspondence below.</w:t>
            </w:r>
          </w:p>
        </w:tc>
      </w:tr>
      <w:tr w:rsidR="00407790" w:rsidRPr="00EA22E7" w14:paraId="69321109" w14:textId="77777777" w:rsidTr="00407790">
        <w:tc>
          <w:tcPr>
            <w:tcW w:w="1887" w:type="dxa"/>
          </w:tcPr>
          <w:p w14:paraId="32BFD0F2"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03BF9E8C" w14:textId="77777777" w:rsidR="00407790" w:rsidRPr="00EA22E7" w:rsidRDefault="00407790" w:rsidP="00407790">
            <w:pPr>
              <w:rPr>
                <w:szCs w:val="24"/>
              </w:rPr>
            </w:pPr>
            <w:r>
              <w:rPr>
                <w:szCs w:val="24"/>
              </w:rPr>
              <w:t>Correspondence data is not required.</w:t>
            </w:r>
          </w:p>
        </w:tc>
      </w:tr>
      <w:tr w:rsidR="00407790" w:rsidRPr="00EA22E7" w14:paraId="3E8870BD" w14:textId="77777777" w:rsidTr="00407790">
        <w:tc>
          <w:tcPr>
            <w:tcW w:w="1887" w:type="dxa"/>
          </w:tcPr>
          <w:p w14:paraId="40C47E9B" w14:textId="77777777" w:rsidR="00407790" w:rsidRPr="00EA22E7" w:rsidRDefault="00407790" w:rsidP="00407790">
            <w:pPr>
              <w:rPr>
                <w:szCs w:val="24"/>
              </w:rPr>
            </w:pPr>
            <w:r>
              <w:rPr>
                <w:szCs w:val="24"/>
              </w:rPr>
              <w:t xml:space="preserve">      Date of Correspondence with ACE:</w:t>
            </w:r>
          </w:p>
        </w:tc>
        <w:tc>
          <w:tcPr>
            <w:tcW w:w="2511" w:type="dxa"/>
          </w:tcPr>
          <w:p w14:paraId="4D39CF35" w14:textId="77777777" w:rsidR="00407790" w:rsidRPr="00EA22E7" w:rsidRDefault="00407790" w:rsidP="00407790">
            <w:pPr>
              <w:rPr>
                <w:szCs w:val="24"/>
              </w:rPr>
            </w:pPr>
          </w:p>
        </w:tc>
        <w:tc>
          <w:tcPr>
            <w:tcW w:w="1030" w:type="dxa"/>
          </w:tcPr>
          <w:p w14:paraId="3DCF085C" w14:textId="77777777" w:rsidR="00407790" w:rsidRPr="00EA22E7" w:rsidRDefault="00407790" w:rsidP="00407790">
            <w:pPr>
              <w:rPr>
                <w:szCs w:val="24"/>
              </w:rPr>
            </w:pPr>
            <w:r>
              <w:rPr>
                <w:szCs w:val="24"/>
              </w:rPr>
              <w:t>Finding:</w:t>
            </w:r>
          </w:p>
        </w:tc>
        <w:tc>
          <w:tcPr>
            <w:tcW w:w="3922" w:type="dxa"/>
          </w:tcPr>
          <w:p w14:paraId="4A807EAC" w14:textId="77777777" w:rsidR="00407790" w:rsidRPr="00EA22E7" w:rsidRDefault="00407790" w:rsidP="00407790">
            <w:pPr>
              <w:rPr>
                <w:szCs w:val="24"/>
              </w:rPr>
            </w:pPr>
          </w:p>
        </w:tc>
      </w:tr>
      <w:tr w:rsidR="00407790" w:rsidRPr="00EA22E7" w14:paraId="5BBAD7B6" w14:textId="77777777" w:rsidTr="00407790">
        <w:tc>
          <w:tcPr>
            <w:tcW w:w="1887" w:type="dxa"/>
          </w:tcPr>
          <w:p w14:paraId="1359DDDA" w14:textId="77777777" w:rsidR="00407790" w:rsidRPr="00EA22E7" w:rsidRDefault="00407790" w:rsidP="00407790">
            <w:pPr>
              <w:rPr>
                <w:szCs w:val="24"/>
              </w:rPr>
            </w:pPr>
            <w:r>
              <w:rPr>
                <w:szCs w:val="24"/>
              </w:rPr>
              <w:t xml:space="preserve">      Date of Correspondence with NCDWR:</w:t>
            </w:r>
          </w:p>
        </w:tc>
        <w:tc>
          <w:tcPr>
            <w:tcW w:w="2511" w:type="dxa"/>
          </w:tcPr>
          <w:p w14:paraId="79A0A9D7" w14:textId="77777777" w:rsidR="00407790" w:rsidRPr="00EA22E7" w:rsidRDefault="00407790" w:rsidP="00407790">
            <w:pPr>
              <w:rPr>
                <w:szCs w:val="24"/>
              </w:rPr>
            </w:pPr>
          </w:p>
        </w:tc>
        <w:tc>
          <w:tcPr>
            <w:tcW w:w="1030" w:type="dxa"/>
          </w:tcPr>
          <w:p w14:paraId="23A09F68" w14:textId="77777777" w:rsidR="00407790" w:rsidRPr="00EA22E7" w:rsidRDefault="00407790" w:rsidP="00407790">
            <w:pPr>
              <w:rPr>
                <w:szCs w:val="24"/>
              </w:rPr>
            </w:pPr>
            <w:r>
              <w:rPr>
                <w:szCs w:val="24"/>
              </w:rPr>
              <w:t>Finding:</w:t>
            </w:r>
          </w:p>
        </w:tc>
        <w:tc>
          <w:tcPr>
            <w:tcW w:w="3922" w:type="dxa"/>
          </w:tcPr>
          <w:p w14:paraId="64102DD3" w14:textId="77777777" w:rsidR="00407790" w:rsidRPr="00EA22E7" w:rsidRDefault="00407790" w:rsidP="00407790">
            <w:pPr>
              <w:rPr>
                <w:szCs w:val="24"/>
              </w:rPr>
            </w:pPr>
          </w:p>
        </w:tc>
      </w:tr>
      <w:tr w:rsidR="00407790" w:rsidRPr="00957940" w14:paraId="4C0363BA" w14:textId="77777777" w:rsidTr="00407790">
        <w:tc>
          <w:tcPr>
            <w:tcW w:w="9350" w:type="dxa"/>
            <w:gridSpan w:val="4"/>
          </w:tcPr>
          <w:p w14:paraId="29F235B7" w14:textId="77777777" w:rsidR="00407790" w:rsidRPr="00957940" w:rsidRDefault="00407790" w:rsidP="00407790">
            <w:pPr>
              <w:jc w:val="center"/>
              <w:rPr>
                <w:b/>
                <w:szCs w:val="24"/>
              </w:rPr>
            </w:pPr>
            <w:r w:rsidRPr="00957940">
              <w:rPr>
                <w:b/>
                <w:szCs w:val="24"/>
              </w:rPr>
              <w:t>Coastal Management</w:t>
            </w:r>
          </w:p>
        </w:tc>
      </w:tr>
      <w:tr w:rsidR="00407790" w:rsidRPr="00EA22E7" w14:paraId="31E6BAA9" w14:textId="77777777" w:rsidTr="00407790">
        <w:tc>
          <w:tcPr>
            <w:tcW w:w="9350" w:type="dxa"/>
            <w:gridSpan w:val="4"/>
          </w:tcPr>
          <w:p w14:paraId="3915C3E4" w14:textId="77777777" w:rsidR="00407790" w:rsidRDefault="00407790" w:rsidP="00407790">
            <w:pPr>
              <w:pStyle w:val="ListParagraph"/>
              <w:numPr>
                <w:ilvl w:val="0"/>
                <w:numId w:val="42"/>
              </w:numPr>
              <w:spacing w:after="0"/>
              <w:rPr>
                <w:szCs w:val="24"/>
              </w:rPr>
            </w:pPr>
            <w:r>
              <w:rPr>
                <w:szCs w:val="24"/>
              </w:rPr>
              <w:t xml:space="preserve">Certain projects may require a Consistency Determination from the Division of Coastal Management (DCM).  </w:t>
            </w:r>
          </w:p>
          <w:p w14:paraId="1308DC32" w14:textId="77777777" w:rsidR="00407790" w:rsidRDefault="00407790" w:rsidP="00407790">
            <w:pPr>
              <w:pStyle w:val="ListParagraph"/>
              <w:numPr>
                <w:ilvl w:val="0"/>
                <w:numId w:val="44"/>
              </w:numPr>
              <w:spacing w:after="0"/>
              <w:rPr>
                <w:szCs w:val="24"/>
              </w:rPr>
            </w:pPr>
            <w:r>
              <w:rPr>
                <w:szCs w:val="24"/>
              </w:rPr>
              <w:t>Is the project located in a CAMA county?</w:t>
            </w:r>
          </w:p>
          <w:p w14:paraId="55F41FE3"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11782A60" w14:textId="77777777" w:rsidR="00407790" w:rsidRDefault="00407790" w:rsidP="00407790">
            <w:pPr>
              <w:pStyle w:val="ListParagraph"/>
              <w:numPr>
                <w:ilvl w:val="0"/>
                <w:numId w:val="44"/>
              </w:numPr>
              <w:spacing w:after="0"/>
              <w:rPr>
                <w:szCs w:val="24"/>
              </w:rPr>
            </w:pPr>
            <w:r>
              <w:rPr>
                <w:szCs w:val="24"/>
              </w:rPr>
              <w:t xml:space="preserve">Does the project involve new construction, conversion of land use, major rehabilitation, or acquisition of undeveloped land? </w:t>
            </w:r>
          </w:p>
          <w:p w14:paraId="49FE4F5C" w14:textId="77777777" w:rsidR="00407790"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3C3755E3" w14:textId="77777777" w:rsidR="00407790" w:rsidRDefault="00407790" w:rsidP="00407790">
            <w:pPr>
              <w:pStyle w:val="ListParagraph"/>
              <w:numPr>
                <w:ilvl w:val="0"/>
                <w:numId w:val="44"/>
              </w:numPr>
              <w:spacing w:after="0"/>
              <w:rPr>
                <w:szCs w:val="24"/>
              </w:rPr>
            </w:pPr>
            <w:r w:rsidRPr="001F0124">
              <w:rPr>
                <w:szCs w:val="24"/>
              </w:rPr>
              <w:t xml:space="preserve">If “Yes” to both, then </w:t>
            </w:r>
            <w:r>
              <w:rPr>
                <w:szCs w:val="24"/>
              </w:rPr>
              <w:t>a Consistency Determination must be submitted the State Environmental Review Clearinghouse for distribution to the DCM.  Contact DCM for information regarding preparing the submission and the Clearinghouse for information on submitting documents to them.  Include all documentation in the ERR and provide date below.</w:t>
            </w:r>
          </w:p>
        </w:tc>
      </w:tr>
      <w:tr w:rsidR="00407790" w:rsidRPr="00EA22E7" w14:paraId="3F016DC7" w14:textId="77777777" w:rsidTr="00407790">
        <w:tc>
          <w:tcPr>
            <w:tcW w:w="1887" w:type="dxa"/>
          </w:tcPr>
          <w:p w14:paraId="7B93AD06" w14:textId="77777777" w:rsidR="00407790" w:rsidRPr="00EA22E7" w:rsidRDefault="00407790" w:rsidP="00407790">
            <w:pPr>
              <w:rPr>
                <w:szCs w:val="24"/>
              </w:rPr>
            </w:pPr>
            <w:r>
              <w:rPr>
                <w:szCs w:val="24"/>
              </w:rPr>
              <w:t xml:space="preserve">      Date Sent to Clearinghouse: </w:t>
            </w:r>
          </w:p>
        </w:tc>
        <w:tc>
          <w:tcPr>
            <w:tcW w:w="2511" w:type="dxa"/>
          </w:tcPr>
          <w:p w14:paraId="6B61B1E5" w14:textId="77777777" w:rsidR="00407790" w:rsidRPr="00EA22E7" w:rsidRDefault="00407790" w:rsidP="00407790">
            <w:pPr>
              <w:rPr>
                <w:szCs w:val="24"/>
              </w:rPr>
            </w:pPr>
          </w:p>
        </w:tc>
        <w:tc>
          <w:tcPr>
            <w:tcW w:w="1030" w:type="dxa"/>
          </w:tcPr>
          <w:p w14:paraId="1DF27BA1" w14:textId="77777777" w:rsidR="00407790" w:rsidRPr="00EA22E7" w:rsidRDefault="00407790" w:rsidP="00407790">
            <w:pPr>
              <w:rPr>
                <w:szCs w:val="24"/>
              </w:rPr>
            </w:pPr>
            <w:r>
              <w:rPr>
                <w:szCs w:val="24"/>
              </w:rPr>
              <w:t>Finding:</w:t>
            </w:r>
          </w:p>
        </w:tc>
        <w:tc>
          <w:tcPr>
            <w:tcW w:w="3922" w:type="dxa"/>
          </w:tcPr>
          <w:p w14:paraId="7A7D9671" w14:textId="77777777" w:rsidR="00407790" w:rsidRPr="00EA22E7" w:rsidRDefault="00407790" w:rsidP="00407790">
            <w:pPr>
              <w:rPr>
                <w:szCs w:val="24"/>
              </w:rPr>
            </w:pPr>
          </w:p>
        </w:tc>
      </w:tr>
      <w:tr w:rsidR="00407790" w:rsidRPr="00EA22E7" w14:paraId="280DF6E3" w14:textId="77777777" w:rsidTr="00407790">
        <w:trPr>
          <w:trHeight w:val="107"/>
        </w:trPr>
        <w:tc>
          <w:tcPr>
            <w:tcW w:w="9350" w:type="dxa"/>
            <w:gridSpan w:val="4"/>
          </w:tcPr>
          <w:p w14:paraId="34DD4788" w14:textId="77777777" w:rsidR="00407790" w:rsidRPr="00EA22E7" w:rsidRDefault="00407790" w:rsidP="00407790">
            <w:pPr>
              <w:jc w:val="center"/>
              <w:rPr>
                <w:b/>
                <w:szCs w:val="24"/>
              </w:rPr>
            </w:pPr>
            <w:r>
              <w:br w:type="page"/>
            </w:r>
            <w:r w:rsidRPr="00EA22E7">
              <w:rPr>
                <w:b/>
                <w:szCs w:val="24"/>
              </w:rPr>
              <w:t>Threatened &amp; Endangered Species</w:t>
            </w:r>
          </w:p>
        </w:tc>
      </w:tr>
      <w:tr w:rsidR="00407790" w:rsidRPr="00EA22E7" w14:paraId="39122BC1" w14:textId="77777777" w:rsidTr="00407790">
        <w:trPr>
          <w:trHeight w:val="107"/>
        </w:trPr>
        <w:tc>
          <w:tcPr>
            <w:tcW w:w="9350" w:type="dxa"/>
            <w:gridSpan w:val="4"/>
          </w:tcPr>
          <w:p w14:paraId="3AC52B12" w14:textId="77777777" w:rsidR="00407790" w:rsidRPr="00EA22E7" w:rsidRDefault="00407790" w:rsidP="00407790">
            <w:pPr>
              <w:pStyle w:val="ListParagraph"/>
              <w:numPr>
                <w:ilvl w:val="0"/>
                <w:numId w:val="42"/>
              </w:numPr>
              <w:spacing w:after="0"/>
              <w:rPr>
                <w:szCs w:val="24"/>
              </w:rPr>
            </w:pPr>
            <w:r w:rsidRPr="00EA22E7">
              <w:rPr>
                <w:szCs w:val="24"/>
              </w:rPr>
              <w:t xml:space="preserve">Does the </w:t>
            </w:r>
            <w:r>
              <w:rPr>
                <w:szCs w:val="24"/>
              </w:rPr>
              <w:t xml:space="preserve">project </w:t>
            </w:r>
            <w:r w:rsidRPr="00EA22E7">
              <w:rPr>
                <w:szCs w:val="24"/>
              </w:rPr>
              <w:t>include ground disturbance, vegetation removal, filling of ponds, streams, or other waters, or generation of a typical noise levels?</w:t>
            </w:r>
          </w:p>
        </w:tc>
      </w:tr>
      <w:tr w:rsidR="00407790" w:rsidRPr="00EA22E7" w14:paraId="02DC6D83" w14:textId="77777777" w:rsidTr="00407790">
        <w:tc>
          <w:tcPr>
            <w:tcW w:w="1887" w:type="dxa"/>
          </w:tcPr>
          <w:p w14:paraId="09255944"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78DE4A7C" w14:textId="77777777" w:rsidR="00407790" w:rsidRPr="00EA22E7" w:rsidRDefault="00407790" w:rsidP="00407790">
            <w:pPr>
              <w:rPr>
                <w:szCs w:val="24"/>
              </w:rPr>
            </w:pPr>
            <w:r w:rsidRPr="00EA22E7">
              <w:rPr>
                <w:szCs w:val="24"/>
              </w:rPr>
              <w:t>Then proceed with biological survey steps below</w:t>
            </w:r>
          </w:p>
        </w:tc>
      </w:tr>
      <w:tr w:rsidR="00407790" w:rsidRPr="00EA22E7" w14:paraId="2CEB5663" w14:textId="77777777" w:rsidTr="00407790">
        <w:tc>
          <w:tcPr>
            <w:tcW w:w="1887" w:type="dxa"/>
          </w:tcPr>
          <w:p w14:paraId="5D61F4CF"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11F98837" w14:textId="77777777" w:rsidR="00407790" w:rsidRPr="00EA22E7" w:rsidRDefault="00407790" w:rsidP="00407790">
            <w:pPr>
              <w:rPr>
                <w:szCs w:val="24"/>
              </w:rPr>
            </w:pPr>
            <w:r w:rsidRPr="00EA22E7">
              <w:rPr>
                <w:szCs w:val="24"/>
              </w:rPr>
              <w:t>No further action is required.</w:t>
            </w:r>
          </w:p>
        </w:tc>
      </w:tr>
      <w:tr w:rsidR="00407790" w:rsidRPr="005D4142" w14:paraId="44DF8A92" w14:textId="77777777" w:rsidTr="00407790">
        <w:tc>
          <w:tcPr>
            <w:tcW w:w="9350" w:type="dxa"/>
            <w:gridSpan w:val="4"/>
          </w:tcPr>
          <w:p w14:paraId="5B5DD47A" w14:textId="77777777" w:rsidR="00407790" w:rsidRPr="00EA22E7" w:rsidRDefault="00407790" w:rsidP="00407790">
            <w:pPr>
              <w:pStyle w:val="ListParagraph"/>
              <w:numPr>
                <w:ilvl w:val="0"/>
                <w:numId w:val="42"/>
              </w:numPr>
              <w:spacing w:after="0"/>
              <w:rPr>
                <w:szCs w:val="24"/>
              </w:rPr>
            </w:pPr>
            <w:r w:rsidRPr="00EA22E7">
              <w:rPr>
                <w:szCs w:val="24"/>
              </w:rPr>
              <w:t xml:space="preserve">Consult county list of species from US FWS here:  </w:t>
            </w:r>
            <w:hyperlink r:id="rId416" w:history="1">
              <w:r w:rsidRPr="00EA22E7">
                <w:rPr>
                  <w:rStyle w:val="Hyperlink"/>
                  <w:szCs w:val="24"/>
                </w:rPr>
                <w:t>http://www.fws.gov/raleigh/species/cntylist/nc_counties.html</w:t>
              </w:r>
            </w:hyperlink>
          </w:p>
          <w:p w14:paraId="39AD3538" w14:textId="77777777" w:rsidR="00407790" w:rsidRPr="005D4142" w:rsidRDefault="00407790" w:rsidP="00407790">
            <w:pPr>
              <w:pStyle w:val="ListParagraph"/>
              <w:numPr>
                <w:ilvl w:val="0"/>
                <w:numId w:val="43"/>
              </w:numPr>
              <w:spacing w:after="0"/>
              <w:rPr>
                <w:szCs w:val="24"/>
              </w:rPr>
            </w:pPr>
            <w:r w:rsidRPr="005D4142">
              <w:rPr>
                <w:szCs w:val="24"/>
              </w:rPr>
              <w:t xml:space="preserve">Are listed species present in the county where the project will take place?  </w:t>
            </w:r>
          </w:p>
        </w:tc>
      </w:tr>
      <w:tr w:rsidR="00407790" w:rsidRPr="00EA22E7" w14:paraId="46F40E57" w14:textId="77777777" w:rsidTr="00407790">
        <w:tc>
          <w:tcPr>
            <w:tcW w:w="1887" w:type="dxa"/>
          </w:tcPr>
          <w:p w14:paraId="4ED3EC17"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3314FB28" w14:textId="77777777" w:rsidR="00407790" w:rsidRPr="00EA22E7" w:rsidRDefault="00407790" w:rsidP="00407790">
            <w:pPr>
              <w:rPr>
                <w:szCs w:val="24"/>
              </w:rPr>
            </w:pPr>
            <w:r w:rsidRPr="00EA22E7">
              <w:rPr>
                <w:szCs w:val="24"/>
              </w:rPr>
              <w:t>Then continue with biological survey steps.</w:t>
            </w:r>
          </w:p>
        </w:tc>
      </w:tr>
      <w:tr w:rsidR="00407790" w:rsidRPr="00EA22E7" w14:paraId="18B9BB51" w14:textId="77777777" w:rsidTr="00407790">
        <w:tc>
          <w:tcPr>
            <w:tcW w:w="1887" w:type="dxa"/>
          </w:tcPr>
          <w:p w14:paraId="1BD6ED29"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1F54F14C" w14:textId="77777777" w:rsidR="00407790" w:rsidRPr="00EA22E7" w:rsidRDefault="00407790" w:rsidP="00407790">
            <w:pPr>
              <w:rPr>
                <w:szCs w:val="24"/>
              </w:rPr>
            </w:pPr>
            <w:r w:rsidRPr="00EA22E7">
              <w:rPr>
                <w:szCs w:val="24"/>
              </w:rPr>
              <w:t>Document finding of “No Impact” in ERR and no further action is required</w:t>
            </w:r>
          </w:p>
        </w:tc>
      </w:tr>
      <w:tr w:rsidR="00407790" w:rsidRPr="00EA22E7" w14:paraId="1E89BEE4" w14:textId="77777777" w:rsidTr="00407790">
        <w:tc>
          <w:tcPr>
            <w:tcW w:w="9350" w:type="dxa"/>
            <w:gridSpan w:val="4"/>
          </w:tcPr>
          <w:p w14:paraId="2853C993" w14:textId="77777777" w:rsidR="00407790" w:rsidRPr="00EA22E7" w:rsidRDefault="00407790" w:rsidP="00407790">
            <w:pPr>
              <w:pStyle w:val="ListParagraph"/>
              <w:numPr>
                <w:ilvl w:val="0"/>
                <w:numId w:val="42"/>
              </w:numPr>
              <w:spacing w:after="0"/>
              <w:rPr>
                <w:szCs w:val="24"/>
              </w:rPr>
            </w:pPr>
            <w:r w:rsidRPr="00EA22E7">
              <w:rPr>
                <w:szCs w:val="24"/>
              </w:rPr>
              <w:t xml:space="preserve">Prepare a biological survey following instructions from the US FWS here: </w:t>
            </w:r>
            <w:hyperlink r:id="rId417" w:history="1">
              <w:r w:rsidRPr="00EA22E7">
                <w:rPr>
                  <w:rStyle w:val="Hyperlink"/>
                  <w:szCs w:val="24"/>
                </w:rPr>
                <w:t>http://www.fws.gov/raleigh/es_consultation.html</w:t>
              </w:r>
            </w:hyperlink>
            <w:r w:rsidRPr="00EA22E7">
              <w:rPr>
                <w:szCs w:val="24"/>
              </w:rPr>
              <w:t xml:space="preserve">.  </w:t>
            </w:r>
          </w:p>
          <w:p w14:paraId="3168DA41" w14:textId="77777777" w:rsidR="00407790" w:rsidRPr="00EB72DF" w:rsidRDefault="00407790" w:rsidP="00407790">
            <w:pPr>
              <w:pStyle w:val="ListParagraph"/>
              <w:numPr>
                <w:ilvl w:val="0"/>
                <w:numId w:val="43"/>
              </w:numPr>
              <w:spacing w:after="0"/>
              <w:rPr>
                <w:szCs w:val="24"/>
              </w:rPr>
            </w:pPr>
            <w:r w:rsidRPr="00EB72DF">
              <w:rPr>
                <w:szCs w:val="24"/>
              </w:rPr>
              <w:t>Can a finding of “no effect” be made based on the instructions for the biological evaluation?</w:t>
            </w:r>
            <w:r>
              <w:rPr>
                <w:szCs w:val="24"/>
              </w:rPr>
              <w:t xml:space="preserve">  NOTE:  “No Effect” means no positive or negative effect.</w:t>
            </w:r>
          </w:p>
        </w:tc>
      </w:tr>
      <w:tr w:rsidR="00407790" w:rsidRPr="00EA22E7" w14:paraId="3DD49E47" w14:textId="77777777" w:rsidTr="00407790">
        <w:tc>
          <w:tcPr>
            <w:tcW w:w="1887" w:type="dxa"/>
          </w:tcPr>
          <w:p w14:paraId="256CEB0D"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5E820A5E" w14:textId="77777777" w:rsidR="00407790" w:rsidRPr="00EA22E7" w:rsidRDefault="00407790" w:rsidP="00407790">
            <w:pPr>
              <w:rPr>
                <w:szCs w:val="24"/>
              </w:rPr>
            </w:pPr>
            <w:r w:rsidRPr="00EA22E7">
              <w:rPr>
                <w:szCs w:val="24"/>
              </w:rPr>
              <w:t>Include the biological survey in the ERR and no further action is required.</w:t>
            </w:r>
          </w:p>
        </w:tc>
      </w:tr>
      <w:tr w:rsidR="00407790" w:rsidRPr="00EA22E7" w14:paraId="69CC1ECB" w14:textId="77777777" w:rsidTr="00407790">
        <w:tc>
          <w:tcPr>
            <w:tcW w:w="1887" w:type="dxa"/>
          </w:tcPr>
          <w:p w14:paraId="20C8D360"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5361CB96" w14:textId="77777777" w:rsidR="00407790" w:rsidRPr="00EA22E7" w:rsidRDefault="00407790" w:rsidP="00407790">
            <w:pPr>
              <w:rPr>
                <w:szCs w:val="24"/>
              </w:rPr>
            </w:pPr>
            <w:r>
              <w:rPr>
                <w:szCs w:val="24"/>
              </w:rPr>
              <w:t>Then Fish and Wildlife Service or National Marine Fisheries Service must be contacted for concurrence with a determination of “not likely to adversely affect” or for formal consultation for “likely to adversely affect”</w:t>
            </w:r>
          </w:p>
        </w:tc>
      </w:tr>
      <w:tr w:rsidR="00407790" w:rsidRPr="00EA22E7" w14:paraId="0ED5C4E3" w14:textId="77777777" w:rsidTr="00407790">
        <w:tc>
          <w:tcPr>
            <w:tcW w:w="9350" w:type="dxa"/>
            <w:gridSpan w:val="4"/>
          </w:tcPr>
          <w:p w14:paraId="56C641C3" w14:textId="77777777" w:rsidR="00407790" w:rsidRPr="00EA22E7" w:rsidRDefault="00407790" w:rsidP="00407790">
            <w:pPr>
              <w:pStyle w:val="ListParagraph"/>
              <w:numPr>
                <w:ilvl w:val="0"/>
                <w:numId w:val="42"/>
              </w:numPr>
              <w:spacing w:after="0"/>
              <w:rPr>
                <w:szCs w:val="24"/>
              </w:rPr>
            </w:pPr>
            <w:r>
              <w:rPr>
                <w:szCs w:val="24"/>
              </w:rPr>
              <w:t>Provide details of correspondence with USFWS or NMFS below, and include any findings, impacts, mitigative measures, and recommendations in the ERR.</w:t>
            </w:r>
          </w:p>
        </w:tc>
      </w:tr>
      <w:tr w:rsidR="00407790" w:rsidRPr="00EA22E7" w14:paraId="3AC4FBF3" w14:textId="77777777" w:rsidTr="00407790">
        <w:tc>
          <w:tcPr>
            <w:tcW w:w="1887" w:type="dxa"/>
          </w:tcPr>
          <w:p w14:paraId="39EEF349" w14:textId="77777777" w:rsidR="00407790" w:rsidRPr="00EA22E7" w:rsidRDefault="00407790" w:rsidP="00407790">
            <w:pPr>
              <w:rPr>
                <w:szCs w:val="24"/>
              </w:rPr>
            </w:pPr>
            <w:r>
              <w:rPr>
                <w:szCs w:val="24"/>
              </w:rPr>
              <w:t xml:space="preserve">      Date of Correspondence:</w:t>
            </w:r>
          </w:p>
        </w:tc>
        <w:tc>
          <w:tcPr>
            <w:tcW w:w="2511" w:type="dxa"/>
          </w:tcPr>
          <w:p w14:paraId="1EF8018D" w14:textId="77777777" w:rsidR="00407790" w:rsidRPr="00EA22E7" w:rsidRDefault="00407790" w:rsidP="00407790">
            <w:pPr>
              <w:rPr>
                <w:szCs w:val="24"/>
              </w:rPr>
            </w:pPr>
          </w:p>
        </w:tc>
        <w:tc>
          <w:tcPr>
            <w:tcW w:w="1030" w:type="dxa"/>
          </w:tcPr>
          <w:p w14:paraId="2B604362" w14:textId="77777777" w:rsidR="00407790" w:rsidRPr="00EA22E7" w:rsidRDefault="00407790" w:rsidP="00407790">
            <w:pPr>
              <w:rPr>
                <w:szCs w:val="24"/>
              </w:rPr>
            </w:pPr>
            <w:r>
              <w:rPr>
                <w:szCs w:val="24"/>
              </w:rPr>
              <w:t>Finding:</w:t>
            </w:r>
          </w:p>
        </w:tc>
        <w:tc>
          <w:tcPr>
            <w:tcW w:w="3922" w:type="dxa"/>
          </w:tcPr>
          <w:p w14:paraId="2705D32E" w14:textId="77777777" w:rsidR="00407790"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Not likely to adversely affect</w:t>
            </w:r>
          </w:p>
          <w:p w14:paraId="2583579E" w14:textId="77777777" w:rsidR="00407790" w:rsidRPr="00EA22E7" w:rsidRDefault="00407790" w:rsidP="00407790">
            <w:pPr>
              <w:rPr>
                <w:szCs w:val="24"/>
              </w:rPr>
            </w:pP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w:t>
            </w:r>
            <w:r>
              <w:rPr>
                <w:szCs w:val="24"/>
              </w:rPr>
              <w:t>Likely to adversely affect</w:t>
            </w:r>
          </w:p>
        </w:tc>
      </w:tr>
      <w:tr w:rsidR="00407790" w:rsidRPr="00EA22E7" w14:paraId="4957E649" w14:textId="77777777" w:rsidTr="00407790">
        <w:tc>
          <w:tcPr>
            <w:tcW w:w="1887" w:type="dxa"/>
          </w:tcPr>
          <w:p w14:paraId="320271EB" w14:textId="77777777" w:rsidR="00407790" w:rsidRPr="00EA22E7" w:rsidRDefault="00407790" w:rsidP="00407790">
            <w:pPr>
              <w:rPr>
                <w:szCs w:val="24"/>
              </w:rPr>
            </w:pPr>
          </w:p>
        </w:tc>
        <w:tc>
          <w:tcPr>
            <w:tcW w:w="2511" w:type="dxa"/>
          </w:tcPr>
          <w:p w14:paraId="22D919A4" w14:textId="77777777" w:rsidR="00407790" w:rsidRPr="00EA22E7" w:rsidRDefault="00407790" w:rsidP="00407790">
            <w:pPr>
              <w:rPr>
                <w:szCs w:val="24"/>
              </w:rPr>
            </w:pPr>
          </w:p>
        </w:tc>
        <w:tc>
          <w:tcPr>
            <w:tcW w:w="1030" w:type="dxa"/>
          </w:tcPr>
          <w:p w14:paraId="7DB9772D" w14:textId="77777777" w:rsidR="00407790" w:rsidRPr="00EA22E7" w:rsidRDefault="00407790" w:rsidP="00407790">
            <w:pPr>
              <w:rPr>
                <w:szCs w:val="24"/>
              </w:rPr>
            </w:pPr>
          </w:p>
        </w:tc>
        <w:tc>
          <w:tcPr>
            <w:tcW w:w="3922" w:type="dxa"/>
          </w:tcPr>
          <w:p w14:paraId="4F1DE7F1" w14:textId="77777777" w:rsidR="00407790" w:rsidRPr="00EA22E7" w:rsidRDefault="00407790" w:rsidP="00407790">
            <w:pPr>
              <w:rPr>
                <w:szCs w:val="24"/>
              </w:rPr>
            </w:pPr>
          </w:p>
        </w:tc>
      </w:tr>
      <w:tr w:rsidR="00407790" w:rsidRPr="00EA22E7" w14:paraId="10E2A3B5" w14:textId="77777777" w:rsidTr="00407790">
        <w:tc>
          <w:tcPr>
            <w:tcW w:w="9350" w:type="dxa"/>
            <w:gridSpan w:val="4"/>
          </w:tcPr>
          <w:p w14:paraId="4C2A6146" w14:textId="77777777" w:rsidR="00407790" w:rsidRPr="003F24E2" w:rsidRDefault="00407790" w:rsidP="00407790">
            <w:pPr>
              <w:jc w:val="center"/>
              <w:rPr>
                <w:b/>
                <w:szCs w:val="24"/>
              </w:rPr>
            </w:pPr>
            <w:r w:rsidRPr="003F24E2">
              <w:rPr>
                <w:b/>
                <w:szCs w:val="24"/>
              </w:rPr>
              <w:t>Wild and Scenic Rivers</w:t>
            </w:r>
          </w:p>
        </w:tc>
      </w:tr>
      <w:tr w:rsidR="00407790" w:rsidRPr="00EA22E7" w14:paraId="7231BB9C" w14:textId="77777777" w:rsidTr="00407790">
        <w:tc>
          <w:tcPr>
            <w:tcW w:w="9350" w:type="dxa"/>
            <w:gridSpan w:val="4"/>
          </w:tcPr>
          <w:p w14:paraId="61AF1218" w14:textId="77777777" w:rsidR="00407790" w:rsidRDefault="00407790" w:rsidP="00407790">
            <w:pPr>
              <w:pStyle w:val="ListParagraph"/>
              <w:numPr>
                <w:ilvl w:val="0"/>
                <w:numId w:val="42"/>
              </w:numPr>
              <w:spacing w:after="0"/>
              <w:rPr>
                <w:szCs w:val="24"/>
              </w:rPr>
            </w:pPr>
            <w:r>
              <w:rPr>
                <w:szCs w:val="24"/>
              </w:rPr>
              <w:t xml:space="preserve">Certain projects may require consultation with the National Park Service or USFWS regarding wild and scenic rivers.  </w:t>
            </w:r>
          </w:p>
          <w:p w14:paraId="14561D87" w14:textId="77777777" w:rsidR="00407790" w:rsidRDefault="00407790" w:rsidP="00407790">
            <w:pPr>
              <w:pStyle w:val="ListParagraph"/>
              <w:numPr>
                <w:ilvl w:val="0"/>
                <w:numId w:val="44"/>
              </w:numPr>
              <w:spacing w:after="0"/>
              <w:rPr>
                <w:szCs w:val="24"/>
              </w:rPr>
            </w:pPr>
            <w:r>
              <w:rPr>
                <w:szCs w:val="24"/>
              </w:rPr>
              <w:t>Is the project located in a county that contains a designated Wild and Scenic River or in a river basin that contains a listed river?</w:t>
            </w:r>
          </w:p>
          <w:p w14:paraId="46B792B8" w14:textId="77777777" w:rsidR="00407790" w:rsidRPr="001F0124" w:rsidRDefault="00407790" w:rsidP="00407790">
            <w:pPr>
              <w:ind w:left="720"/>
              <w:rPr>
                <w:szCs w:val="24"/>
              </w:rPr>
            </w:pPr>
            <w:r w:rsidRPr="001F0124">
              <w:rPr>
                <w:szCs w:val="24"/>
              </w:rPr>
              <w:fldChar w:fldCharType="begin">
                <w:ffData>
                  <w:name w:val="Check118"/>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Yes     </w:t>
            </w:r>
            <w:r w:rsidRPr="001F0124">
              <w:rPr>
                <w:szCs w:val="24"/>
              </w:rPr>
              <w:fldChar w:fldCharType="begin">
                <w:ffData>
                  <w:name w:val="Check119"/>
                  <w:enabled/>
                  <w:calcOnExit w:val="0"/>
                  <w:checkBox>
                    <w:sizeAuto/>
                    <w:default w:val="0"/>
                  </w:checkBox>
                </w:ffData>
              </w:fldChar>
            </w:r>
            <w:r w:rsidRPr="001F0124">
              <w:rPr>
                <w:szCs w:val="24"/>
              </w:rPr>
              <w:instrText xml:space="preserve"> FORMCHECKBOX </w:instrText>
            </w:r>
            <w:r>
              <w:rPr>
                <w:szCs w:val="24"/>
              </w:rPr>
            </w:r>
            <w:r>
              <w:rPr>
                <w:szCs w:val="24"/>
              </w:rPr>
              <w:fldChar w:fldCharType="separate"/>
            </w:r>
            <w:r w:rsidRPr="001F0124">
              <w:rPr>
                <w:szCs w:val="24"/>
              </w:rPr>
              <w:fldChar w:fldCharType="end"/>
            </w:r>
            <w:r w:rsidRPr="001F0124">
              <w:rPr>
                <w:szCs w:val="24"/>
              </w:rPr>
              <w:t xml:space="preserve">  No</w:t>
            </w:r>
          </w:p>
          <w:p w14:paraId="0B846C0C" w14:textId="77777777" w:rsidR="00407790" w:rsidRDefault="00407790" w:rsidP="00407790">
            <w:pPr>
              <w:pStyle w:val="ListParagraph"/>
              <w:numPr>
                <w:ilvl w:val="0"/>
                <w:numId w:val="44"/>
              </w:numPr>
              <w:spacing w:after="0"/>
              <w:rPr>
                <w:szCs w:val="24"/>
              </w:rPr>
            </w:pPr>
            <w:r>
              <w:rPr>
                <w:szCs w:val="24"/>
              </w:rPr>
              <w:t xml:space="preserve">Will a listed river potentially be affected? </w:t>
            </w:r>
          </w:p>
        </w:tc>
      </w:tr>
      <w:tr w:rsidR="00407790" w:rsidRPr="00EA22E7" w14:paraId="3B65061E" w14:textId="77777777" w:rsidTr="00407790">
        <w:tc>
          <w:tcPr>
            <w:tcW w:w="1887" w:type="dxa"/>
          </w:tcPr>
          <w:p w14:paraId="78F732CD"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3E64C84D" w14:textId="77777777" w:rsidR="00407790" w:rsidRPr="00EA22E7" w:rsidRDefault="00407790" w:rsidP="00407790">
            <w:pPr>
              <w:rPr>
                <w:szCs w:val="24"/>
              </w:rPr>
            </w:pPr>
            <w:r>
              <w:rPr>
                <w:szCs w:val="24"/>
              </w:rPr>
              <w:t>Contact the USFWS or National Park Service and provide details of correspondence below.</w:t>
            </w:r>
          </w:p>
        </w:tc>
      </w:tr>
      <w:tr w:rsidR="00407790" w:rsidRPr="00EA22E7" w14:paraId="72292740" w14:textId="77777777" w:rsidTr="00407790">
        <w:tc>
          <w:tcPr>
            <w:tcW w:w="1887" w:type="dxa"/>
          </w:tcPr>
          <w:p w14:paraId="2DA88611"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352BF37F" w14:textId="77777777" w:rsidR="00407790" w:rsidRPr="00EA22E7" w:rsidRDefault="00407790" w:rsidP="00407790">
            <w:pPr>
              <w:rPr>
                <w:szCs w:val="24"/>
              </w:rPr>
            </w:pPr>
            <w:r>
              <w:rPr>
                <w:szCs w:val="24"/>
              </w:rPr>
              <w:t>Correspondence data is not required.</w:t>
            </w:r>
          </w:p>
        </w:tc>
      </w:tr>
      <w:tr w:rsidR="00407790" w:rsidRPr="00EA22E7" w14:paraId="1D96C9E2" w14:textId="77777777" w:rsidTr="00407790">
        <w:tc>
          <w:tcPr>
            <w:tcW w:w="1887" w:type="dxa"/>
          </w:tcPr>
          <w:p w14:paraId="2FD3B378" w14:textId="77777777" w:rsidR="00407790" w:rsidRPr="00EA22E7" w:rsidRDefault="00407790" w:rsidP="00407790">
            <w:pPr>
              <w:rPr>
                <w:szCs w:val="24"/>
              </w:rPr>
            </w:pPr>
            <w:r>
              <w:rPr>
                <w:szCs w:val="24"/>
              </w:rPr>
              <w:t xml:space="preserve">      Date of Correspondence:</w:t>
            </w:r>
          </w:p>
        </w:tc>
        <w:tc>
          <w:tcPr>
            <w:tcW w:w="2511" w:type="dxa"/>
          </w:tcPr>
          <w:p w14:paraId="6798C7C0" w14:textId="77777777" w:rsidR="00407790" w:rsidRPr="00EA22E7" w:rsidRDefault="00407790" w:rsidP="00407790">
            <w:pPr>
              <w:rPr>
                <w:szCs w:val="24"/>
              </w:rPr>
            </w:pPr>
          </w:p>
        </w:tc>
        <w:tc>
          <w:tcPr>
            <w:tcW w:w="1030" w:type="dxa"/>
          </w:tcPr>
          <w:p w14:paraId="6B3403B0" w14:textId="77777777" w:rsidR="00407790" w:rsidRPr="00EA22E7" w:rsidRDefault="00407790" w:rsidP="00407790">
            <w:pPr>
              <w:rPr>
                <w:szCs w:val="24"/>
              </w:rPr>
            </w:pPr>
            <w:r>
              <w:rPr>
                <w:szCs w:val="24"/>
              </w:rPr>
              <w:t>Finding:</w:t>
            </w:r>
          </w:p>
        </w:tc>
        <w:tc>
          <w:tcPr>
            <w:tcW w:w="3922" w:type="dxa"/>
          </w:tcPr>
          <w:p w14:paraId="457E6934" w14:textId="77777777" w:rsidR="00407790" w:rsidRPr="00EA22E7" w:rsidRDefault="00407790" w:rsidP="00407790">
            <w:pPr>
              <w:rPr>
                <w:szCs w:val="24"/>
              </w:rPr>
            </w:pPr>
          </w:p>
        </w:tc>
      </w:tr>
    </w:tbl>
    <w:p w14:paraId="3CCB9C59" w14:textId="77777777" w:rsidR="00407790" w:rsidRDefault="00407790" w:rsidP="00407790">
      <w:r>
        <w:br w:type="page"/>
      </w:r>
    </w:p>
    <w:tbl>
      <w:tblPr>
        <w:tblStyle w:val="TableGrid"/>
        <w:tblW w:w="0" w:type="auto"/>
        <w:tblLook w:val="04A0" w:firstRow="1" w:lastRow="0" w:firstColumn="1" w:lastColumn="0" w:noHBand="0" w:noVBand="1"/>
      </w:tblPr>
      <w:tblGrid>
        <w:gridCol w:w="1887"/>
        <w:gridCol w:w="2511"/>
        <w:gridCol w:w="1030"/>
        <w:gridCol w:w="3922"/>
      </w:tblGrid>
      <w:tr w:rsidR="00407790" w:rsidRPr="00EA22E7" w14:paraId="4772E4A8" w14:textId="77777777" w:rsidTr="00407790">
        <w:tc>
          <w:tcPr>
            <w:tcW w:w="9350" w:type="dxa"/>
            <w:gridSpan w:val="4"/>
          </w:tcPr>
          <w:p w14:paraId="6A39D37A" w14:textId="77777777" w:rsidR="00407790" w:rsidRPr="00EA22E7" w:rsidRDefault="00407790" w:rsidP="00407790">
            <w:pPr>
              <w:jc w:val="center"/>
              <w:rPr>
                <w:szCs w:val="24"/>
              </w:rPr>
            </w:pPr>
            <w:r>
              <w:rPr>
                <w:b/>
                <w:szCs w:val="24"/>
              </w:rPr>
              <w:t>Air Quality</w:t>
            </w:r>
          </w:p>
        </w:tc>
      </w:tr>
      <w:tr w:rsidR="00407790" w:rsidRPr="00634FC1" w14:paraId="0A8675F0" w14:textId="77777777" w:rsidTr="00407790">
        <w:tc>
          <w:tcPr>
            <w:tcW w:w="9350" w:type="dxa"/>
            <w:gridSpan w:val="4"/>
          </w:tcPr>
          <w:p w14:paraId="1DBAEC1B" w14:textId="77777777" w:rsidR="00407790" w:rsidRPr="001C540A" w:rsidRDefault="00407790" w:rsidP="00407790">
            <w:pPr>
              <w:pStyle w:val="ListParagraph"/>
              <w:numPr>
                <w:ilvl w:val="0"/>
                <w:numId w:val="42"/>
              </w:numPr>
              <w:spacing w:after="0"/>
              <w:rPr>
                <w:szCs w:val="24"/>
              </w:rPr>
            </w:pPr>
            <w:r w:rsidRPr="001C540A">
              <w:rPr>
                <w:szCs w:val="24"/>
              </w:rPr>
              <w:t>Projects that include emergency generators may require a permit from the NC Division of Air Quality (NCDAQ).</w:t>
            </w:r>
            <w:r>
              <w:rPr>
                <w:szCs w:val="24"/>
              </w:rPr>
              <w:t xml:space="preserve">  Does the project include any of the following generators:</w:t>
            </w:r>
            <w:r w:rsidRPr="001C540A">
              <w:rPr>
                <w:szCs w:val="24"/>
              </w:rPr>
              <w:t xml:space="preserve">  </w:t>
            </w:r>
          </w:p>
          <w:p w14:paraId="270090F1" w14:textId="77777777" w:rsidR="00407790" w:rsidRDefault="00407790" w:rsidP="00407790">
            <w:pPr>
              <w:pStyle w:val="ListParagraph"/>
              <w:numPr>
                <w:ilvl w:val="0"/>
                <w:numId w:val="45"/>
              </w:numPr>
              <w:spacing w:after="0"/>
              <w:rPr>
                <w:szCs w:val="24"/>
              </w:rPr>
            </w:pPr>
            <w:r>
              <w:rPr>
                <w:szCs w:val="24"/>
              </w:rPr>
              <w:t>N</w:t>
            </w:r>
            <w:r w:rsidRPr="001C540A">
              <w:rPr>
                <w:szCs w:val="24"/>
              </w:rPr>
              <w:t>atural gas-fired generator with capac</w:t>
            </w:r>
            <w:r>
              <w:rPr>
                <w:szCs w:val="24"/>
              </w:rPr>
              <w:t xml:space="preserve">ity greater than </w:t>
            </w:r>
            <w:r w:rsidRPr="001C540A">
              <w:rPr>
                <w:szCs w:val="24"/>
              </w:rPr>
              <w:t>310 kw or 460 hp</w:t>
            </w:r>
            <w:r>
              <w:rPr>
                <w:szCs w:val="24"/>
              </w:rPr>
              <w:t>?</w:t>
            </w:r>
          </w:p>
          <w:p w14:paraId="5BC52BD1" w14:textId="77777777" w:rsidR="00407790" w:rsidRDefault="00407790" w:rsidP="00407790">
            <w:pPr>
              <w:pStyle w:val="ListParagraph"/>
              <w:numPr>
                <w:ilvl w:val="0"/>
                <w:numId w:val="45"/>
              </w:numPr>
              <w:spacing w:after="0"/>
              <w:rPr>
                <w:szCs w:val="24"/>
              </w:rPr>
            </w:pPr>
            <w:r>
              <w:rPr>
                <w:szCs w:val="24"/>
              </w:rPr>
              <w:t>Liquefied petroleum generator with capacity greater than 830 kw or 1,150 hp</w:t>
            </w:r>
          </w:p>
          <w:p w14:paraId="362EC898" w14:textId="77777777" w:rsidR="00407790" w:rsidRDefault="00407790" w:rsidP="00407790">
            <w:pPr>
              <w:pStyle w:val="ListParagraph"/>
              <w:numPr>
                <w:ilvl w:val="0"/>
                <w:numId w:val="45"/>
              </w:numPr>
              <w:spacing w:after="0"/>
              <w:rPr>
                <w:szCs w:val="24"/>
              </w:rPr>
            </w:pPr>
            <w:r>
              <w:rPr>
                <w:szCs w:val="24"/>
              </w:rPr>
              <w:t>Diesel or kerosene fired generator with capacity greater than 370 kw or 410 hp</w:t>
            </w:r>
          </w:p>
          <w:p w14:paraId="3BD236A0" w14:textId="77777777" w:rsidR="00407790" w:rsidRPr="001C540A" w:rsidRDefault="00407790" w:rsidP="00407790">
            <w:pPr>
              <w:pStyle w:val="ListParagraph"/>
              <w:numPr>
                <w:ilvl w:val="0"/>
                <w:numId w:val="45"/>
              </w:numPr>
              <w:spacing w:after="0"/>
              <w:rPr>
                <w:szCs w:val="24"/>
              </w:rPr>
            </w:pPr>
            <w:r>
              <w:rPr>
                <w:szCs w:val="24"/>
              </w:rPr>
              <w:t>Gasoline-fired generator with capacity greater than 21 kw or 31 hp?</w:t>
            </w:r>
          </w:p>
        </w:tc>
      </w:tr>
      <w:tr w:rsidR="00407790" w:rsidRPr="00EA22E7" w14:paraId="4538082C" w14:textId="77777777" w:rsidTr="00407790">
        <w:tc>
          <w:tcPr>
            <w:tcW w:w="1887" w:type="dxa"/>
          </w:tcPr>
          <w:p w14:paraId="63673B8C"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0A644F04" w14:textId="77777777" w:rsidR="00407790" w:rsidRPr="00EA22E7" w:rsidRDefault="00407790" w:rsidP="00407790">
            <w:pPr>
              <w:rPr>
                <w:szCs w:val="24"/>
              </w:rPr>
            </w:pPr>
            <w:r>
              <w:rPr>
                <w:szCs w:val="24"/>
              </w:rPr>
              <w:t>Contact the NCDAQ about permitting requirements and provide details below</w:t>
            </w:r>
          </w:p>
        </w:tc>
      </w:tr>
      <w:tr w:rsidR="00407790" w:rsidRPr="00EA22E7" w14:paraId="742BA18D" w14:textId="77777777" w:rsidTr="00407790">
        <w:tc>
          <w:tcPr>
            <w:tcW w:w="1887" w:type="dxa"/>
          </w:tcPr>
          <w:p w14:paraId="119E50E9"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0192B4B8" w14:textId="77777777" w:rsidR="00407790" w:rsidRPr="00EA22E7" w:rsidRDefault="00407790" w:rsidP="00407790">
            <w:pPr>
              <w:rPr>
                <w:szCs w:val="24"/>
              </w:rPr>
            </w:pPr>
            <w:r>
              <w:rPr>
                <w:szCs w:val="24"/>
              </w:rPr>
              <w:t>Correspondence data is not required.</w:t>
            </w:r>
          </w:p>
        </w:tc>
      </w:tr>
      <w:tr w:rsidR="00407790" w:rsidRPr="00EA22E7" w14:paraId="7910D65E" w14:textId="77777777" w:rsidTr="00407790">
        <w:tc>
          <w:tcPr>
            <w:tcW w:w="1887" w:type="dxa"/>
          </w:tcPr>
          <w:p w14:paraId="48E18C98" w14:textId="77777777" w:rsidR="00407790" w:rsidRPr="00EA22E7" w:rsidRDefault="00407790" w:rsidP="00407790">
            <w:pPr>
              <w:rPr>
                <w:szCs w:val="24"/>
              </w:rPr>
            </w:pPr>
            <w:r>
              <w:rPr>
                <w:szCs w:val="24"/>
              </w:rPr>
              <w:t xml:space="preserve">      Date of Correspondence:</w:t>
            </w:r>
          </w:p>
        </w:tc>
        <w:tc>
          <w:tcPr>
            <w:tcW w:w="2511" w:type="dxa"/>
          </w:tcPr>
          <w:p w14:paraId="0FDB77AB" w14:textId="77777777" w:rsidR="00407790" w:rsidRPr="00EA22E7" w:rsidRDefault="00407790" w:rsidP="00407790">
            <w:pPr>
              <w:rPr>
                <w:szCs w:val="24"/>
              </w:rPr>
            </w:pPr>
          </w:p>
        </w:tc>
        <w:tc>
          <w:tcPr>
            <w:tcW w:w="1030" w:type="dxa"/>
          </w:tcPr>
          <w:p w14:paraId="718A836E" w14:textId="77777777" w:rsidR="00407790" w:rsidRPr="00EA22E7" w:rsidRDefault="00407790" w:rsidP="00407790">
            <w:pPr>
              <w:rPr>
                <w:szCs w:val="24"/>
              </w:rPr>
            </w:pPr>
            <w:r>
              <w:rPr>
                <w:szCs w:val="24"/>
              </w:rPr>
              <w:t>Finding:</w:t>
            </w:r>
          </w:p>
        </w:tc>
        <w:tc>
          <w:tcPr>
            <w:tcW w:w="3922" w:type="dxa"/>
          </w:tcPr>
          <w:p w14:paraId="69E10885" w14:textId="77777777" w:rsidR="00407790" w:rsidRPr="00EA22E7" w:rsidRDefault="00407790" w:rsidP="00407790">
            <w:pPr>
              <w:rPr>
                <w:szCs w:val="24"/>
              </w:rPr>
            </w:pPr>
          </w:p>
        </w:tc>
      </w:tr>
      <w:tr w:rsidR="00407790" w:rsidRPr="00EA22E7" w14:paraId="1C1B5885" w14:textId="77777777" w:rsidTr="00407790">
        <w:tc>
          <w:tcPr>
            <w:tcW w:w="9350" w:type="dxa"/>
            <w:gridSpan w:val="4"/>
          </w:tcPr>
          <w:p w14:paraId="15FCBE40" w14:textId="77777777" w:rsidR="00407790" w:rsidRPr="001870E0" w:rsidRDefault="00407790" w:rsidP="00407790">
            <w:pPr>
              <w:jc w:val="center"/>
              <w:rPr>
                <w:b/>
                <w:szCs w:val="24"/>
              </w:rPr>
            </w:pPr>
            <w:r w:rsidRPr="001870E0">
              <w:rPr>
                <w:b/>
                <w:szCs w:val="24"/>
              </w:rPr>
              <w:t>Farmland Protection</w:t>
            </w:r>
          </w:p>
        </w:tc>
      </w:tr>
      <w:tr w:rsidR="00407790" w:rsidRPr="00EA22E7" w14:paraId="3B41458B" w14:textId="77777777" w:rsidTr="00407790">
        <w:tc>
          <w:tcPr>
            <w:tcW w:w="9350" w:type="dxa"/>
            <w:gridSpan w:val="4"/>
          </w:tcPr>
          <w:p w14:paraId="601FB3CA" w14:textId="77777777" w:rsidR="00407790" w:rsidRPr="001C540A" w:rsidRDefault="00407790" w:rsidP="00407790">
            <w:pPr>
              <w:pStyle w:val="ListParagraph"/>
              <w:numPr>
                <w:ilvl w:val="0"/>
                <w:numId w:val="42"/>
              </w:numPr>
              <w:spacing w:after="0"/>
              <w:rPr>
                <w:szCs w:val="24"/>
              </w:rPr>
            </w:pPr>
            <w:r w:rsidRPr="00634FC1">
              <w:rPr>
                <w:szCs w:val="24"/>
              </w:rPr>
              <w:t>Does the project involve construction on vacant land that is not urban?</w:t>
            </w:r>
          </w:p>
        </w:tc>
      </w:tr>
      <w:tr w:rsidR="00407790" w:rsidRPr="00EA22E7" w14:paraId="73E57778" w14:textId="77777777" w:rsidTr="00407790">
        <w:tc>
          <w:tcPr>
            <w:tcW w:w="1887" w:type="dxa"/>
          </w:tcPr>
          <w:p w14:paraId="5215B452"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8"/>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Yes</w:t>
            </w:r>
          </w:p>
        </w:tc>
        <w:tc>
          <w:tcPr>
            <w:tcW w:w="7463" w:type="dxa"/>
            <w:gridSpan w:val="3"/>
          </w:tcPr>
          <w:p w14:paraId="25B38AED" w14:textId="77777777" w:rsidR="00407790" w:rsidRPr="00EA22E7" w:rsidRDefault="00407790" w:rsidP="00407790">
            <w:pPr>
              <w:rPr>
                <w:szCs w:val="24"/>
              </w:rPr>
            </w:pPr>
            <w:r>
              <w:rPr>
                <w:szCs w:val="24"/>
              </w:rPr>
              <w:t>Contact the Natural Resource Conservation Service (NRCS) to determine if the project will remove important farmlands from agricultural production and provide details below.</w:t>
            </w:r>
          </w:p>
        </w:tc>
      </w:tr>
      <w:tr w:rsidR="00407790" w:rsidRPr="00EA22E7" w14:paraId="23BFB43F" w14:textId="77777777" w:rsidTr="00407790">
        <w:tc>
          <w:tcPr>
            <w:tcW w:w="1887" w:type="dxa"/>
          </w:tcPr>
          <w:p w14:paraId="45251A79" w14:textId="77777777" w:rsidR="00407790" w:rsidRPr="00EA22E7" w:rsidRDefault="00407790" w:rsidP="00407790">
            <w:pPr>
              <w:rPr>
                <w:szCs w:val="24"/>
              </w:rPr>
            </w:pPr>
            <w:r w:rsidRPr="00EA22E7">
              <w:rPr>
                <w:szCs w:val="24"/>
              </w:rPr>
              <w:t xml:space="preserve">  </w:t>
            </w:r>
            <w:r w:rsidRPr="00EA22E7">
              <w:rPr>
                <w:szCs w:val="24"/>
              </w:rPr>
              <w:fldChar w:fldCharType="begin">
                <w:ffData>
                  <w:name w:val="Check119"/>
                  <w:enabled/>
                  <w:calcOnExit w:val="0"/>
                  <w:checkBox>
                    <w:sizeAuto/>
                    <w:default w:val="0"/>
                  </w:checkBox>
                </w:ffData>
              </w:fldChar>
            </w:r>
            <w:r w:rsidRPr="00EA22E7">
              <w:rPr>
                <w:szCs w:val="24"/>
              </w:rPr>
              <w:instrText xml:space="preserve"> FORMCHECKBOX </w:instrText>
            </w:r>
            <w:r>
              <w:rPr>
                <w:szCs w:val="24"/>
              </w:rPr>
            </w:r>
            <w:r>
              <w:rPr>
                <w:szCs w:val="24"/>
              </w:rPr>
              <w:fldChar w:fldCharType="separate"/>
            </w:r>
            <w:r w:rsidRPr="00EA22E7">
              <w:rPr>
                <w:szCs w:val="24"/>
              </w:rPr>
              <w:fldChar w:fldCharType="end"/>
            </w:r>
            <w:r w:rsidRPr="00EA22E7">
              <w:rPr>
                <w:szCs w:val="24"/>
              </w:rPr>
              <w:t xml:space="preserve">  No</w:t>
            </w:r>
          </w:p>
        </w:tc>
        <w:tc>
          <w:tcPr>
            <w:tcW w:w="7463" w:type="dxa"/>
            <w:gridSpan w:val="3"/>
          </w:tcPr>
          <w:p w14:paraId="3B7572BE" w14:textId="77777777" w:rsidR="00407790" w:rsidRPr="00EA22E7" w:rsidRDefault="00407790" w:rsidP="00407790">
            <w:pPr>
              <w:rPr>
                <w:szCs w:val="24"/>
              </w:rPr>
            </w:pPr>
            <w:r>
              <w:rPr>
                <w:szCs w:val="24"/>
              </w:rPr>
              <w:t>Correspondence data is not required.</w:t>
            </w:r>
          </w:p>
        </w:tc>
      </w:tr>
      <w:tr w:rsidR="00407790" w:rsidRPr="00EA22E7" w14:paraId="39D60B5D" w14:textId="77777777" w:rsidTr="00407790">
        <w:tc>
          <w:tcPr>
            <w:tcW w:w="1887" w:type="dxa"/>
          </w:tcPr>
          <w:p w14:paraId="0C72AAD5" w14:textId="77777777" w:rsidR="00407790" w:rsidRPr="00EA22E7" w:rsidRDefault="00407790" w:rsidP="00407790">
            <w:pPr>
              <w:rPr>
                <w:szCs w:val="24"/>
              </w:rPr>
            </w:pPr>
            <w:r>
              <w:rPr>
                <w:szCs w:val="24"/>
              </w:rPr>
              <w:t xml:space="preserve">      Date of Correspondence:</w:t>
            </w:r>
          </w:p>
        </w:tc>
        <w:tc>
          <w:tcPr>
            <w:tcW w:w="2511" w:type="dxa"/>
          </w:tcPr>
          <w:p w14:paraId="26106DF8" w14:textId="77777777" w:rsidR="00407790" w:rsidRPr="00EA22E7" w:rsidRDefault="00407790" w:rsidP="00407790">
            <w:pPr>
              <w:rPr>
                <w:szCs w:val="24"/>
              </w:rPr>
            </w:pPr>
          </w:p>
        </w:tc>
        <w:tc>
          <w:tcPr>
            <w:tcW w:w="1030" w:type="dxa"/>
          </w:tcPr>
          <w:p w14:paraId="5F578C99" w14:textId="77777777" w:rsidR="00407790" w:rsidRPr="00EA22E7" w:rsidRDefault="00407790" w:rsidP="00407790">
            <w:pPr>
              <w:rPr>
                <w:szCs w:val="24"/>
              </w:rPr>
            </w:pPr>
            <w:r>
              <w:rPr>
                <w:szCs w:val="24"/>
              </w:rPr>
              <w:t>Finding:</w:t>
            </w:r>
          </w:p>
        </w:tc>
        <w:tc>
          <w:tcPr>
            <w:tcW w:w="3922" w:type="dxa"/>
          </w:tcPr>
          <w:p w14:paraId="3CB9AAB1" w14:textId="77777777" w:rsidR="00407790" w:rsidRPr="00EA22E7" w:rsidRDefault="00407790" w:rsidP="00407790">
            <w:pPr>
              <w:rPr>
                <w:szCs w:val="24"/>
              </w:rPr>
            </w:pPr>
          </w:p>
        </w:tc>
      </w:tr>
    </w:tbl>
    <w:p w14:paraId="637EB810" w14:textId="77777777" w:rsidR="00407790" w:rsidRDefault="00407790" w:rsidP="00407790">
      <w:pPr>
        <w:rPr>
          <w:szCs w:val="24"/>
        </w:rPr>
      </w:pPr>
    </w:p>
    <w:p w14:paraId="0F683062" w14:textId="77777777" w:rsidR="00407790" w:rsidRDefault="00407790" w:rsidP="00407790">
      <w:pPr>
        <w:rPr>
          <w:szCs w:val="24"/>
        </w:rPr>
      </w:pPr>
      <w:r>
        <w:rPr>
          <w:szCs w:val="24"/>
        </w:rPr>
        <w:br w:type="page"/>
      </w:r>
    </w:p>
    <w:p w14:paraId="2B14C8AA" w14:textId="77777777" w:rsidR="00407790" w:rsidRDefault="00407790" w:rsidP="00407790">
      <w:pPr>
        <w:jc w:val="center"/>
        <w:rPr>
          <w:b/>
          <w:szCs w:val="24"/>
        </w:rPr>
      </w:pPr>
      <w:r w:rsidRPr="003F24E2">
        <w:rPr>
          <w:b/>
          <w:szCs w:val="24"/>
        </w:rPr>
        <w:t>Supplemental Information for completion of the Agency scoping list</w:t>
      </w:r>
    </w:p>
    <w:p w14:paraId="5762E9EA" w14:textId="77777777" w:rsidR="00407790" w:rsidRDefault="00407790" w:rsidP="00407790">
      <w:pPr>
        <w:jc w:val="center"/>
        <w:rPr>
          <w:b/>
          <w:szCs w:val="24"/>
        </w:rPr>
      </w:pPr>
    </w:p>
    <w:p w14:paraId="08B48CC7" w14:textId="77777777" w:rsidR="00407790" w:rsidRPr="000E206A" w:rsidRDefault="00407790" w:rsidP="00407790">
      <w:pPr>
        <w:spacing w:after="0"/>
        <w:rPr>
          <w:b/>
          <w:szCs w:val="24"/>
        </w:rPr>
      </w:pPr>
      <w:r w:rsidRPr="000E206A">
        <w:rPr>
          <w:b/>
          <w:szCs w:val="24"/>
        </w:rPr>
        <w:t>State Historic Preservation Office:</w:t>
      </w:r>
    </w:p>
    <w:p w14:paraId="11896ECF" w14:textId="77777777" w:rsidR="00407790" w:rsidRPr="000E206A" w:rsidRDefault="00407790" w:rsidP="00407790">
      <w:pPr>
        <w:spacing w:after="0"/>
        <w:rPr>
          <w:szCs w:val="24"/>
        </w:rPr>
      </w:pPr>
      <w:r w:rsidRPr="000E206A">
        <w:rPr>
          <w:szCs w:val="24"/>
        </w:rPr>
        <w:t>Renee Gledhill-Earley</w:t>
      </w:r>
    </w:p>
    <w:p w14:paraId="606CBDBC" w14:textId="77777777" w:rsidR="00407790" w:rsidRPr="000E206A" w:rsidRDefault="00407790" w:rsidP="00407790">
      <w:pPr>
        <w:spacing w:after="0"/>
        <w:rPr>
          <w:szCs w:val="24"/>
        </w:rPr>
      </w:pPr>
      <w:r w:rsidRPr="000E206A">
        <w:rPr>
          <w:szCs w:val="24"/>
        </w:rPr>
        <w:t>Environmental Review Coordinator</w:t>
      </w:r>
    </w:p>
    <w:p w14:paraId="46B7BA86" w14:textId="77777777" w:rsidR="00407790" w:rsidRPr="000E206A" w:rsidRDefault="00407790" w:rsidP="00407790">
      <w:pPr>
        <w:spacing w:after="0"/>
        <w:rPr>
          <w:szCs w:val="24"/>
        </w:rPr>
      </w:pPr>
      <w:r w:rsidRPr="000E206A">
        <w:rPr>
          <w:szCs w:val="24"/>
        </w:rPr>
        <w:t>State Historic Preservation Office</w:t>
      </w:r>
    </w:p>
    <w:p w14:paraId="117B8FBB" w14:textId="77777777" w:rsidR="00407790" w:rsidRPr="000E206A" w:rsidRDefault="00407790" w:rsidP="00407790">
      <w:pPr>
        <w:spacing w:after="0"/>
        <w:rPr>
          <w:szCs w:val="24"/>
        </w:rPr>
      </w:pPr>
      <w:r w:rsidRPr="000E206A">
        <w:rPr>
          <w:szCs w:val="24"/>
        </w:rPr>
        <w:t>4617 Mail Service Center</w:t>
      </w:r>
    </w:p>
    <w:p w14:paraId="4C45C5BC" w14:textId="77777777" w:rsidR="00407790" w:rsidRPr="000E206A" w:rsidRDefault="00407790" w:rsidP="00407790">
      <w:pPr>
        <w:spacing w:after="0"/>
        <w:rPr>
          <w:szCs w:val="24"/>
        </w:rPr>
      </w:pPr>
      <w:r w:rsidRPr="000E206A">
        <w:rPr>
          <w:szCs w:val="24"/>
        </w:rPr>
        <w:t xml:space="preserve">Raleigh, NC 27699-4617 </w:t>
      </w:r>
    </w:p>
    <w:p w14:paraId="2BBF9E1B" w14:textId="77777777" w:rsidR="00407790" w:rsidRPr="000E206A" w:rsidRDefault="00407790" w:rsidP="00407790">
      <w:pPr>
        <w:spacing w:after="0"/>
        <w:rPr>
          <w:szCs w:val="24"/>
        </w:rPr>
      </w:pPr>
      <w:r w:rsidRPr="000E206A">
        <w:rPr>
          <w:szCs w:val="24"/>
        </w:rPr>
        <w:t>(Physical Address:  109 E. Jones St. Raleigh, NC 27601)</w:t>
      </w:r>
    </w:p>
    <w:p w14:paraId="71213F5B" w14:textId="77777777" w:rsidR="00407790" w:rsidRPr="000E206A" w:rsidRDefault="00407790" w:rsidP="00407790">
      <w:pPr>
        <w:spacing w:after="0"/>
        <w:rPr>
          <w:szCs w:val="24"/>
        </w:rPr>
      </w:pPr>
      <w:r w:rsidRPr="000E206A">
        <w:rPr>
          <w:szCs w:val="24"/>
        </w:rPr>
        <w:t xml:space="preserve">(919) 807-6570 </w:t>
      </w:r>
    </w:p>
    <w:p w14:paraId="23888630" w14:textId="77777777" w:rsidR="00407790" w:rsidRPr="000E206A" w:rsidRDefault="00407790" w:rsidP="00407790">
      <w:pPr>
        <w:spacing w:after="0"/>
        <w:rPr>
          <w:szCs w:val="24"/>
        </w:rPr>
      </w:pPr>
      <w:hyperlink r:id="rId418" w:history="1">
        <w:r w:rsidRPr="000E206A">
          <w:rPr>
            <w:rStyle w:val="Hyperlink"/>
            <w:szCs w:val="24"/>
          </w:rPr>
          <w:t>Environmental.Review@ncdcr.gov</w:t>
        </w:r>
      </w:hyperlink>
    </w:p>
    <w:p w14:paraId="4790AA4A" w14:textId="77777777" w:rsidR="00407790" w:rsidRPr="000E206A" w:rsidRDefault="00407790" w:rsidP="00407790">
      <w:pPr>
        <w:spacing w:after="0"/>
        <w:rPr>
          <w:szCs w:val="24"/>
        </w:rPr>
      </w:pPr>
      <w:hyperlink r:id="rId419" w:history="1">
        <w:r w:rsidRPr="000E206A">
          <w:rPr>
            <w:rStyle w:val="Hyperlink"/>
            <w:szCs w:val="24"/>
          </w:rPr>
          <w:t>http://www.hpo.ncdcr.gov/er/er_email_submittal.html</w:t>
        </w:r>
      </w:hyperlink>
    </w:p>
    <w:p w14:paraId="13E1C455" w14:textId="77777777" w:rsidR="00407790" w:rsidRPr="000E206A" w:rsidRDefault="00407790" w:rsidP="00407790">
      <w:pPr>
        <w:spacing w:after="0"/>
        <w:rPr>
          <w:szCs w:val="24"/>
        </w:rPr>
      </w:pPr>
    </w:p>
    <w:p w14:paraId="5735B67C" w14:textId="77777777" w:rsidR="00407790" w:rsidRPr="000E206A" w:rsidRDefault="00407790" w:rsidP="00407790">
      <w:pPr>
        <w:spacing w:after="0"/>
        <w:rPr>
          <w:b/>
          <w:szCs w:val="24"/>
        </w:rPr>
      </w:pPr>
      <w:r w:rsidRPr="000E206A">
        <w:rPr>
          <w:b/>
          <w:szCs w:val="24"/>
        </w:rPr>
        <w:t>Catawba Indian Nation THPO:</w:t>
      </w:r>
    </w:p>
    <w:p w14:paraId="42A6A96F" w14:textId="77777777" w:rsidR="00407790" w:rsidRPr="000E206A" w:rsidRDefault="00407790" w:rsidP="00407790">
      <w:pPr>
        <w:spacing w:after="0"/>
        <w:rPr>
          <w:szCs w:val="24"/>
        </w:rPr>
      </w:pPr>
      <w:r w:rsidRPr="000E206A">
        <w:rPr>
          <w:szCs w:val="24"/>
        </w:rPr>
        <w:t xml:space="preserve">Caitlin </w:t>
      </w:r>
      <w:r>
        <w:rPr>
          <w:szCs w:val="24"/>
        </w:rPr>
        <w:t>Rogers</w:t>
      </w:r>
    </w:p>
    <w:p w14:paraId="0EBEE0DE" w14:textId="77777777" w:rsidR="00407790" w:rsidRPr="000E206A" w:rsidRDefault="00407790" w:rsidP="00407790">
      <w:pPr>
        <w:spacing w:after="0"/>
        <w:rPr>
          <w:szCs w:val="24"/>
        </w:rPr>
      </w:pPr>
      <w:r w:rsidRPr="000E206A">
        <w:rPr>
          <w:szCs w:val="24"/>
        </w:rPr>
        <w:t>Catawba Indian Nation</w:t>
      </w:r>
    </w:p>
    <w:p w14:paraId="4BC55A72" w14:textId="77777777" w:rsidR="00407790" w:rsidRPr="000E206A" w:rsidRDefault="00407790" w:rsidP="00407790">
      <w:pPr>
        <w:spacing w:after="0"/>
        <w:rPr>
          <w:szCs w:val="24"/>
        </w:rPr>
      </w:pPr>
      <w:r w:rsidRPr="000E206A">
        <w:rPr>
          <w:szCs w:val="24"/>
        </w:rPr>
        <w:t>THPO Archaeology Department</w:t>
      </w:r>
    </w:p>
    <w:p w14:paraId="6D2BB149" w14:textId="77777777" w:rsidR="00407790" w:rsidRPr="000E206A" w:rsidRDefault="00407790" w:rsidP="00407790">
      <w:pPr>
        <w:spacing w:after="0"/>
        <w:rPr>
          <w:szCs w:val="24"/>
        </w:rPr>
      </w:pPr>
      <w:r w:rsidRPr="000E206A">
        <w:rPr>
          <w:szCs w:val="24"/>
        </w:rPr>
        <w:t>1536 Tom Steven Road</w:t>
      </w:r>
    </w:p>
    <w:p w14:paraId="403D309C" w14:textId="77777777" w:rsidR="00407790" w:rsidRPr="000E206A" w:rsidRDefault="00407790" w:rsidP="00407790">
      <w:pPr>
        <w:spacing w:after="0"/>
        <w:rPr>
          <w:szCs w:val="24"/>
        </w:rPr>
      </w:pPr>
      <w:r w:rsidRPr="000E206A">
        <w:rPr>
          <w:szCs w:val="24"/>
        </w:rPr>
        <w:t>Rock Hill, SC 29730</w:t>
      </w:r>
    </w:p>
    <w:p w14:paraId="067EAA84" w14:textId="77777777" w:rsidR="00407790" w:rsidRPr="000E206A" w:rsidRDefault="00407790" w:rsidP="00407790">
      <w:pPr>
        <w:spacing w:after="0"/>
        <w:rPr>
          <w:szCs w:val="24"/>
        </w:rPr>
      </w:pPr>
      <w:r w:rsidRPr="000E206A">
        <w:rPr>
          <w:szCs w:val="24"/>
        </w:rPr>
        <w:t>(803) 328-2427 ex. 226</w:t>
      </w:r>
    </w:p>
    <w:p w14:paraId="44603543" w14:textId="77777777" w:rsidR="00407790" w:rsidRPr="002B3F9D" w:rsidRDefault="00407790" w:rsidP="00407790">
      <w:pPr>
        <w:spacing w:after="0"/>
        <w:rPr>
          <w:szCs w:val="24"/>
          <w:highlight w:val="yellow"/>
        </w:rPr>
      </w:pPr>
    </w:p>
    <w:p w14:paraId="39E824BB" w14:textId="77777777" w:rsidR="00407790" w:rsidRPr="000E206A" w:rsidRDefault="00407790" w:rsidP="00407790">
      <w:pPr>
        <w:spacing w:after="0"/>
        <w:rPr>
          <w:b/>
          <w:szCs w:val="24"/>
        </w:rPr>
      </w:pPr>
      <w:r w:rsidRPr="000E206A">
        <w:rPr>
          <w:b/>
          <w:szCs w:val="24"/>
        </w:rPr>
        <w:t>Tuscarora Nation of New York:</w:t>
      </w:r>
    </w:p>
    <w:p w14:paraId="19D5E829" w14:textId="77777777" w:rsidR="00407790" w:rsidRPr="000E206A" w:rsidRDefault="00407790" w:rsidP="00407790">
      <w:pPr>
        <w:spacing w:after="0"/>
        <w:rPr>
          <w:szCs w:val="24"/>
        </w:rPr>
      </w:pPr>
      <w:r>
        <w:rPr>
          <w:szCs w:val="24"/>
        </w:rPr>
        <w:t>Bryan Printup</w:t>
      </w:r>
    </w:p>
    <w:p w14:paraId="3E3838A6" w14:textId="77777777" w:rsidR="00407790" w:rsidRPr="000E206A" w:rsidRDefault="00407790" w:rsidP="00407790">
      <w:pPr>
        <w:spacing w:after="0"/>
        <w:rPr>
          <w:szCs w:val="24"/>
        </w:rPr>
      </w:pPr>
      <w:r>
        <w:rPr>
          <w:szCs w:val="24"/>
        </w:rPr>
        <w:t>Tuscarora Environmental Office</w:t>
      </w:r>
    </w:p>
    <w:p w14:paraId="0DE20449" w14:textId="77777777" w:rsidR="00407790" w:rsidRPr="000E206A" w:rsidRDefault="00407790" w:rsidP="00407790">
      <w:pPr>
        <w:spacing w:after="0"/>
        <w:rPr>
          <w:szCs w:val="24"/>
        </w:rPr>
      </w:pPr>
      <w:r w:rsidRPr="000E206A">
        <w:rPr>
          <w:szCs w:val="24"/>
        </w:rPr>
        <w:t>Tuscarora Nation of New York</w:t>
      </w:r>
    </w:p>
    <w:p w14:paraId="32CB1F0A" w14:textId="77777777" w:rsidR="00407790" w:rsidRPr="000E206A" w:rsidRDefault="00407790" w:rsidP="00407790">
      <w:pPr>
        <w:spacing w:after="0"/>
        <w:rPr>
          <w:szCs w:val="24"/>
        </w:rPr>
      </w:pPr>
      <w:r>
        <w:rPr>
          <w:szCs w:val="24"/>
        </w:rPr>
        <w:t>5226 Walmore Road</w:t>
      </w:r>
    </w:p>
    <w:p w14:paraId="35729727" w14:textId="77777777" w:rsidR="00407790" w:rsidRPr="000E206A" w:rsidRDefault="00407790" w:rsidP="00407790">
      <w:pPr>
        <w:spacing w:after="0"/>
        <w:rPr>
          <w:szCs w:val="24"/>
        </w:rPr>
      </w:pPr>
      <w:r>
        <w:rPr>
          <w:szCs w:val="24"/>
        </w:rPr>
        <w:t>Lewiston, NY 14092</w:t>
      </w:r>
    </w:p>
    <w:p w14:paraId="081D88D1" w14:textId="77777777" w:rsidR="00407790" w:rsidRPr="000E206A" w:rsidRDefault="00407790" w:rsidP="00407790">
      <w:pPr>
        <w:spacing w:after="0"/>
        <w:rPr>
          <w:szCs w:val="24"/>
        </w:rPr>
      </w:pPr>
      <w:r w:rsidRPr="000E206A">
        <w:rPr>
          <w:szCs w:val="24"/>
        </w:rPr>
        <w:t xml:space="preserve">(716) </w:t>
      </w:r>
      <w:r>
        <w:rPr>
          <w:szCs w:val="24"/>
        </w:rPr>
        <w:t>264</w:t>
      </w:r>
      <w:r w:rsidRPr="000E206A">
        <w:rPr>
          <w:szCs w:val="24"/>
        </w:rPr>
        <w:t>-</w:t>
      </w:r>
      <w:r>
        <w:rPr>
          <w:szCs w:val="24"/>
        </w:rPr>
        <w:t>6011 ex. 103</w:t>
      </w:r>
    </w:p>
    <w:p w14:paraId="70165EA3" w14:textId="77777777" w:rsidR="00407790" w:rsidRPr="000E206A" w:rsidRDefault="00407790" w:rsidP="00407790">
      <w:pPr>
        <w:spacing w:after="0"/>
        <w:rPr>
          <w:szCs w:val="24"/>
        </w:rPr>
      </w:pPr>
      <w:hyperlink r:id="rId420" w:history="1">
        <w:r w:rsidRPr="00FC7F47">
          <w:rPr>
            <w:rStyle w:val="Hyperlink"/>
          </w:rPr>
          <w:t>bprintup@hetf.org</w:t>
        </w:r>
      </w:hyperlink>
      <w:r>
        <w:t xml:space="preserve"> </w:t>
      </w:r>
      <w:r>
        <w:rPr>
          <w:szCs w:val="24"/>
        </w:rPr>
        <w:t>(email preferred method of contact)</w:t>
      </w:r>
    </w:p>
    <w:p w14:paraId="25399392" w14:textId="77777777" w:rsidR="00407790" w:rsidRDefault="00407790" w:rsidP="00407790">
      <w:pPr>
        <w:spacing w:after="0"/>
        <w:rPr>
          <w:szCs w:val="24"/>
        </w:rPr>
      </w:pPr>
    </w:p>
    <w:p w14:paraId="2CDF015C" w14:textId="77777777" w:rsidR="00407790" w:rsidRDefault="00407790" w:rsidP="00407790">
      <w:pPr>
        <w:spacing w:after="0"/>
        <w:rPr>
          <w:szCs w:val="24"/>
        </w:rPr>
      </w:pPr>
      <w:r>
        <w:rPr>
          <w:szCs w:val="24"/>
        </w:rPr>
        <w:t>Secondary Contact (cc if desired):</w:t>
      </w:r>
    </w:p>
    <w:p w14:paraId="0243FE8B" w14:textId="77777777" w:rsidR="00407790" w:rsidRPr="000E206A" w:rsidRDefault="00407790" w:rsidP="00407790">
      <w:pPr>
        <w:spacing w:after="0"/>
        <w:rPr>
          <w:szCs w:val="24"/>
        </w:rPr>
      </w:pPr>
      <w:r w:rsidRPr="000E206A">
        <w:rPr>
          <w:szCs w:val="24"/>
        </w:rPr>
        <w:t>Chief Leo Henry</w:t>
      </w:r>
    </w:p>
    <w:p w14:paraId="0588BEFD" w14:textId="77777777" w:rsidR="00407790" w:rsidRPr="000E206A" w:rsidRDefault="00407790" w:rsidP="00407790">
      <w:pPr>
        <w:spacing w:after="0"/>
        <w:rPr>
          <w:szCs w:val="24"/>
        </w:rPr>
      </w:pPr>
      <w:r w:rsidRPr="000E206A">
        <w:rPr>
          <w:szCs w:val="24"/>
        </w:rPr>
        <w:t>Tuscarora Nation of New York</w:t>
      </w:r>
    </w:p>
    <w:p w14:paraId="6A13B4FF" w14:textId="77777777" w:rsidR="00407790" w:rsidRPr="000E206A" w:rsidRDefault="00407790" w:rsidP="00407790">
      <w:pPr>
        <w:spacing w:after="0"/>
        <w:rPr>
          <w:szCs w:val="24"/>
        </w:rPr>
      </w:pPr>
      <w:r w:rsidRPr="000E206A">
        <w:rPr>
          <w:szCs w:val="24"/>
        </w:rPr>
        <w:t>Tuscarora Reservation</w:t>
      </w:r>
    </w:p>
    <w:p w14:paraId="1113773E" w14:textId="77777777" w:rsidR="00407790" w:rsidRPr="000E206A" w:rsidRDefault="00407790" w:rsidP="00407790">
      <w:pPr>
        <w:spacing w:after="0"/>
        <w:rPr>
          <w:szCs w:val="24"/>
        </w:rPr>
      </w:pPr>
      <w:r w:rsidRPr="000E206A">
        <w:rPr>
          <w:szCs w:val="24"/>
        </w:rPr>
        <w:t>2006 Mt. Hope Road</w:t>
      </w:r>
    </w:p>
    <w:p w14:paraId="32D23D32" w14:textId="77777777" w:rsidR="00407790" w:rsidRPr="000E206A" w:rsidRDefault="00407790" w:rsidP="00407790">
      <w:pPr>
        <w:spacing w:after="0"/>
        <w:rPr>
          <w:szCs w:val="24"/>
        </w:rPr>
      </w:pPr>
      <w:r w:rsidRPr="000E206A">
        <w:rPr>
          <w:szCs w:val="24"/>
        </w:rPr>
        <w:t>Lewiston, NY 14092</w:t>
      </w:r>
    </w:p>
    <w:p w14:paraId="46827F6E" w14:textId="77777777" w:rsidR="00407790" w:rsidRPr="000E206A" w:rsidRDefault="00407790" w:rsidP="00407790">
      <w:pPr>
        <w:spacing w:after="0"/>
        <w:rPr>
          <w:szCs w:val="24"/>
        </w:rPr>
      </w:pPr>
      <w:r w:rsidRPr="000E206A">
        <w:rPr>
          <w:szCs w:val="24"/>
        </w:rPr>
        <w:t>(716) 297-1148</w:t>
      </w:r>
    </w:p>
    <w:p w14:paraId="175F77C1" w14:textId="77777777" w:rsidR="00407790" w:rsidRDefault="00407790" w:rsidP="00407790">
      <w:pPr>
        <w:spacing w:after="0"/>
        <w:rPr>
          <w:szCs w:val="24"/>
          <w:highlight w:val="yellow"/>
        </w:rPr>
      </w:pPr>
    </w:p>
    <w:p w14:paraId="4481E3F5" w14:textId="77777777" w:rsidR="00407790" w:rsidRDefault="00407790" w:rsidP="00407790">
      <w:pPr>
        <w:spacing w:after="0"/>
        <w:rPr>
          <w:szCs w:val="24"/>
          <w:highlight w:val="yellow"/>
        </w:rPr>
      </w:pPr>
    </w:p>
    <w:p w14:paraId="4612F45D" w14:textId="77777777" w:rsidR="00407790" w:rsidRDefault="00407790" w:rsidP="00407790">
      <w:pPr>
        <w:rPr>
          <w:b/>
          <w:szCs w:val="24"/>
        </w:rPr>
      </w:pPr>
      <w:r>
        <w:rPr>
          <w:b/>
          <w:szCs w:val="24"/>
        </w:rPr>
        <w:br w:type="page"/>
      </w:r>
    </w:p>
    <w:p w14:paraId="60355CC4" w14:textId="77777777" w:rsidR="00407790" w:rsidRPr="002B3F9D" w:rsidRDefault="00407790" w:rsidP="00407790">
      <w:pPr>
        <w:spacing w:after="0"/>
        <w:rPr>
          <w:b/>
          <w:szCs w:val="24"/>
        </w:rPr>
      </w:pPr>
      <w:r w:rsidRPr="002B3F9D">
        <w:rPr>
          <w:b/>
          <w:szCs w:val="24"/>
        </w:rPr>
        <w:t>Eastern Band of Cherokee Indians THPO:</w:t>
      </w:r>
    </w:p>
    <w:p w14:paraId="7A34A1E4" w14:textId="77777777" w:rsidR="00407790" w:rsidRPr="002B3F9D" w:rsidRDefault="00407790" w:rsidP="00407790">
      <w:pPr>
        <w:spacing w:after="0"/>
        <w:rPr>
          <w:szCs w:val="24"/>
        </w:rPr>
      </w:pPr>
      <w:r>
        <w:rPr>
          <w:szCs w:val="24"/>
        </w:rPr>
        <w:t>Holly Austin</w:t>
      </w:r>
    </w:p>
    <w:p w14:paraId="5033AE19" w14:textId="77777777" w:rsidR="00407790" w:rsidRDefault="00407790" w:rsidP="00407790">
      <w:pPr>
        <w:spacing w:after="0"/>
        <w:rPr>
          <w:szCs w:val="24"/>
        </w:rPr>
      </w:pPr>
      <w:r w:rsidRPr="002B3F9D">
        <w:rPr>
          <w:szCs w:val="24"/>
        </w:rPr>
        <w:t xml:space="preserve">Tribal Historic Preservation </w:t>
      </w:r>
      <w:r>
        <w:rPr>
          <w:szCs w:val="24"/>
        </w:rPr>
        <w:t>Officer</w:t>
      </w:r>
    </w:p>
    <w:p w14:paraId="69AAE21A" w14:textId="77777777" w:rsidR="00407790" w:rsidRPr="002B3F9D" w:rsidRDefault="00407790" w:rsidP="00407790">
      <w:pPr>
        <w:spacing w:after="0"/>
        <w:rPr>
          <w:szCs w:val="24"/>
        </w:rPr>
      </w:pPr>
      <w:r w:rsidRPr="002B3F9D">
        <w:rPr>
          <w:szCs w:val="24"/>
        </w:rPr>
        <w:t>Eastern Band of Cherokee Indians</w:t>
      </w:r>
    </w:p>
    <w:p w14:paraId="5BB0E44C" w14:textId="77777777" w:rsidR="00407790" w:rsidRPr="002B3F9D" w:rsidRDefault="00407790" w:rsidP="00407790">
      <w:pPr>
        <w:spacing w:after="0"/>
        <w:rPr>
          <w:szCs w:val="24"/>
        </w:rPr>
      </w:pPr>
      <w:r w:rsidRPr="002B3F9D">
        <w:rPr>
          <w:szCs w:val="24"/>
        </w:rPr>
        <w:t>Qualla Boundary Reservation</w:t>
      </w:r>
    </w:p>
    <w:p w14:paraId="2C33242F" w14:textId="77777777" w:rsidR="00407790" w:rsidRPr="002B3F9D" w:rsidRDefault="00407790" w:rsidP="00407790">
      <w:pPr>
        <w:spacing w:after="0"/>
        <w:rPr>
          <w:szCs w:val="24"/>
        </w:rPr>
      </w:pPr>
      <w:r w:rsidRPr="002B3F9D">
        <w:rPr>
          <w:szCs w:val="24"/>
        </w:rPr>
        <w:t>P.O. Box 4</w:t>
      </w:r>
      <w:r>
        <w:rPr>
          <w:szCs w:val="24"/>
        </w:rPr>
        <w:t>5</w:t>
      </w:r>
      <w:r w:rsidRPr="002B3F9D">
        <w:rPr>
          <w:szCs w:val="24"/>
        </w:rPr>
        <w:t>5</w:t>
      </w:r>
    </w:p>
    <w:p w14:paraId="40FFDA1E" w14:textId="77777777" w:rsidR="00407790" w:rsidRPr="002B3F9D" w:rsidRDefault="00407790" w:rsidP="00407790">
      <w:pPr>
        <w:spacing w:after="0"/>
        <w:rPr>
          <w:szCs w:val="24"/>
        </w:rPr>
      </w:pPr>
      <w:r w:rsidRPr="002B3F9D">
        <w:rPr>
          <w:szCs w:val="24"/>
        </w:rPr>
        <w:t>Cherokee, NC 28719</w:t>
      </w:r>
    </w:p>
    <w:p w14:paraId="325F8FD5" w14:textId="77777777" w:rsidR="00407790" w:rsidRPr="002B3F9D" w:rsidRDefault="00407790" w:rsidP="00407790">
      <w:pPr>
        <w:spacing w:after="0"/>
        <w:rPr>
          <w:szCs w:val="24"/>
        </w:rPr>
      </w:pPr>
      <w:r w:rsidRPr="002B3F9D">
        <w:rPr>
          <w:szCs w:val="24"/>
        </w:rPr>
        <w:t xml:space="preserve">(828) </w:t>
      </w:r>
      <w:r>
        <w:rPr>
          <w:szCs w:val="24"/>
        </w:rPr>
        <w:t>359-6852</w:t>
      </w:r>
    </w:p>
    <w:p w14:paraId="171DBD8A" w14:textId="77777777" w:rsidR="00407790" w:rsidRDefault="00407790" w:rsidP="00407790">
      <w:pPr>
        <w:spacing w:after="0"/>
        <w:rPr>
          <w:rStyle w:val="Hyperlink"/>
        </w:rPr>
      </w:pPr>
    </w:p>
    <w:p w14:paraId="6AFD24D5" w14:textId="77777777" w:rsidR="00407790" w:rsidRDefault="00407790" w:rsidP="00407790">
      <w:pPr>
        <w:spacing w:after="0"/>
        <w:rPr>
          <w:b/>
          <w:szCs w:val="24"/>
        </w:rPr>
      </w:pPr>
      <w:r>
        <w:rPr>
          <w:b/>
          <w:szCs w:val="24"/>
        </w:rPr>
        <w:t>Muscogee (Creek) Nation THPO</w:t>
      </w:r>
      <w:r w:rsidRPr="002B3F9D">
        <w:rPr>
          <w:b/>
          <w:szCs w:val="24"/>
        </w:rPr>
        <w:t>:</w:t>
      </w:r>
    </w:p>
    <w:p w14:paraId="0C7AE715" w14:textId="77777777" w:rsidR="00407790" w:rsidRDefault="00407790" w:rsidP="00407790">
      <w:pPr>
        <w:spacing w:after="0"/>
        <w:rPr>
          <w:szCs w:val="24"/>
        </w:rPr>
      </w:pPr>
      <w:r>
        <w:rPr>
          <w:szCs w:val="24"/>
        </w:rPr>
        <w:t>Corain Lowe-Zepeda</w:t>
      </w:r>
    </w:p>
    <w:p w14:paraId="61FFD317" w14:textId="77777777" w:rsidR="00407790" w:rsidRDefault="00407790" w:rsidP="00407790">
      <w:pPr>
        <w:spacing w:after="0"/>
        <w:rPr>
          <w:szCs w:val="24"/>
        </w:rPr>
      </w:pPr>
      <w:r>
        <w:rPr>
          <w:szCs w:val="24"/>
        </w:rPr>
        <w:t>Tribal Historic Preservation Officer</w:t>
      </w:r>
    </w:p>
    <w:p w14:paraId="2E51F79E" w14:textId="77777777" w:rsidR="00407790" w:rsidRDefault="00407790" w:rsidP="00407790">
      <w:pPr>
        <w:spacing w:after="0"/>
        <w:rPr>
          <w:szCs w:val="24"/>
        </w:rPr>
      </w:pPr>
      <w:r>
        <w:rPr>
          <w:szCs w:val="24"/>
        </w:rPr>
        <w:t>Cultural Preservation Department</w:t>
      </w:r>
    </w:p>
    <w:p w14:paraId="19952F35" w14:textId="77777777" w:rsidR="00407790" w:rsidRDefault="00407790" w:rsidP="00407790">
      <w:pPr>
        <w:spacing w:after="0"/>
        <w:rPr>
          <w:szCs w:val="24"/>
        </w:rPr>
      </w:pPr>
      <w:r>
        <w:rPr>
          <w:szCs w:val="24"/>
        </w:rPr>
        <w:t>Muscogee (Creek) Nation</w:t>
      </w:r>
    </w:p>
    <w:p w14:paraId="0B40D0AF" w14:textId="77777777" w:rsidR="00407790" w:rsidRDefault="00407790" w:rsidP="00407790">
      <w:pPr>
        <w:spacing w:after="0"/>
        <w:rPr>
          <w:szCs w:val="24"/>
        </w:rPr>
      </w:pPr>
      <w:r>
        <w:rPr>
          <w:szCs w:val="24"/>
        </w:rPr>
        <w:t>P.O. Box 580</w:t>
      </w:r>
    </w:p>
    <w:p w14:paraId="5092878A" w14:textId="77777777" w:rsidR="00407790" w:rsidRPr="0025292B" w:rsidRDefault="00407790" w:rsidP="00407790">
      <w:pPr>
        <w:spacing w:after="0"/>
        <w:rPr>
          <w:szCs w:val="24"/>
        </w:rPr>
      </w:pPr>
      <w:r>
        <w:rPr>
          <w:szCs w:val="24"/>
        </w:rPr>
        <w:t>Okmulgee, OK 74447</w:t>
      </w:r>
    </w:p>
    <w:p w14:paraId="20669B4B" w14:textId="77777777" w:rsidR="00407790" w:rsidRPr="000109D5" w:rsidRDefault="00407790" w:rsidP="00407790">
      <w:pPr>
        <w:spacing w:after="0"/>
      </w:pPr>
      <w:r>
        <w:fldChar w:fldCharType="begin"/>
      </w:r>
      <w:r>
        <w:instrText xml:space="preserve"> HYPERLINK "mailto:</w:instrText>
      </w:r>
      <w:r w:rsidRPr="000109D5">
        <w:instrText>section106@mcn-nsn.gov</w:instrText>
      </w:r>
    </w:p>
    <w:p w14:paraId="1B603DC7" w14:textId="77777777" w:rsidR="00407790" w:rsidRPr="006F78DF" w:rsidRDefault="00407790" w:rsidP="00407790">
      <w:pPr>
        <w:spacing w:after="0"/>
        <w:rPr>
          <w:rStyle w:val="Hyperlink"/>
        </w:rPr>
      </w:pPr>
      <w:r>
        <w:instrText xml:space="preserve">" </w:instrText>
      </w:r>
      <w:r>
        <w:fldChar w:fldCharType="separate"/>
      </w:r>
      <w:r w:rsidRPr="006F78DF">
        <w:rPr>
          <w:rStyle w:val="Hyperlink"/>
        </w:rPr>
        <w:t>section106@mcn-nsn.gov</w:t>
      </w:r>
    </w:p>
    <w:p w14:paraId="562EB13E" w14:textId="77777777" w:rsidR="00407790" w:rsidRDefault="00407790" w:rsidP="00407790">
      <w:pPr>
        <w:spacing w:after="0"/>
      </w:pPr>
      <w:r>
        <w:fldChar w:fldCharType="end"/>
      </w:r>
    </w:p>
    <w:p w14:paraId="585268F8" w14:textId="77777777" w:rsidR="00407790" w:rsidRPr="002B3F9D" w:rsidRDefault="00407790" w:rsidP="00407790">
      <w:pPr>
        <w:spacing w:after="0"/>
        <w:rPr>
          <w:szCs w:val="24"/>
          <w:highlight w:val="yellow"/>
        </w:rPr>
      </w:pPr>
    </w:p>
    <w:p w14:paraId="6C91DCF0" w14:textId="77777777" w:rsidR="00407790" w:rsidRPr="000E206A" w:rsidRDefault="00407790" w:rsidP="00407790">
      <w:pPr>
        <w:spacing w:after="0"/>
        <w:rPr>
          <w:b/>
          <w:szCs w:val="24"/>
        </w:rPr>
      </w:pPr>
      <w:r w:rsidRPr="000E206A">
        <w:rPr>
          <w:b/>
          <w:szCs w:val="24"/>
        </w:rPr>
        <w:t>FEMA:</w:t>
      </w:r>
    </w:p>
    <w:p w14:paraId="32D5E424" w14:textId="77777777" w:rsidR="00407790" w:rsidRPr="000E206A" w:rsidRDefault="00407790" w:rsidP="00407790">
      <w:pPr>
        <w:spacing w:after="0"/>
        <w:rPr>
          <w:szCs w:val="24"/>
        </w:rPr>
      </w:pPr>
      <w:r w:rsidRPr="000E206A">
        <w:rPr>
          <w:szCs w:val="24"/>
        </w:rPr>
        <w:t>Stephanie Madson</w:t>
      </w:r>
    </w:p>
    <w:p w14:paraId="529E03C8" w14:textId="77777777" w:rsidR="00407790" w:rsidRPr="000E206A" w:rsidRDefault="00407790" w:rsidP="00407790">
      <w:pPr>
        <w:spacing w:after="0"/>
        <w:rPr>
          <w:szCs w:val="24"/>
        </w:rPr>
      </w:pPr>
      <w:r w:rsidRPr="000E206A">
        <w:rPr>
          <w:szCs w:val="24"/>
        </w:rPr>
        <w:t>Department of Homeland Security</w:t>
      </w:r>
    </w:p>
    <w:p w14:paraId="1303ED2B" w14:textId="77777777" w:rsidR="00407790" w:rsidRPr="000E206A" w:rsidRDefault="00407790" w:rsidP="00407790">
      <w:pPr>
        <w:spacing w:after="0"/>
        <w:rPr>
          <w:szCs w:val="24"/>
        </w:rPr>
      </w:pPr>
      <w:r w:rsidRPr="000E206A">
        <w:rPr>
          <w:szCs w:val="24"/>
        </w:rPr>
        <w:t>FEMA Deputy Environmental Office</w:t>
      </w:r>
    </w:p>
    <w:p w14:paraId="18AE5879" w14:textId="77777777" w:rsidR="00407790" w:rsidRPr="000E206A" w:rsidRDefault="00407790" w:rsidP="00407790">
      <w:pPr>
        <w:spacing w:after="0"/>
        <w:rPr>
          <w:szCs w:val="24"/>
        </w:rPr>
      </w:pPr>
      <w:r w:rsidRPr="000E206A">
        <w:rPr>
          <w:szCs w:val="24"/>
        </w:rPr>
        <w:t>3003 Chamblee Tucker Road</w:t>
      </w:r>
    </w:p>
    <w:p w14:paraId="7384E93A" w14:textId="77777777" w:rsidR="00407790" w:rsidRPr="000E206A" w:rsidRDefault="00407790" w:rsidP="00407790">
      <w:pPr>
        <w:spacing w:after="0"/>
        <w:rPr>
          <w:szCs w:val="24"/>
        </w:rPr>
      </w:pPr>
      <w:r w:rsidRPr="000E206A">
        <w:rPr>
          <w:szCs w:val="24"/>
        </w:rPr>
        <w:t>Atlanta, GA 30341-4112</w:t>
      </w:r>
    </w:p>
    <w:p w14:paraId="4CF45D04" w14:textId="77777777" w:rsidR="00407790" w:rsidRPr="000E206A" w:rsidRDefault="00407790" w:rsidP="00407790">
      <w:pPr>
        <w:spacing w:after="0"/>
        <w:rPr>
          <w:szCs w:val="24"/>
        </w:rPr>
      </w:pPr>
      <w:hyperlink r:id="rId421" w:history="1">
        <w:r w:rsidRPr="000E206A">
          <w:rPr>
            <w:rStyle w:val="Hyperlink"/>
            <w:szCs w:val="24"/>
          </w:rPr>
          <w:t>stephanie.madson@fema.dhs.gov</w:t>
        </w:r>
      </w:hyperlink>
    </w:p>
    <w:p w14:paraId="55A14189" w14:textId="77777777" w:rsidR="00407790" w:rsidRPr="002B3F9D" w:rsidRDefault="00407790" w:rsidP="00407790">
      <w:pPr>
        <w:spacing w:after="0"/>
        <w:rPr>
          <w:szCs w:val="24"/>
          <w:highlight w:val="yellow"/>
        </w:rPr>
      </w:pPr>
    </w:p>
    <w:p w14:paraId="265C11DE" w14:textId="77777777" w:rsidR="00407790" w:rsidRPr="004E347E" w:rsidRDefault="00407790" w:rsidP="00407790">
      <w:pPr>
        <w:spacing w:after="0"/>
        <w:rPr>
          <w:b/>
          <w:szCs w:val="24"/>
        </w:rPr>
      </w:pPr>
      <w:r w:rsidRPr="004E347E">
        <w:rPr>
          <w:b/>
          <w:szCs w:val="24"/>
        </w:rPr>
        <w:t>US Army Corps of Engineers:</w:t>
      </w:r>
    </w:p>
    <w:p w14:paraId="3526371C" w14:textId="77777777" w:rsidR="00407790" w:rsidRPr="004E347E" w:rsidRDefault="00407790" w:rsidP="00407790">
      <w:pPr>
        <w:spacing w:after="0"/>
        <w:rPr>
          <w:b/>
          <w:szCs w:val="24"/>
        </w:rPr>
      </w:pPr>
      <w:hyperlink r:id="rId422" w:history="1">
        <w:r w:rsidRPr="004E347E">
          <w:rPr>
            <w:rStyle w:val="Hyperlink"/>
            <w:szCs w:val="24"/>
          </w:rPr>
          <w:t>http://www.saw.usace.army.mil/Missions/RegulatoryPermitProgram/Contact.aspx</w:t>
        </w:r>
      </w:hyperlink>
    </w:p>
    <w:p w14:paraId="161CEF43" w14:textId="77777777" w:rsidR="00407790" w:rsidRPr="004E347E" w:rsidRDefault="00407790" w:rsidP="00407790">
      <w:pPr>
        <w:spacing w:after="0"/>
        <w:rPr>
          <w:szCs w:val="24"/>
        </w:rPr>
      </w:pPr>
      <w:r w:rsidRPr="004E347E">
        <w:rPr>
          <w:szCs w:val="24"/>
        </w:rPr>
        <w:t xml:space="preserve">ASHEVILLE REGULATORY FIELD OFFICE </w:t>
      </w:r>
    </w:p>
    <w:p w14:paraId="6F1398C1" w14:textId="77777777" w:rsidR="00407790" w:rsidRPr="004E347E" w:rsidRDefault="00407790" w:rsidP="00407790">
      <w:pPr>
        <w:spacing w:after="0"/>
        <w:rPr>
          <w:szCs w:val="24"/>
        </w:rPr>
      </w:pPr>
      <w:r w:rsidRPr="004E347E">
        <w:rPr>
          <w:szCs w:val="24"/>
        </w:rPr>
        <w:t xml:space="preserve">US Army Corps of Engineers </w:t>
      </w:r>
    </w:p>
    <w:p w14:paraId="5DD825E3" w14:textId="77777777" w:rsidR="00407790" w:rsidRPr="004E347E" w:rsidRDefault="00407790" w:rsidP="00407790">
      <w:pPr>
        <w:spacing w:after="0"/>
        <w:rPr>
          <w:szCs w:val="24"/>
        </w:rPr>
      </w:pPr>
      <w:r w:rsidRPr="004E347E">
        <w:rPr>
          <w:szCs w:val="24"/>
        </w:rPr>
        <w:t xml:space="preserve">151 Patton Avenue, Room 208 </w:t>
      </w:r>
    </w:p>
    <w:p w14:paraId="48326662" w14:textId="77777777" w:rsidR="00407790" w:rsidRPr="004E347E" w:rsidRDefault="00407790" w:rsidP="00407790">
      <w:pPr>
        <w:spacing w:after="0"/>
        <w:rPr>
          <w:szCs w:val="24"/>
        </w:rPr>
      </w:pPr>
      <w:r w:rsidRPr="004E347E">
        <w:rPr>
          <w:szCs w:val="24"/>
        </w:rPr>
        <w:t xml:space="preserve">Asheville, North Carolina 28801-5006 </w:t>
      </w:r>
    </w:p>
    <w:p w14:paraId="508E8D2D" w14:textId="77777777" w:rsidR="00407790" w:rsidRPr="004E347E" w:rsidRDefault="00407790" w:rsidP="00407790">
      <w:pPr>
        <w:spacing w:after="0"/>
        <w:rPr>
          <w:szCs w:val="24"/>
        </w:rPr>
      </w:pPr>
      <w:r w:rsidRPr="004E347E">
        <w:rPr>
          <w:szCs w:val="24"/>
        </w:rPr>
        <w:t xml:space="preserve">General Number: (828) 271-7980 </w:t>
      </w:r>
    </w:p>
    <w:p w14:paraId="07CACD72" w14:textId="77777777" w:rsidR="00407790" w:rsidRPr="004E347E" w:rsidRDefault="00407790" w:rsidP="00407790">
      <w:pPr>
        <w:spacing w:after="0"/>
        <w:rPr>
          <w:szCs w:val="24"/>
        </w:rPr>
      </w:pPr>
      <w:r w:rsidRPr="004E347E">
        <w:rPr>
          <w:szCs w:val="24"/>
        </w:rPr>
        <w:t xml:space="preserve">Fax Number: (828) 281-8120 </w:t>
      </w:r>
    </w:p>
    <w:p w14:paraId="0A383694" w14:textId="77777777" w:rsidR="00407790" w:rsidRPr="004E347E" w:rsidRDefault="00407790" w:rsidP="00407790">
      <w:pPr>
        <w:spacing w:after="0"/>
        <w:rPr>
          <w:szCs w:val="24"/>
        </w:rPr>
      </w:pPr>
    </w:p>
    <w:p w14:paraId="29928D08" w14:textId="77777777" w:rsidR="00407790" w:rsidRPr="004E347E" w:rsidRDefault="00407790" w:rsidP="00407790">
      <w:pPr>
        <w:spacing w:after="0"/>
        <w:rPr>
          <w:szCs w:val="24"/>
        </w:rPr>
      </w:pPr>
      <w:r w:rsidRPr="004E347E">
        <w:rPr>
          <w:szCs w:val="24"/>
        </w:rPr>
        <w:t xml:space="preserve">RALEIGH REGULATORY FIELD OFFICE </w:t>
      </w:r>
    </w:p>
    <w:p w14:paraId="76392765" w14:textId="77777777" w:rsidR="00407790" w:rsidRPr="004E347E" w:rsidRDefault="00407790" w:rsidP="00407790">
      <w:pPr>
        <w:spacing w:after="0"/>
        <w:rPr>
          <w:szCs w:val="24"/>
        </w:rPr>
      </w:pPr>
      <w:r w:rsidRPr="004E347E">
        <w:rPr>
          <w:szCs w:val="24"/>
        </w:rPr>
        <w:t xml:space="preserve">US Army Corps of Engineers </w:t>
      </w:r>
    </w:p>
    <w:p w14:paraId="09A95670" w14:textId="77777777" w:rsidR="00407790" w:rsidRPr="004E347E" w:rsidRDefault="00407790" w:rsidP="00407790">
      <w:pPr>
        <w:spacing w:after="0"/>
        <w:rPr>
          <w:szCs w:val="24"/>
        </w:rPr>
      </w:pPr>
      <w:r w:rsidRPr="004E347E">
        <w:rPr>
          <w:szCs w:val="24"/>
        </w:rPr>
        <w:t xml:space="preserve">3331 Heritage Trade Drive, Suite 105 </w:t>
      </w:r>
    </w:p>
    <w:p w14:paraId="4065CD32" w14:textId="77777777" w:rsidR="00407790" w:rsidRPr="004E347E" w:rsidRDefault="00407790" w:rsidP="00407790">
      <w:pPr>
        <w:spacing w:after="0"/>
        <w:rPr>
          <w:szCs w:val="24"/>
        </w:rPr>
      </w:pPr>
      <w:r w:rsidRPr="004E347E">
        <w:rPr>
          <w:szCs w:val="24"/>
        </w:rPr>
        <w:t xml:space="preserve">Wake Forest, North Carolina 27587 </w:t>
      </w:r>
    </w:p>
    <w:p w14:paraId="1C7DCE15" w14:textId="77777777" w:rsidR="00407790" w:rsidRPr="004E347E" w:rsidRDefault="00407790" w:rsidP="00407790">
      <w:pPr>
        <w:spacing w:after="0"/>
        <w:rPr>
          <w:szCs w:val="24"/>
        </w:rPr>
      </w:pPr>
      <w:r w:rsidRPr="004E347E">
        <w:rPr>
          <w:szCs w:val="24"/>
        </w:rPr>
        <w:t xml:space="preserve">General Number: (919) 554-4884 </w:t>
      </w:r>
    </w:p>
    <w:p w14:paraId="2157CA15" w14:textId="77777777" w:rsidR="00407790" w:rsidRPr="004E347E" w:rsidRDefault="00407790" w:rsidP="00407790">
      <w:pPr>
        <w:spacing w:after="0"/>
        <w:rPr>
          <w:szCs w:val="24"/>
        </w:rPr>
      </w:pPr>
      <w:r w:rsidRPr="004E347E">
        <w:rPr>
          <w:szCs w:val="24"/>
        </w:rPr>
        <w:t xml:space="preserve">Fax Number: (919) 562-0421 </w:t>
      </w:r>
    </w:p>
    <w:p w14:paraId="3FF041EC" w14:textId="77777777" w:rsidR="00407790" w:rsidRPr="004E347E" w:rsidRDefault="00407790" w:rsidP="00407790">
      <w:pPr>
        <w:spacing w:after="0"/>
        <w:rPr>
          <w:szCs w:val="24"/>
        </w:rPr>
      </w:pPr>
    </w:p>
    <w:p w14:paraId="7F1DE0B5" w14:textId="77777777" w:rsidR="00407790" w:rsidRDefault="00407790" w:rsidP="00407790">
      <w:pPr>
        <w:spacing w:after="0"/>
        <w:rPr>
          <w:szCs w:val="24"/>
        </w:rPr>
      </w:pPr>
    </w:p>
    <w:p w14:paraId="38428820" w14:textId="77777777" w:rsidR="00407790" w:rsidRPr="004E347E" w:rsidRDefault="00407790" w:rsidP="00407790">
      <w:pPr>
        <w:spacing w:after="0"/>
        <w:rPr>
          <w:szCs w:val="24"/>
        </w:rPr>
      </w:pPr>
      <w:r w:rsidRPr="004E347E">
        <w:rPr>
          <w:szCs w:val="24"/>
        </w:rPr>
        <w:t xml:space="preserve">WASHINGTON REGULATORY FIELD OFFICE </w:t>
      </w:r>
    </w:p>
    <w:p w14:paraId="6B6CFD94" w14:textId="77777777" w:rsidR="00407790" w:rsidRPr="004E347E" w:rsidRDefault="00407790" w:rsidP="00407790">
      <w:pPr>
        <w:spacing w:after="0"/>
        <w:rPr>
          <w:szCs w:val="24"/>
        </w:rPr>
      </w:pPr>
      <w:r w:rsidRPr="004E347E">
        <w:rPr>
          <w:szCs w:val="24"/>
        </w:rPr>
        <w:t xml:space="preserve">US Army Corps of Engineers </w:t>
      </w:r>
    </w:p>
    <w:p w14:paraId="4F48FB52" w14:textId="77777777" w:rsidR="00407790" w:rsidRPr="004E347E" w:rsidRDefault="00407790" w:rsidP="00407790">
      <w:pPr>
        <w:spacing w:after="0"/>
        <w:rPr>
          <w:szCs w:val="24"/>
        </w:rPr>
      </w:pPr>
      <w:r w:rsidRPr="004E347E">
        <w:rPr>
          <w:szCs w:val="24"/>
        </w:rPr>
        <w:t xml:space="preserve">2407 West Fifth Street Washington, NC 27889 </w:t>
      </w:r>
    </w:p>
    <w:p w14:paraId="3DDE49A3" w14:textId="77777777" w:rsidR="00407790" w:rsidRPr="004E347E" w:rsidRDefault="00407790" w:rsidP="00407790">
      <w:pPr>
        <w:spacing w:after="0"/>
        <w:rPr>
          <w:szCs w:val="24"/>
        </w:rPr>
      </w:pPr>
      <w:r w:rsidRPr="004E347E">
        <w:rPr>
          <w:szCs w:val="24"/>
        </w:rPr>
        <w:t xml:space="preserve">General Number: (910) 251-4610 </w:t>
      </w:r>
    </w:p>
    <w:p w14:paraId="13BBCBAF" w14:textId="77777777" w:rsidR="00407790" w:rsidRPr="004E347E" w:rsidRDefault="00407790" w:rsidP="00407790">
      <w:pPr>
        <w:spacing w:after="0"/>
        <w:rPr>
          <w:szCs w:val="24"/>
        </w:rPr>
      </w:pPr>
      <w:r w:rsidRPr="004E347E">
        <w:rPr>
          <w:szCs w:val="24"/>
        </w:rPr>
        <w:t>Fax Number: (252) 975-1399</w:t>
      </w:r>
    </w:p>
    <w:p w14:paraId="2681A768" w14:textId="77777777" w:rsidR="00407790" w:rsidRPr="004E347E" w:rsidRDefault="00407790" w:rsidP="00407790">
      <w:pPr>
        <w:spacing w:after="0"/>
        <w:rPr>
          <w:szCs w:val="24"/>
        </w:rPr>
      </w:pPr>
    </w:p>
    <w:p w14:paraId="57000869" w14:textId="77777777" w:rsidR="00407790" w:rsidRPr="004E347E" w:rsidRDefault="00407790" w:rsidP="00407790">
      <w:pPr>
        <w:spacing w:after="0"/>
        <w:rPr>
          <w:szCs w:val="24"/>
        </w:rPr>
      </w:pPr>
      <w:r w:rsidRPr="004E347E">
        <w:rPr>
          <w:szCs w:val="24"/>
        </w:rPr>
        <w:t xml:space="preserve">WILMINGTON REGULATORY FIELD OFFICE </w:t>
      </w:r>
    </w:p>
    <w:p w14:paraId="374F96DC" w14:textId="77777777" w:rsidR="00407790" w:rsidRPr="004E347E" w:rsidRDefault="00407790" w:rsidP="00407790">
      <w:pPr>
        <w:spacing w:after="0"/>
        <w:rPr>
          <w:szCs w:val="24"/>
        </w:rPr>
      </w:pPr>
      <w:r w:rsidRPr="004E347E">
        <w:rPr>
          <w:szCs w:val="24"/>
        </w:rPr>
        <w:t xml:space="preserve">US Army Corps of Engineers </w:t>
      </w:r>
    </w:p>
    <w:p w14:paraId="035B5349" w14:textId="77777777" w:rsidR="00407790" w:rsidRPr="004E347E" w:rsidRDefault="00407790" w:rsidP="00407790">
      <w:pPr>
        <w:spacing w:after="0"/>
        <w:rPr>
          <w:szCs w:val="24"/>
        </w:rPr>
      </w:pPr>
      <w:r w:rsidRPr="004E347E">
        <w:rPr>
          <w:szCs w:val="24"/>
        </w:rPr>
        <w:t xml:space="preserve">69 Darlington Avenue </w:t>
      </w:r>
    </w:p>
    <w:p w14:paraId="6196D76F" w14:textId="77777777" w:rsidR="00407790" w:rsidRPr="004E347E" w:rsidRDefault="00407790" w:rsidP="00407790">
      <w:pPr>
        <w:spacing w:after="0"/>
        <w:rPr>
          <w:szCs w:val="24"/>
        </w:rPr>
      </w:pPr>
      <w:r w:rsidRPr="004E347E">
        <w:rPr>
          <w:szCs w:val="24"/>
        </w:rPr>
        <w:t xml:space="preserve">Wilmington, NC 28403 </w:t>
      </w:r>
    </w:p>
    <w:p w14:paraId="72D394D6" w14:textId="77777777" w:rsidR="00407790" w:rsidRPr="004E347E" w:rsidRDefault="00407790" w:rsidP="00407790">
      <w:pPr>
        <w:spacing w:after="0"/>
        <w:rPr>
          <w:szCs w:val="24"/>
        </w:rPr>
      </w:pPr>
      <w:r w:rsidRPr="004E347E">
        <w:rPr>
          <w:szCs w:val="24"/>
        </w:rPr>
        <w:t xml:space="preserve">General Number: 910-251-4633 </w:t>
      </w:r>
    </w:p>
    <w:p w14:paraId="3A01DBF0" w14:textId="77777777" w:rsidR="00407790" w:rsidRPr="004E347E" w:rsidRDefault="00407790" w:rsidP="00407790">
      <w:pPr>
        <w:spacing w:after="0"/>
        <w:rPr>
          <w:szCs w:val="24"/>
        </w:rPr>
      </w:pPr>
      <w:r w:rsidRPr="004E347E">
        <w:rPr>
          <w:szCs w:val="24"/>
        </w:rPr>
        <w:t>Fax Number: (910) 251-4025</w:t>
      </w:r>
    </w:p>
    <w:p w14:paraId="745F6C50" w14:textId="77777777" w:rsidR="00407790" w:rsidRPr="002B3F9D" w:rsidRDefault="00407790" w:rsidP="00407790">
      <w:pPr>
        <w:spacing w:after="0"/>
        <w:rPr>
          <w:szCs w:val="24"/>
          <w:highlight w:val="yellow"/>
        </w:rPr>
      </w:pPr>
    </w:p>
    <w:p w14:paraId="0BCB2902" w14:textId="77777777" w:rsidR="00407790" w:rsidRPr="002B3F9D" w:rsidRDefault="00407790" w:rsidP="00407790">
      <w:pPr>
        <w:spacing w:after="0"/>
        <w:rPr>
          <w:b/>
          <w:szCs w:val="24"/>
        </w:rPr>
      </w:pPr>
      <w:r w:rsidRPr="002B3F9D">
        <w:rPr>
          <w:b/>
          <w:szCs w:val="24"/>
        </w:rPr>
        <w:t>Division of Coastal Management:</w:t>
      </w:r>
    </w:p>
    <w:p w14:paraId="0BF0F398" w14:textId="77777777" w:rsidR="00407790" w:rsidRPr="002B3F9D" w:rsidRDefault="00407790" w:rsidP="00407790">
      <w:pPr>
        <w:spacing w:after="0"/>
        <w:rPr>
          <w:szCs w:val="24"/>
        </w:rPr>
      </w:pPr>
      <w:r w:rsidRPr="002B3F9D">
        <w:rPr>
          <w:szCs w:val="24"/>
        </w:rPr>
        <w:t>Doug Hugget, Manager</w:t>
      </w:r>
    </w:p>
    <w:p w14:paraId="35BDB4BC" w14:textId="77777777" w:rsidR="00407790" w:rsidRPr="002B3F9D" w:rsidRDefault="00407790" w:rsidP="00407790">
      <w:pPr>
        <w:spacing w:after="0"/>
        <w:rPr>
          <w:szCs w:val="24"/>
        </w:rPr>
      </w:pPr>
      <w:r w:rsidRPr="002B3F9D">
        <w:rPr>
          <w:szCs w:val="24"/>
        </w:rPr>
        <w:t>Major Permits and Federal Consistency</w:t>
      </w:r>
    </w:p>
    <w:p w14:paraId="49CB51B6" w14:textId="77777777" w:rsidR="00407790" w:rsidRPr="002B3F9D" w:rsidRDefault="00407790" w:rsidP="00407790">
      <w:pPr>
        <w:spacing w:after="0"/>
        <w:rPr>
          <w:szCs w:val="24"/>
        </w:rPr>
      </w:pPr>
      <w:r w:rsidRPr="002B3F9D">
        <w:rPr>
          <w:szCs w:val="24"/>
        </w:rPr>
        <w:t>NC Division of Coastal Management</w:t>
      </w:r>
    </w:p>
    <w:p w14:paraId="180A7C8D" w14:textId="77777777" w:rsidR="00407790" w:rsidRPr="002B3F9D" w:rsidRDefault="00407790" w:rsidP="00407790">
      <w:pPr>
        <w:spacing w:after="0"/>
        <w:rPr>
          <w:szCs w:val="24"/>
        </w:rPr>
      </w:pPr>
      <w:r w:rsidRPr="002B3F9D">
        <w:rPr>
          <w:szCs w:val="24"/>
        </w:rPr>
        <w:t>400 Commerce Avenue</w:t>
      </w:r>
    </w:p>
    <w:p w14:paraId="6558E0FF" w14:textId="77777777" w:rsidR="00407790" w:rsidRPr="002B3F9D" w:rsidRDefault="00407790" w:rsidP="00407790">
      <w:pPr>
        <w:spacing w:after="0"/>
        <w:rPr>
          <w:szCs w:val="24"/>
        </w:rPr>
      </w:pPr>
      <w:r w:rsidRPr="002B3F9D">
        <w:rPr>
          <w:szCs w:val="24"/>
        </w:rPr>
        <w:t>Morehead City, NC 28557-3421</w:t>
      </w:r>
    </w:p>
    <w:p w14:paraId="1DBC842F" w14:textId="77777777" w:rsidR="00407790" w:rsidRPr="002B3F9D" w:rsidRDefault="00407790" w:rsidP="00407790">
      <w:pPr>
        <w:spacing w:after="0"/>
        <w:rPr>
          <w:szCs w:val="24"/>
        </w:rPr>
      </w:pPr>
      <w:r w:rsidRPr="002B3F9D">
        <w:rPr>
          <w:szCs w:val="24"/>
        </w:rPr>
        <w:t>(252) 808-2808 ext. 21</w:t>
      </w:r>
    </w:p>
    <w:p w14:paraId="6427C7FA" w14:textId="77777777" w:rsidR="00407790" w:rsidRPr="002B3F9D" w:rsidRDefault="00407790" w:rsidP="00407790">
      <w:pPr>
        <w:spacing w:after="0"/>
        <w:rPr>
          <w:szCs w:val="24"/>
          <w:highlight w:val="yellow"/>
        </w:rPr>
      </w:pPr>
    </w:p>
    <w:p w14:paraId="652FB7E8" w14:textId="77777777" w:rsidR="00407790" w:rsidRPr="002B3F9D" w:rsidRDefault="00407790" w:rsidP="00407790">
      <w:pPr>
        <w:spacing w:after="0"/>
        <w:rPr>
          <w:b/>
          <w:szCs w:val="24"/>
        </w:rPr>
      </w:pPr>
      <w:r w:rsidRPr="002B3F9D">
        <w:rPr>
          <w:b/>
          <w:szCs w:val="24"/>
        </w:rPr>
        <w:t>U.S. Fish &amp; Wildlife Service:</w:t>
      </w:r>
    </w:p>
    <w:p w14:paraId="72AF234F" w14:textId="77777777" w:rsidR="00407790" w:rsidRPr="002B3F9D" w:rsidRDefault="00407790" w:rsidP="00407790">
      <w:pPr>
        <w:spacing w:after="0"/>
        <w:rPr>
          <w:szCs w:val="24"/>
        </w:rPr>
      </w:pPr>
      <w:r w:rsidRPr="002B3F9D">
        <w:rPr>
          <w:szCs w:val="24"/>
        </w:rPr>
        <w:t xml:space="preserve">See map to determine appropriate field office:  </w:t>
      </w:r>
      <w:hyperlink r:id="rId423" w:history="1">
        <w:r w:rsidRPr="002B3F9D">
          <w:rPr>
            <w:rStyle w:val="Hyperlink"/>
            <w:szCs w:val="24"/>
          </w:rPr>
          <w:t>http://www.fws.gov/raleigh/media/work_area.gif</w:t>
        </w:r>
      </w:hyperlink>
    </w:p>
    <w:p w14:paraId="43EA7A58" w14:textId="77777777" w:rsidR="00407790" w:rsidRPr="002B3F9D" w:rsidRDefault="00407790" w:rsidP="00407790">
      <w:pPr>
        <w:spacing w:after="0"/>
        <w:rPr>
          <w:b/>
          <w:szCs w:val="24"/>
        </w:rPr>
      </w:pPr>
    </w:p>
    <w:p w14:paraId="15646A7F" w14:textId="77777777" w:rsidR="00407790" w:rsidRPr="002B3F9D" w:rsidRDefault="00407790" w:rsidP="00407790">
      <w:pPr>
        <w:spacing w:after="0"/>
        <w:rPr>
          <w:szCs w:val="24"/>
        </w:rPr>
      </w:pPr>
      <w:r w:rsidRPr="002B3F9D">
        <w:rPr>
          <w:szCs w:val="24"/>
        </w:rPr>
        <w:t>Raleigh Field Office</w:t>
      </w:r>
    </w:p>
    <w:p w14:paraId="48564C86" w14:textId="77777777" w:rsidR="00407790" w:rsidRPr="002B3F9D" w:rsidRDefault="00407790" w:rsidP="00407790">
      <w:pPr>
        <w:spacing w:after="0"/>
        <w:rPr>
          <w:szCs w:val="24"/>
        </w:rPr>
      </w:pPr>
      <w:r w:rsidRPr="002B3F9D">
        <w:rPr>
          <w:szCs w:val="24"/>
        </w:rPr>
        <w:t>Attn:  John Ellis</w:t>
      </w:r>
    </w:p>
    <w:p w14:paraId="31C287F9" w14:textId="77777777" w:rsidR="00407790" w:rsidRPr="002B3F9D" w:rsidRDefault="00407790" w:rsidP="00407790">
      <w:pPr>
        <w:spacing w:after="0"/>
        <w:rPr>
          <w:szCs w:val="24"/>
        </w:rPr>
      </w:pPr>
      <w:r w:rsidRPr="002B3F9D">
        <w:rPr>
          <w:szCs w:val="24"/>
        </w:rPr>
        <w:t>P.O. Box 33726</w:t>
      </w:r>
    </w:p>
    <w:p w14:paraId="0EE72663" w14:textId="77777777" w:rsidR="00407790" w:rsidRPr="002B3F9D" w:rsidRDefault="00407790" w:rsidP="00407790">
      <w:pPr>
        <w:spacing w:after="0"/>
        <w:rPr>
          <w:szCs w:val="24"/>
        </w:rPr>
      </w:pPr>
      <w:r w:rsidRPr="002B3F9D">
        <w:rPr>
          <w:szCs w:val="24"/>
        </w:rPr>
        <w:t>Raleigh, NC 27636</w:t>
      </w:r>
    </w:p>
    <w:p w14:paraId="54B87004" w14:textId="77777777" w:rsidR="00407790" w:rsidRPr="002B3F9D" w:rsidRDefault="00407790" w:rsidP="00407790">
      <w:pPr>
        <w:spacing w:after="0"/>
        <w:rPr>
          <w:szCs w:val="24"/>
        </w:rPr>
      </w:pPr>
      <w:r w:rsidRPr="002B3F9D">
        <w:rPr>
          <w:szCs w:val="24"/>
        </w:rPr>
        <w:t>(919) 856-4520 ex. 26</w:t>
      </w:r>
    </w:p>
    <w:p w14:paraId="42AE314E" w14:textId="77777777" w:rsidR="00407790" w:rsidRPr="002B3F9D" w:rsidRDefault="00407790" w:rsidP="00407790">
      <w:pPr>
        <w:spacing w:after="0"/>
        <w:rPr>
          <w:szCs w:val="24"/>
        </w:rPr>
      </w:pPr>
    </w:p>
    <w:p w14:paraId="2FA64DBC" w14:textId="77777777" w:rsidR="00407790" w:rsidRPr="002B3F9D" w:rsidRDefault="00407790" w:rsidP="00407790">
      <w:pPr>
        <w:spacing w:after="0"/>
        <w:rPr>
          <w:szCs w:val="24"/>
        </w:rPr>
      </w:pPr>
      <w:r w:rsidRPr="002B3F9D">
        <w:rPr>
          <w:szCs w:val="24"/>
        </w:rPr>
        <w:t>Asheville Field Office</w:t>
      </w:r>
    </w:p>
    <w:p w14:paraId="1A00FB51" w14:textId="77777777" w:rsidR="00407790" w:rsidRPr="002B3F9D" w:rsidRDefault="00407790" w:rsidP="00407790">
      <w:pPr>
        <w:spacing w:after="0"/>
        <w:rPr>
          <w:szCs w:val="24"/>
        </w:rPr>
      </w:pPr>
      <w:r w:rsidRPr="002B3F9D">
        <w:rPr>
          <w:szCs w:val="24"/>
        </w:rPr>
        <w:t xml:space="preserve">Attn:  </w:t>
      </w:r>
      <w:r>
        <w:rPr>
          <w:szCs w:val="24"/>
        </w:rPr>
        <w:t>Byron Hamstead</w:t>
      </w:r>
    </w:p>
    <w:p w14:paraId="32B619FC" w14:textId="77777777" w:rsidR="00407790" w:rsidRPr="002B3F9D" w:rsidRDefault="00407790" w:rsidP="00407790">
      <w:pPr>
        <w:spacing w:after="0"/>
        <w:rPr>
          <w:szCs w:val="24"/>
        </w:rPr>
      </w:pPr>
      <w:r w:rsidRPr="002B3F9D">
        <w:rPr>
          <w:szCs w:val="24"/>
        </w:rPr>
        <w:t>160 Zillcoa Street</w:t>
      </w:r>
    </w:p>
    <w:p w14:paraId="0F0F9DEF" w14:textId="77777777" w:rsidR="00407790" w:rsidRPr="002B3F9D" w:rsidRDefault="00407790" w:rsidP="00407790">
      <w:pPr>
        <w:spacing w:after="0"/>
        <w:rPr>
          <w:szCs w:val="24"/>
        </w:rPr>
      </w:pPr>
      <w:r w:rsidRPr="002B3F9D">
        <w:rPr>
          <w:szCs w:val="24"/>
        </w:rPr>
        <w:t>Asheville, NC 28801</w:t>
      </w:r>
    </w:p>
    <w:p w14:paraId="652A94F1" w14:textId="77777777" w:rsidR="00407790" w:rsidRDefault="00407790" w:rsidP="00407790">
      <w:pPr>
        <w:spacing w:after="0"/>
        <w:rPr>
          <w:szCs w:val="24"/>
        </w:rPr>
      </w:pPr>
      <w:r w:rsidRPr="002B3F9D">
        <w:rPr>
          <w:szCs w:val="24"/>
        </w:rPr>
        <w:t>(828) 258-3939</w:t>
      </w:r>
    </w:p>
    <w:p w14:paraId="2DA0C774" w14:textId="77777777" w:rsidR="00407790" w:rsidRDefault="00407790" w:rsidP="00407790">
      <w:pPr>
        <w:spacing w:after="0"/>
        <w:rPr>
          <w:szCs w:val="24"/>
        </w:rPr>
      </w:pPr>
    </w:p>
    <w:p w14:paraId="0C10882F" w14:textId="77777777" w:rsidR="00407790" w:rsidRDefault="00407790" w:rsidP="00407790">
      <w:pPr>
        <w:spacing w:after="0"/>
        <w:rPr>
          <w:b/>
          <w:szCs w:val="24"/>
        </w:rPr>
      </w:pPr>
    </w:p>
    <w:p w14:paraId="71451AC9" w14:textId="77777777" w:rsidR="00407790" w:rsidRDefault="00407790" w:rsidP="00407790">
      <w:pPr>
        <w:rPr>
          <w:b/>
          <w:szCs w:val="24"/>
        </w:rPr>
      </w:pPr>
      <w:r>
        <w:rPr>
          <w:b/>
          <w:szCs w:val="24"/>
        </w:rPr>
        <w:br w:type="page"/>
      </w:r>
    </w:p>
    <w:p w14:paraId="03217534" w14:textId="77777777" w:rsidR="00407790" w:rsidRPr="00FC4A5A" w:rsidRDefault="00407790" w:rsidP="00407790">
      <w:pPr>
        <w:spacing w:after="0"/>
        <w:rPr>
          <w:b/>
          <w:szCs w:val="24"/>
        </w:rPr>
      </w:pPr>
      <w:r w:rsidRPr="00FC4A5A">
        <w:rPr>
          <w:b/>
          <w:szCs w:val="24"/>
        </w:rPr>
        <w:t>US EPA Region 4</w:t>
      </w:r>
    </w:p>
    <w:p w14:paraId="3599F9D3" w14:textId="77777777" w:rsidR="00407790" w:rsidRDefault="00407790" w:rsidP="00407790">
      <w:pPr>
        <w:spacing w:after="0"/>
        <w:rPr>
          <w:szCs w:val="24"/>
        </w:rPr>
      </w:pPr>
      <w:r>
        <w:rPr>
          <w:szCs w:val="24"/>
        </w:rPr>
        <w:t>Christopher A. Militscher</w:t>
      </w:r>
    </w:p>
    <w:p w14:paraId="6F11D464" w14:textId="77777777" w:rsidR="00407790" w:rsidRDefault="00407790" w:rsidP="00407790">
      <w:pPr>
        <w:spacing w:after="0"/>
        <w:rPr>
          <w:szCs w:val="24"/>
        </w:rPr>
      </w:pPr>
      <w:r>
        <w:rPr>
          <w:szCs w:val="24"/>
        </w:rPr>
        <w:t>Chief, NEPA Program Office</w:t>
      </w:r>
    </w:p>
    <w:p w14:paraId="1A0DEEC6" w14:textId="77777777" w:rsidR="00407790" w:rsidRDefault="00407790" w:rsidP="00407790">
      <w:pPr>
        <w:spacing w:after="0"/>
        <w:rPr>
          <w:szCs w:val="24"/>
        </w:rPr>
      </w:pPr>
      <w:r>
        <w:rPr>
          <w:szCs w:val="24"/>
        </w:rPr>
        <w:t>U.S. EPA Region 4</w:t>
      </w:r>
    </w:p>
    <w:p w14:paraId="238DF1E1" w14:textId="77777777" w:rsidR="00407790" w:rsidRDefault="00407790" w:rsidP="00407790">
      <w:pPr>
        <w:spacing w:after="0"/>
        <w:rPr>
          <w:szCs w:val="24"/>
        </w:rPr>
      </w:pPr>
      <w:r>
        <w:rPr>
          <w:szCs w:val="24"/>
        </w:rPr>
        <w:t>61 Forsyth Street SW</w:t>
      </w:r>
    </w:p>
    <w:p w14:paraId="17851750" w14:textId="77777777" w:rsidR="00407790" w:rsidRDefault="00407790" w:rsidP="00407790">
      <w:pPr>
        <w:spacing w:after="0"/>
        <w:rPr>
          <w:szCs w:val="24"/>
        </w:rPr>
      </w:pPr>
      <w:r>
        <w:rPr>
          <w:szCs w:val="24"/>
        </w:rPr>
        <w:t>Atlanta, GA 30303-8960</w:t>
      </w:r>
    </w:p>
    <w:p w14:paraId="67DC11FB" w14:textId="77777777" w:rsidR="00407790" w:rsidRDefault="00407790" w:rsidP="00407790">
      <w:pPr>
        <w:spacing w:after="0"/>
        <w:rPr>
          <w:szCs w:val="24"/>
        </w:rPr>
      </w:pPr>
      <w:r>
        <w:rPr>
          <w:szCs w:val="24"/>
        </w:rPr>
        <w:t>(404) 562-9512</w:t>
      </w:r>
    </w:p>
    <w:p w14:paraId="00AAB3B0" w14:textId="77777777" w:rsidR="00407790" w:rsidRPr="002B3F9D" w:rsidRDefault="00407790" w:rsidP="00407790">
      <w:pPr>
        <w:spacing w:after="0"/>
        <w:rPr>
          <w:szCs w:val="24"/>
        </w:rPr>
      </w:pPr>
      <w:r>
        <w:rPr>
          <w:szCs w:val="24"/>
        </w:rPr>
        <w:t>Militscher.chris@epa.gov</w:t>
      </w:r>
    </w:p>
    <w:p w14:paraId="2FBC10D3" w14:textId="77777777" w:rsidR="00407790" w:rsidRPr="002B3F9D" w:rsidRDefault="00407790" w:rsidP="00407790">
      <w:pPr>
        <w:spacing w:after="0"/>
        <w:rPr>
          <w:szCs w:val="24"/>
          <w:highlight w:val="yellow"/>
        </w:rPr>
      </w:pPr>
    </w:p>
    <w:p w14:paraId="5CDE36BC" w14:textId="77777777" w:rsidR="00407790" w:rsidRPr="002B3F9D" w:rsidRDefault="00407790" w:rsidP="00407790">
      <w:pPr>
        <w:spacing w:after="0"/>
        <w:rPr>
          <w:b/>
          <w:szCs w:val="24"/>
        </w:rPr>
      </w:pPr>
      <w:r w:rsidRPr="002B3F9D">
        <w:rPr>
          <w:b/>
          <w:szCs w:val="24"/>
        </w:rPr>
        <w:t>Division of Air Quality:</w:t>
      </w:r>
    </w:p>
    <w:p w14:paraId="53E6A599" w14:textId="77777777" w:rsidR="00407790" w:rsidRPr="002B3F9D" w:rsidRDefault="00407790" w:rsidP="00407790">
      <w:pPr>
        <w:spacing w:after="0"/>
        <w:rPr>
          <w:szCs w:val="24"/>
        </w:rPr>
      </w:pPr>
      <w:r w:rsidRPr="002B3F9D">
        <w:rPr>
          <w:szCs w:val="24"/>
        </w:rPr>
        <w:t xml:space="preserve">Contact the air quality staff at the appropriate </w:t>
      </w:r>
      <w:r>
        <w:rPr>
          <w:szCs w:val="24"/>
        </w:rPr>
        <w:t>DEQ</w:t>
      </w:r>
      <w:r w:rsidRPr="002B3F9D">
        <w:rPr>
          <w:szCs w:val="24"/>
        </w:rPr>
        <w:t xml:space="preserve"> regional office:</w:t>
      </w:r>
    </w:p>
    <w:p w14:paraId="526BB1E7" w14:textId="77777777" w:rsidR="00407790" w:rsidRDefault="00407790" w:rsidP="00407790">
      <w:pPr>
        <w:spacing w:after="0"/>
      </w:pPr>
      <w:hyperlink r:id="rId424" w:history="1">
        <w:r w:rsidRPr="00FC47F7">
          <w:rPr>
            <w:rStyle w:val="Hyperlink"/>
          </w:rPr>
          <w:t>http://deq.nc.gov/contact/regional-offices</w:t>
        </w:r>
      </w:hyperlink>
    </w:p>
    <w:p w14:paraId="0894C429" w14:textId="77777777" w:rsidR="00407790" w:rsidRDefault="00407790" w:rsidP="00407790">
      <w:pPr>
        <w:spacing w:after="0"/>
        <w:rPr>
          <w:rStyle w:val="Hyperlink"/>
          <w:szCs w:val="24"/>
        </w:rPr>
      </w:pPr>
    </w:p>
    <w:p w14:paraId="4E36192F" w14:textId="77777777" w:rsidR="00407790" w:rsidRPr="002B3F9D" w:rsidRDefault="00407790" w:rsidP="00407790">
      <w:pPr>
        <w:spacing w:after="0"/>
        <w:rPr>
          <w:b/>
          <w:szCs w:val="24"/>
        </w:rPr>
      </w:pPr>
      <w:r w:rsidRPr="002B3F9D">
        <w:rPr>
          <w:b/>
          <w:szCs w:val="24"/>
        </w:rPr>
        <w:t>Natural Resource Conservation Service</w:t>
      </w:r>
      <w:r>
        <w:rPr>
          <w:b/>
          <w:szCs w:val="24"/>
        </w:rPr>
        <w:t>:</w:t>
      </w:r>
    </w:p>
    <w:p w14:paraId="0C70F413" w14:textId="77777777" w:rsidR="00407790" w:rsidRDefault="00407790" w:rsidP="00407790">
      <w:pPr>
        <w:spacing w:after="0"/>
      </w:pPr>
      <w:r>
        <w:t>Contact the appropriate local NRCS office:</w:t>
      </w:r>
    </w:p>
    <w:p w14:paraId="645021C4" w14:textId="77777777" w:rsidR="00407790" w:rsidRDefault="00407790" w:rsidP="00407790">
      <w:pPr>
        <w:spacing w:after="0"/>
      </w:pPr>
      <w:hyperlink r:id="rId425" w:history="1">
        <w:r w:rsidRPr="00FD56C4">
          <w:rPr>
            <w:rStyle w:val="Hyperlink"/>
          </w:rPr>
          <w:t>http://offices.sc.egov.usda.gov/locator/app</w:t>
        </w:r>
      </w:hyperlink>
    </w:p>
    <w:p w14:paraId="712C4420" w14:textId="77777777" w:rsidR="00407790" w:rsidRPr="002B3F9D" w:rsidRDefault="00407790" w:rsidP="00407790">
      <w:pPr>
        <w:spacing w:after="0"/>
        <w:rPr>
          <w:szCs w:val="24"/>
          <w:highlight w:val="yellow"/>
        </w:rPr>
      </w:pPr>
    </w:p>
    <w:p w14:paraId="4A3E7D5B" w14:textId="77777777" w:rsidR="00407790" w:rsidRPr="002B3F9D" w:rsidRDefault="00407790" w:rsidP="00407790">
      <w:pPr>
        <w:rPr>
          <w:b/>
          <w:szCs w:val="24"/>
        </w:rPr>
      </w:pPr>
      <w:r w:rsidRPr="002B3F9D">
        <w:rPr>
          <w:b/>
          <w:szCs w:val="24"/>
        </w:rPr>
        <w:t xml:space="preserve">Eastern Band of Cherokee Indian Counties </w:t>
      </w:r>
    </w:p>
    <w:tbl>
      <w:tblPr>
        <w:tblStyle w:val="TableGrid"/>
        <w:tblW w:w="0" w:type="auto"/>
        <w:tblLook w:val="04A0" w:firstRow="1" w:lastRow="0" w:firstColumn="1" w:lastColumn="0" w:noHBand="0" w:noVBand="1"/>
      </w:tblPr>
      <w:tblGrid>
        <w:gridCol w:w="1265"/>
        <w:gridCol w:w="1190"/>
        <w:gridCol w:w="1287"/>
        <w:gridCol w:w="1292"/>
        <w:gridCol w:w="1469"/>
        <w:gridCol w:w="949"/>
      </w:tblGrid>
      <w:tr w:rsidR="00407790" w:rsidRPr="002B3F9D" w14:paraId="61A74BCB" w14:textId="77777777" w:rsidTr="00407790">
        <w:tc>
          <w:tcPr>
            <w:tcW w:w="1265" w:type="dxa"/>
          </w:tcPr>
          <w:p w14:paraId="5A5BDE1B" w14:textId="77777777" w:rsidR="00407790" w:rsidRPr="002B3F9D" w:rsidRDefault="00407790" w:rsidP="00407790">
            <w:pPr>
              <w:rPr>
                <w:szCs w:val="24"/>
              </w:rPr>
            </w:pPr>
            <w:r w:rsidRPr="002B3F9D">
              <w:rPr>
                <w:szCs w:val="24"/>
              </w:rPr>
              <w:t>Alleghany</w:t>
            </w:r>
          </w:p>
        </w:tc>
        <w:tc>
          <w:tcPr>
            <w:tcW w:w="1169" w:type="dxa"/>
          </w:tcPr>
          <w:p w14:paraId="116487AE" w14:textId="77777777" w:rsidR="00407790" w:rsidRPr="002B3F9D" w:rsidRDefault="00407790" w:rsidP="00407790">
            <w:pPr>
              <w:rPr>
                <w:szCs w:val="24"/>
              </w:rPr>
            </w:pPr>
            <w:r w:rsidRPr="002B3F9D">
              <w:rPr>
                <w:szCs w:val="24"/>
              </w:rPr>
              <w:t>Caldwell</w:t>
            </w:r>
          </w:p>
        </w:tc>
        <w:tc>
          <w:tcPr>
            <w:tcW w:w="1287" w:type="dxa"/>
          </w:tcPr>
          <w:p w14:paraId="58B5D7D4" w14:textId="77777777" w:rsidR="00407790" w:rsidRPr="002B3F9D" w:rsidRDefault="00407790" w:rsidP="00407790">
            <w:pPr>
              <w:rPr>
                <w:szCs w:val="24"/>
              </w:rPr>
            </w:pPr>
            <w:r w:rsidRPr="002B3F9D">
              <w:rPr>
                <w:szCs w:val="24"/>
              </w:rPr>
              <w:t>Gaston</w:t>
            </w:r>
          </w:p>
        </w:tc>
        <w:tc>
          <w:tcPr>
            <w:tcW w:w="1292" w:type="dxa"/>
          </w:tcPr>
          <w:p w14:paraId="5325D401" w14:textId="77777777" w:rsidR="00407790" w:rsidRPr="002B3F9D" w:rsidRDefault="00407790" w:rsidP="00407790">
            <w:pPr>
              <w:rPr>
                <w:szCs w:val="24"/>
              </w:rPr>
            </w:pPr>
            <w:r w:rsidRPr="002B3F9D">
              <w:rPr>
                <w:szCs w:val="24"/>
              </w:rPr>
              <w:t>Lincoln</w:t>
            </w:r>
          </w:p>
        </w:tc>
        <w:tc>
          <w:tcPr>
            <w:tcW w:w="1435" w:type="dxa"/>
          </w:tcPr>
          <w:p w14:paraId="6D430B18" w14:textId="77777777" w:rsidR="00407790" w:rsidRPr="002B3F9D" w:rsidRDefault="00407790" w:rsidP="00407790">
            <w:pPr>
              <w:rPr>
                <w:szCs w:val="24"/>
              </w:rPr>
            </w:pPr>
            <w:r w:rsidRPr="002B3F9D">
              <w:rPr>
                <w:szCs w:val="24"/>
              </w:rPr>
              <w:t>Polk</w:t>
            </w:r>
          </w:p>
        </w:tc>
        <w:tc>
          <w:tcPr>
            <w:tcW w:w="904" w:type="dxa"/>
          </w:tcPr>
          <w:p w14:paraId="400D84AA" w14:textId="77777777" w:rsidR="00407790" w:rsidRPr="002B3F9D" w:rsidRDefault="00407790" w:rsidP="00407790">
            <w:pPr>
              <w:rPr>
                <w:szCs w:val="24"/>
              </w:rPr>
            </w:pPr>
            <w:r w:rsidRPr="002B3F9D">
              <w:rPr>
                <w:szCs w:val="24"/>
              </w:rPr>
              <w:t>Wilkes</w:t>
            </w:r>
          </w:p>
        </w:tc>
      </w:tr>
      <w:tr w:rsidR="00407790" w:rsidRPr="002B3F9D" w14:paraId="34AF17BA" w14:textId="77777777" w:rsidTr="00407790">
        <w:tc>
          <w:tcPr>
            <w:tcW w:w="1265" w:type="dxa"/>
          </w:tcPr>
          <w:p w14:paraId="6A138302" w14:textId="77777777" w:rsidR="00407790" w:rsidRPr="002B3F9D" w:rsidRDefault="00407790" w:rsidP="00407790">
            <w:pPr>
              <w:rPr>
                <w:szCs w:val="24"/>
              </w:rPr>
            </w:pPr>
            <w:r w:rsidRPr="002B3F9D">
              <w:rPr>
                <w:szCs w:val="24"/>
              </w:rPr>
              <w:t>Ashe</w:t>
            </w:r>
          </w:p>
        </w:tc>
        <w:tc>
          <w:tcPr>
            <w:tcW w:w="1169" w:type="dxa"/>
          </w:tcPr>
          <w:p w14:paraId="0995E2E2" w14:textId="77777777" w:rsidR="00407790" w:rsidRPr="002B3F9D" w:rsidRDefault="00407790" w:rsidP="00407790">
            <w:pPr>
              <w:rPr>
                <w:szCs w:val="24"/>
              </w:rPr>
            </w:pPr>
            <w:r w:rsidRPr="002B3F9D">
              <w:rPr>
                <w:szCs w:val="24"/>
              </w:rPr>
              <w:t>Catawba</w:t>
            </w:r>
          </w:p>
        </w:tc>
        <w:tc>
          <w:tcPr>
            <w:tcW w:w="1287" w:type="dxa"/>
          </w:tcPr>
          <w:p w14:paraId="562DB4F1" w14:textId="77777777" w:rsidR="00407790" w:rsidRPr="002B3F9D" w:rsidRDefault="00407790" w:rsidP="00407790">
            <w:pPr>
              <w:rPr>
                <w:szCs w:val="24"/>
              </w:rPr>
            </w:pPr>
            <w:r w:rsidRPr="002B3F9D">
              <w:rPr>
                <w:szCs w:val="24"/>
              </w:rPr>
              <w:t>Graham</w:t>
            </w:r>
          </w:p>
        </w:tc>
        <w:tc>
          <w:tcPr>
            <w:tcW w:w="1292" w:type="dxa"/>
          </w:tcPr>
          <w:p w14:paraId="32836E46" w14:textId="77777777" w:rsidR="00407790" w:rsidRPr="002B3F9D" w:rsidRDefault="00407790" w:rsidP="00407790">
            <w:pPr>
              <w:rPr>
                <w:szCs w:val="24"/>
              </w:rPr>
            </w:pPr>
            <w:r w:rsidRPr="002B3F9D">
              <w:rPr>
                <w:szCs w:val="24"/>
              </w:rPr>
              <w:t>Macon</w:t>
            </w:r>
          </w:p>
        </w:tc>
        <w:tc>
          <w:tcPr>
            <w:tcW w:w="1435" w:type="dxa"/>
          </w:tcPr>
          <w:p w14:paraId="772A3C68" w14:textId="77777777" w:rsidR="00407790" w:rsidRPr="002B3F9D" w:rsidRDefault="00407790" w:rsidP="00407790">
            <w:pPr>
              <w:rPr>
                <w:szCs w:val="24"/>
              </w:rPr>
            </w:pPr>
            <w:r w:rsidRPr="002B3F9D">
              <w:rPr>
                <w:szCs w:val="24"/>
              </w:rPr>
              <w:t>Rutherford</w:t>
            </w:r>
          </w:p>
        </w:tc>
        <w:tc>
          <w:tcPr>
            <w:tcW w:w="904" w:type="dxa"/>
          </w:tcPr>
          <w:p w14:paraId="2A5C5ED7" w14:textId="77777777" w:rsidR="00407790" w:rsidRPr="002B3F9D" w:rsidRDefault="00407790" w:rsidP="00407790">
            <w:pPr>
              <w:rPr>
                <w:szCs w:val="24"/>
              </w:rPr>
            </w:pPr>
            <w:r w:rsidRPr="002B3F9D">
              <w:rPr>
                <w:szCs w:val="24"/>
              </w:rPr>
              <w:t>Yancey</w:t>
            </w:r>
          </w:p>
        </w:tc>
      </w:tr>
      <w:tr w:rsidR="00407790" w:rsidRPr="002B3F9D" w14:paraId="653EFD52" w14:textId="77777777" w:rsidTr="00407790">
        <w:tc>
          <w:tcPr>
            <w:tcW w:w="1265" w:type="dxa"/>
          </w:tcPr>
          <w:p w14:paraId="3C2E0832" w14:textId="77777777" w:rsidR="00407790" w:rsidRPr="002B3F9D" w:rsidRDefault="00407790" w:rsidP="00407790">
            <w:pPr>
              <w:rPr>
                <w:szCs w:val="24"/>
              </w:rPr>
            </w:pPr>
            <w:r w:rsidRPr="002B3F9D">
              <w:rPr>
                <w:szCs w:val="24"/>
              </w:rPr>
              <w:t>Avery</w:t>
            </w:r>
          </w:p>
        </w:tc>
        <w:tc>
          <w:tcPr>
            <w:tcW w:w="1169" w:type="dxa"/>
          </w:tcPr>
          <w:p w14:paraId="4CFD46E5" w14:textId="77777777" w:rsidR="00407790" w:rsidRPr="002B3F9D" w:rsidRDefault="00407790" w:rsidP="00407790">
            <w:pPr>
              <w:rPr>
                <w:szCs w:val="24"/>
              </w:rPr>
            </w:pPr>
            <w:r w:rsidRPr="002B3F9D">
              <w:rPr>
                <w:szCs w:val="24"/>
              </w:rPr>
              <w:t>Cherokee</w:t>
            </w:r>
          </w:p>
        </w:tc>
        <w:tc>
          <w:tcPr>
            <w:tcW w:w="1287" w:type="dxa"/>
          </w:tcPr>
          <w:p w14:paraId="2B95AC24" w14:textId="77777777" w:rsidR="00407790" w:rsidRPr="002B3F9D" w:rsidRDefault="00407790" w:rsidP="00407790">
            <w:pPr>
              <w:rPr>
                <w:szCs w:val="24"/>
              </w:rPr>
            </w:pPr>
            <w:r w:rsidRPr="002B3F9D">
              <w:rPr>
                <w:szCs w:val="24"/>
              </w:rPr>
              <w:t>Haywood</w:t>
            </w:r>
          </w:p>
        </w:tc>
        <w:tc>
          <w:tcPr>
            <w:tcW w:w="1292" w:type="dxa"/>
          </w:tcPr>
          <w:p w14:paraId="27F9989A" w14:textId="77777777" w:rsidR="00407790" w:rsidRPr="002B3F9D" w:rsidRDefault="00407790" w:rsidP="00407790">
            <w:pPr>
              <w:rPr>
                <w:szCs w:val="24"/>
              </w:rPr>
            </w:pPr>
            <w:r w:rsidRPr="002B3F9D">
              <w:rPr>
                <w:szCs w:val="24"/>
              </w:rPr>
              <w:t>Madison</w:t>
            </w:r>
          </w:p>
        </w:tc>
        <w:tc>
          <w:tcPr>
            <w:tcW w:w="1435" w:type="dxa"/>
          </w:tcPr>
          <w:p w14:paraId="2D601647" w14:textId="77777777" w:rsidR="00407790" w:rsidRPr="002B3F9D" w:rsidRDefault="00407790" w:rsidP="00407790">
            <w:pPr>
              <w:rPr>
                <w:szCs w:val="24"/>
              </w:rPr>
            </w:pPr>
            <w:r w:rsidRPr="002B3F9D">
              <w:rPr>
                <w:szCs w:val="24"/>
              </w:rPr>
              <w:t>Swain</w:t>
            </w:r>
          </w:p>
        </w:tc>
        <w:tc>
          <w:tcPr>
            <w:tcW w:w="904" w:type="dxa"/>
          </w:tcPr>
          <w:p w14:paraId="5A435C76" w14:textId="77777777" w:rsidR="00407790" w:rsidRPr="002B3F9D" w:rsidRDefault="00407790" w:rsidP="00407790">
            <w:pPr>
              <w:rPr>
                <w:szCs w:val="24"/>
              </w:rPr>
            </w:pPr>
          </w:p>
        </w:tc>
      </w:tr>
      <w:tr w:rsidR="00407790" w:rsidRPr="002B3F9D" w14:paraId="2875251E" w14:textId="77777777" w:rsidTr="00407790">
        <w:tc>
          <w:tcPr>
            <w:tcW w:w="1265" w:type="dxa"/>
          </w:tcPr>
          <w:p w14:paraId="3C89268E" w14:textId="77777777" w:rsidR="00407790" w:rsidRPr="002B3F9D" w:rsidRDefault="00407790" w:rsidP="00407790">
            <w:pPr>
              <w:rPr>
                <w:szCs w:val="24"/>
              </w:rPr>
            </w:pPr>
            <w:r w:rsidRPr="002B3F9D">
              <w:rPr>
                <w:szCs w:val="24"/>
              </w:rPr>
              <w:t>Buncombe</w:t>
            </w:r>
          </w:p>
        </w:tc>
        <w:tc>
          <w:tcPr>
            <w:tcW w:w="1169" w:type="dxa"/>
          </w:tcPr>
          <w:p w14:paraId="7498E169" w14:textId="77777777" w:rsidR="00407790" w:rsidRPr="002B3F9D" w:rsidRDefault="00407790" w:rsidP="00407790">
            <w:pPr>
              <w:rPr>
                <w:szCs w:val="24"/>
              </w:rPr>
            </w:pPr>
            <w:r w:rsidRPr="002B3F9D">
              <w:rPr>
                <w:szCs w:val="24"/>
              </w:rPr>
              <w:t>Clay</w:t>
            </w:r>
          </w:p>
        </w:tc>
        <w:tc>
          <w:tcPr>
            <w:tcW w:w="1287" w:type="dxa"/>
          </w:tcPr>
          <w:p w14:paraId="280C7275" w14:textId="77777777" w:rsidR="00407790" w:rsidRPr="002B3F9D" w:rsidRDefault="00407790" w:rsidP="00407790">
            <w:pPr>
              <w:rPr>
                <w:szCs w:val="24"/>
              </w:rPr>
            </w:pPr>
            <w:r w:rsidRPr="002B3F9D">
              <w:rPr>
                <w:szCs w:val="24"/>
              </w:rPr>
              <w:t>Henderson</w:t>
            </w:r>
          </w:p>
        </w:tc>
        <w:tc>
          <w:tcPr>
            <w:tcW w:w="1292" w:type="dxa"/>
          </w:tcPr>
          <w:p w14:paraId="008FA8FB" w14:textId="77777777" w:rsidR="00407790" w:rsidRPr="002B3F9D" w:rsidRDefault="00407790" w:rsidP="00407790">
            <w:pPr>
              <w:rPr>
                <w:szCs w:val="24"/>
              </w:rPr>
            </w:pPr>
            <w:r w:rsidRPr="002B3F9D">
              <w:rPr>
                <w:szCs w:val="24"/>
              </w:rPr>
              <w:t>McDowell</w:t>
            </w:r>
          </w:p>
        </w:tc>
        <w:tc>
          <w:tcPr>
            <w:tcW w:w="1435" w:type="dxa"/>
          </w:tcPr>
          <w:p w14:paraId="22525AAF" w14:textId="77777777" w:rsidR="00407790" w:rsidRPr="002B3F9D" w:rsidRDefault="00407790" w:rsidP="00407790">
            <w:pPr>
              <w:rPr>
                <w:szCs w:val="24"/>
              </w:rPr>
            </w:pPr>
            <w:r w:rsidRPr="002B3F9D">
              <w:rPr>
                <w:szCs w:val="24"/>
              </w:rPr>
              <w:t>Transylvania</w:t>
            </w:r>
          </w:p>
        </w:tc>
        <w:tc>
          <w:tcPr>
            <w:tcW w:w="904" w:type="dxa"/>
          </w:tcPr>
          <w:p w14:paraId="4C6DB993" w14:textId="77777777" w:rsidR="00407790" w:rsidRPr="002B3F9D" w:rsidRDefault="00407790" w:rsidP="00407790">
            <w:pPr>
              <w:rPr>
                <w:szCs w:val="24"/>
              </w:rPr>
            </w:pPr>
          </w:p>
        </w:tc>
      </w:tr>
      <w:tr w:rsidR="00407790" w:rsidRPr="002B3F9D" w14:paraId="7ECBC18A" w14:textId="77777777" w:rsidTr="00407790">
        <w:tc>
          <w:tcPr>
            <w:tcW w:w="1265" w:type="dxa"/>
          </w:tcPr>
          <w:p w14:paraId="311DB07D" w14:textId="77777777" w:rsidR="00407790" w:rsidRPr="002B3F9D" w:rsidRDefault="00407790" w:rsidP="00407790">
            <w:pPr>
              <w:rPr>
                <w:szCs w:val="24"/>
              </w:rPr>
            </w:pPr>
            <w:r w:rsidRPr="002B3F9D">
              <w:rPr>
                <w:szCs w:val="24"/>
              </w:rPr>
              <w:t>Burke</w:t>
            </w:r>
          </w:p>
        </w:tc>
        <w:tc>
          <w:tcPr>
            <w:tcW w:w="1169" w:type="dxa"/>
          </w:tcPr>
          <w:p w14:paraId="5B0874EA" w14:textId="77777777" w:rsidR="00407790" w:rsidRPr="002B3F9D" w:rsidRDefault="00407790" w:rsidP="00407790">
            <w:pPr>
              <w:rPr>
                <w:szCs w:val="24"/>
              </w:rPr>
            </w:pPr>
            <w:r w:rsidRPr="002B3F9D">
              <w:rPr>
                <w:szCs w:val="24"/>
              </w:rPr>
              <w:t>Cleveland</w:t>
            </w:r>
          </w:p>
        </w:tc>
        <w:tc>
          <w:tcPr>
            <w:tcW w:w="1287" w:type="dxa"/>
          </w:tcPr>
          <w:p w14:paraId="6E7A161D" w14:textId="77777777" w:rsidR="00407790" w:rsidRPr="002B3F9D" w:rsidRDefault="00407790" w:rsidP="00407790">
            <w:pPr>
              <w:rPr>
                <w:szCs w:val="24"/>
              </w:rPr>
            </w:pPr>
            <w:r w:rsidRPr="002B3F9D">
              <w:rPr>
                <w:szCs w:val="24"/>
              </w:rPr>
              <w:t>Jackson</w:t>
            </w:r>
          </w:p>
        </w:tc>
        <w:tc>
          <w:tcPr>
            <w:tcW w:w="1292" w:type="dxa"/>
          </w:tcPr>
          <w:p w14:paraId="5CAF3FF5" w14:textId="77777777" w:rsidR="00407790" w:rsidRPr="002B3F9D" w:rsidRDefault="00407790" w:rsidP="00407790">
            <w:pPr>
              <w:rPr>
                <w:szCs w:val="24"/>
              </w:rPr>
            </w:pPr>
            <w:r w:rsidRPr="002B3F9D">
              <w:rPr>
                <w:szCs w:val="24"/>
              </w:rPr>
              <w:t>Mitchell</w:t>
            </w:r>
          </w:p>
        </w:tc>
        <w:tc>
          <w:tcPr>
            <w:tcW w:w="1435" w:type="dxa"/>
          </w:tcPr>
          <w:p w14:paraId="4A3589B9" w14:textId="77777777" w:rsidR="00407790" w:rsidRPr="002B3F9D" w:rsidRDefault="00407790" w:rsidP="00407790">
            <w:pPr>
              <w:rPr>
                <w:szCs w:val="24"/>
              </w:rPr>
            </w:pPr>
            <w:r w:rsidRPr="002B3F9D">
              <w:rPr>
                <w:szCs w:val="24"/>
              </w:rPr>
              <w:t>Watauga</w:t>
            </w:r>
          </w:p>
        </w:tc>
        <w:tc>
          <w:tcPr>
            <w:tcW w:w="904" w:type="dxa"/>
          </w:tcPr>
          <w:p w14:paraId="02F15162" w14:textId="77777777" w:rsidR="00407790" w:rsidRPr="002B3F9D" w:rsidRDefault="00407790" w:rsidP="00407790">
            <w:pPr>
              <w:rPr>
                <w:szCs w:val="24"/>
              </w:rPr>
            </w:pPr>
          </w:p>
        </w:tc>
      </w:tr>
    </w:tbl>
    <w:p w14:paraId="69CCBA07" w14:textId="77777777" w:rsidR="00407790" w:rsidRPr="002B3F9D" w:rsidRDefault="00407790" w:rsidP="00407790">
      <w:pPr>
        <w:rPr>
          <w:b/>
          <w:szCs w:val="24"/>
          <w:highlight w:val="yellow"/>
        </w:rPr>
      </w:pPr>
    </w:p>
    <w:p w14:paraId="6E0988DD" w14:textId="77777777" w:rsidR="00407790" w:rsidRPr="004E347E" w:rsidRDefault="00407790" w:rsidP="00407790">
      <w:pPr>
        <w:rPr>
          <w:b/>
          <w:szCs w:val="24"/>
        </w:rPr>
      </w:pPr>
      <w:r w:rsidRPr="004E347E">
        <w:rPr>
          <w:b/>
          <w:szCs w:val="24"/>
        </w:rPr>
        <w:t xml:space="preserve">Tuscarora Nation of New York Counties </w:t>
      </w:r>
    </w:p>
    <w:tbl>
      <w:tblPr>
        <w:tblStyle w:val="TableGrid"/>
        <w:tblW w:w="0" w:type="auto"/>
        <w:tblLook w:val="04A0" w:firstRow="1" w:lastRow="0" w:firstColumn="1" w:lastColumn="0" w:noHBand="0" w:noVBand="1"/>
      </w:tblPr>
      <w:tblGrid>
        <w:gridCol w:w="1265"/>
        <w:gridCol w:w="1357"/>
        <w:gridCol w:w="1287"/>
        <w:gridCol w:w="1554"/>
        <w:gridCol w:w="1435"/>
      </w:tblGrid>
      <w:tr w:rsidR="00407790" w:rsidRPr="004E347E" w14:paraId="15DC8ABD" w14:textId="77777777" w:rsidTr="00407790">
        <w:tc>
          <w:tcPr>
            <w:tcW w:w="1265" w:type="dxa"/>
          </w:tcPr>
          <w:p w14:paraId="7ED47CD1" w14:textId="77777777" w:rsidR="00407790" w:rsidRPr="004E347E" w:rsidRDefault="00407790" w:rsidP="00407790">
            <w:pPr>
              <w:rPr>
                <w:szCs w:val="24"/>
              </w:rPr>
            </w:pPr>
            <w:r w:rsidRPr="004E347E">
              <w:rPr>
                <w:szCs w:val="24"/>
              </w:rPr>
              <w:t>Beaufort</w:t>
            </w:r>
          </w:p>
        </w:tc>
        <w:tc>
          <w:tcPr>
            <w:tcW w:w="1357" w:type="dxa"/>
          </w:tcPr>
          <w:p w14:paraId="38C56BEA" w14:textId="77777777" w:rsidR="00407790" w:rsidRPr="004E347E" w:rsidRDefault="00407790" w:rsidP="00407790">
            <w:pPr>
              <w:rPr>
                <w:szCs w:val="24"/>
              </w:rPr>
            </w:pPr>
            <w:r w:rsidRPr="004E347E">
              <w:rPr>
                <w:szCs w:val="24"/>
              </w:rPr>
              <w:t>Edgecombe</w:t>
            </w:r>
          </w:p>
        </w:tc>
        <w:tc>
          <w:tcPr>
            <w:tcW w:w="1287" w:type="dxa"/>
          </w:tcPr>
          <w:p w14:paraId="08C9D1F1" w14:textId="77777777" w:rsidR="00407790" w:rsidRPr="004E347E" w:rsidRDefault="00407790" w:rsidP="00407790">
            <w:pPr>
              <w:rPr>
                <w:szCs w:val="24"/>
              </w:rPr>
            </w:pPr>
            <w:r w:rsidRPr="004E347E">
              <w:rPr>
                <w:szCs w:val="24"/>
              </w:rPr>
              <w:t>Johnston</w:t>
            </w:r>
          </w:p>
        </w:tc>
        <w:tc>
          <w:tcPr>
            <w:tcW w:w="1554" w:type="dxa"/>
          </w:tcPr>
          <w:p w14:paraId="4187CD89" w14:textId="77777777" w:rsidR="00407790" w:rsidRPr="004E347E" w:rsidRDefault="00407790" w:rsidP="00407790">
            <w:pPr>
              <w:rPr>
                <w:szCs w:val="24"/>
              </w:rPr>
            </w:pPr>
            <w:r w:rsidRPr="004E347E">
              <w:rPr>
                <w:szCs w:val="24"/>
              </w:rPr>
              <w:t>Nash</w:t>
            </w:r>
          </w:p>
        </w:tc>
        <w:tc>
          <w:tcPr>
            <w:tcW w:w="1435" w:type="dxa"/>
          </w:tcPr>
          <w:p w14:paraId="11E4E973" w14:textId="77777777" w:rsidR="00407790" w:rsidRPr="004E347E" w:rsidRDefault="00407790" w:rsidP="00407790">
            <w:pPr>
              <w:rPr>
                <w:szCs w:val="24"/>
              </w:rPr>
            </w:pPr>
            <w:r w:rsidRPr="004E347E">
              <w:rPr>
                <w:szCs w:val="24"/>
              </w:rPr>
              <w:t>Wayne</w:t>
            </w:r>
          </w:p>
        </w:tc>
      </w:tr>
      <w:tr w:rsidR="00407790" w:rsidRPr="004E347E" w14:paraId="494BFEFA" w14:textId="77777777" w:rsidTr="00407790">
        <w:tc>
          <w:tcPr>
            <w:tcW w:w="1265" w:type="dxa"/>
          </w:tcPr>
          <w:p w14:paraId="48C343B6" w14:textId="77777777" w:rsidR="00407790" w:rsidRPr="004E347E" w:rsidRDefault="00407790" w:rsidP="00407790">
            <w:pPr>
              <w:rPr>
                <w:szCs w:val="24"/>
              </w:rPr>
            </w:pPr>
            <w:r w:rsidRPr="004E347E">
              <w:rPr>
                <w:szCs w:val="24"/>
              </w:rPr>
              <w:t>Bertie</w:t>
            </w:r>
          </w:p>
        </w:tc>
        <w:tc>
          <w:tcPr>
            <w:tcW w:w="1357" w:type="dxa"/>
          </w:tcPr>
          <w:p w14:paraId="060968CC" w14:textId="77777777" w:rsidR="00407790" w:rsidRPr="004E347E" w:rsidRDefault="00407790" w:rsidP="00407790">
            <w:pPr>
              <w:rPr>
                <w:szCs w:val="24"/>
              </w:rPr>
            </w:pPr>
            <w:r w:rsidRPr="004E347E">
              <w:rPr>
                <w:szCs w:val="24"/>
              </w:rPr>
              <w:t>Greene</w:t>
            </w:r>
          </w:p>
        </w:tc>
        <w:tc>
          <w:tcPr>
            <w:tcW w:w="1287" w:type="dxa"/>
          </w:tcPr>
          <w:p w14:paraId="32061F1F" w14:textId="77777777" w:rsidR="00407790" w:rsidRPr="004E347E" w:rsidRDefault="00407790" w:rsidP="00407790">
            <w:pPr>
              <w:rPr>
                <w:szCs w:val="24"/>
              </w:rPr>
            </w:pPr>
            <w:r w:rsidRPr="004E347E">
              <w:rPr>
                <w:szCs w:val="24"/>
              </w:rPr>
              <w:t>Jones</w:t>
            </w:r>
          </w:p>
        </w:tc>
        <w:tc>
          <w:tcPr>
            <w:tcW w:w="1554" w:type="dxa"/>
          </w:tcPr>
          <w:p w14:paraId="2FE4A6E7" w14:textId="77777777" w:rsidR="00407790" w:rsidRPr="004E347E" w:rsidRDefault="00407790" w:rsidP="00407790">
            <w:pPr>
              <w:rPr>
                <w:szCs w:val="24"/>
              </w:rPr>
            </w:pPr>
            <w:r w:rsidRPr="004E347E">
              <w:rPr>
                <w:szCs w:val="24"/>
              </w:rPr>
              <w:t>Northampton</w:t>
            </w:r>
          </w:p>
        </w:tc>
        <w:tc>
          <w:tcPr>
            <w:tcW w:w="1435" w:type="dxa"/>
          </w:tcPr>
          <w:p w14:paraId="71E3C00F" w14:textId="77777777" w:rsidR="00407790" w:rsidRPr="004E347E" w:rsidRDefault="00407790" w:rsidP="00407790">
            <w:pPr>
              <w:rPr>
                <w:szCs w:val="24"/>
              </w:rPr>
            </w:pPr>
            <w:r w:rsidRPr="004E347E">
              <w:rPr>
                <w:szCs w:val="24"/>
              </w:rPr>
              <w:t>Wilson</w:t>
            </w:r>
          </w:p>
        </w:tc>
      </w:tr>
      <w:tr w:rsidR="00407790" w:rsidRPr="004E347E" w14:paraId="36CB73FA" w14:textId="77777777" w:rsidTr="00407790">
        <w:tc>
          <w:tcPr>
            <w:tcW w:w="1265" w:type="dxa"/>
          </w:tcPr>
          <w:p w14:paraId="03819CA8" w14:textId="77777777" w:rsidR="00407790" w:rsidRPr="004E347E" w:rsidRDefault="00407790" w:rsidP="00407790">
            <w:pPr>
              <w:rPr>
                <w:szCs w:val="24"/>
              </w:rPr>
            </w:pPr>
            <w:r w:rsidRPr="004E347E">
              <w:rPr>
                <w:szCs w:val="24"/>
              </w:rPr>
              <w:t>Craven</w:t>
            </w:r>
          </w:p>
        </w:tc>
        <w:tc>
          <w:tcPr>
            <w:tcW w:w="1357" w:type="dxa"/>
          </w:tcPr>
          <w:p w14:paraId="1E6398B9" w14:textId="77777777" w:rsidR="00407790" w:rsidRPr="004E347E" w:rsidRDefault="00407790" w:rsidP="00407790">
            <w:pPr>
              <w:rPr>
                <w:szCs w:val="24"/>
              </w:rPr>
            </w:pPr>
            <w:r w:rsidRPr="004E347E">
              <w:rPr>
                <w:szCs w:val="24"/>
              </w:rPr>
              <w:t>Halifax</w:t>
            </w:r>
          </w:p>
        </w:tc>
        <w:tc>
          <w:tcPr>
            <w:tcW w:w="1287" w:type="dxa"/>
          </w:tcPr>
          <w:p w14:paraId="6DE6B3D1" w14:textId="77777777" w:rsidR="00407790" w:rsidRPr="004E347E" w:rsidRDefault="00407790" w:rsidP="00407790">
            <w:pPr>
              <w:rPr>
                <w:szCs w:val="24"/>
              </w:rPr>
            </w:pPr>
            <w:r w:rsidRPr="004E347E">
              <w:rPr>
                <w:szCs w:val="24"/>
              </w:rPr>
              <w:t>Lenoir</w:t>
            </w:r>
          </w:p>
        </w:tc>
        <w:tc>
          <w:tcPr>
            <w:tcW w:w="1554" w:type="dxa"/>
          </w:tcPr>
          <w:p w14:paraId="468D451F" w14:textId="77777777" w:rsidR="00407790" w:rsidRPr="004E347E" w:rsidRDefault="00407790" w:rsidP="00407790">
            <w:pPr>
              <w:rPr>
                <w:szCs w:val="24"/>
              </w:rPr>
            </w:pPr>
            <w:r w:rsidRPr="004E347E">
              <w:rPr>
                <w:szCs w:val="24"/>
              </w:rPr>
              <w:t>Pitt</w:t>
            </w:r>
          </w:p>
        </w:tc>
        <w:tc>
          <w:tcPr>
            <w:tcW w:w="1435" w:type="dxa"/>
          </w:tcPr>
          <w:p w14:paraId="34A19B31" w14:textId="77777777" w:rsidR="00407790" w:rsidRPr="004E347E" w:rsidRDefault="00407790" w:rsidP="00407790">
            <w:pPr>
              <w:rPr>
                <w:szCs w:val="24"/>
              </w:rPr>
            </w:pPr>
          </w:p>
        </w:tc>
      </w:tr>
    </w:tbl>
    <w:p w14:paraId="362D1B1B" w14:textId="77777777" w:rsidR="00407790" w:rsidRDefault="00407790" w:rsidP="00407790">
      <w:pPr>
        <w:rPr>
          <w:b/>
          <w:szCs w:val="24"/>
        </w:rPr>
      </w:pPr>
    </w:p>
    <w:p w14:paraId="7B75BA1D" w14:textId="77777777" w:rsidR="00407790" w:rsidRPr="002B3F9D" w:rsidRDefault="00407790" w:rsidP="00407790">
      <w:pPr>
        <w:rPr>
          <w:b/>
          <w:szCs w:val="24"/>
        </w:rPr>
      </w:pPr>
      <w:r>
        <w:rPr>
          <w:b/>
          <w:szCs w:val="24"/>
        </w:rPr>
        <w:t>Muscogee (Creek) Indian Nation C</w:t>
      </w:r>
      <w:r w:rsidRPr="002B3F9D">
        <w:rPr>
          <w:b/>
          <w:szCs w:val="24"/>
        </w:rPr>
        <w:t xml:space="preserve">ounties </w:t>
      </w:r>
    </w:p>
    <w:tbl>
      <w:tblPr>
        <w:tblStyle w:val="TableGrid"/>
        <w:tblW w:w="0" w:type="auto"/>
        <w:tblLook w:val="04A0" w:firstRow="1" w:lastRow="0" w:firstColumn="1" w:lastColumn="0" w:noHBand="0" w:noVBand="1"/>
      </w:tblPr>
      <w:tblGrid>
        <w:gridCol w:w="1265"/>
        <w:gridCol w:w="1363"/>
        <w:gridCol w:w="1292"/>
        <w:gridCol w:w="1664"/>
        <w:gridCol w:w="1469"/>
      </w:tblGrid>
      <w:tr w:rsidR="00407790" w:rsidRPr="002B3F9D" w14:paraId="222E7F4E" w14:textId="77777777" w:rsidTr="00407790">
        <w:tc>
          <w:tcPr>
            <w:tcW w:w="1265" w:type="dxa"/>
          </w:tcPr>
          <w:p w14:paraId="6E71EC89" w14:textId="77777777" w:rsidR="00407790" w:rsidRPr="002B3F9D" w:rsidRDefault="00407790" w:rsidP="00407790">
            <w:pPr>
              <w:rPr>
                <w:szCs w:val="24"/>
              </w:rPr>
            </w:pPr>
            <w:r w:rsidRPr="002B3F9D">
              <w:rPr>
                <w:szCs w:val="24"/>
              </w:rPr>
              <w:t>Ashe</w:t>
            </w:r>
          </w:p>
        </w:tc>
        <w:tc>
          <w:tcPr>
            <w:tcW w:w="1363" w:type="dxa"/>
          </w:tcPr>
          <w:p w14:paraId="238C234E" w14:textId="77777777" w:rsidR="00407790" w:rsidRPr="002B3F9D" w:rsidRDefault="00407790" w:rsidP="00407790">
            <w:pPr>
              <w:rPr>
                <w:szCs w:val="24"/>
              </w:rPr>
            </w:pPr>
            <w:r w:rsidRPr="002B3F9D">
              <w:rPr>
                <w:szCs w:val="24"/>
              </w:rPr>
              <w:t>Clay</w:t>
            </w:r>
          </w:p>
        </w:tc>
        <w:tc>
          <w:tcPr>
            <w:tcW w:w="1292" w:type="dxa"/>
          </w:tcPr>
          <w:p w14:paraId="52333197" w14:textId="77777777" w:rsidR="00407790" w:rsidRPr="002B3F9D" w:rsidRDefault="00407790" w:rsidP="00407790">
            <w:pPr>
              <w:rPr>
                <w:szCs w:val="24"/>
              </w:rPr>
            </w:pPr>
            <w:r w:rsidRPr="002B3F9D">
              <w:rPr>
                <w:szCs w:val="24"/>
              </w:rPr>
              <w:t>Jackson</w:t>
            </w:r>
          </w:p>
        </w:tc>
        <w:tc>
          <w:tcPr>
            <w:tcW w:w="1664" w:type="dxa"/>
          </w:tcPr>
          <w:p w14:paraId="110247EC" w14:textId="77777777" w:rsidR="00407790" w:rsidRPr="002B3F9D" w:rsidRDefault="00407790" w:rsidP="00407790">
            <w:pPr>
              <w:rPr>
                <w:szCs w:val="24"/>
              </w:rPr>
            </w:pPr>
            <w:r w:rsidRPr="002B3F9D">
              <w:rPr>
                <w:szCs w:val="24"/>
              </w:rPr>
              <w:t>Mitchell</w:t>
            </w:r>
          </w:p>
        </w:tc>
        <w:tc>
          <w:tcPr>
            <w:tcW w:w="1440" w:type="dxa"/>
          </w:tcPr>
          <w:p w14:paraId="1F8DE8F3" w14:textId="77777777" w:rsidR="00407790" w:rsidRPr="002B3F9D" w:rsidRDefault="00407790" w:rsidP="00407790">
            <w:pPr>
              <w:rPr>
                <w:szCs w:val="24"/>
              </w:rPr>
            </w:pPr>
            <w:r w:rsidRPr="002B3F9D">
              <w:rPr>
                <w:szCs w:val="24"/>
              </w:rPr>
              <w:t>Transylvania</w:t>
            </w:r>
          </w:p>
        </w:tc>
      </w:tr>
      <w:tr w:rsidR="00407790" w:rsidRPr="002B3F9D" w14:paraId="5942995A" w14:textId="77777777" w:rsidTr="00407790">
        <w:tc>
          <w:tcPr>
            <w:tcW w:w="1265" w:type="dxa"/>
          </w:tcPr>
          <w:p w14:paraId="6CD6A2AF" w14:textId="77777777" w:rsidR="00407790" w:rsidRPr="002B3F9D" w:rsidRDefault="00407790" w:rsidP="00407790">
            <w:pPr>
              <w:rPr>
                <w:szCs w:val="24"/>
              </w:rPr>
            </w:pPr>
            <w:r w:rsidRPr="002B3F9D">
              <w:rPr>
                <w:szCs w:val="24"/>
              </w:rPr>
              <w:t>Avery</w:t>
            </w:r>
          </w:p>
        </w:tc>
        <w:tc>
          <w:tcPr>
            <w:tcW w:w="1363" w:type="dxa"/>
          </w:tcPr>
          <w:p w14:paraId="012BFB21" w14:textId="77777777" w:rsidR="00407790" w:rsidRPr="002B3F9D" w:rsidRDefault="00407790" w:rsidP="00407790">
            <w:pPr>
              <w:rPr>
                <w:szCs w:val="24"/>
              </w:rPr>
            </w:pPr>
            <w:r w:rsidRPr="002B3F9D">
              <w:rPr>
                <w:szCs w:val="24"/>
              </w:rPr>
              <w:t>Graham</w:t>
            </w:r>
          </w:p>
        </w:tc>
        <w:tc>
          <w:tcPr>
            <w:tcW w:w="1292" w:type="dxa"/>
          </w:tcPr>
          <w:p w14:paraId="0F4DD5AB" w14:textId="77777777" w:rsidR="00407790" w:rsidRPr="002B3F9D" w:rsidRDefault="00407790" w:rsidP="00407790">
            <w:pPr>
              <w:rPr>
                <w:szCs w:val="24"/>
              </w:rPr>
            </w:pPr>
            <w:r w:rsidRPr="002B3F9D">
              <w:rPr>
                <w:szCs w:val="24"/>
              </w:rPr>
              <w:t>Macon</w:t>
            </w:r>
          </w:p>
        </w:tc>
        <w:tc>
          <w:tcPr>
            <w:tcW w:w="1664" w:type="dxa"/>
          </w:tcPr>
          <w:p w14:paraId="380AA8D6" w14:textId="77777777" w:rsidR="00407790" w:rsidRPr="002B3F9D" w:rsidRDefault="00407790" w:rsidP="00407790">
            <w:pPr>
              <w:rPr>
                <w:szCs w:val="24"/>
              </w:rPr>
            </w:pPr>
            <w:r w:rsidRPr="002B3F9D">
              <w:rPr>
                <w:szCs w:val="24"/>
              </w:rPr>
              <w:t>Polk</w:t>
            </w:r>
          </w:p>
        </w:tc>
        <w:tc>
          <w:tcPr>
            <w:tcW w:w="1440" w:type="dxa"/>
          </w:tcPr>
          <w:p w14:paraId="0BFBE310" w14:textId="77777777" w:rsidR="00407790" w:rsidRPr="002B3F9D" w:rsidRDefault="00407790" w:rsidP="00407790">
            <w:pPr>
              <w:rPr>
                <w:szCs w:val="24"/>
              </w:rPr>
            </w:pPr>
            <w:r w:rsidRPr="002B3F9D">
              <w:rPr>
                <w:szCs w:val="24"/>
              </w:rPr>
              <w:t>Watauga</w:t>
            </w:r>
          </w:p>
        </w:tc>
      </w:tr>
      <w:tr w:rsidR="00407790" w:rsidRPr="002B3F9D" w14:paraId="1A68B292" w14:textId="77777777" w:rsidTr="00407790">
        <w:tc>
          <w:tcPr>
            <w:tcW w:w="1265" w:type="dxa"/>
          </w:tcPr>
          <w:p w14:paraId="6B0208E7" w14:textId="77777777" w:rsidR="00407790" w:rsidRPr="002B3F9D" w:rsidRDefault="00407790" w:rsidP="00407790">
            <w:pPr>
              <w:rPr>
                <w:szCs w:val="24"/>
              </w:rPr>
            </w:pPr>
            <w:r w:rsidRPr="002B3F9D">
              <w:rPr>
                <w:szCs w:val="24"/>
              </w:rPr>
              <w:t>Buncombe</w:t>
            </w:r>
          </w:p>
        </w:tc>
        <w:tc>
          <w:tcPr>
            <w:tcW w:w="1363" w:type="dxa"/>
          </w:tcPr>
          <w:p w14:paraId="481C85BF" w14:textId="77777777" w:rsidR="00407790" w:rsidRPr="002B3F9D" w:rsidRDefault="00407790" w:rsidP="00407790">
            <w:pPr>
              <w:rPr>
                <w:szCs w:val="24"/>
              </w:rPr>
            </w:pPr>
            <w:r w:rsidRPr="002B3F9D">
              <w:rPr>
                <w:szCs w:val="24"/>
              </w:rPr>
              <w:t>Haywood</w:t>
            </w:r>
          </w:p>
        </w:tc>
        <w:tc>
          <w:tcPr>
            <w:tcW w:w="1292" w:type="dxa"/>
          </w:tcPr>
          <w:p w14:paraId="0943C5BC" w14:textId="77777777" w:rsidR="00407790" w:rsidRPr="002B3F9D" w:rsidRDefault="00407790" w:rsidP="00407790">
            <w:pPr>
              <w:rPr>
                <w:szCs w:val="24"/>
              </w:rPr>
            </w:pPr>
            <w:r w:rsidRPr="002B3F9D">
              <w:rPr>
                <w:szCs w:val="24"/>
              </w:rPr>
              <w:t>Madison</w:t>
            </w:r>
          </w:p>
        </w:tc>
        <w:tc>
          <w:tcPr>
            <w:tcW w:w="1664" w:type="dxa"/>
          </w:tcPr>
          <w:p w14:paraId="08056C81" w14:textId="77777777" w:rsidR="00407790" w:rsidRPr="002B3F9D" w:rsidRDefault="00407790" w:rsidP="00407790">
            <w:pPr>
              <w:rPr>
                <w:szCs w:val="24"/>
              </w:rPr>
            </w:pPr>
            <w:r w:rsidRPr="002B3F9D">
              <w:rPr>
                <w:szCs w:val="24"/>
              </w:rPr>
              <w:t>Rutherford</w:t>
            </w:r>
          </w:p>
        </w:tc>
        <w:tc>
          <w:tcPr>
            <w:tcW w:w="1440" w:type="dxa"/>
          </w:tcPr>
          <w:p w14:paraId="532054F9" w14:textId="77777777" w:rsidR="00407790" w:rsidRPr="002B3F9D" w:rsidRDefault="00407790" w:rsidP="00407790">
            <w:pPr>
              <w:rPr>
                <w:szCs w:val="24"/>
              </w:rPr>
            </w:pPr>
            <w:r>
              <w:rPr>
                <w:szCs w:val="24"/>
              </w:rPr>
              <w:t>Y</w:t>
            </w:r>
            <w:r w:rsidRPr="002B3F9D">
              <w:rPr>
                <w:szCs w:val="24"/>
              </w:rPr>
              <w:t>ancey</w:t>
            </w:r>
          </w:p>
        </w:tc>
      </w:tr>
      <w:tr w:rsidR="00407790" w:rsidRPr="002B3F9D" w14:paraId="410B005D" w14:textId="77777777" w:rsidTr="00407790">
        <w:tc>
          <w:tcPr>
            <w:tcW w:w="1265" w:type="dxa"/>
          </w:tcPr>
          <w:p w14:paraId="3D9743E9" w14:textId="77777777" w:rsidR="00407790" w:rsidRPr="002B3F9D" w:rsidRDefault="00407790" w:rsidP="00407790">
            <w:pPr>
              <w:rPr>
                <w:szCs w:val="24"/>
              </w:rPr>
            </w:pPr>
            <w:r w:rsidRPr="002B3F9D">
              <w:rPr>
                <w:szCs w:val="24"/>
              </w:rPr>
              <w:t>Cherokee</w:t>
            </w:r>
          </w:p>
        </w:tc>
        <w:tc>
          <w:tcPr>
            <w:tcW w:w="1363" w:type="dxa"/>
          </w:tcPr>
          <w:p w14:paraId="6F151650" w14:textId="77777777" w:rsidR="00407790" w:rsidRPr="002B3F9D" w:rsidRDefault="00407790" w:rsidP="00407790">
            <w:pPr>
              <w:rPr>
                <w:szCs w:val="24"/>
              </w:rPr>
            </w:pPr>
            <w:r w:rsidRPr="002B3F9D">
              <w:rPr>
                <w:szCs w:val="24"/>
              </w:rPr>
              <w:t>Henderson</w:t>
            </w:r>
          </w:p>
        </w:tc>
        <w:tc>
          <w:tcPr>
            <w:tcW w:w="1292" w:type="dxa"/>
          </w:tcPr>
          <w:p w14:paraId="1705DEA5" w14:textId="77777777" w:rsidR="00407790" w:rsidRPr="002B3F9D" w:rsidRDefault="00407790" w:rsidP="00407790">
            <w:pPr>
              <w:rPr>
                <w:szCs w:val="24"/>
              </w:rPr>
            </w:pPr>
            <w:r w:rsidRPr="002B3F9D">
              <w:rPr>
                <w:szCs w:val="24"/>
              </w:rPr>
              <w:t>McDowell</w:t>
            </w:r>
          </w:p>
        </w:tc>
        <w:tc>
          <w:tcPr>
            <w:tcW w:w="1664" w:type="dxa"/>
          </w:tcPr>
          <w:p w14:paraId="573B22DA" w14:textId="77777777" w:rsidR="00407790" w:rsidRPr="002B3F9D" w:rsidRDefault="00407790" w:rsidP="00407790">
            <w:pPr>
              <w:rPr>
                <w:szCs w:val="24"/>
              </w:rPr>
            </w:pPr>
            <w:r w:rsidRPr="002B3F9D">
              <w:rPr>
                <w:szCs w:val="24"/>
              </w:rPr>
              <w:t>Swain</w:t>
            </w:r>
          </w:p>
        </w:tc>
        <w:tc>
          <w:tcPr>
            <w:tcW w:w="1440" w:type="dxa"/>
          </w:tcPr>
          <w:p w14:paraId="12B4E6E8" w14:textId="77777777" w:rsidR="00407790" w:rsidRPr="002B3F9D" w:rsidRDefault="00407790" w:rsidP="00407790">
            <w:pPr>
              <w:rPr>
                <w:szCs w:val="24"/>
              </w:rPr>
            </w:pPr>
          </w:p>
        </w:tc>
      </w:tr>
    </w:tbl>
    <w:p w14:paraId="5E19BE75" w14:textId="77777777" w:rsidR="00407790" w:rsidRPr="004E347E" w:rsidRDefault="00407790" w:rsidP="00407790">
      <w:pPr>
        <w:rPr>
          <w:b/>
          <w:szCs w:val="24"/>
        </w:rPr>
      </w:pPr>
    </w:p>
    <w:p w14:paraId="1CAC8412" w14:textId="77777777" w:rsidR="00407790" w:rsidRDefault="00407790" w:rsidP="00407790">
      <w:pPr>
        <w:rPr>
          <w:b/>
          <w:szCs w:val="24"/>
        </w:rPr>
      </w:pPr>
    </w:p>
    <w:p w14:paraId="215359CB" w14:textId="77777777" w:rsidR="00407790" w:rsidRDefault="00407790" w:rsidP="00407790">
      <w:pPr>
        <w:rPr>
          <w:b/>
          <w:szCs w:val="24"/>
        </w:rPr>
      </w:pPr>
    </w:p>
    <w:p w14:paraId="15A87D84" w14:textId="77777777" w:rsidR="00407790" w:rsidRPr="004E347E" w:rsidRDefault="00407790" w:rsidP="00407790">
      <w:pPr>
        <w:rPr>
          <w:b/>
          <w:szCs w:val="24"/>
        </w:rPr>
      </w:pPr>
      <w:r w:rsidRPr="004E347E">
        <w:rPr>
          <w:b/>
          <w:szCs w:val="24"/>
        </w:rPr>
        <w:t>CAMA Counties</w:t>
      </w:r>
    </w:p>
    <w:tbl>
      <w:tblPr>
        <w:tblStyle w:val="TableGrid"/>
        <w:tblW w:w="7285" w:type="dxa"/>
        <w:tblLook w:val="04A0" w:firstRow="1" w:lastRow="0" w:firstColumn="1" w:lastColumn="0" w:noHBand="0" w:noVBand="1"/>
      </w:tblPr>
      <w:tblGrid>
        <w:gridCol w:w="1256"/>
        <w:gridCol w:w="1349"/>
        <w:gridCol w:w="1350"/>
        <w:gridCol w:w="1620"/>
        <w:gridCol w:w="1710"/>
      </w:tblGrid>
      <w:tr w:rsidR="00407790" w:rsidRPr="004E347E" w14:paraId="04F45EEF" w14:textId="77777777" w:rsidTr="00407790">
        <w:tc>
          <w:tcPr>
            <w:tcW w:w="1255" w:type="dxa"/>
          </w:tcPr>
          <w:p w14:paraId="7BE3F057" w14:textId="77777777" w:rsidR="00407790" w:rsidRPr="004E347E" w:rsidRDefault="00407790" w:rsidP="00407790">
            <w:pPr>
              <w:rPr>
                <w:szCs w:val="24"/>
              </w:rPr>
            </w:pPr>
            <w:r w:rsidRPr="004E347E">
              <w:rPr>
                <w:szCs w:val="24"/>
              </w:rPr>
              <w:t>Beaufort</w:t>
            </w:r>
          </w:p>
        </w:tc>
        <w:tc>
          <w:tcPr>
            <w:tcW w:w="1350" w:type="dxa"/>
          </w:tcPr>
          <w:p w14:paraId="72882D11" w14:textId="77777777" w:rsidR="00407790" w:rsidRPr="004E347E" w:rsidRDefault="00407790" w:rsidP="00407790">
            <w:pPr>
              <w:rPr>
                <w:szCs w:val="24"/>
              </w:rPr>
            </w:pPr>
            <w:r w:rsidRPr="004E347E">
              <w:rPr>
                <w:szCs w:val="24"/>
              </w:rPr>
              <w:t>Carteret</w:t>
            </w:r>
          </w:p>
        </w:tc>
        <w:tc>
          <w:tcPr>
            <w:tcW w:w="1350" w:type="dxa"/>
          </w:tcPr>
          <w:p w14:paraId="6D35E1EE" w14:textId="77777777" w:rsidR="00407790" w:rsidRPr="004E347E" w:rsidRDefault="00407790" w:rsidP="00407790">
            <w:pPr>
              <w:rPr>
                <w:szCs w:val="24"/>
              </w:rPr>
            </w:pPr>
            <w:r w:rsidRPr="004E347E">
              <w:rPr>
                <w:szCs w:val="24"/>
              </w:rPr>
              <w:t>Dare</w:t>
            </w:r>
          </w:p>
        </w:tc>
        <w:tc>
          <w:tcPr>
            <w:tcW w:w="1620" w:type="dxa"/>
          </w:tcPr>
          <w:p w14:paraId="472951EF" w14:textId="77777777" w:rsidR="00407790" w:rsidRPr="004E347E" w:rsidRDefault="00407790" w:rsidP="00407790">
            <w:pPr>
              <w:rPr>
                <w:szCs w:val="24"/>
              </w:rPr>
            </w:pPr>
            <w:r w:rsidRPr="004E347E">
              <w:rPr>
                <w:szCs w:val="24"/>
              </w:rPr>
              <w:t>New Hanover</w:t>
            </w:r>
          </w:p>
        </w:tc>
        <w:tc>
          <w:tcPr>
            <w:tcW w:w="1710" w:type="dxa"/>
          </w:tcPr>
          <w:p w14:paraId="17391C03" w14:textId="77777777" w:rsidR="00407790" w:rsidRPr="004E347E" w:rsidRDefault="00407790" w:rsidP="00407790">
            <w:pPr>
              <w:rPr>
                <w:szCs w:val="24"/>
              </w:rPr>
            </w:pPr>
            <w:r w:rsidRPr="004E347E">
              <w:rPr>
                <w:szCs w:val="24"/>
              </w:rPr>
              <w:t>Pender</w:t>
            </w:r>
          </w:p>
        </w:tc>
      </w:tr>
      <w:tr w:rsidR="00407790" w:rsidRPr="004E347E" w14:paraId="7079C1F7" w14:textId="77777777" w:rsidTr="00407790">
        <w:tc>
          <w:tcPr>
            <w:tcW w:w="1255" w:type="dxa"/>
          </w:tcPr>
          <w:p w14:paraId="2DEAA103" w14:textId="77777777" w:rsidR="00407790" w:rsidRPr="004E347E" w:rsidRDefault="00407790" w:rsidP="00407790">
            <w:pPr>
              <w:rPr>
                <w:szCs w:val="24"/>
              </w:rPr>
            </w:pPr>
            <w:r w:rsidRPr="004E347E">
              <w:rPr>
                <w:szCs w:val="24"/>
              </w:rPr>
              <w:t>Bertie</w:t>
            </w:r>
          </w:p>
        </w:tc>
        <w:tc>
          <w:tcPr>
            <w:tcW w:w="1350" w:type="dxa"/>
          </w:tcPr>
          <w:p w14:paraId="1D2FADAF" w14:textId="77777777" w:rsidR="00407790" w:rsidRPr="004E347E" w:rsidRDefault="00407790" w:rsidP="00407790">
            <w:pPr>
              <w:rPr>
                <w:szCs w:val="24"/>
              </w:rPr>
            </w:pPr>
            <w:r w:rsidRPr="004E347E">
              <w:rPr>
                <w:szCs w:val="24"/>
              </w:rPr>
              <w:t>Chowan</w:t>
            </w:r>
          </w:p>
        </w:tc>
        <w:tc>
          <w:tcPr>
            <w:tcW w:w="1350" w:type="dxa"/>
          </w:tcPr>
          <w:p w14:paraId="4926D1E3" w14:textId="77777777" w:rsidR="00407790" w:rsidRPr="004E347E" w:rsidRDefault="00407790" w:rsidP="00407790">
            <w:pPr>
              <w:rPr>
                <w:szCs w:val="24"/>
              </w:rPr>
            </w:pPr>
            <w:r w:rsidRPr="004E347E">
              <w:rPr>
                <w:szCs w:val="24"/>
              </w:rPr>
              <w:t>Gates</w:t>
            </w:r>
          </w:p>
        </w:tc>
        <w:tc>
          <w:tcPr>
            <w:tcW w:w="1620" w:type="dxa"/>
          </w:tcPr>
          <w:p w14:paraId="714EDDF5" w14:textId="77777777" w:rsidR="00407790" w:rsidRPr="004E347E" w:rsidRDefault="00407790" w:rsidP="00407790">
            <w:pPr>
              <w:rPr>
                <w:szCs w:val="24"/>
              </w:rPr>
            </w:pPr>
            <w:r w:rsidRPr="004E347E">
              <w:rPr>
                <w:szCs w:val="24"/>
              </w:rPr>
              <w:t>Onslow</w:t>
            </w:r>
          </w:p>
        </w:tc>
        <w:tc>
          <w:tcPr>
            <w:tcW w:w="1710" w:type="dxa"/>
          </w:tcPr>
          <w:p w14:paraId="79A600CD" w14:textId="77777777" w:rsidR="00407790" w:rsidRPr="004E347E" w:rsidRDefault="00407790" w:rsidP="00407790">
            <w:pPr>
              <w:rPr>
                <w:szCs w:val="24"/>
              </w:rPr>
            </w:pPr>
            <w:r w:rsidRPr="004E347E">
              <w:rPr>
                <w:szCs w:val="24"/>
              </w:rPr>
              <w:t>Perquimans</w:t>
            </w:r>
          </w:p>
        </w:tc>
      </w:tr>
      <w:tr w:rsidR="00407790" w:rsidRPr="004E347E" w14:paraId="48BAAE70" w14:textId="77777777" w:rsidTr="00407790">
        <w:tc>
          <w:tcPr>
            <w:tcW w:w="1255" w:type="dxa"/>
          </w:tcPr>
          <w:p w14:paraId="0A130690" w14:textId="77777777" w:rsidR="00407790" w:rsidRPr="004E347E" w:rsidRDefault="00407790" w:rsidP="00407790">
            <w:pPr>
              <w:rPr>
                <w:szCs w:val="24"/>
              </w:rPr>
            </w:pPr>
            <w:r w:rsidRPr="004E347E">
              <w:rPr>
                <w:szCs w:val="24"/>
              </w:rPr>
              <w:t>Brunswick</w:t>
            </w:r>
          </w:p>
        </w:tc>
        <w:tc>
          <w:tcPr>
            <w:tcW w:w="1350" w:type="dxa"/>
          </w:tcPr>
          <w:p w14:paraId="16EF7019" w14:textId="77777777" w:rsidR="00407790" w:rsidRPr="004E347E" w:rsidRDefault="00407790" w:rsidP="00407790">
            <w:pPr>
              <w:rPr>
                <w:szCs w:val="24"/>
              </w:rPr>
            </w:pPr>
            <w:r w:rsidRPr="004E347E">
              <w:rPr>
                <w:szCs w:val="24"/>
              </w:rPr>
              <w:t>Craven</w:t>
            </w:r>
          </w:p>
        </w:tc>
        <w:tc>
          <w:tcPr>
            <w:tcW w:w="1350" w:type="dxa"/>
          </w:tcPr>
          <w:p w14:paraId="7AAC21E1" w14:textId="77777777" w:rsidR="00407790" w:rsidRPr="004E347E" w:rsidRDefault="00407790" w:rsidP="00407790">
            <w:pPr>
              <w:rPr>
                <w:szCs w:val="24"/>
              </w:rPr>
            </w:pPr>
            <w:r w:rsidRPr="004E347E">
              <w:rPr>
                <w:szCs w:val="24"/>
              </w:rPr>
              <w:t>Hertford</w:t>
            </w:r>
          </w:p>
        </w:tc>
        <w:tc>
          <w:tcPr>
            <w:tcW w:w="1620" w:type="dxa"/>
          </w:tcPr>
          <w:p w14:paraId="389CBAC9" w14:textId="77777777" w:rsidR="00407790" w:rsidRPr="004E347E" w:rsidRDefault="00407790" w:rsidP="00407790">
            <w:pPr>
              <w:rPr>
                <w:szCs w:val="24"/>
              </w:rPr>
            </w:pPr>
            <w:r w:rsidRPr="004E347E">
              <w:rPr>
                <w:szCs w:val="24"/>
              </w:rPr>
              <w:t>Pamlico</w:t>
            </w:r>
          </w:p>
        </w:tc>
        <w:tc>
          <w:tcPr>
            <w:tcW w:w="1710" w:type="dxa"/>
          </w:tcPr>
          <w:p w14:paraId="6FB68935" w14:textId="77777777" w:rsidR="00407790" w:rsidRPr="004E347E" w:rsidRDefault="00407790" w:rsidP="00407790">
            <w:pPr>
              <w:rPr>
                <w:szCs w:val="24"/>
              </w:rPr>
            </w:pPr>
            <w:r w:rsidRPr="004E347E">
              <w:rPr>
                <w:szCs w:val="24"/>
              </w:rPr>
              <w:t>Tyrrell</w:t>
            </w:r>
          </w:p>
        </w:tc>
      </w:tr>
      <w:tr w:rsidR="00407790" w:rsidRPr="004E347E" w14:paraId="0F6A9926" w14:textId="77777777" w:rsidTr="00407790">
        <w:tc>
          <w:tcPr>
            <w:tcW w:w="1255" w:type="dxa"/>
          </w:tcPr>
          <w:p w14:paraId="3CC2E604" w14:textId="77777777" w:rsidR="00407790" w:rsidRPr="004E347E" w:rsidRDefault="00407790" w:rsidP="00407790">
            <w:pPr>
              <w:rPr>
                <w:szCs w:val="24"/>
              </w:rPr>
            </w:pPr>
            <w:r w:rsidRPr="004E347E">
              <w:rPr>
                <w:szCs w:val="24"/>
              </w:rPr>
              <w:t>Camden</w:t>
            </w:r>
          </w:p>
        </w:tc>
        <w:tc>
          <w:tcPr>
            <w:tcW w:w="1350" w:type="dxa"/>
          </w:tcPr>
          <w:p w14:paraId="1BFEED70" w14:textId="77777777" w:rsidR="00407790" w:rsidRPr="004E347E" w:rsidRDefault="00407790" w:rsidP="00407790">
            <w:pPr>
              <w:rPr>
                <w:szCs w:val="24"/>
              </w:rPr>
            </w:pPr>
            <w:r w:rsidRPr="004E347E">
              <w:rPr>
                <w:szCs w:val="24"/>
              </w:rPr>
              <w:t>Currituck</w:t>
            </w:r>
          </w:p>
        </w:tc>
        <w:tc>
          <w:tcPr>
            <w:tcW w:w="1350" w:type="dxa"/>
          </w:tcPr>
          <w:p w14:paraId="1DE7AE31" w14:textId="77777777" w:rsidR="00407790" w:rsidRPr="004E347E" w:rsidRDefault="00407790" w:rsidP="00407790">
            <w:pPr>
              <w:rPr>
                <w:szCs w:val="24"/>
              </w:rPr>
            </w:pPr>
            <w:r w:rsidRPr="004E347E">
              <w:rPr>
                <w:szCs w:val="24"/>
              </w:rPr>
              <w:t>Hyde</w:t>
            </w:r>
          </w:p>
        </w:tc>
        <w:tc>
          <w:tcPr>
            <w:tcW w:w="1620" w:type="dxa"/>
          </w:tcPr>
          <w:p w14:paraId="5C1252BC" w14:textId="77777777" w:rsidR="00407790" w:rsidRPr="004E347E" w:rsidRDefault="00407790" w:rsidP="00407790">
            <w:pPr>
              <w:rPr>
                <w:szCs w:val="24"/>
              </w:rPr>
            </w:pPr>
            <w:r w:rsidRPr="004E347E">
              <w:rPr>
                <w:szCs w:val="24"/>
              </w:rPr>
              <w:t>Pasquatank</w:t>
            </w:r>
          </w:p>
        </w:tc>
        <w:tc>
          <w:tcPr>
            <w:tcW w:w="1710" w:type="dxa"/>
          </w:tcPr>
          <w:p w14:paraId="45FCD455" w14:textId="77777777" w:rsidR="00407790" w:rsidRPr="004E347E" w:rsidRDefault="00407790" w:rsidP="00407790">
            <w:pPr>
              <w:rPr>
                <w:szCs w:val="24"/>
              </w:rPr>
            </w:pPr>
            <w:r w:rsidRPr="004E347E">
              <w:rPr>
                <w:szCs w:val="24"/>
              </w:rPr>
              <w:t>Washington</w:t>
            </w:r>
          </w:p>
        </w:tc>
      </w:tr>
    </w:tbl>
    <w:p w14:paraId="0781F93C" w14:textId="77777777" w:rsidR="00407790" w:rsidRPr="004E347E" w:rsidRDefault="00407790" w:rsidP="00407790">
      <w:pPr>
        <w:rPr>
          <w:b/>
          <w:szCs w:val="24"/>
        </w:rPr>
      </w:pPr>
    </w:p>
    <w:p w14:paraId="20432FA4" w14:textId="77777777" w:rsidR="00407790" w:rsidRPr="002B3F9D" w:rsidRDefault="00407790" w:rsidP="00407790">
      <w:pPr>
        <w:rPr>
          <w:b/>
          <w:szCs w:val="24"/>
        </w:rPr>
      </w:pPr>
      <w:r w:rsidRPr="002B3F9D">
        <w:rPr>
          <w:b/>
          <w:szCs w:val="24"/>
        </w:rPr>
        <w:t>Wild &amp; Scenic Rivers in North Carolina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30"/>
        <w:gridCol w:w="5400"/>
        <w:gridCol w:w="1260"/>
      </w:tblGrid>
      <w:tr w:rsidR="00407790" w:rsidRPr="002B3F9D" w14:paraId="2F248E1E" w14:textId="77777777" w:rsidTr="00407790">
        <w:tc>
          <w:tcPr>
            <w:tcW w:w="1548" w:type="dxa"/>
          </w:tcPr>
          <w:p w14:paraId="4C876CEF" w14:textId="77777777" w:rsidR="00407790" w:rsidRPr="002B3F9D" w:rsidRDefault="00407790" w:rsidP="00407790">
            <w:pPr>
              <w:jc w:val="center"/>
              <w:rPr>
                <w:b/>
                <w:bCs/>
                <w:szCs w:val="24"/>
              </w:rPr>
            </w:pPr>
            <w:r w:rsidRPr="002B3F9D">
              <w:rPr>
                <w:b/>
                <w:bCs/>
                <w:szCs w:val="24"/>
              </w:rPr>
              <w:t>River</w:t>
            </w:r>
          </w:p>
        </w:tc>
        <w:tc>
          <w:tcPr>
            <w:tcW w:w="1530" w:type="dxa"/>
          </w:tcPr>
          <w:p w14:paraId="026AFC2C" w14:textId="77777777" w:rsidR="00407790" w:rsidRPr="002B3F9D" w:rsidRDefault="00407790" w:rsidP="00407790">
            <w:pPr>
              <w:jc w:val="center"/>
              <w:rPr>
                <w:b/>
                <w:bCs/>
                <w:szCs w:val="24"/>
              </w:rPr>
            </w:pPr>
            <w:r w:rsidRPr="002B3F9D">
              <w:rPr>
                <w:b/>
                <w:bCs/>
                <w:szCs w:val="24"/>
              </w:rPr>
              <w:t>Drainage Basin</w:t>
            </w:r>
          </w:p>
        </w:tc>
        <w:tc>
          <w:tcPr>
            <w:tcW w:w="5400" w:type="dxa"/>
          </w:tcPr>
          <w:p w14:paraId="5D58D450" w14:textId="77777777" w:rsidR="00407790" w:rsidRPr="002B3F9D" w:rsidRDefault="00407790" w:rsidP="00407790">
            <w:pPr>
              <w:jc w:val="center"/>
              <w:rPr>
                <w:b/>
                <w:bCs/>
                <w:szCs w:val="24"/>
              </w:rPr>
            </w:pPr>
            <w:r w:rsidRPr="002B3F9D">
              <w:rPr>
                <w:b/>
                <w:bCs/>
                <w:szCs w:val="24"/>
              </w:rPr>
              <w:t>Designated Reach</w:t>
            </w:r>
          </w:p>
        </w:tc>
        <w:tc>
          <w:tcPr>
            <w:tcW w:w="1260" w:type="dxa"/>
          </w:tcPr>
          <w:p w14:paraId="33D5E0F9" w14:textId="77777777" w:rsidR="00407790" w:rsidRPr="002B3F9D" w:rsidRDefault="00407790" w:rsidP="00407790">
            <w:pPr>
              <w:jc w:val="center"/>
              <w:rPr>
                <w:b/>
                <w:bCs/>
                <w:szCs w:val="24"/>
              </w:rPr>
            </w:pPr>
            <w:r w:rsidRPr="002B3F9D">
              <w:rPr>
                <w:b/>
                <w:bCs/>
                <w:szCs w:val="24"/>
              </w:rPr>
              <w:t>River Counties</w:t>
            </w:r>
          </w:p>
        </w:tc>
      </w:tr>
      <w:tr w:rsidR="00407790" w:rsidRPr="002B3F9D" w14:paraId="0FCA0178" w14:textId="77777777" w:rsidTr="00407790">
        <w:tc>
          <w:tcPr>
            <w:tcW w:w="1548" w:type="dxa"/>
          </w:tcPr>
          <w:p w14:paraId="286CF0B0" w14:textId="77777777" w:rsidR="00407790" w:rsidRPr="002B3F9D" w:rsidRDefault="00407790" w:rsidP="00407790">
            <w:pPr>
              <w:spacing w:after="0"/>
              <w:rPr>
                <w:szCs w:val="24"/>
              </w:rPr>
            </w:pPr>
            <w:r w:rsidRPr="002B3F9D">
              <w:rPr>
                <w:szCs w:val="24"/>
              </w:rPr>
              <w:t>Chattooga River</w:t>
            </w:r>
          </w:p>
        </w:tc>
        <w:tc>
          <w:tcPr>
            <w:tcW w:w="1530" w:type="dxa"/>
          </w:tcPr>
          <w:p w14:paraId="765A56F7" w14:textId="77777777" w:rsidR="00407790" w:rsidRPr="002B3F9D" w:rsidRDefault="00407790" w:rsidP="00407790">
            <w:pPr>
              <w:spacing w:after="0"/>
              <w:rPr>
                <w:szCs w:val="24"/>
              </w:rPr>
            </w:pPr>
            <w:r w:rsidRPr="002B3F9D">
              <w:rPr>
                <w:szCs w:val="24"/>
              </w:rPr>
              <w:t>Savannah</w:t>
            </w:r>
          </w:p>
        </w:tc>
        <w:tc>
          <w:tcPr>
            <w:tcW w:w="5400" w:type="dxa"/>
          </w:tcPr>
          <w:p w14:paraId="02C7496E" w14:textId="77777777" w:rsidR="00407790" w:rsidRPr="002B3F9D" w:rsidRDefault="00407790" w:rsidP="00407790">
            <w:pPr>
              <w:spacing w:after="0"/>
              <w:rPr>
                <w:szCs w:val="24"/>
              </w:rPr>
            </w:pPr>
            <w:r w:rsidRPr="002B3F9D">
              <w:rPr>
                <w:szCs w:val="24"/>
              </w:rPr>
              <w:t>The segment from 0.8 miles below Cashiers Lake in North Carolina to the Tugaloo Reservoir.  The West Fork from its confluence with the main stem upstream 7.3 miles</w:t>
            </w:r>
          </w:p>
        </w:tc>
        <w:tc>
          <w:tcPr>
            <w:tcW w:w="1260" w:type="dxa"/>
          </w:tcPr>
          <w:p w14:paraId="3258B2A4" w14:textId="77777777" w:rsidR="00407790" w:rsidRPr="002B3F9D" w:rsidRDefault="00407790" w:rsidP="00407790">
            <w:pPr>
              <w:spacing w:after="0"/>
              <w:rPr>
                <w:szCs w:val="24"/>
              </w:rPr>
            </w:pPr>
            <w:r w:rsidRPr="002B3F9D">
              <w:rPr>
                <w:szCs w:val="24"/>
              </w:rPr>
              <w:t>Jackson</w:t>
            </w:r>
          </w:p>
        </w:tc>
      </w:tr>
      <w:tr w:rsidR="00407790" w:rsidRPr="002B3F9D" w14:paraId="1037E9C3" w14:textId="77777777" w:rsidTr="00407790">
        <w:tc>
          <w:tcPr>
            <w:tcW w:w="1548" w:type="dxa"/>
          </w:tcPr>
          <w:p w14:paraId="53A71270" w14:textId="77777777" w:rsidR="00407790" w:rsidRPr="002B3F9D" w:rsidRDefault="00407790" w:rsidP="00407790">
            <w:pPr>
              <w:spacing w:after="0"/>
              <w:rPr>
                <w:szCs w:val="24"/>
              </w:rPr>
            </w:pPr>
            <w:r w:rsidRPr="002B3F9D">
              <w:rPr>
                <w:szCs w:val="24"/>
              </w:rPr>
              <w:t>Horsepasture River</w:t>
            </w:r>
          </w:p>
        </w:tc>
        <w:tc>
          <w:tcPr>
            <w:tcW w:w="1530" w:type="dxa"/>
          </w:tcPr>
          <w:p w14:paraId="4B7B3538" w14:textId="77777777" w:rsidR="00407790" w:rsidRPr="002B3F9D" w:rsidRDefault="00407790" w:rsidP="00407790">
            <w:pPr>
              <w:spacing w:after="0"/>
              <w:rPr>
                <w:szCs w:val="24"/>
              </w:rPr>
            </w:pPr>
            <w:r w:rsidRPr="002B3F9D">
              <w:rPr>
                <w:szCs w:val="24"/>
              </w:rPr>
              <w:t>Savannah</w:t>
            </w:r>
          </w:p>
        </w:tc>
        <w:tc>
          <w:tcPr>
            <w:tcW w:w="5400" w:type="dxa"/>
          </w:tcPr>
          <w:p w14:paraId="50B579B6" w14:textId="77777777" w:rsidR="00407790" w:rsidRPr="002B3F9D" w:rsidRDefault="00407790" w:rsidP="00407790">
            <w:pPr>
              <w:spacing w:after="0"/>
              <w:rPr>
                <w:szCs w:val="24"/>
              </w:rPr>
            </w:pPr>
            <w:r w:rsidRPr="002B3F9D">
              <w:rPr>
                <w:szCs w:val="24"/>
              </w:rPr>
              <w:t>From Bohaynee Road (N.C. 281) downstream to Lake Jocassee.</w:t>
            </w:r>
          </w:p>
        </w:tc>
        <w:tc>
          <w:tcPr>
            <w:tcW w:w="1260" w:type="dxa"/>
          </w:tcPr>
          <w:p w14:paraId="5D0B292F" w14:textId="77777777" w:rsidR="00407790" w:rsidRPr="002B3F9D" w:rsidRDefault="00407790" w:rsidP="00407790">
            <w:pPr>
              <w:spacing w:after="0"/>
              <w:rPr>
                <w:szCs w:val="24"/>
              </w:rPr>
            </w:pPr>
            <w:r w:rsidRPr="002B3F9D">
              <w:rPr>
                <w:szCs w:val="24"/>
              </w:rPr>
              <w:t>Jackson</w:t>
            </w:r>
          </w:p>
        </w:tc>
      </w:tr>
      <w:tr w:rsidR="00407790" w:rsidRPr="002B3F9D" w14:paraId="321ACDE0" w14:textId="77777777" w:rsidTr="00407790">
        <w:tc>
          <w:tcPr>
            <w:tcW w:w="1548" w:type="dxa"/>
          </w:tcPr>
          <w:p w14:paraId="4C0F90B7" w14:textId="77777777" w:rsidR="00407790" w:rsidRPr="002B3F9D" w:rsidRDefault="00407790" w:rsidP="00407790">
            <w:pPr>
              <w:spacing w:after="0"/>
              <w:rPr>
                <w:szCs w:val="24"/>
              </w:rPr>
            </w:pPr>
            <w:r w:rsidRPr="002B3F9D">
              <w:rPr>
                <w:szCs w:val="24"/>
              </w:rPr>
              <w:t>New River</w:t>
            </w:r>
          </w:p>
        </w:tc>
        <w:tc>
          <w:tcPr>
            <w:tcW w:w="1530" w:type="dxa"/>
          </w:tcPr>
          <w:p w14:paraId="0C2FA323" w14:textId="77777777" w:rsidR="00407790" w:rsidRPr="002B3F9D" w:rsidRDefault="00407790" w:rsidP="00407790">
            <w:pPr>
              <w:spacing w:after="0"/>
              <w:rPr>
                <w:szCs w:val="24"/>
              </w:rPr>
            </w:pPr>
            <w:r w:rsidRPr="002B3F9D">
              <w:rPr>
                <w:szCs w:val="24"/>
              </w:rPr>
              <w:t>New</w:t>
            </w:r>
          </w:p>
        </w:tc>
        <w:tc>
          <w:tcPr>
            <w:tcW w:w="5400" w:type="dxa"/>
          </w:tcPr>
          <w:p w14:paraId="1A922359" w14:textId="77777777" w:rsidR="00407790" w:rsidRPr="002B3F9D" w:rsidRDefault="00407790" w:rsidP="00407790">
            <w:pPr>
              <w:spacing w:after="0"/>
              <w:rPr>
                <w:szCs w:val="24"/>
              </w:rPr>
            </w:pPr>
            <w:r w:rsidRPr="002B3F9D">
              <w:rPr>
                <w:szCs w:val="24"/>
              </w:rPr>
              <w:t>The South Fork from its confluence with Dog Creek downstream 22 miles to the confluence with the North Fork. The main stem from the confluence of the North and South Forks with Dog Creek downstream approximately 4.5 miles to the Virginia state line</w:t>
            </w:r>
          </w:p>
        </w:tc>
        <w:tc>
          <w:tcPr>
            <w:tcW w:w="1260" w:type="dxa"/>
          </w:tcPr>
          <w:p w14:paraId="7362D88F" w14:textId="77777777" w:rsidR="00407790" w:rsidRPr="002B3F9D" w:rsidRDefault="00407790" w:rsidP="00407790">
            <w:pPr>
              <w:spacing w:after="0"/>
              <w:rPr>
                <w:szCs w:val="24"/>
              </w:rPr>
            </w:pPr>
            <w:r w:rsidRPr="002B3F9D">
              <w:rPr>
                <w:szCs w:val="24"/>
              </w:rPr>
              <w:t>Ashe and Alleghany</w:t>
            </w:r>
          </w:p>
        </w:tc>
      </w:tr>
      <w:tr w:rsidR="00407790" w:rsidRPr="002B3F9D" w14:paraId="3C00B4AA" w14:textId="77777777" w:rsidTr="00407790">
        <w:tc>
          <w:tcPr>
            <w:tcW w:w="1548" w:type="dxa"/>
          </w:tcPr>
          <w:p w14:paraId="4958E1D1" w14:textId="77777777" w:rsidR="00407790" w:rsidRPr="002B3F9D" w:rsidRDefault="00407790" w:rsidP="00407790">
            <w:pPr>
              <w:spacing w:after="0"/>
              <w:rPr>
                <w:szCs w:val="24"/>
              </w:rPr>
            </w:pPr>
            <w:r w:rsidRPr="002B3F9D">
              <w:rPr>
                <w:szCs w:val="24"/>
              </w:rPr>
              <w:t>Lumber River</w:t>
            </w:r>
          </w:p>
        </w:tc>
        <w:tc>
          <w:tcPr>
            <w:tcW w:w="1530" w:type="dxa"/>
          </w:tcPr>
          <w:p w14:paraId="71DBE7CA" w14:textId="77777777" w:rsidR="00407790" w:rsidRPr="002B3F9D" w:rsidRDefault="00407790" w:rsidP="00407790">
            <w:pPr>
              <w:spacing w:after="0"/>
              <w:rPr>
                <w:szCs w:val="24"/>
              </w:rPr>
            </w:pPr>
            <w:r w:rsidRPr="002B3F9D">
              <w:rPr>
                <w:szCs w:val="24"/>
              </w:rPr>
              <w:t>Lumber</w:t>
            </w:r>
          </w:p>
        </w:tc>
        <w:tc>
          <w:tcPr>
            <w:tcW w:w="5400" w:type="dxa"/>
          </w:tcPr>
          <w:p w14:paraId="1C581A8F" w14:textId="77777777" w:rsidR="00407790" w:rsidRPr="002B3F9D" w:rsidRDefault="00407790" w:rsidP="00407790">
            <w:pPr>
              <w:spacing w:after="0"/>
              <w:rPr>
                <w:szCs w:val="24"/>
              </w:rPr>
            </w:pPr>
            <w:r w:rsidRPr="002B3F9D">
              <w:rPr>
                <w:szCs w:val="24"/>
              </w:rPr>
              <w:t>From State Route 1412/1203 (river mile 0) to the Scotland/Robeson County lines at the end of the Maxton Airport Swamp (river mile 22) and from Back Swamp (river mile 56) to the North/South Carolina border (river mile 115).</w:t>
            </w:r>
          </w:p>
        </w:tc>
        <w:tc>
          <w:tcPr>
            <w:tcW w:w="1260" w:type="dxa"/>
          </w:tcPr>
          <w:p w14:paraId="7AFFA242" w14:textId="77777777" w:rsidR="00407790" w:rsidRPr="002B3F9D" w:rsidRDefault="00407790" w:rsidP="00407790">
            <w:pPr>
              <w:spacing w:after="0"/>
              <w:rPr>
                <w:szCs w:val="24"/>
              </w:rPr>
            </w:pPr>
            <w:r w:rsidRPr="002B3F9D">
              <w:rPr>
                <w:szCs w:val="24"/>
              </w:rPr>
              <w:t>Hoke, Scotland, Robeson and Columbus</w:t>
            </w:r>
          </w:p>
        </w:tc>
      </w:tr>
      <w:tr w:rsidR="00407790" w:rsidRPr="003F24E2" w14:paraId="7FB114C4" w14:textId="77777777" w:rsidTr="00407790">
        <w:tc>
          <w:tcPr>
            <w:tcW w:w="1548" w:type="dxa"/>
          </w:tcPr>
          <w:p w14:paraId="021FACD0" w14:textId="77777777" w:rsidR="00407790" w:rsidRPr="002B3F9D" w:rsidRDefault="00407790" w:rsidP="00407790">
            <w:pPr>
              <w:spacing w:after="0"/>
              <w:rPr>
                <w:szCs w:val="24"/>
              </w:rPr>
            </w:pPr>
            <w:r w:rsidRPr="002B3F9D">
              <w:rPr>
                <w:szCs w:val="24"/>
              </w:rPr>
              <w:t>Wilson Creek</w:t>
            </w:r>
          </w:p>
        </w:tc>
        <w:tc>
          <w:tcPr>
            <w:tcW w:w="1530" w:type="dxa"/>
          </w:tcPr>
          <w:p w14:paraId="14354CE1" w14:textId="77777777" w:rsidR="00407790" w:rsidRPr="002B3F9D" w:rsidRDefault="00407790" w:rsidP="00407790">
            <w:pPr>
              <w:spacing w:after="0"/>
              <w:rPr>
                <w:szCs w:val="24"/>
              </w:rPr>
            </w:pPr>
            <w:r w:rsidRPr="002B3F9D">
              <w:rPr>
                <w:szCs w:val="24"/>
              </w:rPr>
              <w:t>Catawba</w:t>
            </w:r>
          </w:p>
        </w:tc>
        <w:tc>
          <w:tcPr>
            <w:tcW w:w="5400" w:type="dxa"/>
          </w:tcPr>
          <w:p w14:paraId="5BD318C0" w14:textId="77777777" w:rsidR="00407790" w:rsidRPr="002B3F9D" w:rsidRDefault="00407790" w:rsidP="00407790">
            <w:pPr>
              <w:spacing w:after="0"/>
              <w:rPr>
                <w:szCs w:val="24"/>
              </w:rPr>
            </w:pPr>
            <w:r w:rsidRPr="002B3F9D">
              <w:rPr>
                <w:szCs w:val="24"/>
              </w:rPr>
              <w:t>From the headwaters below Calloway Peak to the confluence with Johns River.</w:t>
            </w:r>
          </w:p>
        </w:tc>
        <w:tc>
          <w:tcPr>
            <w:tcW w:w="1260" w:type="dxa"/>
          </w:tcPr>
          <w:p w14:paraId="4C695365" w14:textId="77777777" w:rsidR="00407790" w:rsidRPr="003F24E2" w:rsidRDefault="00407790" w:rsidP="00407790">
            <w:pPr>
              <w:spacing w:after="0"/>
              <w:rPr>
                <w:szCs w:val="24"/>
              </w:rPr>
            </w:pPr>
            <w:r w:rsidRPr="002B3F9D">
              <w:rPr>
                <w:szCs w:val="24"/>
              </w:rPr>
              <w:t>Avery and Caldwell</w:t>
            </w:r>
          </w:p>
        </w:tc>
      </w:tr>
    </w:tbl>
    <w:p w14:paraId="4776A38E" w14:textId="77777777" w:rsidR="00407790" w:rsidRDefault="00407790" w:rsidP="00407790"/>
    <w:p w14:paraId="4CF55B59" w14:textId="77777777" w:rsidR="00B64909" w:rsidRDefault="00B64909" w:rsidP="002A46CB">
      <w:pPr>
        <w:sectPr w:rsidR="00B64909" w:rsidSect="00B64909">
          <w:footerReference w:type="default" r:id="rId426"/>
          <w:pgSz w:w="12240" w:h="15840"/>
          <w:pgMar w:top="1440" w:right="1440" w:bottom="1440" w:left="1440" w:header="720" w:footer="720" w:gutter="0"/>
          <w:pgNumType w:start="1"/>
          <w:cols w:space="720"/>
          <w:docGrid w:linePitch="360"/>
        </w:sectPr>
      </w:pPr>
    </w:p>
    <w:p w14:paraId="7BBE3A13" w14:textId="77777777" w:rsidR="00B64909" w:rsidRDefault="00B64909" w:rsidP="002A46CB"/>
    <w:p w14:paraId="4BC6D573" w14:textId="77777777" w:rsidR="00B64909" w:rsidRDefault="00B64909" w:rsidP="002A46CB"/>
    <w:p w14:paraId="25F78202" w14:textId="77777777" w:rsidR="00B64909" w:rsidRDefault="00B64909" w:rsidP="002A46CB"/>
    <w:p w14:paraId="2343496A" w14:textId="77777777" w:rsidR="00B64909" w:rsidRDefault="00B64909" w:rsidP="002A46CB"/>
    <w:p w14:paraId="6764344F" w14:textId="77777777" w:rsidR="00B64909" w:rsidRDefault="00B64909" w:rsidP="002A46CB"/>
    <w:p w14:paraId="0A379B83" w14:textId="77777777" w:rsidR="00B64909" w:rsidRDefault="00B64909" w:rsidP="002A46CB"/>
    <w:p w14:paraId="125597C8" w14:textId="77777777" w:rsidR="00B64909" w:rsidRDefault="00B64909" w:rsidP="002A46CB"/>
    <w:p w14:paraId="78AC870E" w14:textId="77777777" w:rsidR="00B64909" w:rsidRDefault="00B64909" w:rsidP="002A46CB"/>
    <w:p w14:paraId="0DC61528" w14:textId="77777777" w:rsidR="00B64909" w:rsidRDefault="00B64909" w:rsidP="002A46CB"/>
    <w:p w14:paraId="032656C2" w14:textId="77777777" w:rsidR="00B64909" w:rsidRDefault="00B64909" w:rsidP="002A46CB"/>
    <w:p w14:paraId="70DAFEEE" w14:textId="77777777" w:rsidR="00B64909" w:rsidRPr="006E4B9D" w:rsidRDefault="00B64909" w:rsidP="002A46CB">
      <w:pPr>
        <w:rPr>
          <w:rFonts w:ascii="Arial" w:hAnsi="Arial" w:cs="Arial"/>
          <w:b/>
          <w:sz w:val="28"/>
        </w:rPr>
      </w:pPr>
      <w:r w:rsidRPr="006E4B9D">
        <w:rPr>
          <w:rFonts w:ascii="Arial" w:hAnsi="Arial" w:cs="Arial"/>
          <w:b/>
          <w:sz w:val="28"/>
        </w:rPr>
        <w:t>Appendix D</w:t>
      </w:r>
    </w:p>
    <w:p w14:paraId="1C72E1FB" w14:textId="77777777" w:rsidR="00B64909" w:rsidRPr="006E4B9D" w:rsidRDefault="00B64909" w:rsidP="002A46CB">
      <w:pPr>
        <w:rPr>
          <w:rFonts w:ascii="Arial" w:hAnsi="Arial" w:cs="Arial"/>
          <w:b/>
          <w:sz w:val="28"/>
        </w:rPr>
      </w:pPr>
    </w:p>
    <w:p w14:paraId="7E542BC7" w14:textId="77777777" w:rsidR="00B64909" w:rsidRDefault="00B64909" w:rsidP="002A46CB">
      <w:pPr>
        <w:rPr>
          <w:rFonts w:ascii="Arial" w:hAnsi="Arial" w:cs="Arial"/>
          <w:b/>
        </w:rPr>
      </w:pPr>
      <w:r w:rsidRPr="006E4B9D">
        <w:rPr>
          <w:rFonts w:ascii="Arial" w:hAnsi="Arial" w:cs="Arial"/>
          <w:b/>
          <w:sz w:val="28"/>
        </w:rPr>
        <w:t>Environmental Information Document Tables</w:t>
      </w:r>
    </w:p>
    <w:p w14:paraId="7E206A13" w14:textId="77777777" w:rsidR="00B64909" w:rsidRDefault="00B64909" w:rsidP="002A46CB">
      <w:pPr>
        <w:rPr>
          <w:rFonts w:ascii="Arial" w:hAnsi="Arial" w:cs="Arial"/>
          <w:b/>
        </w:rPr>
        <w:sectPr w:rsidR="00B64909" w:rsidSect="00B64909">
          <w:footerReference w:type="default" r:id="rId427"/>
          <w:pgSz w:w="12240" w:h="15840"/>
          <w:pgMar w:top="1440" w:right="1440" w:bottom="1440" w:left="1440" w:header="720" w:footer="720" w:gutter="0"/>
          <w:pgNumType w:start="1"/>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43"/>
        <w:gridCol w:w="449"/>
        <w:gridCol w:w="1621"/>
        <w:gridCol w:w="1127"/>
        <w:gridCol w:w="492"/>
        <w:gridCol w:w="361"/>
        <w:gridCol w:w="990"/>
        <w:gridCol w:w="270"/>
        <w:gridCol w:w="1055"/>
        <w:gridCol w:w="493"/>
      </w:tblGrid>
      <w:tr w:rsidR="007529B4" w14:paraId="549E797D" w14:textId="77777777" w:rsidTr="002E4682">
        <w:trPr>
          <w:cantSplit/>
          <w:trHeight w:val="260"/>
          <w:tblHeader/>
        </w:trPr>
        <w:tc>
          <w:tcPr>
            <w:tcW w:w="9576" w:type="dxa"/>
            <w:gridSpan w:val="11"/>
            <w:tcBorders>
              <w:bottom w:val="nil"/>
            </w:tcBorders>
          </w:tcPr>
          <w:p w14:paraId="3C92539D" w14:textId="77777777" w:rsidR="007529B4" w:rsidRPr="00813298" w:rsidRDefault="007529B4" w:rsidP="002E4682">
            <w:pPr>
              <w:pStyle w:val="NormalBold"/>
            </w:pPr>
            <w:r>
              <w:t xml:space="preserve">Table </w:t>
            </w:r>
            <w:r>
              <w:fldChar w:fldCharType="begin">
                <w:ffData>
                  <w:name w:val="Text381"/>
                  <w:enabled/>
                  <w:calcOnExit w:val="0"/>
                  <w:textInput>
                    <w:default w:val="1.1"/>
                  </w:textInput>
                </w:ffData>
              </w:fldChar>
            </w:r>
            <w:bookmarkStart w:id="186" w:name="Text381"/>
            <w:r>
              <w:instrText xml:space="preserve"> FORMTEXT </w:instrText>
            </w:r>
            <w:r>
              <w:fldChar w:fldCharType="separate"/>
            </w:r>
            <w:r>
              <w:rPr>
                <w:noProof/>
              </w:rPr>
              <w:t>1.1</w:t>
            </w:r>
            <w:r>
              <w:fldChar w:fldCharType="end"/>
            </w:r>
            <w:bookmarkEnd w:id="186"/>
            <w:r>
              <w:t xml:space="preserve">. </w:t>
            </w:r>
            <w:r w:rsidRPr="00813298">
              <w:t>Topography</w:t>
            </w:r>
          </w:p>
        </w:tc>
      </w:tr>
      <w:bookmarkStart w:id="187" w:name="Project_Name"/>
      <w:tr w:rsidR="007529B4" w14:paraId="5BEE30BD" w14:textId="77777777" w:rsidTr="002E4682">
        <w:trPr>
          <w:cantSplit/>
          <w:tblHeader/>
        </w:trPr>
        <w:tc>
          <w:tcPr>
            <w:tcW w:w="9576" w:type="dxa"/>
            <w:gridSpan w:val="11"/>
            <w:tcBorders>
              <w:top w:val="nil"/>
              <w:bottom w:val="nil"/>
            </w:tcBorders>
          </w:tcPr>
          <w:p w14:paraId="5EA786E0" w14:textId="77777777" w:rsidR="007529B4" w:rsidRDefault="007529B4" w:rsidP="002E4682">
            <w:pPr>
              <w:pStyle w:val="NormalBold"/>
            </w:pPr>
            <w:r>
              <w:fldChar w:fldCharType="begin">
                <w:ffData>
                  <w:name w:val="Project_Name"/>
                  <w:enabled/>
                  <w:calcOnExit/>
                  <w:textInput>
                    <w:default w:val="Project Name"/>
                  </w:textInput>
                </w:ffData>
              </w:fldChar>
            </w:r>
            <w:r>
              <w:instrText xml:space="preserve"> FORMTEXT </w:instrText>
            </w:r>
            <w:r>
              <w:fldChar w:fldCharType="separate"/>
            </w:r>
            <w:r>
              <w:rPr>
                <w:noProof/>
              </w:rPr>
              <w:t>Project Name</w:t>
            </w:r>
            <w:r>
              <w:fldChar w:fldCharType="end"/>
            </w:r>
            <w:bookmarkEnd w:id="187"/>
          </w:p>
        </w:tc>
      </w:tr>
      <w:bookmarkStart w:id="188" w:name="Owner_Name"/>
      <w:tr w:rsidR="007529B4" w14:paraId="71CAD5B9" w14:textId="77777777" w:rsidTr="002E4682">
        <w:trPr>
          <w:cantSplit/>
          <w:tblHeader/>
        </w:trPr>
        <w:tc>
          <w:tcPr>
            <w:tcW w:w="9576" w:type="dxa"/>
            <w:gridSpan w:val="11"/>
            <w:tcBorders>
              <w:top w:val="nil"/>
              <w:bottom w:val="single" w:sz="4" w:space="0" w:color="000000"/>
            </w:tcBorders>
          </w:tcPr>
          <w:p w14:paraId="5BD0BC0B" w14:textId="77777777" w:rsidR="007529B4" w:rsidRPr="00042687" w:rsidRDefault="007529B4" w:rsidP="002E4682">
            <w:pPr>
              <w:pStyle w:val="NormalBold"/>
              <w:rPr>
                <w:b w:val="0"/>
              </w:rPr>
            </w:pPr>
            <w:r>
              <w:fldChar w:fldCharType="begin">
                <w:ffData>
                  <w:name w:val="Owner_Name"/>
                  <w:enabled/>
                  <w:calcOnExit/>
                  <w:textInput>
                    <w:default w:val="Owner Name"/>
                  </w:textInput>
                </w:ffData>
              </w:fldChar>
            </w:r>
            <w:r>
              <w:instrText xml:space="preserve"> FORMTEXT </w:instrText>
            </w:r>
            <w:r>
              <w:fldChar w:fldCharType="separate"/>
            </w:r>
            <w:r>
              <w:rPr>
                <w:noProof/>
              </w:rPr>
              <w:t>Owner Name</w:t>
            </w:r>
            <w:r>
              <w:fldChar w:fldCharType="end"/>
            </w:r>
            <w:bookmarkEnd w:id="188"/>
          </w:p>
        </w:tc>
      </w:tr>
      <w:tr w:rsidR="007529B4" w:rsidRPr="001E3A74" w14:paraId="05842F9E" w14:textId="77777777" w:rsidTr="002E4682">
        <w:trPr>
          <w:cantSplit/>
        </w:trPr>
        <w:tc>
          <w:tcPr>
            <w:tcW w:w="9576" w:type="dxa"/>
            <w:gridSpan w:val="11"/>
            <w:shd w:val="clear" w:color="auto" w:fill="FFFF00"/>
          </w:tcPr>
          <w:p w14:paraId="0D761159"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D65488">
              <w:rPr>
                <w:i/>
              </w:rPr>
              <w:t>Complete this table per Section</w:t>
            </w:r>
            <w:r>
              <w:rPr>
                <w:i/>
              </w:rPr>
              <w:t xml:space="preserve"> 4.1</w:t>
            </w:r>
            <w:r w:rsidRPr="00D65488">
              <w:rPr>
                <w:i/>
              </w:rPr>
              <w:t xml:space="preserve"> of the guidance for projects categorized as</w:t>
            </w:r>
            <w:r>
              <w:rPr>
                <w:i/>
              </w:rPr>
              <w:t xml:space="preserve">: </w:t>
            </w:r>
            <w:r w:rsidRPr="00D65488">
              <w:rPr>
                <w:i/>
              </w:rPr>
              <w:t xml:space="preserve"> </w:t>
            </w:r>
            <w:r>
              <w:rPr>
                <w:i/>
              </w:rPr>
              <w:t>FONSI.</w:t>
            </w:r>
            <w:r w:rsidRPr="00D65488">
              <w:rPr>
                <w:i/>
              </w:rPr>
              <w:t xml:space="preserve">  </w:t>
            </w:r>
            <w:r>
              <w:rPr>
                <w:i/>
              </w:rPr>
              <w:t xml:space="preserve"> </w:t>
            </w:r>
            <w:r w:rsidRPr="00D65488">
              <w:rPr>
                <w:i/>
              </w:rPr>
              <w:t xml:space="preserve"> </w:t>
            </w:r>
          </w:p>
        </w:tc>
      </w:tr>
      <w:tr w:rsidR="007529B4" w:rsidRPr="001E3A74" w14:paraId="5C23B2E5" w14:textId="77777777" w:rsidTr="002E4682">
        <w:trPr>
          <w:cantSplit/>
        </w:trPr>
        <w:tc>
          <w:tcPr>
            <w:tcW w:w="9576" w:type="dxa"/>
            <w:gridSpan w:val="11"/>
          </w:tcPr>
          <w:p w14:paraId="3B238149" w14:textId="77777777" w:rsidR="007529B4" w:rsidRDefault="007529B4" w:rsidP="002E4682">
            <w:pPr>
              <w:tabs>
                <w:tab w:val="left" w:pos="346"/>
                <w:tab w:val="left" w:pos="2142"/>
                <w:tab w:val="left" w:pos="2524"/>
                <w:tab w:val="left" w:pos="3942"/>
                <w:tab w:val="left" w:pos="4309"/>
              </w:tabs>
              <w:spacing w:before="20" w:after="20"/>
              <w:rPr>
                <w:i/>
              </w:rPr>
            </w:pPr>
          </w:p>
        </w:tc>
      </w:tr>
      <w:tr w:rsidR="007529B4" w:rsidRPr="001E3A74" w14:paraId="3A5B9FA0" w14:textId="77777777" w:rsidTr="002E4682">
        <w:trPr>
          <w:cantSplit/>
        </w:trPr>
        <w:tc>
          <w:tcPr>
            <w:tcW w:w="7758" w:type="dxa"/>
            <w:gridSpan w:val="8"/>
          </w:tcPr>
          <w:p w14:paraId="6092F22D" w14:textId="77777777" w:rsidR="007529B4" w:rsidRPr="00F75EB8" w:rsidRDefault="007529B4" w:rsidP="002E4682">
            <w:pPr>
              <w:tabs>
                <w:tab w:val="left" w:pos="346"/>
                <w:tab w:val="left" w:pos="2142"/>
                <w:tab w:val="left" w:pos="2524"/>
                <w:tab w:val="left" w:pos="3942"/>
                <w:tab w:val="left" w:pos="4309"/>
              </w:tabs>
              <w:spacing w:before="20" w:after="20"/>
              <w:jc w:val="right"/>
            </w:pPr>
            <w:r>
              <w:t>Topography Figure Reference Number (if applicable):</w:t>
            </w:r>
          </w:p>
        </w:tc>
        <w:tc>
          <w:tcPr>
            <w:tcW w:w="1818" w:type="dxa"/>
            <w:gridSpan w:val="3"/>
          </w:tcPr>
          <w:p w14:paraId="00619346" w14:textId="77777777" w:rsidR="007529B4" w:rsidRPr="00F75EB8" w:rsidRDefault="007529B4" w:rsidP="002E4682">
            <w:pPr>
              <w:tabs>
                <w:tab w:val="left" w:pos="346"/>
                <w:tab w:val="left" w:pos="2142"/>
                <w:tab w:val="left" w:pos="2524"/>
                <w:tab w:val="left" w:pos="3942"/>
                <w:tab w:val="left" w:pos="4309"/>
              </w:tabs>
              <w:spacing w:before="20" w:after="20"/>
            </w:pPr>
            <w:r>
              <w:fldChar w:fldCharType="begin">
                <w:ffData>
                  <w:name w:val="Text1"/>
                  <w:enabled/>
                  <w:calcOnExit w:val="0"/>
                  <w:textInput/>
                </w:ffData>
              </w:fldChar>
            </w:r>
            <w:bookmarkStart w:id="18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r w:rsidR="007529B4" w:rsidRPr="001E3A74" w14:paraId="72B89F2F" w14:textId="77777777" w:rsidTr="002E4682">
        <w:trPr>
          <w:cantSplit/>
        </w:trPr>
        <w:tc>
          <w:tcPr>
            <w:tcW w:w="7758" w:type="dxa"/>
            <w:gridSpan w:val="8"/>
          </w:tcPr>
          <w:p w14:paraId="680783A2" w14:textId="77777777" w:rsidR="007529B4" w:rsidRDefault="007529B4" w:rsidP="002E4682">
            <w:pPr>
              <w:tabs>
                <w:tab w:val="left" w:pos="346"/>
                <w:tab w:val="left" w:pos="2142"/>
                <w:tab w:val="left" w:pos="2524"/>
                <w:tab w:val="left" w:pos="3942"/>
                <w:tab w:val="left" w:pos="4309"/>
              </w:tabs>
              <w:spacing w:before="20" w:after="20"/>
              <w:jc w:val="right"/>
            </w:pPr>
            <w:r>
              <w:t>Topography Appendix Reference (if applicable):</w:t>
            </w:r>
          </w:p>
        </w:tc>
        <w:tc>
          <w:tcPr>
            <w:tcW w:w="1818" w:type="dxa"/>
            <w:gridSpan w:val="3"/>
          </w:tcPr>
          <w:p w14:paraId="0351C329" w14:textId="77777777" w:rsidR="007529B4" w:rsidRDefault="007529B4" w:rsidP="002E4682">
            <w:pPr>
              <w:tabs>
                <w:tab w:val="left" w:pos="346"/>
                <w:tab w:val="left" w:pos="2142"/>
                <w:tab w:val="left" w:pos="2524"/>
                <w:tab w:val="left" w:pos="3942"/>
                <w:tab w:val="left" w:pos="4309"/>
              </w:tabs>
              <w:spacing w:before="20" w:after="20"/>
            </w:pPr>
            <w:r>
              <w:fldChar w:fldCharType="begin">
                <w:ffData>
                  <w:name w:val="Text360"/>
                  <w:enabled/>
                  <w:calcOnExit w:val="0"/>
                  <w:textInput/>
                </w:ffData>
              </w:fldChar>
            </w:r>
            <w:bookmarkStart w:id="190"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r>
      <w:tr w:rsidR="007529B4" w14:paraId="69C72028" w14:textId="77777777" w:rsidTr="002E4682">
        <w:tc>
          <w:tcPr>
            <w:tcW w:w="9576" w:type="dxa"/>
            <w:gridSpan w:val="11"/>
          </w:tcPr>
          <w:p w14:paraId="2FBFBD1F" w14:textId="77777777" w:rsidR="007529B4" w:rsidRPr="00813298" w:rsidRDefault="007529B4" w:rsidP="002E4682">
            <w:pPr>
              <w:tabs>
                <w:tab w:val="left" w:pos="346"/>
                <w:tab w:val="left" w:pos="2142"/>
                <w:tab w:val="left" w:pos="2524"/>
                <w:tab w:val="left" w:pos="3942"/>
                <w:tab w:val="left" w:pos="4309"/>
              </w:tabs>
              <w:spacing w:before="20" w:after="20"/>
              <w:jc w:val="center"/>
              <w:rPr>
                <w:b/>
                <w:i/>
              </w:rPr>
            </w:pPr>
            <w:r w:rsidRPr="00813298">
              <w:rPr>
                <w:b/>
                <w:i/>
              </w:rPr>
              <w:t>Existing Conditions</w:t>
            </w:r>
          </w:p>
        </w:tc>
      </w:tr>
      <w:tr w:rsidR="007529B4" w14:paraId="663A1E9D" w14:textId="77777777" w:rsidTr="002E4682">
        <w:tc>
          <w:tcPr>
            <w:tcW w:w="2718" w:type="dxa"/>
            <w:gridSpan w:val="2"/>
          </w:tcPr>
          <w:p w14:paraId="17298CD4" w14:textId="77777777" w:rsidR="007529B4" w:rsidRPr="00813298" w:rsidRDefault="007529B4" w:rsidP="002E4682">
            <w:pPr>
              <w:spacing w:before="20" w:after="20"/>
              <w:rPr>
                <w:i/>
              </w:rPr>
            </w:pPr>
            <w:r w:rsidRPr="00813298">
              <w:rPr>
                <w:i/>
              </w:rPr>
              <w:t>Physiographic Province:</w:t>
            </w:r>
          </w:p>
        </w:tc>
        <w:bookmarkStart w:id="191" w:name="Check1"/>
        <w:tc>
          <w:tcPr>
            <w:tcW w:w="6858" w:type="dxa"/>
            <w:gridSpan w:val="9"/>
          </w:tcPr>
          <w:p w14:paraId="300C62E1" w14:textId="77777777" w:rsidR="007529B4" w:rsidRDefault="007529B4" w:rsidP="002E4682">
            <w:pPr>
              <w:tabs>
                <w:tab w:val="left" w:pos="346"/>
                <w:tab w:val="left" w:pos="2142"/>
                <w:tab w:val="left" w:pos="2524"/>
                <w:tab w:val="left" w:pos="3942"/>
                <w:tab w:val="left" w:pos="4309"/>
              </w:tabs>
              <w:spacing w:before="20" w:after="20"/>
            </w:pPr>
            <w:r>
              <w:fldChar w:fldCharType="begin">
                <w:ffData>
                  <w:name w:val="Check1"/>
                  <w:enabled/>
                  <w:calcOnExit w:val="0"/>
                  <w:checkBox>
                    <w:sizeAuto/>
                    <w:default w:val="0"/>
                  </w:checkBox>
                </w:ffData>
              </w:fldChar>
            </w:r>
            <w:r>
              <w:instrText xml:space="preserve"> FORMCHECKBOX </w:instrText>
            </w:r>
            <w:r w:rsidR="00D957F1">
              <w:fldChar w:fldCharType="separate"/>
            </w:r>
            <w:r>
              <w:fldChar w:fldCharType="end"/>
            </w:r>
            <w:bookmarkEnd w:id="191"/>
            <w:r>
              <w:tab/>
              <w:t>Coastal Plain</w:t>
            </w:r>
            <w:r>
              <w:tab/>
            </w:r>
            <w:bookmarkStart w:id="192" w:name="Check2"/>
            <w:r>
              <w:fldChar w:fldCharType="begin">
                <w:ffData>
                  <w:name w:val="Check2"/>
                  <w:enabled/>
                  <w:calcOnExit w:val="0"/>
                  <w:checkBox>
                    <w:sizeAuto/>
                    <w:default w:val="0"/>
                  </w:checkBox>
                </w:ffData>
              </w:fldChar>
            </w:r>
            <w:r>
              <w:instrText xml:space="preserve"> FORMCHECKBOX </w:instrText>
            </w:r>
            <w:r w:rsidR="00D957F1">
              <w:fldChar w:fldCharType="separate"/>
            </w:r>
            <w:r>
              <w:fldChar w:fldCharType="end"/>
            </w:r>
            <w:bookmarkEnd w:id="192"/>
            <w:r>
              <w:tab/>
              <w:t>Piedmont</w:t>
            </w:r>
            <w:r>
              <w:tab/>
            </w:r>
            <w:bookmarkStart w:id="193" w:name="Check3"/>
            <w:r>
              <w:fldChar w:fldCharType="begin">
                <w:ffData>
                  <w:name w:val="Check3"/>
                  <w:enabled/>
                  <w:calcOnExit w:val="0"/>
                  <w:checkBox>
                    <w:sizeAuto/>
                    <w:default w:val="0"/>
                  </w:checkBox>
                </w:ffData>
              </w:fldChar>
            </w:r>
            <w:r>
              <w:instrText xml:space="preserve"> FORMCHECKBOX </w:instrText>
            </w:r>
            <w:r w:rsidR="00D957F1">
              <w:fldChar w:fldCharType="separate"/>
            </w:r>
            <w:r>
              <w:fldChar w:fldCharType="end"/>
            </w:r>
            <w:bookmarkEnd w:id="193"/>
            <w:r>
              <w:tab/>
              <w:t>Mountains</w:t>
            </w:r>
          </w:p>
        </w:tc>
      </w:tr>
      <w:tr w:rsidR="007529B4" w14:paraId="67C58269" w14:textId="77777777" w:rsidTr="002E4682">
        <w:tc>
          <w:tcPr>
            <w:tcW w:w="4788" w:type="dxa"/>
            <w:gridSpan w:val="4"/>
          </w:tcPr>
          <w:p w14:paraId="5EB554CF" w14:textId="77777777" w:rsidR="007529B4" w:rsidRPr="00813298" w:rsidRDefault="007529B4" w:rsidP="002E4682">
            <w:pPr>
              <w:spacing w:before="20" w:after="20"/>
              <w:jc w:val="center"/>
              <w:rPr>
                <w:i/>
              </w:rPr>
            </w:pPr>
            <w:r w:rsidRPr="00813298">
              <w:rPr>
                <w:i/>
              </w:rPr>
              <w:t>Minimum Elevation in Project Area (MSL):</w:t>
            </w:r>
          </w:p>
        </w:tc>
        <w:tc>
          <w:tcPr>
            <w:tcW w:w="4788" w:type="dxa"/>
            <w:gridSpan w:val="7"/>
          </w:tcPr>
          <w:p w14:paraId="6D8378FD" w14:textId="77777777" w:rsidR="007529B4" w:rsidRPr="00813298" w:rsidRDefault="007529B4" w:rsidP="002E4682">
            <w:pPr>
              <w:spacing w:before="20" w:after="20"/>
              <w:jc w:val="center"/>
              <w:rPr>
                <w:i/>
              </w:rPr>
            </w:pPr>
            <w:r w:rsidRPr="00813298">
              <w:rPr>
                <w:i/>
              </w:rPr>
              <w:t>Maximum Elevation in Project Area (MSL):</w:t>
            </w:r>
          </w:p>
        </w:tc>
      </w:tr>
      <w:tr w:rsidR="007529B4" w14:paraId="400E18DE" w14:textId="77777777" w:rsidTr="002E4682">
        <w:tc>
          <w:tcPr>
            <w:tcW w:w="4788" w:type="dxa"/>
            <w:gridSpan w:val="4"/>
          </w:tcPr>
          <w:p w14:paraId="1F28E3C4" w14:textId="77777777" w:rsidR="007529B4" w:rsidRDefault="007529B4" w:rsidP="002E4682">
            <w:pPr>
              <w:spacing w:before="20" w:after="20"/>
            </w:pPr>
            <w:r>
              <w:fldChar w:fldCharType="begin">
                <w:ffData>
                  <w:name w:val="Text2"/>
                  <w:enabled/>
                  <w:calcOnExit w:val="0"/>
                  <w:textInput/>
                </w:ffData>
              </w:fldChar>
            </w:r>
            <w:bookmarkStart w:id="19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4788" w:type="dxa"/>
            <w:gridSpan w:val="7"/>
          </w:tcPr>
          <w:p w14:paraId="7EB6A613" w14:textId="77777777" w:rsidR="007529B4" w:rsidRDefault="007529B4" w:rsidP="002E4682">
            <w:pPr>
              <w:spacing w:before="20" w:after="20"/>
            </w:pPr>
            <w:r>
              <w:fldChar w:fldCharType="begin">
                <w:ffData>
                  <w:name w:val="Text3"/>
                  <w:enabled/>
                  <w:calcOnExit w:val="0"/>
                  <w:textInput/>
                </w:ffData>
              </w:fldChar>
            </w:r>
            <w:bookmarkStart w:id="19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r>
      <w:tr w:rsidR="007529B4" w14:paraId="6FB578B7" w14:textId="77777777" w:rsidTr="002E4682">
        <w:tc>
          <w:tcPr>
            <w:tcW w:w="9576" w:type="dxa"/>
            <w:gridSpan w:val="11"/>
          </w:tcPr>
          <w:p w14:paraId="77DCE120" w14:textId="77777777" w:rsidR="007529B4" w:rsidRPr="00813298" w:rsidRDefault="007529B4" w:rsidP="002E4682">
            <w:pPr>
              <w:spacing w:before="20" w:after="20"/>
              <w:rPr>
                <w:i/>
              </w:rPr>
            </w:pPr>
            <w:r w:rsidRPr="00813298">
              <w:rPr>
                <w:i/>
              </w:rPr>
              <w:t>Discuss topographical</w:t>
            </w:r>
            <w:r>
              <w:rPr>
                <w:i/>
              </w:rPr>
              <w:t xml:space="preserve"> and geological</w:t>
            </w:r>
            <w:r w:rsidRPr="00813298">
              <w:rPr>
                <w:i/>
              </w:rPr>
              <w:t xml:space="preserve"> features.</w:t>
            </w:r>
          </w:p>
        </w:tc>
      </w:tr>
      <w:tr w:rsidR="007529B4" w14:paraId="49460C04" w14:textId="77777777" w:rsidTr="002E4682">
        <w:tc>
          <w:tcPr>
            <w:tcW w:w="9576" w:type="dxa"/>
            <w:gridSpan w:val="11"/>
          </w:tcPr>
          <w:p w14:paraId="1FE4FA7F" w14:textId="77777777" w:rsidR="007529B4" w:rsidRDefault="007529B4" w:rsidP="002E4682">
            <w:pPr>
              <w:spacing w:before="20" w:after="20"/>
            </w:pPr>
            <w:r>
              <w:fldChar w:fldCharType="begin">
                <w:ffData>
                  <w:name w:val="Text4"/>
                  <w:enabled/>
                  <w:calcOnExit w:val="0"/>
                  <w:textInput/>
                </w:ffData>
              </w:fldChar>
            </w:r>
            <w:bookmarkStart w:id="19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p w14:paraId="2E6A90E9" w14:textId="77777777" w:rsidR="007529B4" w:rsidRDefault="007529B4" w:rsidP="002E4682">
            <w:pPr>
              <w:spacing w:before="20" w:after="20"/>
            </w:pPr>
          </w:p>
        </w:tc>
      </w:tr>
      <w:tr w:rsidR="007529B4" w14:paraId="22697097" w14:textId="77777777" w:rsidTr="002E4682">
        <w:tc>
          <w:tcPr>
            <w:tcW w:w="9576" w:type="dxa"/>
            <w:gridSpan w:val="11"/>
          </w:tcPr>
          <w:p w14:paraId="1F47D956"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6492F6E6" w14:textId="77777777" w:rsidTr="002E4682">
        <w:tc>
          <w:tcPr>
            <w:tcW w:w="3167" w:type="dxa"/>
            <w:gridSpan w:val="3"/>
          </w:tcPr>
          <w:p w14:paraId="42111B1C" w14:textId="77777777" w:rsidR="007529B4" w:rsidRPr="00337976" w:rsidRDefault="007529B4" w:rsidP="002E4682">
            <w:pPr>
              <w:spacing w:before="20" w:after="20"/>
              <w:jc w:val="center"/>
              <w:rPr>
                <w:b/>
                <w:i/>
              </w:rPr>
            </w:pPr>
            <w:r w:rsidRPr="00337976">
              <w:rPr>
                <w:b/>
                <w:i/>
              </w:rPr>
              <w:t>Construction Impacts</w:t>
            </w:r>
          </w:p>
        </w:tc>
        <w:tc>
          <w:tcPr>
            <w:tcW w:w="3240" w:type="dxa"/>
            <w:gridSpan w:val="3"/>
          </w:tcPr>
          <w:p w14:paraId="2549DB3D"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1D6C7360" w14:textId="77777777" w:rsidR="007529B4" w:rsidRPr="00337976" w:rsidRDefault="007529B4" w:rsidP="002E4682">
            <w:pPr>
              <w:spacing w:before="20" w:after="20"/>
              <w:jc w:val="center"/>
              <w:rPr>
                <w:b/>
                <w:i/>
              </w:rPr>
            </w:pPr>
            <w:r w:rsidRPr="00337976">
              <w:rPr>
                <w:b/>
                <w:i/>
              </w:rPr>
              <w:t>SCI</w:t>
            </w:r>
          </w:p>
        </w:tc>
      </w:tr>
      <w:tr w:rsidR="007529B4" w14:paraId="0C710141" w14:textId="77777777" w:rsidTr="002E4682">
        <w:tc>
          <w:tcPr>
            <w:tcW w:w="2675" w:type="dxa"/>
          </w:tcPr>
          <w:p w14:paraId="7516CB44" w14:textId="77777777" w:rsidR="007529B4" w:rsidRPr="00813298" w:rsidRDefault="007529B4" w:rsidP="002E4682">
            <w:pPr>
              <w:spacing w:before="20" w:after="20"/>
              <w:rPr>
                <w:i/>
              </w:rPr>
            </w:pPr>
            <w:r>
              <w:rPr>
                <w:i/>
              </w:rPr>
              <w:t>No Impact anticipated</w:t>
            </w:r>
          </w:p>
        </w:tc>
        <w:tc>
          <w:tcPr>
            <w:tcW w:w="492" w:type="dxa"/>
            <w:gridSpan w:val="2"/>
          </w:tcPr>
          <w:p w14:paraId="0680D74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17CEB3A7" w14:textId="77777777" w:rsidR="007529B4" w:rsidRPr="00813298" w:rsidRDefault="007529B4" w:rsidP="002E4682">
            <w:pPr>
              <w:spacing w:before="20" w:after="20"/>
              <w:rPr>
                <w:i/>
              </w:rPr>
            </w:pPr>
            <w:r>
              <w:rPr>
                <w:i/>
              </w:rPr>
              <w:t>No Impact anticipated</w:t>
            </w:r>
          </w:p>
        </w:tc>
        <w:tc>
          <w:tcPr>
            <w:tcW w:w="492" w:type="dxa"/>
          </w:tcPr>
          <w:p w14:paraId="6FCEDBB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DD0EC33" w14:textId="77777777" w:rsidR="007529B4" w:rsidRPr="00813298" w:rsidRDefault="007529B4" w:rsidP="002E4682">
            <w:pPr>
              <w:spacing w:before="20" w:after="20"/>
              <w:rPr>
                <w:i/>
              </w:rPr>
            </w:pPr>
            <w:r>
              <w:rPr>
                <w:i/>
              </w:rPr>
              <w:t>No Impact anticipated</w:t>
            </w:r>
          </w:p>
        </w:tc>
        <w:tc>
          <w:tcPr>
            <w:tcW w:w="493" w:type="dxa"/>
          </w:tcPr>
          <w:p w14:paraId="03025B3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178C510" w14:textId="77777777" w:rsidTr="002E4682">
        <w:tc>
          <w:tcPr>
            <w:tcW w:w="2675" w:type="dxa"/>
          </w:tcPr>
          <w:p w14:paraId="6649D2A9" w14:textId="77777777" w:rsidR="007529B4" w:rsidRPr="00813298" w:rsidRDefault="007529B4" w:rsidP="002E4682">
            <w:pPr>
              <w:spacing w:before="20" w:after="20"/>
              <w:rPr>
                <w:i/>
              </w:rPr>
            </w:pPr>
            <w:r>
              <w:rPr>
                <w:i/>
              </w:rPr>
              <w:t>Potentially beneficial</w:t>
            </w:r>
          </w:p>
        </w:tc>
        <w:tc>
          <w:tcPr>
            <w:tcW w:w="492" w:type="dxa"/>
            <w:gridSpan w:val="2"/>
          </w:tcPr>
          <w:p w14:paraId="3923892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2350AF8D" w14:textId="77777777" w:rsidR="007529B4" w:rsidRPr="00813298" w:rsidRDefault="007529B4" w:rsidP="002E4682">
            <w:pPr>
              <w:spacing w:before="20" w:after="20"/>
              <w:rPr>
                <w:i/>
              </w:rPr>
            </w:pPr>
            <w:r>
              <w:rPr>
                <w:i/>
              </w:rPr>
              <w:t>Potentially beneficial</w:t>
            </w:r>
          </w:p>
        </w:tc>
        <w:tc>
          <w:tcPr>
            <w:tcW w:w="492" w:type="dxa"/>
          </w:tcPr>
          <w:p w14:paraId="696B71A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9F45E7F" w14:textId="77777777" w:rsidR="007529B4" w:rsidRPr="00813298" w:rsidRDefault="007529B4" w:rsidP="002E4682">
            <w:pPr>
              <w:spacing w:before="20" w:after="20"/>
              <w:rPr>
                <w:i/>
              </w:rPr>
            </w:pPr>
            <w:r>
              <w:rPr>
                <w:i/>
              </w:rPr>
              <w:t>Potentially beneficial</w:t>
            </w:r>
          </w:p>
        </w:tc>
        <w:tc>
          <w:tcPr>
            <w:tcW w:w="493" w:type="dxa"/>
          </w:tcPr>
          <w:p w14:paraId="0EDA22E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8B5D170" w14:textId="77777777" w:rsidTr="002E4682">
        <w:tc>
          <w:tcPr>
            <w:tcW w:w="2675" w:type="dxa"/>
          </w:tcPr>
          <w:p w14:paraId="712CE0E9" w14:textId="77777777" w:rsidR="007529B4" w:rsidRPr="00813298" w:rsidRDefault="007529B4" w:rsidP="002E4682">
            <w:pPr>
              <w:spacing w:before="20" w:after="20"/>
              <w:rPr>
                <w:i/>
              </w:rPr>
            </w:pPr>
            <w:r>
              <w:rPr>
                <w:i/>
              </w:rPr>
              <w:t>Potentially adverse</w:t>
            </w:r>
          </w:p>
        </w:tc>
        <w:tc>
          <w:tcPr>
            <w:tcW w:w="492" w:type="dxa"/>
            <w:gridSpan w:val="2"/>
          </w:tcPr>
          <w:p w14:paraId="61BD2C4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31586D58" w14:textId="77777777" w:rsidR="007529B4" w:rsidRPr="00813298" w:rsidRDefault="007529B4" w:rsidP="002E4682">
            <w:pPr>
              <w:spacing w:before="20" w:after="20"/>
              <w:rPr>
                <w:i/>
              </w:rPr>
            </w:pPr>
            <w:r>
              <w:rPr>
                <w:i/>
              </w:rPr>
              <w:t>Potentially adverse</w:t>
            </w:r>
          </w:p>
        </w:tc>
        <w:tc>
          <w:tcPr>
            <w:tcW w:w="492" w:type="dxa"/>
          </w:tcPr>
          <w:p w14:paraId="2867A2B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2ADAD101" w14:textId="77777777" w:rsidR="007529B4" w:rsidRPr="00813298" w:rsidRDefault="007529B4" w:rsidP="002E4682">
            <w:pPr>
              <w:spacing w:before="20" w:after="20"/>
              <w:rPr>
                <w:i/>
              </w:rPr>
            </w:pPr>
            <w:r>
              <w:rPr>
                <w:i/>
              </w:rPr>
              <w:t>Potentially adverse</w:t>
            </w:r>
          </w:p>
        </w:tc>
        <w:tc>
          <w:tcPr>
            <w:tcW w:w="493" w:type="dxa"/>
          </w:tcPr>
          <w:p w14:paraId="2790CA8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2D192EA" w14:textId="77777777" w:rsidTr="002E4682">
        <w:tc>
          <w:tcPr>
            <w:tcW w:w="2675" w:type="dxa"/>
          </w:tcPr>
          <w:p w14:paraId="7230AB52" w14:textId="77777777" w:rsidR="007529B4" w:rsidRPr="00813298" w:rsidRDefault="007529B4" w:rsidP="002E4682">
            <w:pPr>
              <w:spacing w:before="20" w:after="20"/>
              <w:rPr>
                <w:i/>
              </w:rPr>
            </w:pPr>
            <w:r>
              <w:rPr>
                <w:i/>
              </w:rPr>
              <w:t>Requires Mitigation</w:t>
            </w:r>
          </w:p>
        </w:tc>
        <w:tc>
          <w:tcPr>
            <w:tcW w:w="492" w:type="dxa"/>
            <w:gridSpan w:val="2"/>
          </w:tcPr>
          <w:p w14:paraId="50296FE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60B61E1F" w14:textId="77777777" w:rsidR="007529B4" w:rsidRPr="00813298" w:rsidRDefault="007529B4" w:rsidP="002E4682">
            <w:pPr>
              <w:spacing w:before="20" w:after="20"/>
              <w:rPr>
                <w:i/>
              </w:rPr>
            </w:pPr>
            <w:r>
              <w:rPr>
                <w:i/>
              </w:rPr>
              <w:t>Requires Mitigation</w:t>
            </w:r>
          </w:p>
        </w:tc>
        <w:tc>
          <w:tcPr>
            <w:tcW w:w="492" w:type="dxa"/>
          </w:tcPr>
          <w:p w14:paraId="45AE701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00FF51B" w14:textId="77777777" w:rsidR="007529B4" w:rsidRPr="00813298" w:rsidRDefault="007529B4" w:rsidP="002E4682">
            <w:pPr>
              <w:spacing w:before="20" w:after="20"/>
              <w:rPr>
                <w:i/>
              </w:rPr>
            </w:pPr>
            <w:r>
              <w:rPr>
                <w:i/>
              </w:rPr>
              <w:t>Requires Mitigation</w:t>
            </w:r>
          </w:p>
        </w:tc>
        <w:tc>
          <w:tcPr>
            <w:tcW w:w="493" w:type="dxa"/>
          </w:tcPr>
          <w:p w14:paraId="0F3AEE3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1B0E8C68" w14:textId="77777777" w:rsidTr="002E4682">
        <w:tc>
          <w:tcPr>
            <w:tcW w:w="2675" w:type="dxa"/>
          </w:tcPr>
          <w:p w14:paraId="1CFDFA2B" w14:textId="77777777" w:rsidR="007529B4" w:rsidRDefault="007529B4" w:rsidP="002E4682">
            <w:pPr>
              <w:spacing w:before="20" w:after="20"/>
              <w:rPr>
                <w:i/>
              </w:rPr>
            </w:pPr>
            <w:r>
              <w:rPr>
                <w:i/>
              </w:rPr>
              <w:t>Requires Modification</w:t>
            </w:r>
          </w:p>
        </w:tc>
        <w:tc>
          <w:tcPr>
            <w:tcW w:w="492" w:type="dxa"/>
            <w:gridSpan w:val="2"/>
          </w:tcPr>
          <w:p w14:paraId="56731152"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176C5E7E" w14:textId="77777777" w:rsidR="007529B4" w:rsidRDefault="007529B4" w:rsidP="002E4682">
            <w:pPr>
              <w:spacing w:before="20" w:after="20"/>
              <w:rPr>
                <w:i/>
              </w:rPr>
            </w:pPr>
            <w:r>
              <w:rPr>
                <w:i/>
              </w:rPr>
              <w:t>Requires Modification</w:t>
            </w:r>
          </w:p>
        </w:tc>
        <w:tc>
          <w:tcPr>
            <w:tcW w:w="492" w:type="dxa"/>
          </w:tcPr>
          <w:p w14:paraId="3371CA3C"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2F683E0F" w14:textId="77777777" w:rsidR="007529B4" w:rsidRDefault="007529B4" w:rsidP="002E4682">
            <w:pPr>
              <w:spacing w:before="20" w:after="20"/>
              <w:rPr>
                <w:i/>
              </w:rPr>
            </w:pPr>
            <w:r>
              <w:rPr>
                <w:i/>
              </w:rPr>
              <w:t>Requires Modification</w:t>
            </w:r>
          </w:p>
        </w:tc>
        <w:tc>
          <w:tcPr>
            <w:tcW w:w="493" w:type="dxa"/>
          </w:tcPr>
          <w:p w14:paraId="4D218C42"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88D948C" w14:textId="77777777" w:rsidTr="002E4682">
        <w:trPr>
          <w:cantSplit/>
        </w:trPr>
        <w:tc>
          <w:tcPr>
            <w:tcW w:w="9576" w:type="dxa"/>
            <w:gridSpan w:val="11"/>
          </w:tcPr>
          <w:p w14:paraId="182D2FC0" w14:textId="77777777" w:rsidR="007529B4" w:rsidRPr="00813298" w:rsidRDefault="007529B4" w:rsidP="002E4682">
            <w:pPr>
              <w:spacing w:before="20" w:after="20"/>
              <w:rPr>
                <w:i/>
              </w:rPr>
            </w:pPr>
            <w:r>
              <w:rPr>
                <w:i/>
              </w:rPr>
              <w:t>Describe benefits and impacts to topography, including slope, associated with the project.</w:t>
            </w:r>
          </w:p>
        </w:tc>
      </w:tr>
      <w:tr w:rsidR="007529B4" w:rsidRPr="00813298" w14:paraId="134C8203" w14:textId="77777777" w:rsidTr="002E4682">
        <w:trPr>
          <w:cantSplit/>
        </w:trPr>
        <w:tc>
          <w:tcPr>
            <w:tcW w:w="9576" w:type="dxa"/>
            <w:gridSpan w:val="11"/>
          </w:tcPr>
          <w:p w14:paraId="0A887064"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C6247" w14:textId="77777777" w:rsidR="007529B4" w:rsidRDefault="007529B4" w:rsidP="002E4682">
            <w:pPr>
              <w:spacing w:before="20" w:after="20"/>
            </w:pPr>
          </w:p>
          <w:p w14:paraId="20630F3E" w14:textId="77777777" w:rsidR="007529B4" w:rsidRPr="00813298" w:rsidRDefault="007529B4" w:rsidP="002E4682">
            <w:pPr>
              <w:spacing w:before="20" w:after="20"/>
              <w:rPr>
                <w:i/>
              </w:rPr>
            </w:pPr>
          </w:p>
        </w:tc>
      </w:tr>
      <w:tr w:rsidR="007529B4" w:rsidRPr="00813298" w14:paraId="03B62B0F" w14:textId="77777777" w:rsidTr="002E4682">
        <w:trPr>
          <w:cantSplit/>
        </w:trPr>
        <w:tc>
          <w:tcPr>
            <w:tcW w:w="9576" w:type="dxa"/>
            <w:gridSpan w:val="11"/>
          </w:tcPr>
          <w:p w14:paraId="79246150"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0286340E" w14:textId="77777777" w:rsidTr="002E4682">
        <w:trPr>
          <w:cantSplit/>
        </w:trPr>
        <w:tc>
          <w:tcPr>
            <w:tcW w:w="9576" w:type="dxa"/>
            <w:gridSpan w:val="11"/>
          </w:tcPr>
          <w:p w14:paraId="7E9E8EA0"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D28876" w14:textId="77777777" w:rsidR="007529B4" w:rsidRDefault="007529B4" w:rsidP="002E4682">
            <w:pPr>
              <w:spacing w:before="20" w:after="20"/>
            </w:pPr>
          </w:p>
          <w:p w14:paraId="5EC9E5EA" w14:textId="77777777" w:rsidR="007529B4" w:rsidRDefault="007529B4" w:rsidP="002E4682">
            <w:pPr>
              <w:spacing w:before="20" w:after="20"/>
            </w:pPr>
          </w:p>
        </w:tc>
      </w:tr>
      <w:tr w:rsidR="007529B4" w:rsidRPr="00E66855" w14:paraId="450A6E49" w14:textId="77777777" w:rsidTr="002E4682">
        <w:trPr>
          <w:cantSplit/>
        </w:trPr>
        <w:tc>
          <w:tcPr>
            <w:tcW w:w="6768" w:type="dxa"/>
            <w:gridSpan w:val="7"/>
          </w:tcPr>
          <w:p w14:paraId="71879BBB"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7A6E39F0"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71B19768"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037DF76E" w14:textId="77777777" w:rsidTr="002E4682">
        <w:trPr>
          <w:cantSplit/>
        </w:trPr>
        <w:tc>
          <w:tcPr>
            <w:tcW w:w="6768" w:type="dxa"/>
            <w:gridSpan w:val="7"/>
          </w:tcPr>
          <w:p w14:paraId="3C35C9F3"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76914A89"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3EE5731D"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89ECEA" w14:textId="77777777" w:rsidR="007529B4" w:rsidRDefault="007529B4" w:rsidP="007529B4"/>
    <w:p w14:paraId="50527817" w14:textId="77777777" w:rsidR="007529B4" w:rsidRDefault="007529B4" w:rsidP="007529B4">
      <w:r>
        <w:br w:type="page"/>
      </w:r>
    </w:p>
    <w:p w14:paraId="06D5F535"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492"/>
        <w:gridCol w:w="2748"/>
        <w:gridCol w:w="492"/>
        <w:gridCol w:w="361"/>
        <w:gridCol w:w="990"/>
        <w:gridCol w:w="270"/>
        <w:gridCol w:w="1055"/>
        <w:gridCol w:w="493"/>
      </w:tblGrid>
      <w:tr w:rsidR="007529B4" w14:paraId="20FB8750" w14:textId="77777777" w:rsidTr="002E4682">
        <w:trPr>
          <w:cantSplit/>
          <w:trHeight w:val="260"/>
          <w:tblHeader/>
        </w:trPr>
        <w:tc>
          <w:tcPr>
            <w:tcW w:w="9576" w:type="dxa"/>
            <w:gridSpan w:val="9"/>
            <w:tcBorders>
              <w:bottom w:val="nil"/>
            </w:tcBorders>
          </w:tcPr>
          <w:p w14:paraId="592CA67A" w14:textId="77777777" w:rsidR="007529B4" w:rsidRPr="00813298" w:rsidRDefault="007529B4" w:rsidP="002E4682">
            <w:pPr>
              <w:pStyle w:val="NormalBold"/>
            </w:pPr>
            <w:r>
              <w:t xml:space="preserve">Table </w:t>
            </w:r>
            <w:r>
              <w:fldChar w:fldCharType="begin">
                <w:ffData>
                  <w:name w:val="Text380"/>
                  <w:enabled/>
                  <w:calcOnExit w:val="0"/>
                  <w:textInput>
                    <w:default w:val="2.1"/>
                  </w:textInput>
                </w:ffData>
              </w:fldChar>
            </w:r>
            <w:bookmarkStart w:id="197" w:name="Text380"/>
            <w:r>
              <w:instrText xml:space="preserve"> FORMTEXT </w:instrText>
            </w:r>
            <w:r>
              <w:fldChar w:fldCharType="separate"/>
            </w:r>
            <w:r>
              <w:rPr>
                <w:noProof/>
              </w:rPr>
              <w:t>2.1</w:t>
            </w:r>
            <w:r>
              <w:fldChar w:fldCharType="end"/>
            </w:r>
            <w:bookmarkEnd w:id="197"/>
            <w:r>
              <w:t xml:space="preserve">.  </w:t>
            </w:r>
            <w:r w:rsidRPr="00813298">
              <w:t>Floodplain</w:t>
            </w:r>
            <w:r>
              <w:t xml:space="preserve"> Management [24 CFR 58.5(b)(1)] </w:t>
            </w:r>
          </w:p>
        </w:tc>
      </w:tr>
      <w:tr w:rsidR="007529B4" w14:paraId="73A2B247" w14:textId="77777777" w:rsidTr="002E4682">
        <w:trPr>
          <w:cantSplit/>
          <w:tblHeader/>
        </w:trPr>
        <w:tc>
          <w:tcPr>
            <w:tcW w:w="9576" w:type="dxa"/>
            <w:gridSpan w:val="9"/>
            <w:tcBorders>
              <w:top w:val="nil"/>
              <w:bottom w:val="nil"/>
            </w:tcBorders>
          </w:tcPr>
          <w:p w14:paraId="6C82DE9A" w14:textId="77777777" w:rsidR="007529B4" w:rsidRDefault="007529B4" w:rsidP="002E4682">
            <w:pPr>
              <w:pStyle w:val="NormalBold"/>
            </w:pPr>
            <w:r>
              <w:fldChar w:fldCharType="begin">
                <w:ffData>
                  <w:name w:val="Project_Name"/>
                  <w:enabled/>
                  <w:calcOnExit/>
                  <w:textInput>
                    <w:default w:val="Project Name"/>
                  </w:textInput>
                </w:ffData>
              </w:fldChar>
            </w:r>
            <w:r>
              <w:instrText xml:space="preserve"> FORMTEXT </w:instrText>
            </w:r>
            <w:r>
              <w:fldChar w:fldCharType="separate"/>
            </w:r>
            <w:r>
              <w:rPr>
                <w:noProof/>
              </w:rPr>
              <w:t>Project Name</w:t>
            </w:r>
            <w:r>
              <w:fldChar w:fldCharType="end"/>
            </w:r>
          </w:p>
        </w:tc>
      </w:tr>
      <w:tr w:rsidR="007529B4" w14:paraId="29851402" w14:textId="77777777" w:rsidTr="002E4682">
        <w:trPr>
          <w:cantSplit/>
          <w:tblHeader/>
        </w:trPr>
        <w:tc>
          <w:tcPr>
            <w:tcW w:w="9576" w:type="dxa"/>
            <w:gridSpan w:val="9"/>
            <w:tcBorders>
              <w:top w:val="nil"/>
              <w:bottom w:val="single" w:sz="4" w:space="0" w:color="000000"/>
            </w:tcBorders>
          </w:tcPr>
          <w:p w14:paraId="439E4335" w14:textId="77777777" w:rsidR="007529B4" w:rsidRPr="00042687" w:rsidRDefault="007529B4" w:rsidP="002E4682">
            <w:pPr>
              <w:pStyle w:val="NormalBold"/>
              <w:rPr>
                <w:b w:val="0"/>
              </w:rPr>
            </w:pPr>
            <w:r>
              <w:fldChar w:fldCharType="begin">
                <w:ffData>
                  <w:name w:val="Owner_Name"/>
                  <w:enabled/>
                  <w:calcOnExit/>
                  <w:textInput>
                    <w:default w:val="Owner Name"/>
                  </w:textInput>
                </w:ffData>
              </w:fldChar>
            </w:r>
            <w:r>
              <w:instrText xml:space="preserve"> FORMTEXT </w:instrText>
            </w:r>
            <w:r>
              <w:fldChar w:fldCharType="separate"/>
            </w:r>
            <w:r>
              <w:rPr>
                <w:noProof/>
              </w:rPr>
              <w:t>Owner Name</w:t>
            </w:r>
            <w:r>
              <w:fldChar w:fldCharType="end"/>
            </w:r>
          </w:p>
        </w:tc>
      </w:tr>
      <w:tr w:rsidR="007529B4" w:rsidRPr="001E3A74" w14:paraId="7626C005" w14:textId="77777777" w:rsidTr="002E4682">
        <w:trPr>
          <w:cantSplit/>
        </w:trPr>
        <w:tc>
          <w:tcPr>
            <w:tcW w:w="7758" w:type="dxa"/>
            <w:gridSpan w:val="6"/>
          </w:tcPr>
          <w:p w14:paraId="715D5CB3" w14:textId="77777777" w:rsidR="007529B4" w:rsidRPr="00F75EB8" w:rsidRDefault="007529B4" w:rsidP="002E4682">
            <w:pPr>
              <w:tabs>
                <w:tab w:val="left" w:pos="346"/>
                <w:tab w:val="left" w:pos="2142"/>
                <w:tab w:val="left" w:pos="2524"/>
                <w:tab w:val="left" w:pos="3942"/>
                <w:tab w:val="left" w:pos="4309"/>
              </w:tabs>
              <w:spacing w:before="20" w:after="20"/>
              <w:jc w:val="right"/>
            </w:pPr>
            <w:r>
              <w:t>Floodplain Figure Reference Number (if applicable):</w:t>
            </w:r>
          </w:p>
        </w:tc>
        <w:tc>
          <w:tcPr>
            <w:tcW w:w="1818" w:type="dxa"/>
            <w:gridSpan w:val="3"/>
          </w:tcPr>
          <w:p w14:paraId="25BA4646" w14:textId="77777777" w:rsidR="007529B4" w:rsidRPr="00F75EB8" w:rsidRDefault="007529B4" w:rsidP="002E4682">
            <w:pPr>
              <w:tabs>
                <w:tab w:val="left" w:pos="346"/>
                <w:tab w:val="left" w:pos="2142"/>
                <w:tab w:val="left" w:pos="2524"/>
                <w:tab w:val="left" w:pos="3942"/>
                <w:tab w:val="left" w:pos="4309"/>
              </w:tabs>
              <w:spacing w:before="20"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1E3A74" w14:paraId="5C0E0FC1" w14:textId="77777777" w:rsidTr="002E4682">
        <w:trPr>
          <w:cantSplit/>
        </w:trPr>
        <w:tc>
          <w:tcPr>
            <w:tcW w:w="7758" w:type="dxa"/>
            <w:gridSpan w:val="6"/>
          </w:tcPr>
          <w:p w14:paraId="47A182CA" w14:textId="77777777" w:rsidR="007529B4" w:rsidRDefault="007529B4" w:rsidP="002E4682">
            <w:pPr>
              <w:tabs>
                <w:tab w:val="left" w:pos="346"/>
                <w:tab w:val="left" w:pos="2142"/>
                <w:tab w:val="left" w:pos="2524"/>
                <w:tab w:val="left" w:pos="3942"/>
                <w:tab w:val="left" w:pos="4309"/>
              </w:tabs>
              <w:spacing w:before="20" w:after="20"/>
              <w:jc w:val="right"/>
            </w:pPr>
            <w:r>
              <w:t>Floodplain Information Appendix Reference (if applicable):</w:t>
            </w:r>
          </w:p>
        </w:tc>
        <w:tc>
          <w:tcPr>
            <w:tcW w:w="1818" w:type="dxa"/>
            <w:gridSpan w:val="3"/>
          </w:tcPr>
          <w:p w14:paraId="1A236CB5" w14:textId="77777777" w:rsidR="007529B4" w:rsidRDefault="007529B4" w:rsidP="002E4682">
            <w:pPr>
              <w:tabs>
                <w:tab w:val="left" w:pos="346"/>
                <w:tab w:val="left" w:pos="2142"/>
                <w:tab w:val="left" w:pos="2524"/>
                <w:tab w:val="left" w:pos="3942"/>
                <w:tab w:val="left" w:pos="4309"/>
              </w:tabs>
              <w:spacing w:before="20" w:after="20"/>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060EF670" w14:textId="77777777" w:rsidTr="002E4682">
        <w:tc>
          <w:tcPr>
            <w:tcW w:w="9576" w:type="dxa"/>
            <w:gridSpan w:val="9"/>
          </w:tcPr>
          <w:p w14:paraId="227F3B34" w14:textId="77777777" w:rsidR="007529B4" w:rsidRPr="00813298" w:rsidRDefault="007529B4" w:rsidP="002E4682">
            <w:pPr>
              <w:tabs>
                <w:tab w:val="left" w:pos="346"/>
                <w:tab w:val="left" w:pos="2142"/>
                <w:tab w:val="left" w:pos="2524"/>
                <w:tab w:val="left" w:pos="3942"/>
                <w:tab w:val="left" w:pos="4309"/>
              </w:tabs>
              <w:spacing w:before="20" w:after="20"/>
              <w:jc w:val="center"/>
              <w:rPr>
                <w:b/>
                <w:i/>
              </w:rPr>
            </w:pPr>
            <w:r>
              <w:rPr>
                <w:b/>
                <w:i/>
              </w:rPr>
              <w:t xml:space="preserve">Floodplain Management - </w:t>
            </w:r>
            <w:r w:rsidRPr="00813298">
              <w:rPr>
                <w:b/>
                <w:i/>
              </w:rPr>
              <w:t>Existing Conditions</w:t>
            </w:r>
          </w:p>
        </w:tc>
      </w:tr>
      <w:tr w:rsidR="007529B4" w:rsidRPr="001E3A74" w14:paraId="2B355E73" w14:textId="77777777" w:rsidTr="002E4682">
        <w:trPr>
          <w:cantSplit/>
        </w:trPr>
        <w:tc>
          <w:tcPr>
            <w:tcW w:w="9576" w:type="dxa"/>
            <w:gridSpan w:val="9"/>
            <w:shd w:val="clear" w:color="auto" w:fill="FFFF00"/>
          </w:tcPr>
          <w:p w14:paraId="0710D12D"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D65488">
              <w:rPr>
                <w:i/>
              </w:rPr>
              <w:t>Complete th</w:t>
            </w:r>
            <w:r>
              <w:rPr>
                <w:i/>
              </w:rPr>
              <w:t xml:space="preserve">e table </w:t>
            </w:r>
            <w:r w:rsidRPr="00D65488">
              <w:rPr>
                <w:i/>
              </w:rPr>
              <w:t xml:space="preserve">per Section </w:t>
            </w:r>
            <w:r>
              <w:rPr>
                <w:i/>
              </w:rPr>
              <w:t>4.2</w:t>
            </w:r>
            <w:r w:rsidRPr="00D65488">
              <w:rPr>
                <w:i/>
              </w:rPr>
              <w:t xml:space="preserve"> of the guidance for projects categorized as</w:t>
            </w:r>
            <w:r>
              <w:rPr>
                <w:i/>
              </w:rPr>
              <w:t xml:space="preserve">: </w:t>
            </w:r>
            <w:r w:rsidRPr="00D65488">
              <w:rPr>
                <w:i/>
              </w:rPr>
              <w:t xml:space="preserve"> </w:t>
            </w:r>
            <w:r>
              <w:rPr>
                <w:i/>
              </w:rPr>
              <w:t>CEST and FONSI.</w:t>
            </w:r>
            <w:r w:rsidRPr="00D65488">
              <w:rPr>
                <w:i/>
              </w:rPr>
              <w:t xml:space="preserve">  </w:t>
            </w:r>
          </w:p>
        </w:tc>
      </w:tr>
      <w:tr w:rsidR="007529B4" w14:paraId="5BB85CB5" w14:textId="77777777" w:rsidTr="002E4682">
        <w:tc>
          <w:tcPr>
            <w:tcW w:w="7758" w:type="dxa"/>
            <w:gridSpan w:val="6"/>
          </w:tcPr>
          <w:p w14:paraId="397536F9" w14:textId="77777777" w:rsidR="007529B4" w:rsidRPr="00813298" w:rsidRDefault="007529B4" w:rsidP="002E4682">
            <w:pPr>
              <w:spacing w:before="20" w:after="20"/>
              <w:rPr>
                <w:i/>
              </w:rPr>
            </w:pPr>
            <w:r w:rsidRPr="00813298">
              <w:rPr>
                <w:i/>
              </w:rPr>
              <w:t>Is the project in the 100-year floodplain</w:t>
            </w:r>
            <w:r>
              <w:rPr>
                <w:i/>
              </w:rPr>
              <w:t>, or 500-year floodplain (for critical actions)</w:t>
            </w:r>
            <w:r w:rsidRPr="00813298">
              <w:rPr>
                <w:i/>
              </w:rPr>
              <w:t>?  (If so, show in Environmental Features Figure</w:t>
            </w:r>
            <w:r>
              <w:rPr>
                <w:i/>
              </w:rPr>
              <w:t xml:space="preserve"> and complete Table 2.2</w:t>
            </w:r>
            <w:r w:rsidRPr="00813298">
              <w:rPr>
                <w:i/>
              </w:rPr>
              <w:t>.)</w:t>
            </w:r>
          </w:p>
        </w:tc>
        <w:tc>
          <w:tcPr>
            <w:tcW w:w="1818" w:type="dxa"/>
            <w:gridSpan w:val="3"/>
          </w:tcPr>
          <w:p w14:paraId="60CAB616" w14:textId="77777777" w:rsidR="007529B4" w:rsidRPr="00813298" w:rsidRDefault="007529B4" w:rsidP="002E4682">
            <w:pPr>
              <w:tabs>
                <w:tab w:val="left" w:pos="432"/>
              </w:tabs>
              <w:spacing w:before="20" w:after="20"/>
              <w:jc w:val="center"/>
              <w:rPr>
                <w:i/>
              </w:rPr>
            </w:pPr>
            <w:r>
              <w:fldChar w:fldCharType="begin">
                <w:ffData>
                  <w:name w:val="Check6"/>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7"/>
                  <w:enabled/>
                  <w:calcOnExit w:val="0"/>
                  <w:checkBox>
                    <w:sizeAuto/>
                    <w:default w:val="0"/>
                  </w:checkBox>
                </w:ffData>
              </w:fldChar>
            </w:r>
            <w:r>
              <w:instrText xml:space="preserve"> FORMCHECKBOX </w:instrText>
            </w:r>
            <w:r w:rsidR="00D957F1">
              <w:fldChar w:fldCharType="separate"/>
            </w:r>
            <w:r>
              <w:fldChar w:fldCharType="end"/>
            </w:r>
            <w:r>
              <w:t>No</w:t>
            </w:r>
          </w:p>
        </w:tc>
      </w:tr>
      <w:tr w:rsidR="007529B4" w14:paraId="414BFA14" w14:textId="77777777" w:rsidTr="002E4682">
        <w:tc>
          <w:tcPr>
            <w:tcW w:w="7758" w:type="dxa"/>
            <w:gridSpan w:val="6"/>
          </w:tcPr>
          <w:p w14:paraId="4AC9691D" w14:textId="77777777" w:rsidR="007529B4" w:rsidRPr="00813298" w:rsidRDefault="007529B4" w:rsidP="002E4682">
            <w:pPr>
              <w:spacing w:before="20" w:after="20"/>
              <w:rPr>
                <w:i/>
              </w:rPr>
            </w:pPr>
            <w:r w:rsidRPr="00B732A5">
              <w:rPr>
                <w:i/>
              </w:rPr>
              <w:t>Is the project in the flood</w:t>
            </w:r>
            <w:r>
              <w:rPr>
                <w:i/>
              </w:rPr>
              <w:t>way or coastal high-hazard area</w:t>
            </w:r>
            <w:r w:rsidRPr="00B732A5">
              <w:rPr>
                <w:i/>
              </w:rPr>
              <w:t xml:space="preserve">?  </w:t>
            </w:r>
            <w:r>
              <w:rPr>
                <w:i/>
              </w:rPr>
              <w:t>(S</w:t>
            </w:r>
            <w:r w:rsidRPr="00813298">
              <w:rPr>
                <w:i/>
              </w:rPr>
              <w:t>how</w:t>
            </w:r>
            <w:r>
              <w:rPr>
                <w:i/>
              </w:rPr>
              <w:t xml:space="preserve"> any floodway or coastal high-hazard area</w:t>
            </w:r>
            <w:r w:rsidRPr="00813298">
              <w:rPr>
                <w:i/>
              </w:rPr>
              <w:t xml:space="preserve"> in Environmental Features Figure</w:t>
            </w:r>
            <w:r>
              <w:rPr>
                <w:i/>
              </w:rPr>
              <w:t>.</w:t>
            </w:r>
            <w:r w:rsidRPr="00813298">
              <w:rPr>
                <w:i/>
              </w:rPr>
              <w:t>)</w:t>
            </w:r>
            <w:r>
              <w:rPr>
                <w:i/>
              </w:rPr>
              <w:t xml:space="preserve"> </w:t>
            </w:r>
            <w:r w:rsidRPr="00112EFC">
              <w:rPr>
                <w:b/>
                <w:i/>
              </w:rPr>
              <w:t>If the project is not functionally dependent it must be rejected.</w:t>
            </w:r>
          </w:p>
        </w:tc>
        <w:tc>
          <w:tcPr>
            <w:tcW w:w="1818" w:type="dxa"/>
            <w:gridSpan w:val="3"/>
          </w:tcPr>
          <w:p w14:paraId="2BD263D0" w14:textId="77777777" w:rsidR="007529B4" w:rsidRPr="00813298" w:rsidRDefault="007529B4" w:rsidP="002E4682">
            <w:pPr>
              <w:tabs>
                <w:tab w:val="left" w:pos="432"/>
              </w:tabs>
              <w:spacing w:before="20" w:after="20"/>
              <w:jc w:val="center"/>
              <w:rPr>
                <w:i/>
              </w:rPr>
            </w:pPr>
            <w:r>
              <w:fldChar w:fldCharType="begin">
                <w:ffData>
                  <w:name w:val="Check6"/>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7"/>
                  <w:enabled/>
                  <w:calcOnExit w:val="0"/>
                  <w:checkBox>
                    <w:sizeAuto/>
                    <w:default w:val="0"/>
                  </w:checkBox>
                </w:ffData>
              </w:fldChar>
            </w:r>
            <w:r>
              <w:instrText xml:space="preserve"> FORMCHECKBOX </w:instrText>
            </w:r>
            <w:r w:rsidR="00D957F1">
              <w:fldChar w:fldCharType="separate"/>
            </w:r>
            <w:r>
              <w:fldChar w:fldCharType="end"/>
            </w:r>
            <w:r>
              <w:t>No</w:t>
            </w:r>
          </w:p>
        </w:tc>
      </w:tr>
      <w:tr w:rsidR="007529B4" w14:paraId="7080EB53" w14:textId="77777777" w:rsidTr="002E4682">
        <w:tc>
          <w:tcPr>
            <w:tcW w:w="7758" w:type="dxa"/>
            <w:gridSpan w:val="6"/>
          </w:tcPr>
          <w:p w14:paraId="1AC5B11A" w14:textId="77777777" w:rsidR="007529B4" w:rsidRPr="00813298" w:rsidRDefault="007529B4" w:rsidP="002E4682">
            <w:pPr>
              <w:tabs>
                <w:tab w:val="left" w:pos="432"/>
              </w:tabs>
              <w:spacing w:before="20" w:after="20"/>
              <w:rPr>
                <w:i/>
              </w:rPr>
            </w:pPr>
            <w:r>
              <w:rPr>
                <w:i/>
              </w:rPr>
              <w:t>Was the 8-Step Process Completed? (if “Yes”, complete Table 2.2)</w:t>
            </w:r>
          </w:p>
        </w:tc>
        <w:tc>
          <w:tcPr>
            <w:tcW w:w="1818" w:type="dxa"/>
            <w:gridSpan w:val="3"/>
          </w:tcPr>
          <w:p w14:paraId="2D27F223" w14:textId="77777777" w:rsidR="007529B4" w:rsidRPr="00813298" w:rsidRDefault="007529B4" w:rsidP="002E4682">
            <w:pPr>
              <w:tabs>
                <w:tab w:val="left" w:pos="432"/>
              </w:tabs>
              <w:spacing w:before="20" w:after="20"/>
              <w:jc w:val="center"/>
              <w:rPr>
                <w:i/>
              </w:rPr>
            </w:pPr>
            <w:r>
              <w:fldChar w:fldCharType="begin">
                <w:ffData>
                  <w:name w:val="Check6"/>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7"/>
                  <w:enabled/>
                  <w:calcOnExit w:val="0"/>
                  <w:checkBox>
                    <w:sizeAuto/>
                    <w:default w:val="0"/>
                  </w:checkBox>
                </w:ffData>
              </w:fldChar>
            </w:r>
            <w:r>
              <w:instrText xml:space="preserve"> FORMCHECKBOX </w:instrText>
            </w:r>
            <w:r w:rsidR="00D957F1">
              <w:fldChar w:fldCharType="separate"/>
            </w:r>
            <w:r>
              <w:fldChar w:fldCharType="end"/>
            </w:r>
            <w:r>
              <w:t>No</w:t>
            </w:r>
          </w:p>
        </w:tc>
      </w:tr>
      <w:tr w:rsidR="007529B4" w14:paraId="0EB02A44" w14:textId="77777777" w:rsidTr="002E4682">
        <w:tc>
          <w:tcPr>
            <w:tcW w:w="9576" w:type="dxa"/>
            <w:gridSpan w:val="9"/>
          </w:tcPr>
          <w:p w14:paraId="1CD0BB5A"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6B24F83B" w14:textId="77777777" w:rsidTr="002E4682">
        <w:tc>
          <w:tcPr>
            <w:tcW w:w="3167" w:type="dxa"/>
            <w:gridSpan w:val="2"/>
          </w:tcPr>
          <w:p w14:paraId="17521985" w14:textId="77777777" w:rsidR="007529B4" w:rsidRPr="00337976" w:rsidRDefault="007529B4" w:rsidP="002E4682">
            <w:pPr>
              <w:spacing w:before="20" w:after="20"/>
              <w:jc w:val="center"/>
              <w:rPr>
                <w:b/>
                <w:i/>
              </w:rPr>
            </w:pPr>
            <w:r w:rsidRPr="00337976">
              <w:rPr>
                <w:b/>
                <w:i/>
              </w:rPr>
              <w:t>Construction Impacts</w:t>
            </w:r>
          </w:p>
        </w:tc>
        <w:tc>
          <w:tcPr>
            <w:tcW w:w="3240" w:type="dxa"/>
            <w:gridSpan w:val="2"/>
          </w:tcPr>
          <w:p w14:paraId="43A9BA3D"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615A9578" w14:textId="77777777" w:rsidR="007529B4" w:rsidRPr="00337976" w:rsidRDefault="007529B4" w:rsidP="002E4682">
            <w:pPr>
              <w:spacing w:before="20" w:after="20"/>
              <w:jc w:val="center"/>
              <w:rPr>
                <w:b/>
                <w:i/>
              </w:rPr>
            </w:pPr>
            <w:r w:rsidRPr="00337976">
              <w:rPr>
                <w:b/>
                <w:i/>
              </w:rPr>
              <w:t>SCI</w:t>
            </w:r>
          </w:p>
        </w:tc>
      </w:tr>
      <w:tr w:rsidR="007529B4" w14:paraId="130FCB5F" w14:textId="77777777" w:rsidTr="002E4682">
        <w:tc>
          <w:tcPr>
            <w:tcW w:w="2675" w:type="dxa"/>
          </w:tcPr>
          <w:p w14:paraId="0453CEE5" w14:textId="77777777" w:rsidR="007529B4" w:rsidRPr="00813298" w:rsidRDefault="007529B4" w:rsidP="002E4682">
            <w:pPr>
              <w:spacing w:before="20" w:after="20"/>
              <w:rPr>
                <w:i/>
              </w:rPr>
            </w:pPr>
            <w:r>
              <w:rPr>
                <w:i/>
              </w:rPr>
              <w:t>No Impact anticipated</w:t>
            </w:r>
          </w:p>
        </w:tc>
        <w:tc>
          <w:tcPr>
            <w:tcW w:w="492" w:type="dxa"/>
          </w:tcPr>
          <w:p w14:paraId="1E34EA8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6F170860" w14:textId="77777777" w:rsidR="007529B4" w:rsidRPr="00813298" w:rsidRDefault="007529B4" w:rsidP="002E4682">
            <w:pPr>
              <w:spacing w:before="20" w:after="20"/>
              <w:rPr>
                <w:i/>
              </w:rPr>
            </w:pPr>
            <w:r>
              <w:rPr>
                <w:i/>
              </w:rPr>
              <w:t>No Impact anticipated</w:t>
            </w:r>
          </w:p>
        </w:tc>
        <w:tc>
          <w:tcPr>
            <w:tcW w:w="492" w:type="dxa"/>
          </w:tcPr>
          <w:p w14:paraId="61A92CF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22E8401" w14:textId="77777777" w:rsidR="007529B4" w:rsidRPr="00813298" w:rsidRDefault="007529B4" w:rsidP="002E4682">
            <w:pPr>
              <w:spacing w:before="20" w:after="20"/>
              <w:rPr>
                <w:i/>
              </w:rPr>
            </w:pPr>
            <w:r>
              <w:rPr>
                <w:i/>
              </w:rPr>
              <w:t>No Impact anticipated</w:t>
            </w:r>
          </w:p>
        </w:tc>
        <w:tc>
          <w:tcPr>
            <w:tcW w:w="493" w:type="dxa"/>
          </w:tcPr>
          <w:p w14:paraId="3D8ADB6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1276D9CA" w14:textId="77777777" w:rsidTr="002E4682">
        <w:tc>
          <w:tcPr>
            <w:tcW w:w="2675" w:type="dxa"/>
          </w:tcPr>
          <w:p w14:paraId="5FF9C3E4" w14:textId="77777777" w:rsidR="007529B4" w:rsidRPr="00813298" w:rsidRDefault="007529B4" w:rsidP="002E4682">
            <w:pPr>
              <w:spacing w:before="20" w:after="20"/>
              <w:rPr>
                <w:i/>
              </w:rPr>
            </w:pPr>
            <w:r>
              <w:rPr>
                <w:i/>
              </w:rPr>
              <w:t>Potentially beneficial</w:t>
            </w:r>
          </w:p>
        </w:tc>
        <w:tc>
          <w:tcPr>
            <w:tcW w:w="492" w:type="dxa"/>
          </w:tcPr>
          <w:p w14:paraId="0BDCED8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35902204" w14:textId="77777777" w:rsidR="007529B4" w:rsidRPr="00813298" w:rsidRDefault="007529B4" w:rsidP="002E4682">
            <w:pPr>
              <w:spacing w:before="20" w:after="20"/>
              <w:rPr>
                <w:i/>
              </w:rPr>
            </w:pPr>
            <w:r>
              <w:rPr>
                <w:i/>
              </w:rPr>
              <w:t>Potentially beneficial</w:t>
            </w:r>
          </w:p>
        </w:tc>
        <w:tc>
          <w:tcPr>
            <w:tcW w:w="492" w:type="dxa"/>
          </w:tcPr>
          <w:p w14:paraId="7575B71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FFEAE33" w14:textId="77777777" w:rsidR="007529B4" w:rsidRPr="00813298" w:rsidRDefault="007529B4" w:rsidP="002E4682">
            <w:pPr>
              <w:spacing w:before="20" w:after="20"/>
              <w:rPr>
                <w:i/>
              </w:rPr>
            </w:pPr>
            <w:r>
              <w:rPr>
                <w:i/>
              </w:rPr>
              <w:t>Potentially beneficial</w:t>
            </w:r>
          </w:p>
        </w:tc>
        <w:tc>
          <w:tcPr>
            <w:tcW w:w="493" w:type="dxa"/>
          </w:tcPr>
          <w:p w14:paraId="286DAC4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B5CACB2" w14:textId="77777777" w:rsidTr="002E4682">
        <w:tc>
          <w:tcPr>
            <w:tcW w:w="2675" w:type="dxa"/>
          </w:tcPr>
          <w:p w14:paraId="748DE47C" w14:textId="77777777" w:rsidR="007529B4" w:rsidRPr="00813298" w:rsidRDefault="007529B4" w:rsidP="002E4682">
            <w:pPr>
              <w:spacing w:before="20" w:after="20"/>
              <w:rPr>
                <w:i/>
              </w:rPr>
            </w:pPr>
            <w:r>
              <w:rPr>
                <w:i/>
              </w:rPr>
              <w:t>Potentially adverse</w:t>
            </w:r>
          </w:p>
        </w:tc>
        <w:tc>
          <w:tcPr>
            <w:tcW w:w="492" w:type="dxa"/>
          </w:tcPr>
          <w:p w14:paraId="02835B8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045B8598" w14:textId="77777777" w:rsidR="007529B4" w:rsidRPr="00813298" w:rsidRDefault="007529B4" w:rsidP="002E4682">
            <w:pPr>
              <w:spacing w:before="20" w:after="20"/>
              <w:rPr>
                <w:i/>
              </w:rPr>
            </w:pPr>
            <w:r>
              <w:rPr>
                <w:i/>
              </w:rPr>
              <w:t>Potentially adverse</w:t>
            </w:r>
          </w:p>
        </w:tc>
        <w:tc>
          <w:tcPr>
            <w:tcW w:w="492" w:type="dxa"/>
          </w:tcPr>
          <w:p w14:paraId="4620BE2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712B0BBC" w14:textId="77777777" w:rsidR="007529B4" w:rsidRPr="00813298" w:rsidRDefault="007529B4" w:rsidP="002E4682">
            <w:pPr>
              <w:spacing w:before="20" w:after="20"/>
              <w:rPr>
                <w:i/>
              </w:rPr>
            </w:pPr>
            <w:r>
              <w:rPr>
                <w:i/>
              </w:rPr>
              <w:t>Potentially adverse</w:t>
            </w:r>
          </w:p>
        </w:tc>
        <w:tc>
          <w:tcPr>
            <w:tcW w:w="493" w:type="dxa"/>
          </w:tcPr>
          <w:p w14:paraId="1B6E23B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8A6F7B0" w14:textId="77777777" w:rsidTr="002E4682">
        <w:tc>
          <w:tcPr>
            <w:tcW w:w="2675" w:type="dxa"/>
          </w:tcPr>
          <w:p w14:paraId="5D5A0F9D" w14:textId="77777777" w:rsidR="007529B4" w:rsidRPr="00813298" w:rsidRDefault="007529B4" w:rsidP="002E4682">
            <w:pPr>
              <w:spacing w:before="20" w:after="20"/>
              <w:rPr>
                <w:i/>
              </w:rPr>
            </w:pPr>
            <w:r>
              <w:rPr>
                <w:i/>
              </w:rPr>
              <w:t>Requires Mitigation</w:t>
            </w:r>
          </w:p>
        </w:tc>
        <w:tc>
          <w:tcPr>
            <w:tcW w:w="492" w:type="dxa"/>
          </w:tcPr>
          <w:p w14:paraId="6315EA0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5AC0E3C4" w14:textId="77777777" w:rsidR="007529B4" w:rsidRPr="00813298" w:rsidRDefault="007529B4" w:rsidP="002E4682">
            <w:pPr>
              <w:spacing w:before="20" w:after="20"/>
              <w:rPr>
                <w:i/>
              </w:rPr>
            </w:pPr>
            <w:r>
              <w:rPr>
                <w:i/>
              </w:rPr>
              <w:t>Requires Mitigation</w:t>
            </w:r>
          </w:p>
        </w:tc>
        <w:tc>
          <w:tcPr>
            <w:tcW w:w="492" w:type="dxa"/>
          </w:tcPr>
          <w:p w14:paraId="34EEB76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44FE1AFE" w14:textId="77777777" w:rsidR="007529B4" w:rsidRPr="00813298" w:rsidRDefault="007529B4" w:rsidP="002E4682">
            <w:pPr>
              <w:spacing w:before="20" w:after="20"/>
              <w:rPr>
                <w:i/>
              </w:rPr>
            </w:pPr>
            <w:r>
              <w:rPr>
                <w:i/>
              </w:rPr>
              <w:t>Requires Mitigation</w:t>
            </w:r>
          </w:p>
        </w:tc>
        <w:tc>
          <w:tcPr>
            <w:tcW w:w="493" w:type="dxa"/>
          </w:tcPr>
          <w:p w14:paraId="635E6DC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8D402F4" w14:textId="77777777" w:rsidTr="002E4682">
        <w:tc>
          <w:tcPr>
            <w:tcW w:w="2675" w:type="dxa"/>
          </w:tcPr>
          <w:p w14:paraId="7878E6D6" w14:textId="77777777" w:rsidR="007529B4" w:rsidRDefault="007529B4" w:rsidP="002E4682">
            <w:pPr>
              <w:spacing w:before="20" w:after="20"/>
              <w:rPr>
                <w:i/>
              </w:rPr>
            </w:pPr>
            <w:r>
              <w:rPr>
                <w:i/>
              </w:rPr>
              <w:t>Requires Modification</w:t>
            </w:r>
          </w:p>
        </w:tc>
        <w:tc>
          <w:tcPr>
            <w:tcW w:w="492" w:type="dxa"/>
          </w:tcPr>
          <w:p w14:paraId="513CA005"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DD3B876" w14:textId="77777777" w:rsidR="007529B4" w:rsidRDefault="007529B4" w:rsidP="002E4682">
            <w:pPr>
              <w:spacing w:before="20" w:after="20"/>
              <w:rPr>
                <w:i/>
              </w:rPr>
            </w:pPr>
            <w:r>
              <w:rPr>
                <w:i/>
              </w:rPr>
              <w:t>Requires Modification</w:t>
            </w:r>
          </w:p>
        </w:tc>
        <w:tc>
          <w:tcPr>
            <w:tcW w:w="492" w:type="dxa"/>
          </w:tcPr>
          <w:p w14:paraId="5E5835C5"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7913BB87" w14:textId="77777777" w:rsidR="007529B4" w:rsidRDefault="007529B4" w:rsidP="002E4682">
            <w:pPr>
              <w:spacing w:before="20" w:after="20"/>
              <w:rPr>
                <w:i/>
              </w:rPr>
            </w:pPr>
            <w:r>
              <w:rPr>
                <w:i/>
              </w:rPr>
              <w:t>Requires Modification</w:t>
            </w:r>
          </w:p>
        </w:tc>
        <w:tc>
          <w:tcPr>
            <w:tcW w:w="493" w:type="dxa"/>
          </w:tcPr>
          <w:p w14:paraId="050E18A4"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F54A72E" w14:textId="77777777" w:rsidTr="002E4682">
        <w:trPr>
          <w:cantSplit/>
        </w:trPr>
        <w:tc>
          <w:tcPr>
            <w:tcW w:w="9576" w:type="dxa"/>
            <w:gridSpan w:val="9"/>
          </w:tcPr>
          <w:p w14:paraId="48820708" w14:textId="77777777" w:rsidR="007529B4" w:rsidRPr="00813298" w:rsidRDefault="007529B4" w:rsidP="002E4682">
            <w:pPr>
              <w:spacing w:before="20" w:after="20"/>
              <w:rPr>
                <w:i/>
              </w:rPr>
            </w:pPr>
            <w:r>
              <w:rPr>
                <w:i/>
              </w:rPr>
              <w:t>Describe benefits and impacts to floodplains associated with the project.</w:t>
            </w:r>
          </w:p>
        </w:tc>
      </w:tr>
      <w:tr w:rsidR="007529B4" w:rsidRPr="00813298" w14:paraId="723F58A4" w14:textId="77777777" w:rsidTr="002E4682">
        <w:trPr>
          <w:cantSplit/>
        </w:trPr>
        <w:tc>
          <w:tcPr>
            <w:tcW w:w="9576" w:type="dxa"/>
            <w:gridSpan w:val="9"/>
          </w:tcPr>
          <w:p w14:paraId="2D9E716B"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71EA51" w14:textId="77777777" w:rsidR="007529B4" w:rsidRDefault="007529B4" w:rsidP="002E4682">
            <w:pPr>
              <w:spacing w:before="20" w:after="20"/>
            </w:pPr>
          </w:p>
          <w:p w14:paraId="5736F419" w14:textId="77777777" w:rsidR="007529B4" w:rsidRPr="00813298" w:rsidRDefault="007529B4" w:rsidP="002E4682">
            <w:pPr>
              <w:spacing w:before="20" w:after="20"/>
              <w:rPr>
                <w:i/>
              </w:rPr>
            </w:pPr>
          </w:p>
        </w:tc>
      </w:tr>
      <w:tr w:rsidR="007529B4" w:rsidRPr="00813298" w14:paraId="2B4EA9B8" w14:textId="77777777" w:rsidTr="002E4682">
        <w:trPr>
          <w:cantSplit/>
        </w:trPr>
        <w:tc>
          <w:tcPr>
            <w:tcW w:w="9576" w:type="dxa"/>
            <w:gridSpan w:val="9"/>
          </w:tcPr>
          <w:p w14:paraId="03388B8F"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0E8A70E1" w14:textId="77777777" w:rsidTr="002E4682">
        <w:trPr>
          <w:cantSplit/>
        </w:trPr>
        <w:tc>
          <w:tcPr>
            <w:tcW w:w="9576" w:type="dxa"/>
            <w:gridSpan w:val="9"/>
          </w:tcPr>
          <w:p w14:paraId="03D1B73D"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6F5CE7" w14:textId="77777777" w:rsidR="007529B4" w:rsidRDefault="007529B4" w:rsidP="002E4682">
            <w:pPr>
              <w:spacing w:before="20" w:after="20"/>
            </w:pPr>
          </w:p>
          <w:p w14:paraId="0E4BD72C" w14:textId="77777777" w:rsidR="007529B4" w:rsidRDefault="007529B4" w:rsidP="002E4682">
            <w:pPr>
              <w:spacing w:before="20" w:after="20"/>
            </w:pPr>
          </w:p>
        </w:tc>
      </w:tr>
      <w:tr w:rsidR="007529B4" w:rsidRPr="00E66855" w14:paraId="61A05F53" w14:textId="77777777" w:rsidTr="002E4682">
        <w:trPr>
          <w:cantSplit/>
        </w:trPr>
        <w:tc>
          <w:tcPr>
            <w:tcW w:w="6768" w:type="dxa"/>
            <w:gridSpan w:val="5"/>
          </w:tcPr>
          <w:p w14:paraId="70191C8F"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0E699C54"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049EF818"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7CFF8A88" w14:textId="77777777" w:rsidTr="002E4682">
        <w:trPr>
          <w:cantSplit/>
        </w:trPr>
        <w:tc>
          <w:tcPr>
            <w:tcW w:w="6768" w:type="dxa"/>
            <w:gridSpan w:val="5"/>
          </w:tcPr>
          <w:p w14:paraId="6075CC3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22293F3E"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236BE366"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72725F" w14:textId="77777777" w:rsidR="007529B4" w:rsidRDefault="007529B4" w:rsidP="007529B4"/>
    <w:p w14:paraId="2B9AA72A" w14:textId="77777777" w:rsidR="007529B4" w:rsidRDefault="007529B4" w:rsidP="007529B4">
      <w:r>
        <w:br w:type="page"/>
      </w:r>
    </w:p>
    <w:p w14:paraId="670BCB73" w14:textId="77777777" w:rsidR="007529B4" w:rsidRDefault="007529B4" w:rsidP="007529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5"/>
        <w:gridCol w:w="717"/>
        <w:gridCol w:w="979"/>
        <w:gridCol w:w="264"/>
        <w:gridCol w:w="1545"/>
      </w:tblGrid>
      <w:tr w:rsidR="007529B4" w14:paraId="0156C049" w14:textId="77777777" w:rsidTr="002E4682">
        <w:trPr>
          <w:cantSplit/>
          <w:tblHeader/>
        </w:trPr>
        <w:tc>
          <w:tcPr>
            <w:tcW w:w="9350" w:type="dxa"/>
            <w:gridSpan w:val="5"/>
            <w:tcBorders>
              <w:bottom w:val="nil"/>
            </w:tcBorders>
          </w:tcPr>
          <w:p w14:paraId="4A88E8C6" w14:textId="77777777" w:rsidR="007529B4" w:rsidRPr="00813298" w:rsidRDefault="007529B4" w:rsidP="002E4682">
            <w:pPr>
              <w:pStyle w:val="NormalBold"/>
            </w:pPr>
            <w:r>
              <w:t xml:space="preserve">Table </w:t>
            </w:r>
            <w:r>
              <w:fldChar w:fldCharType="begin">
                <w:ffData>
                  <w:name w:val="Text382"/>
                  <w:enabled/>
                  <w:calcOnExit w:val="0"/>
                  <w:textInput>
                    <w:default w:val="2.2"/>
                  </w:textInput>
                </w:ffData>
              </w:fldChar>
            </w:r>
            <w:bookmarkStart w:id="198" w:name="Text382"/>
            <w:r>
              <w:instrText xml:space="preserve"> FORMTEXT </w:instrText>
            </w:r>
            <w:r>
              <w:fldChar w:fldCharType="separate"/>
            </w:r>
            <w:r>
              <w:rPr>
                <w:noProof/>
              </w:rPr>
              <w:t>2.2</w:t>
            </w:r>
            <w:r>
              <w:fldChar w:fldCharType="end"/>
            </w:r>
            <w:bookmarkEnd w:id="198"/>
            <w:r>
              <w:t>.  Floodplains – 8 Step Process (24 CFR Part 55, Subpart C)</w:t>
            </w:r>
          </w:p>
        </w:tc>
      </w:tr>
      <w:tr w:rsidR="007529B4" w14:paraId="4E5F193B" w14:textId="77777777" w:rsidTr="002E4682">
        <w:trPr>
          <w:cantSplit/>
          <w:tblHeader/>
        </w:trPr>
        <w:tc>
          <w:tcPr>
            <w:tcW w:w="9350" w:type="dxa"/>
            <w:gridSpan w:val="5"/>
            <w:tcBorders>
              <w:top w:val="nil"/>
              <w:bottom w:val="nil"/>
            </w:tcBorders>
          </w:tcPr>
          <w:p w14:paraId="781B6784" w14:textId="77777777" w:rsidR="007529B4" w:rsidRDefault="007529B4" w:rsidP="002E4682">
            <w:pPr>
              <w:pStyle w:val="NormalBold"/>
            </w:pPr>
            <w:r>
              <w:fldChar w:fldCharType="begin">
                <w:ffData>
                  <w:name w:val="Project_Name"/>
                  <w:enabled/>
                  <w:calcOnExit/>
                  <w:textInput>
                    <w:default w:val="Project Name"/>
                  </w:textInput>
                </w:ffData>
              </w:fldChar>
            </w:r>
            <w:r>
              <w:instrText xml:space="preserve"> FORMTEXT </w:instrText>
            </w:r>
            <w:r>
              <w:fldChar w:fldCharType="separate"/>
            </w:r>
            <w:r>
              <w:rPr>
                <w:noProof/>
              </w:rPr>
              <w:t>Project Name</w:t>
            </w:r>
            <w:r>
              <w:fldChar w:fldCharType="end"/>
            </w:r>
          </w:p>
        </w:tc>
      </w:tr>
      <w:tr w:rsidR="007529B4" w14:paraId="10C2AD11" w14:textId="77777777" w:rsidTr="002E4682">
        <w:trPr>
          <w:cantSplit/>
          <w:tblHeader/>
        </w:trPr>
        <w:tc>
          <w:tcPr>
            <w:tcW w:w="9350" w:type="dxa"/>
            <w:gridSpan w:val="5"/>
            <w:tcBorders>
              <w:top w:val="nil"/>
            </w:tcBorders>
          </w:tcPr>
          <w:p w14:paraId="3157CF91" w14:textId="77777777" w:rsidR="007529B4" w:rsidRDefault="007529B4" w:rsidP="002E4682">
            <w:pPr>
              <w:pStyle w:val="NormalBold"/>
            </w:pPr>
            <w:r>
              <w:fldChar w:fldCharType="begin">
                <w:ffData>
                  <w:name w:val="Owner_Name"/>
                  <w:enabled/>
                  <w:calcOnExit/>
                  <w:textInput>
                    <w:default w:val="Owner Name"/>
                  </w:textInput>
                </w:ffData>
              </w:fldChar>
            </w:r>
            <w:r>
              <w:instrText xml:space="preserve"> FORMTEXT </w:instrText>
            </w:r>
            <w:r>
              <w:fldChar w:fldCharType="separate"/>
            </w:r>
            <w:r>
              <w:rPr>
                <w:noProof/>
              </w:rPr>
              <w:t>Owner Name</w:t>
            </w:r>
            <w:r>
              <w:fldChar w:fldCharType="end"/>
            </w:r>
          </w:p>
        </w:tc>
      </w:tr>
      <w:tr w:rsidR="007529B4" w:rsidRPr="001E3A74" w14:paraId="2C73A41D" w14:textId="77777777" w:rsidTr="002E4682">
        <w:trPr>
          <w:cantSplit/>
        </w:trPr>
        <w:tc>
          <w:tcPr>
            <w:tcW w:w="9350" w:type="dxa"/>
            <w:gridSpan w:val="5"/>
          </w:tcPr>
          <w:p w14:paraId="17763248" w14:textId="77777777" w:rsidR="007529B4" w:rsidRPr="001E3A74" w:rsidRDefault="007529B4" w:rsidP="002E4682">
            <w:pPr>
              <w:tabs>
                <w:tab w:val="left" w:pos="346"/>
                <w:tab w:val="left" w:pos="2142"/>
                <w:tab w:val="left" w:pos="2524"/>
                <w:tab w:val="left" w:pos="3942"/>
                <w:tab w:val="left" w:pos="4309"/>
              </w:tabs>
              <w:spacing w:before="20" w:after="20"/>
              <w:rPr>
                <w:i/>
              </w:rPr>
            </w:pPr>
            <w:r>
              <w:rPr>
                <w:i/>
              </w:rPr>
              <w:t>Complete this table in accordance with Section 4.2 for projects in the floodplain.</w:t>
            </w:r>
          </w:p>
        </w:tc>
      </w:tr>
      <w:tr w:rsidR="007529B4" w:rsidRPr="001E3A74" w14:paraId="36E95863" w14:textId="77777777" w:rsidTr="002E4682">
        <w:trPr>
          <w:cantSplit/>
        </w:trPr>
        <w:tc>
          <w:tcPr>
            <w:tcW w:w="7541" w:type="dxa"/>
            <w:gridSpan w:val="3"/>
          </w:tcPr>
          <w:p w14:paraId="6B6BA999" w14:textId="77777777" w:rsidR="007529B4" w:rsidRPr="00F75EB8" w:rsidRDefault="007529B4" w:rsidP="002E4682">
            <w:pPr>
              <w:tabs>
                <w:tab w:val="left" w:pos="346"/>
                <w:tab w:val="left" w:pos="2142"/>
                <w:tab w:val="left" w:pos="2524"/>
                <w:tab w:val="left" w:pos="3942"/>
                <w:tab w:val="left" w:pos="4309"/>
              </w:tabs>
              <w:spacing w:before="20" w:after="20"/>
              <w:jc w:val="right"/>
            </w:pPr>
            <w:r>
              <w:t>Floodplain Figure Reference Number (if applicable):</w:t>
            </w:r>
          </w:p>
        </w:tc>
        <w:tc>
          <w:tcPr>
            <w:tcW w:w="1809" w:type="dxa"/>
            <w:gridSpan w:val="2"/>
          </w:tcPr>
          <w:p w14:paraId="1C565436" w14:textId="77777777" w:rsidR="007529B4" w:rsidRPr="00F75EB8" w:rsidRDefault="007529B4" w:rsidP="002E4682">
            <w:pPr>
              <w:tabs>
                <w:tab w:val="left" w:pos="346"/>
                <w:tab w:val="left" w:pos="2142"/>
                <w:tab w:val="left" w:pos="2524"/>
                <w:tab w:val="left" w:pos="3942"/>
                <w:tab w:val="left" w:pos="4309"/>
              </w:tabs>
              <w:spacing w:before="20"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1E3A74" w14:paraId="18456037" w14:textId="77777777" w:rsidTr="002E4682">
        <w:trPr>
          <w:cantSplit/>
        </w:trPr>
        <w:tc>
          <w:tcPr>
            <w:tcW w:w="7541" w:type="dxa"/>
            <w:gridSpan w:val="3"/>
          </w:tcPr>
          <w:p w14:paraId="30F08D5B" w14:textId="77777777" w:rsidR="007529B4" w:rsidRDefault="007529B4" w:rsidP="002E4682">
            <w:pPr>
              <w:tabs>
                <w:tab w:val="left" w:pos="346"/>
                <w:tab w:val="left" w:pos="2142"/>
                <w:tab w:val="left" w:pos="2524"/>
                <w:tab w:val="left" w:pos="3942"/>
                <w:tab w:val="left" w:pos="4309"/>
              </w:tabs>
              <w:spacing w:before="20" w:after="20"/>
              <w:jc w:val="right"/>
            </w:pPr>
            <w:r>
              <w:t>Floodplain Information Appendix Reference (if applicable):</w:t>
            </w:r>
          </w:p>
        </w:tc>
        <w:tc>
          <w:tcPr>
            <w:tcW w:w="1809" w:type="dxa"/>
            <w:gridSpan w:val="2"/>
          </w:tcPr>
          <w:p w14:paraId="176BA92A" w14:textId="77777777" w:rsidR="007529B4" w:rsidRDefault="007529B4" w:rsidP="002E4682">
            <w:pPr>
              <w:tabs>
                <w:tab w:val="left" w:pos="346"/>
                <w:tab w:val="left" w:pos="2142"/>
                <w:tab w:val="left" w:pos="2524"/>
                <w:tab w:val="left" w:pos="3942"/>
                <w:tab w:val="left" w:pos="4309"/>
              </w:tabs>
              <w:spacing w:before="20" w:after="20"/>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548369E" w14:textId="77777777" w:rsidTr="002E4682">
        <w:tc>
          <w:tcPr>
            <w:tcW w:w="9350" w:type="dxa"/>
            <w:gridSpan w:val="5"/>
          </w:tcPr>
          <w:p w14:paraId="3888DB0C" w14:textId="77777777" w:rsidR="007529B4" w:rsidRPr="00813298" w:rsidRDefault="007529B4" w:rsidP="002E4682">
            <w:pPr>
              <w:tabs>
                <w:tab w:val="left" w:pos="346"/>
                <w:tab w:val="left" w:pos="2142"/>
                <w:tab w:val="left" w:pos="2524"/>
                <w:tab w:val="left" w:pos="3942"/>
                <w:tab w:val="left" w:pos="4309"/>
              </w:tabs>
              <w:spacing w:before="20" w:after="20"/>
              <w:jc w:val="center"/>
              <w:rPr>
                <w:b/>
                <w:i/>
              </w:rPr>
            </w:pPr>
            <w:r>
              <w:rPr>
                <w:b/>
                <w:i/>
              </w:rPr>
              <w:t>Complete the 8-step Process for all projects located in the Floodplain</w:t>
            </w:r>
          </w:p>
        </w:tc>
      </w:tr>
      <w:tr w:rsidR="007529B4" w14:paraId="05DBF166" w14:textId="77777777" w:rsidTr="002E4682">
        <w:tc>
          <w:tcPr>
            <w:tcW w:w="5845" w:type="dxa"/>
          </w:tcPr>
          <w:p w14:paraId="6E6454BD" w14:textId="77777777" w:rsidR="007529B4" w:rsidRPr="00813298" w:rsidRDefault="007529B4" w:rsidP="002E4682">
            <w:pPr>
              <w:spacing w:before="20" w:after="20"/>
              <w:rPr>
                <w:i/>
              </w:rPr>
            </w:pPr>
            <w:r>
              <w:rPr>
                <w:i/>
              </w:rPr>
              <w:t xml:space="preserve"> Step 1:  </w:t>
            </w:r>
            <w:r w:rsidRPr="00813298">
              <w:rPr>
                <w:i/>
              </w:rPr>
              <w:t>Is the</w:t>
            </w:r>
            <w:r>
              <w:rPr>
                <w:i/>
              </w:rPr>
              <w:t xml:space="preserve"> proposed</w:t>
            </w:r>
            <w:r w:rsidRPr="00813298">
              <w:rPr>
                <w:i/>
              </w:rPr>
              <w:t xml:space="preserve"> project in the 100-year floodplain</w:t>
            </w:r>
            <w:r>
              <w:rPr>
                <w:i/>
              </w:rPr>
              <w:t>, or (for critical actions) 500-year floodplain</w:t>
            </w:r>
            <w:r w:rsidRPr="00813298">
              <w:rPr>
                <w:i/>
              </w:rPr>
              <w:t xml:space="preserve">? </w:t>
            </w:r>
          </w:p>
        </w:tc>
        <w:tc>
          <w:tcPr>
            <w:tcW w:w="3505" w:type="dxa"/>
            <w:gridSpan w:val="4"/>
          </w:tcPr>
          <w:p w14:paraId="1A13D4EB" w14:textId="77777777" w:rsidR="007529B4" w:rsidRDefault="007529B4" w:rsidP="002E4682">
            <w:pPr>
              <w:tabs>
                <w:tab w:val="left" w:pos="432"/>
              </w:tabs>
              <w:spacing w:before="20" w:after="20"/>
            </w:pPr>
            <w:r>
              <w:fldChar w:fldCharType="begin">
                <w:ffData>
                  <w:name w:val="Check4"/>
                  <w:enabled/>
                  <w:calcOnExit w:val="0"/>
                  <w:checkBox>
                    <w:sizeAuto/>
                    <w:default w:val="0"/>
                  </w:checkBox>
                </w:ffData>
              </w:fldChar>
            </w:r>
            <w:r>
              <w:instrText xml:space="preserve"> FORMCHECKBOX </w:instrText>
            </w:r>
            <w:r w:rsidR="00D957F1">
              <w:fldChar w:fldCharType="separate"/>
            </w:r>
            <w:r>
              <w:fldChar w:fldCharType="end"/>
            </w:r>
            <w:r>
              <w:tab/>
              <w:t xml:space="preserve">Yes      </w:t>
            </w: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14:paraId="3F1014BC" w14:textId="77777777" w:rsidTr="002E4682">
        <w:tc>
          <w:tcPr>
            <w:tcW w:w="5845" w:type="dxa"/>
          </w:tcPr>
          <w:p w14:paraId="61C8881B" w14:textId="77777777" w:rsidR="007529B4" w:rsidRPr="00813298" w:rsidRDefault="007529B4" w:rsidP="002E4682">
            <w:pPr>
              <w:tabs>
                <w:tab w:val="right" w:pos="5827"/>
              </w:tabs>
              <w:spacing w:before="20" w:after="20"/>
              <w:rPr>
                <w:i/>
              </w:rPr>
            </w:pPr>
            <w:r>
              <w:rPr>
                <w:i/>
              </w:rPr>
              <w:t xml:space="preserve"> </w:t>
            </w:r>
            <w:r w:rsidRPr="002B23FA">
              <w:rPr>
                <w:i/>
              </w:rPr>
              <w:t xml:space="preserve">Step 2:  </w:t>
            </w:r>
            <w:r>
              <w:rPr>
                <w:i/>
              </w:rPr>
              <w:t xml:space="preserve">Provide date of notice for early review:     </w:t>
            </w:r>
            <w:r>
              <w:rPr>
                <w:i/>
              </w:rPr>
              <w:tab/>
            </w:r>
          </w:p>
        </w:tc>
        <w:tc>
          <w:tcPr>
            <w:tcW w:w="3505" w:type="dxa"/>
            <w:gridSpan w:val="4"/>
          </w:tcPr>
          <w:p w14:paraId="651A5A89" w14:textId="77777777" w:rsidR="007529B4" w:rsidRDefault="007529B4" w:rsidP="002E4682">
            <w:pPr>
              <w:tabs>
                <w:tab w:val="left" w:pos="432"/>
              </w:tabs>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4BDC30B0" w14:textId="77777777" w:rsidTr="002E4682">
        <w:tc>
          <w:tcPr>
            <w:tcW w:w="5845" w:type="dxa"/>
          </w:tcPr>
          <w:p w14:paraId="66F83767" w14:textId="77777777" w:rsidR="007529B4" w:rsidRDefault="007529B4" w:rsidP="002E4682">
            <w:pPr>
              <w:tabs>
                <w:tab w:val="right" w:pos="5827"/>
              </w:tabs>
              <w:spacing w:before="20" w:after="20"/>
              <w:rPr>
                <w:i/>
              </w:rPr>
            </w:pPr>
            <w:r>
              <w:rPr>
                <w:i/>
              </w:rPr>
              <w:t xml:space="preserve">             Provide name of publication for early review </w:t>
            </w:r>
          </w:p>
        </w:tc>
        <w:tc>
          <w:tcPr>
            <w:tcW w:w="3505" w:type="dxa"/>
            <w:gridSpan w:val="4"/>
          </w:tcPr>
          <w:p w14:paraId="5B7252B8" w14:textId="77777777" w:rsidR="007529B4" w:rsidRDefault="007529B4" w:rsidP="002E4682">
            <w:pPr>
              <w:tabs>
                <w:tab w:val="left" w:pos="432"/>
              </w:tabs>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3BAA9806" w14:textId="77777777" w:rsidTr="002E4682">
        <w:tc>
          <w:tcPr>
            <w:tcW w:w="9350" w:type="dxa"/>
            <w:gridSpan w:val="5"/>
          </w:tcPr>
          <w:p w14:paraId="5944B397" w14:textId="77777777" w:rsidR="007529B4" w:rsidRPr="00813298" w:rsidRDefault="007529B4" w:rsidP="002E4682">
            <w:pPr>
              <w:spacing w:before="20" w:after="20"/>
              <w:rPr>
                <w:i/>
              </w:rPr>
            </w:pPr>
            <w:r>
              <w:rPr>
                <w:i/>
              </w:rPr>
              <w:t>Step 3:  Identify and evaluate practicable alternatives to locating in the 100-year, or 500-year (for critical actions) floodplain, including alternative sites outside of the floodplain.</w:t>
            </w:r>
          </w:p>
        </w:tc>
      </w:tr>
      <w:tr w:rsidR="007529B4" w14:paraId="4A603080" w14:textId="77777777" w:rsidTr="002E4682">
        <w:tc>
          <w:tcPr>
            <w:tcW w:w="9350" w:type="dxa"/>
            <w:gridSpan w:val="5"/>
          </w:tcPr>
          <w:p w14:paraId="1A96F4CD"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3A0F0D" w14:textId="77777777" w:rsidR="007529B4" w:rsidRPr="00813298" w:rsidRDefault="007529B4" w:rsidP="002E4682">
            <w:pPr>
              <w:spacing w:before="20" w:after="20"/>
              <w:rPr>
                <w:i/>
              </w:rPr>
            </w:pPr>
          </w:p>
        </w:tc>
      </w:tr>
      <w:tr w:rsidR="007529B4" w14:paraId="717AA0E9" w14:textId="77777777" w:rsidTr="002E4682">
        <w:tc>
          <w:tcPr>
            <w:tcW w:w="9350" w:type="dxa"/>
            <w:gridSpan w:val="5"/>
          </w:tcPr>
          <w:p w14:paraId="673182FA" w14:textId="77777777" w:rsidR="007529B4" w:rsidRPr="002B23FA" w:rsidRDefault="007529B4" w:rsidP="002E4682">
            <w:pPr>
              <w:spacing w:before="20" w:after="20"/>
              <w:rPr>
                <w:i/>
              </w:rPr>
            </w:pPr>
            <w:r w:rsidRPr="002B23FA">
              <w:rPr>
                <w:i/>
              </w:rPr>
              <w:t>Step 4:  Identif</w:t>
            </w:r>
            <w:r>
              <w:rPr>
                <w:i/>
              </w:rPr>
              <w:t>y impacts of the proposed action.</w:t>
            </w:r>
          </w:p>
        </w:tc>
      </w:tr>
      <w:tr w:rsidR="007529B4" w14:paraId="52BCE4FE" w14:textId="77777777" w:rsidTr="002E4682">
        <w:tc>
          <w:tcPr>
            <w:tcW w:w="9350" w:type="dxa"/>
            <w:gridSpan w:val="5"/>
          </w:tcPr>
          <w:p w14:paraId="087C00A9"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320A2B" w14:textId="77777777" w:rsidR="007529B4" w:rsidRDefault="007529B4" w:rsidP="002E4682">
            <w:pPr>
              <w:spacing w:before="20" w:after="20"/>
            </w:pPr>
          </w:p>
        </w:tc>
      </w:tr>
      <w:tr w:rsidR="007529B4" w:rsidRPr="002B23FA" w14:paraId="13705EE1" w14:textId="77777777" w:rsidTr="002E4682">
        <w:tc>
          <w:tcPr>
            <w:tcW w:w="9350" w:type="dxa"/>
            <w:gridSpan w:val="5"/>
          </w:tcPr>
          <w:p w14:paraId="33A9C827" w14:textId="77777777" w:rsidR="007529B4" w:rsidRPr="002B23FA" w:rsidRDefault="007529B4" w:rsidP="002E4682">
            <w:pPr>
              <w:spacing w:before="20" w:after="20"/>
              <w:rPr>
                <w:i/>
              </w:rPr>
            </w:pPr>
            <w:r w:rsidRPr="002B23FA">
              <w:rPr>
                <w:i/>
              </w:rPr>
              <w:t>Step 5:  Develop measures to minimize the impacts and restore and preserve the floodplain</w:t>
            </w:r>
            <w:r>
              <w:rPr>
                <w:i/>
              </w:rPr>
              <w:t>.</w:t>
            </w:r>
          </w:p>
        </w:tc>
      </w:tr>
      <w:tr w:rsidR="007529B4" w14:paraId="1BB6EAD2" w14:textId="77777777" w:rsidTr="002E4682">
        <w:tc>
          <w:tcPr>
            <w:tcW w:w="9350" w:type="dxa"/>
            <w:gridSpan w:val="5"/>
          </w:tcPr>
          <w:p w14:paraId="58F4A7FE"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DD9556" w14:textId="77777777" w:rsidR="007529B4" w:rsidRDefault="007529B4" w:rsidP="002E4682">
            <w:pPr>
              <w:spacing w:before="20" w:after="20"/>
            </w:pPr>
          </w:p>
        </w:tc>
      </w:tr>
      <w:tr w:rsidR="007529B4" w:rsidRPr="002B23FA" w14:paraId="6FCBBDC6" w14:textId="77777777" w:rsidTr="002E4682">
        <w:tc>
          <w:tcPr>
            <w:tcW w:w="9350" w:type="dxa"/>
            <w:gridSpan w:val="5"/>
          </w:tcPr>
          <w:p w14:paraId="535B4751" w14:textId="77777777" w:rsidR="007529B4" w:rsidRPr="002B23FA" w:rsidRDefault="007529B4" w:rsidP="002E4682">
            <w:pPr>
              <w:spacing w:before="20" w:after="20"/>
              <w:rPr>
                <w:i/>
              </w:rPr>
            </w:pPr>
            <w:r w:rsidRPr="002B23FA">
              <w:rPr>
                <w:i/>
              </w:rPr>
              <w:t>Step 6:  Reevaluate Alternatives</w:t>
            </w:r>
            <w:r>
              <w:rPr>
                <w:i/>
              </w:rPr>
              <w:t>.</w:t>
            </w:r>
          </w:p>
        </w:tc>
      </w:tr>
      <w:tr w:rsidR="007529B4" w14:paraId="2BF3285C" w14:textId="77777777" w:rsidTr="002E4682">
        <w:tc>
          <w:tcPr>
            <w:tcW w:w="9350" w:type="dxa"/>
            <w:gridSpan w:val="5"/>
          </w:tcPr>
          <w:p w14:paraId="763C3C7A"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E915B8" w14:textId="77777777" w:rsidR="007529B4" w:rsidRDefault="007529B4" w:rsidP="002E4682">
            <w:pPr>
              <w:spacing w:before="20" w:after="20"/>
            </w:pPr>
          </w:p>
        </w:tc>
      </w:tr>
      <w:tr w:rsidR="007529B4" w:rsidRPr="002B23FA" w14:paraId="14402A19" w14:textId="77777777" w:rsidTr="002E4682">
        <w:tc>
          <w:tcPr>
            <w:tcW w:w="5845" w:type="dxa"/>
          </w:tcPr>
          <w:p w14:paraId="2A601648" w14:textId="77777777" w:rsidR="007529B4" w:rsidRPr="002B23FA" w:rsidRDefault="007529B4" w:rsidP="002E4682">
            <w:pPr>
              <w:spacing w:before="20" w:after="20"/>
              <w:rPr>
                <w:i/>
              </w:rPr>
            </w:pPr>
            <w:r w:rsidRPr="002B23FA">
              <w:rPr>
                <w:i/>
              </w:rPr>
              <w:t xml:space="preserve">Step 7:  </w:t>
            </w:r>
            <w:r>
              <w:rPr>
                <w:i/>
              </w:rPr>
              <w:t xml:space="preserve">Provide date of notice of finding </w:t>
            </w:r>
            <w:r w:rsidRPr="002B23FA">
              <w:rPr>
                <w:i/>
              </w:rPr>
              <w:t>and a public explanation</w:t>
            </w:r>
            <w:r>
              <w:rPr>
                <w:i/>
              </w:rPr>
              <w:t>.</w:t>
            </w:r>
          </w:p>
        </w:tc>
        <w:tc>
          <w:tcPr>
            <w:tcW w:w="3505" w:type="dxa"/>
            <w:gridSpan w:val="4"/>
          </w:tcPr>
          <w:p w14:paraId="43439F39" w14:textId="77777777" w:rsidR="007529B4" w:rsidRPr="002B23FA"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2B23FA" w14:paraId="72DA084D" w14:textId="77777777" w:rsidTr="002E4682">
        <w:tc>
          <w:tcPr>
            <w:tcW w:w="5845" w:type="dxa"/>
          </w:tcPr>
          <w:p w14:paraId="7C9BB321" w14:textId="77777777" w:rsidR="007529B4" w:rsidRDefault="007529B4" w:rsidP="002E4682">
            <w:pPr>
              <w:tabs>
                <w:tab w:val="right" w:pos="5827"/>
              </w:tabs>
              <w:spacing w:before="20" w:after="20"/>
              <w:rPr>
                <w:i/>
              </w:rPr>
            </w:pPr>
            <w:r>
              <w:rPr>
                <w:i/>
              </w:rPr>
              <w:t xml:space="preserve">             Provide name of publication for notice of finding</w:t>
            </w:r>
          </w:p>
        </w:tc>
        <w:tc>
          <w:tcPr>
            <w:tcW w:w="3505" w:type="dxa"/>
            <w:gridSpan w:val="4"/>
          </w:tcPr>
          <w:p w14:paraId="7C340613" w14:textId="77777777" w:rsidR="007529B4" w:rsidRDefault="007529B4" w:rsidP="002E4682">
            <w:pPr>
              <w:tabs>
                <w:tab w:val="left" w:pos="432"/>
              </w:tabs>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2C4BC422" w14:textId="77777777" w:rsidTr="002E4682">
        <w:tc>
          <w:tcPr>
            <w:tcW w:w="9350" w:type="dxa"/>
            <w:gridSpan w:val="5"/>
          </w:tcPr>
          <w:p w14:paraId="317D667D"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D18E45" w14:textId="77777777" w:rsidR="007529B4" w:rsidRDefault="007529B4" w:rsidP="002E4682">
            <w:pPr>
              <w:spacing w:before="20" w:after="20"/>
            </w:pPr>
          </w:p>
        </w:tc>
      </w:tr>
      <w:tr w:rsidR="007529B4" w14:paraId="0E17B314" w14:textId="77777777" w:rsidTr="002E4682">
        <w:tc>
          <w:tcPr>
            <w:tcW w:w="9350" w:type="dxa"/>
            <w:gridSpan w:val="5"/>
          </w:tcPr>
          <w:p w14:paraId="71B028BC" w14:textId="77777777" w:rsidR="007529B4" w:rsidRPr="002B23FA" w:rsidRDefault="007529B4" w:rsidP="002E4682">
            <w:pPr>
              <w:spacing w:before="20" w:after="20"/>
              <w:rPr>
                <w:i/>
              </w:rPr>
            </w:pPr>
            <w:r w:rsidRPr="002B23FA">
              <w:rPr>
                <w:i/>
              </w:rPr>
              <w:t>Step 8:  Implement the action</w:t>
            </w:r>
            <w:r>
              <w:rPr>
                <w:i/>
              </w:rPr>
              <w:t>.</w:t>
            </w:r>
          </w:p>
        </w:tc>
      </w:tr>
      <w:tr w:rsidR="007529B4" w:rsidRPr="00E66855" w14:paraId="7D5E2F2F" w14:textId="77777777" w:rsidTr="002E4682">
        <w:trPr>
          <w:cantSplit/>
        </w:trPr>
        <w:tc>
          <w:tcPr>
            <w:tcW w:w="6562" w:type="dxa"/>
            <w:gridSpan w:val="2"/>
          </w:tcPr>
          <w:p w14:paraId="3E3DC6A1" w14:textId="77777777" w:rsidR="007529B4" w:rsidRPr="00E66855" w:rsidRDefault="007529B4" w:rsidP="002E4682">
            <w:pPr>
              <w:tabs>
                <w:tab w:val="left" w:pos="425"/>
              </w:tabs>
              <w:spacing w:before="20" w:after="20"/>
              <w:jc w:val="center"/>
              <w:rPr>
                <w:b/>
                <w:i/>
              </w:rPr>
            </w:pPr>
            <w:r w:rsidRPr="00E66855">
              <w:rPr>
                <w:b/>
                <w:i/>
              </w:rPr>
              <w:t>Sources Consulted</w:t>
            </w:r>
          </w:p>
        </w:tc>
        <w:tc>
          <w:tcPr>
            <w:tcW w:w="1243" w:type="dxa"/>
            <w:gridSpan w:val="2"/>
          </w:tcPr>
          <w:p w14:paraId="62F9E973" w14:textId="77777777" w:rsidR="007529B4" w:rsidRPr="00E66855" w:rsidRDefault="007529B4" w:rsidP="002E4682">
            <w:pPr>
              <w:tabs>
                <w:tab w:val="left" w:pos="425"/>
              </w:tabs>
              <w:spacing w:before="20" w:after="20"/>
              <w:jc w:val="center"/>
              <w:rPr>
                <w:b/>
                <w:i/>
              </w:rPr>
            </w:pPr>
            <w:r>
              <w:rPr>
                <w:b/>
                <w:i/>
              </w:rPr>
              <w:t>Date</w:t>
            </w:r>
          </w:p>
        </w:tc>
        <w:tc>
          <w:tcPr>
            <w:tcW w:w="1545" w:type="dxa"/>
          </w:tcPr>
          <w:p w14:paraId="287DCE40"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2B20A4CF" w14:textId="77777777" w:rsidTr="002E4682">
        <w:trPr>
          <w:cantSplit/>
        </w:trPr>
        <w:tc>
          <w:tcPr>
            <w:tcW w:w="6562" w:type="dxa"/>
            <w:gridSpan w:val="2"/>
          </w:tcPr>
          <w:p w14:paraId="21451849"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3" w:type="dxa"/>
            <w:gridSpan w:val="2"/>
          </w:tcPr>
          <w:p w14:paraId="72C165E2"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5" w:type="dxa"/>
          </w:tcPr>
          <w:p w14:paraId="006E863E"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5F5A17" w14:textId="77777777" w:rsidR="007529B4" w:rsidRDefault="007529B4" w:rsidP="007529B4">
      <w:r>
        <w:br w:type="page"/>
      </w:r>
    </w:p>
    <w:p w14:paraId="4B0FEEDF" w14:textId="77777777" w:rsidR="007529B4" w:rsidRDefault="007529B4" w:rsidP="007529B4"/>
    <w:p w14:paraId="3D4BC049" w14:textId="77777777" w:rsidR="007529B4" w:rsidRDefault="007529B4" w:rsidP="007529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492"/>
        <w:gridCol w:w="2103"/>
        <w:gridCol w:w="254"/>
        <w:gridCol w:w="299"/>
        <w:gridCol w:w="492"/>
        <w:gridCol w:w="352"/>
        <w:gridCol w:w="350"/>
        <w:gridCol w:w="90"/>
        <w:gridCol w:w="789"/>
        <w:gridCol w:w="1049"/>
        <w:gridCol w:w="493"/>
      </w:tblGrid>
      <w:tr w:rsidR="007529B4" w:rsidRPr="00813298" w14:paraId="44D2C12D" w14:textId="77777777" w:rsidTr="002E4682">
        <w:trPr>
          <w:cantSplit/>
          <w:tblHeader/>
        </w:trPr>
        <w:tc>
          <w:tcPr>
            <w:tcW w:w="9350" w:type="dxa"/>
            <w:gridSpan w:val="12"/>
            <w:tcBorders>
              <w:bottom w:val="nil"/>
            </w:tcBorders>
          </w:tcPr>
          <w:p w14:paraId="1E1C7575" w14:textId="77777777" w:rsidR="007529B4" w:rsidRPr="00813298" w:rsidRDefault="007529B4" w:rsidP="002E4682">
            <w:pPr>
              <w:pStyle w:val="NormalBold"/>
            </w:pPr>
            <w:r>
              <w:t xml:space="preserve">Table </w:t>
            </w:r>
            <w:r>
              <w:fldChar w:fldCharType="begin">
                <w:ffData>
                  <w:name w:val="Text383"/>
                  <w:enabled/>
                  <w:calcOnExit w:val="0"/>
                  <w:textInput>
                    <w:default w:val="3.1"/>
                  </w:textInput>
                </w:ffData>
              </w:fldChar>
            </w:r>
            <w:bookmarkStart w:id="199" w:name="Text383"/>
            <w:r>
              <w:instrText xml:space="preserve"> FORMTEXT </w:instrText>
            </w:r>
            <w:r>
              <w:fldChar w:fldCharType="separate"/>
            </w:r>
            <w:r>
              <w:rPr>
                <w:noProof/>
              </w:rPr>
              <w:t>3.1</w:t>
            </w:r>
            <w:r>
              <w:fldChar w:fldCharType="end"/>
            </w:r>
            <w:bookmarkEnd w:id="199"/>
            <w:r>
              <w:t xml:space="preserve">.  </w:t>
            </w:r>
            <w:r w:rsidRPr="00813298">
              <w:t>Soils</w:t>
            </w:r>
          </w:p>
        </w:tc>
      </w:tr>
      <w:tr w:rsidR="007529B4" w14:paraId="7A7C66D2" w14:textId="77777777" w:rsidTr="002E4682">
        <w:trPr>
          <w:cantSplit/>
          <w:tblHeader/>
        </w:trPr>
        <w:tc>
          <w:tcPr>
            <w:tcW w:w="9350" w:type="dxa"/>
            <w:gridSpan w:val="12"/>
            <w:tcBorders>
              <w:top w:val="nil"/>
              <w:bottom w:val="nil"/>
            </w:tcBorders>
          </w:tcPr>
          <w:p w14:paraId="6449B39C" w14:textId="441BBE11"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3278B148" w14:textId="77777777" w:rsidTr="002E4682">
        <w:trPr>
          <w:cantSplit/>
          <w:tblHeader/>
        </w:trPr>
        <w:tc>
          <w:tcPr>
            <w:tcW w:w="9350" w:type="dxa"/>
            <w:gridSpan w:val="12"/>
            <w:tcBorders>
              <w:top w:val="nil"/>
              <w:bottom w:val="single" w:sz="4" w:space="0" w:color="000000"/>
            </w:tcBorders>
          </w:tcPr>
          <w:p w14:paraId="11818FDC" w14:textId="0415494A"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3CE47568" w14:textId="77777777" w:rsidTr="002E4682">
        <w:trPr>
          <w:cantSplit/>
        </w:trPr>
        <w:tc>
          <w:tcPr>
            <w:tcW w:w="9350" w:type="dxa"/>
            <w:gridSpan w:val="12"/>
            <w:shd w:val="clear" w:color="auto" w:fill="FFFF00"/>
          </w:tcPr>
          <w:p w14:paraId="5B35E023"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6429BD">
              <w:rPr>
                <w:i/>
              </w:rPr>
              <w:t xml:space="preserve">Complete this table per Section </w:t>
            </w:r>
            <w:r>
              <w:rPr>
                <w:i/>
              </w:rPr>
              <w:t>4.3</w:t>
            </w:r>
            <w:r w:rsidRPr="006429BD">
              <w:rPr>
                <w:i/>
              </w:rPr>
              <w:t xml:space="preserve"> of the guidance for projects categorized as</w:t>
            </w:r>
            <w:r>
              <w:rPr>
                <w:i/>
              </w:rPr>
              <w:t xml:space="preserve"> FONSI.</w:t>
            </w:r>
            <w:r w:rsidRPr="006429BD">
              <w:rPr>
                <w:i/>
              </w:rPr>
              <w:t xml:space="preserve"> </w:t>
            </w:r>
          </w:p>
        </w:tc>
      </w:tr>
      <w:tr w:rsidR="007529B4" w14:paraId="7F575DDB" w14:textId="77777777" w:rsidTr="002E4682">
        <w:trPr>
          <w:cantSplit/>
        </w:trPr>
        <w:tc>
          <w:tcPr>
            <w:tcW w:w="6929" w:type="dxa"/>
            <w:gridSpan w:val="8"/>
          </w:tcPr>
          <w:p w14:paraId="2378F6B1" w14:textId="77777777" w:rsidR="007529B4" w:rsidRPr="00F75EB8" w:rsidRDefault="007529B4" w:rsidP="002E4682">
            <w:pPr>
              <w:spacing w:before="20" w:after="20"/>
              <w:jc w:val="right"/>
            </w:pPr>
            <w:r>
              <w:t>Soils Figure Reference Number:</w:t>
            </w:r>
          </w:p>
        </w:tc>
        <w:tc>
          <w:tcPr>
            <w:tcW w:w="2421" w:type="dxa"/>
            <w:gridSpan w:val="4"/>
          </w:tcPr>
          <w:p w14:paraId="729CAAF5" w14:textId="77777777" w:rsidR="007529B4" w:rsidRPr="00F75EB8" w:rsidRDefault="007529B4" w:rsidP="002E4682">
            <w:pPr>
              <w:spacing w:before="20" w:after="20"/>
            </w:pPr>
            <w:r>
              <w:fldChar w:fldCharType="begin">
                <w:ffData>
                  <w:name w:val="Text10"/>
                  <w:enabled/>
                  <w:calcOnExit w:val="0"/>
                  <w:textInput/>
                </w:ffData>
              </w:fldChar>
            </w:r>
            <w:bookmarkStart w:id="20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r>
      <w:tr w:rsidR="007529B4" w14:paraId="35045B47" w14:textId="77777777" w:rsidTr="002E4682">
        <w:trPr>
          <w:cantSplit/>
        </w:trPr>
        <w:tc>
          <w:tcPr>
            <w:tcW w:w="6929" w:type="dxa"/>
            <w:gridSpan w:val="8"/>
          </w:tcPr>
          <w:p w14:paraId="55B88747" w14:textId="77777777" w:rsidR="007529B4" w:rsidRDefault="007529B4" w:rsidP="002E4682">
            <w:pPr>
              <w:spacing w:before="20" w:after="20"/>
              <w:jc w:val="right"/>
            </w:pPr>
            <w:r>
              <w:t>Soils Information Appendix Reference (if applicable):</w:t>
            </w:r>
          </w:p>
        </w:tc>
        <w:tc>
          <w:tcPr>
            <w:tcW w:w="2421" w:type="dxa"/>
            <w:gridSpan w:val="4"/>
          </w:tcPr>
          <w:p w14:paraId="232A9E37" w14:textId="77777777" w:rsidR="007529B4" w:rsidRDefault="007529B4" w:rsidP="002E4682">
            <w:pPr>
              <w:spacing w:before="20" w:after="20"/>
            </w:pPr>
            <w:r>
              <w:fldChar w:fldCharType="begin">
                <w:ffData>
                  <w:name w:val="Text361"/>
                  <w:enabled/>
                  <w:calcOnExit w:val="0"/>
                  <w:textInput/>
                </w:ffData>
              </w:fldChar>
            </w:r>
            <w:bookmarkStart w:id="201"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r>
      <w:tr w:rsidR="007529B4" w14:paraId="2C20B12A" w14:textId="77777777" w:rsidTr="002E4682">
        <w:tc>
          <w:tcPr>
            <w:tcW w:w="9350" w:type="dxa"/>
            <w:gridSpan w:val="12"/>
          </w:tcPr>
          <w:p w14:paraId="032E8E96" w14:textId="77777777" w:rsidR="007529B4" w:rsidRPr="00813298" w:rsidRDefault="007529B4" w:rsidP="002E4682">
            <w:pPr>
              <w:spacing w:before="20" w:after="20"/>
              <w:jc w:val="center"/>
              <w:rPr>
                <w:b/>
                <w:i/>
              </w:rPr>
            </w:pPr>
            <w:r w:rsidRPr="00813298">
              <w:rPr>
                <w:b/>
                <w:i/>
              </w:rPr>
              <w:t>Existing Conditions</w:t>
            </w:r>
          </w:p>
        </w:tc>
      </w:tr>
      <w:tr w:rsidR="007529B4" w14:paraId="1B3AC70B" w14:textId="77777777" w:rsidTr="002E4682">
        <w:tc>
          <w:tcPr>
            <w:tcW w:w="9350" w:type="dxa"/>
            <w:gridSpan w:val="12"/>
          </w:tcPr>
          <w:p w14:paraId="7D39533A" w14:textId="77777777" w:rsidR="007529B4" w:rsidRPr="00813298" w:rsidRDefault="007529B4" w:rsidP="002E4682">
            <w:pPr>
              <w:spacing w:before="20" w:after="20"/>
              <w:rPr>
                <w:i/>
              </w:rPr>
            </w:pPr>
            <w:r w:rsidRPr="00813298">
              <w:rPr>
                <w:i/>
              </w:rPr>
              <w:t>Describe the types of soil.  Provide a soils figure in the EID.</w:t>
            </w:r>
          </w:p>
        </w:tc>
      </w:tr>
      <w:tr w:rsidR="007529B4" w14:paraId="58B28038" w14:textId="77777777" w:rsidTr="002E4682">
        <w:tc>
          <w:tcPr>
            <w:tcW w:w="9350" w:type="dxa"/>
            <w:gridSpan w:val="12"/>
          </w:tcPr>
          <w:p w14:paraId="38F2A4EC" w14:textId="77777777" w:rsidR="007529B4" w:rsidRDefault="007529B4" w:rsidP="002E4682">
            <w:pPr>
              <w:spacing w:before="20" w:after="20"/>
            </w:pPr>
            <w:r>
              <w:fldChar w:fldCharType="begin">
                <w:ffData>
                  <w:name w:val="Text11"/>
                  <w:enabled/>
                  <w:calcOnExit w:val="0"/>
                  <w:textInput/>
                </w:ffData>
              </w:fldChar>
            </w:r>
            <w:bookmarkStart w:id="20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p w14:paraId="4FADC6DA" w14:textId="77777777" w:rsidR="007529B4" w:rsidRDefault="007529B4" w:rsidP="002E4682">
            <w:pPr>
              <w:spacing w:before="20" w:after="20"/>
            </w:pPr>
          </w:p>
        </w:tc>
      </w:tr>
      <w:tr w:rsidR="007529B4" w14:paraId="7C6AA676" w14:textId="77777777" w:rsidTr="002E4682">
        <w:tc>
          <w:tcPr>
            <w:tcW w:w="5436" w:type="dxa"/>
            <w:gridSpan w:val="4"/>
          </w:tcPr>
          <w:p w14:paraId="52EDDB2E" w14:textId="77777777" w:rsidR="007529B4" w:rsidRPr="00813298" w:rsidRDefault="007529B4" w:rsidP="002E4682">
            <w:pPr>
              <w:spacing w:before="20" w:after="20"/>
              <w:rPr>
                <w:i/>
              </w:rPr>
            </w:pPr>
            <w:r w:rsidRPr="00813298">
              <w:rPr>
                <w:i/>
              </w:rPr>
              <w:t>Is soil contamination present?</w:t>
            </w:r>
          </w:p>
        </w:tc>
        <w:bookmarkStart w:id="203" w:name="Check12"/>
        <w:tc>
          <w:tcPr>
            <w:tcW w:w="3914" w:type="dxa"/>
            <w:gridSpan w:val="8"/>
          </w:tcPr>
          <w:p w14:paraId="09FE50B3" w14:textId="77777777" w:rsidR="007529B4" w:rsidRDefault="007529B4" w:rsidP="002E4682">
            <w:pPr>
              <w:tabs>
                <w:tab w:val="left" w:pos="342"/>
                <w:tab w:val="left" w:pos="1428"/>
                <w:tab w:val="left" w:pos="1872"/>
              </w:tabs>
              <w:spacing w:before="20" w:after="20"/>
            </w:pPr>
            <w:r>
              <w:fldChar w:fldCharType="begin">
                <w:ffData>
                  <w:name w:val="Check12"/>
                  <w:enabled/>
                  <w:calcOnExit w:val="0"/>
                  <w:checkBox>
                    <w:sizeAuto/>
                    <w:default w:val="0"/>
                  </w:checkBox>
                </w:ffData>
              </w:fldChar>
            </w:r>
            <w:r>
              <w:instrText xml:space="preserve"> FORMCHECKBOX </w:instrText>
            </w:r>
            <w:r w:rsidR="00D957F1">
              <w:fldChar w:fldCharType="separate"/>
            </w:r>
            <w:r>
              <w:fldChar w:fldCharType="end"/>
            </w:r>
            <w:bookmarkEnd w:id="203"/>
            <w:r>
              <w:tab/>
              <w:t>Yes</w:t>
            </w:r>
            <w:r>
              <w:tab/>
            </w:r>
            <w:bookmarkStart w:id="204" w:name="Check13"/>
            <w:r>
              <w:fldChar w:fldCharType="begin">
                <w:ffData>
                  <w:name w:val="Check13"/>
                  <w:enabled/>
                  <w:calcOnExit w:val="0"/>
                  <w:checkBox>
                    <w:sizeAuto/>
                    <w:default w:val="0"/>
                  </w:checkBox>
                </w:ffData>
              </w:fldChar>
            </w:r>
            <w:r>
              <w:instrText xml:space="preserve"> FORMCHECKBOX </w:instrText>
            </w:r>
            <w:r w:rsidR="00D957F1">
              <w:fldChar w:fldCharType="separate"/>
            </w:r>
            <w:r>
              <w:fldChar w:fldCharType="end"/>
            </w:r>
            <w:bookmarkEnd w:id="204"/>
            <w:r>
              <w:tab/>
              <w:t>No</w:t>
            </w:r>
          </w:p>
        </w:tc>
      </w:tr>
      <w:tr w:rsidR="007529B4" w14:paraId="60AB8F2E" w14:textId="77777777" w:rsidTr="002E4682">
        <w:tc>
          <w:tcPr>
            <w:tcW w:w="5436" w:type="dxa"/>
            <w:gridSpan w:val="4"/>
            <w:tcBorders>
              <w:bottom w:val="single" w:sz="4" w:space="0" w:color="000000"/>
            </w:tcBorders>
          </w:tcPr>
          <w:p w14:paraId="2280E8FE" w14:textId="77777777" w:rsidR="007529B4" w:rsidRPr="00813298" w:rsidRDefault="007529B4" w:rsidP="002E4682">
            <w:pPr>
              <w:spacing w:before="20" w:after="20"/>
              <w:rPr>
                <w:i/>
              </w:rPr>
            </w:pPr>
            <w:r>
              <w:rPr>
                <w:i/>
              </w:rPr>
              <w:t>Does soil type present any constraints to the project?</w:t>
            </w:r>
          </w:p>
        </w:tc>
        <w:bookmarkStart w:id="205" w:name="Check14"/>
        <w:tc>
          <w:tcPr>
            <w:tcW w:w="3914" w:type="dxa"/>
            <w:gridSpan w:val="8"/>
            <w:tcBorders>
              <w:bottom w:val="single" w:sz="4" w:space="0" w:color="000000"/>
            </w:tcBorders>
          </w:tcPr>
          <w:p w14:paraId="46770FF2" w14:textId="77777777" w:rsidR="007529B4" w:rsidRDefault="007529B4" w:rsidP="002E4682">
            <w:pPr>
              <w:tabs>
                <w:tab w:val="left" w:pos="342"/>
                <w:tab w:val="left" w:pos="1428"/>
                <w:tab w:val="left" w:pos="1872"/>
              </w:tabs>
              <w:spacing w:before="20" w:after="20"/>
            </w:pPr>
            <w:r>
              <w:fldChar w:fldCharType="begin">
                <w:ffData>
                  <w:name w:val="Check14"/>
                  <w:enabled/>
                  <w:calcOnExit w:val="0"/>
                  <w:checkBox>
                    <w:sizeAuto/>
                    <w:default w:val="0"/>
                  </w:checkBox>
                </w:ffData>
              </w:fldChar>
            </w:r>
            <w:r>
              <w:instrText xml:space="preserve"> FORMCHECKBOX </w:instrText>
            </w:r>
            <w:r w:rsidR="00D957F1">
              <w:fldChar w:fldCharType="separate"/>
            </w:r>
            <w:r>
              <w:fldChar w:fldCharType="end"/>
            </w:r>
            <w:bookmarkEnd w:id="205"/>
            <w:r>
              <w:tab/>
              <w:t>Yes</w:t>
            </w:r>
            <w:r>
              <w:tab/>
            </w:r>
            <w:bookmarkStart w:id="206" w:name="Check15"/>
            <w:r>
              <w:fldChar w:fldCharType="begin">
                <w:ffData>
                  <w:name w:val="Check15"/>
                  <w:enabled/>
                  <w:calcOnExit w:val="0"/>
                  <w:checkBox>
                    <w:sizeAuto/>
                    <w:default w:val="0"/>
                  </w:checkBox>
                </w:ffData>
              </w:fldChar>
            </w:r>
            <w:r>
              <w:instrText xml:space="preserve"> FORMCHECKBOX </w:instrText>
            </w:r>
            <w:r w:rsidR="00D957F1">
              <w:fldChar w:fldCharType="separate"/>
            </w:r>
            <w:r>
              <w:fldChar w:fldCharType="end"/>
            </w:r>
            <w:bookmarkEnd w:id="206"/>
            <w:r>
              <w:tab/>
              <w:t>No</w:t>
            </w:r>
          </w:p>
        </w:tc>
      </w:tr>
      <w:tr w:rsidR="007529B4" w14:paraId="1FA001B5" w14:textId="77777777" w:rsidTr="002E4682">
        <w:trPr>
          <w:trHeight w:val="257"/>
        </w:trPr>
        <w:tc>
          <w:tcPr>
            <w:tcW w:w="9350" w:type="dxa"/>
            <w:gridSpan w:val="12"/>
            <w:tcBorders>
              <w:bottom w:val="nil"/>
            </w:tcBorders>
          </w:tcPr>
          <w:p w14:paraId="30A0B081" w14:textId="77777777" w:rsidR="007529B4" w:rsidRPr="00813298" w:rsidRDefault="007529B4" w:rsidP="002E4682">
            <w:pPr>
              <w:spacing w:before="20" w:after="20"/>
              <w:rPr>
                <w:b/>
                <w:i/>
              </w:rPr>
            </w:pPr>
            <w:r w:rsidRPr="00356AD9">
              <w:rPr>
                <w:i/>
              </w:rPr>
              <w:t>If yes to either of the above, explain</w:t>
            </w:r>
            <w:r>
              <w:rPr>
                <w:i/>
              </w:rPr>
              <w:t>.</w:t>
            </w:r>
          </w:p>
        </w:tc>
      </w:tr>
      <w:tr w:rsidR="007529B4" w14:paraId="4E4936A5" w14:textId="77777777" w:rsidTr="002E4682">
        <w:trPr>
          <w:trHeight w:val="256"/>
        </w:trPr>
        <w:tc>
          <w:tcPr>
            <w:tcW w:w="9350" w:type="dxa"/>
            <w:gridSpan w:val="12"/>
            <w:tcBorders>
              <w:top w:val="nil"/>
            </w:tcBorders>
          </w:tcPr>
          <w:p w14:paraId="586E431C" w14:textId="77777777" w:rsidR="007529B4" w:rsidRDefault="007529B4" w:rsidP="002E4682">
            <w:pPr>
              <w:spacing w:before="20" w:after="20"/>
            </w:pPr>
            <w:r>
              <w:fldChar w:fldCharType="begin">
                <w:ffData>
                  <w:name w:val="Text12"/>
                  <w:enabled/>
                  <w:calcOnExit w:val="0"/>
                  <w:textInput/>
                </w:ffData>
              </w:fldChar>
            </w:r>
            <w:bookmarkStart w:id="20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p w14:paraId="19117885" w14:textId="77777777" w:rsidR="007529B4" w:rsidRPr="00F75EB8" w:rsidRDefault="007529B4" w:rsidP="002E4682">
            <w:pPr>
              <w:spacing w:before="20" w:after="20"/>
            </w:pPr>
          </w:p>
        </w:tc>
      </w:tr>
      <w:tr w:rsidR="007529B4" w14:paraId="5AE56CDA" w14:textId="77777777" w:rsidTr="002E4682">
        <w:tc>
          <w:tcPr>
            <w:tcW w:w="9350" w:type="dxa"/>
            <w:gridSpan w:val="12"/>
          </w:tcPr>
          <w:p w14:paraId="69C237D9"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68FE1695" w14:textId="77777777" w:rsidTr="002E4682">
        <w:tc>
          <w:tcPr>
            <w:tcW w:w="3079" w:type="dxa"/>
            <w:gridSpan w:val="2"/>
          </w:tcPr>
          <w:p w14:paraId="2E8DCC0D" w14:textId="77777777" w:rsidR="007529B4" w:rsidRPr="00337976" w:rsidRDefault="007529B4" w:rsidP="002E4682">
            <w:pPr>
              <w:spacing w:before="20" w:after="20"/>
              <w:jc w:val="center"/>
              <w:rPr>
                <w:b/>
                <w:i/>
              </w:rPr>
            </w:pPr>
            <w:r w:rsidRPr="00337976">
              <w:rPr>
                <w:b/>
                <w:i/>
              </w:rPr>
              <w:t>Construction Impacts</w:t>
            </w:r>
          </w:p>
        </w:tc>
        <w:tc>
          <w:tcPr>
            <w:tcW w:w="3148" w:type="dxa"/>
            <w:gridSpan w:val="4"/>
          </w:tcPr>
          <w:p w14:paraId="10D9D4EF" w14:textId="77777777" w:rsidR="007529B4" w:rsidRPr="00337976" w:rsidRDefault="007529B4" w:rsidP="002E4682">
            <w:pPr>
              <w:spacing w:before="20" w:after="20"/>
              <w:jc w:val="center"/>
              <w:rPr>
                <w:b/>
                <w:i/>
              </w:rPr>
            </w:pPr>
            <w:r w:rsidRPr="00337976">
              <w:rPr>
                <w:b/>
                <w:i/>
              </w:rPr>
              <w:t>Operational Impacts</w:t>
            </w:r>
          </w:p>
        </w:tc>
        <w:tc>
          <w:tcPr>
            <w:tcW w:w="3123" w:type="dxa"/>
            <w:gridSpan w:val="6"/>
          </w:tcPr>
          <w:p w14:paraId="0FCA8FDF" w14:textId="77777777" w:rsidR="007529B4" w:rsidRPr="00337976" w:rsidRDefault="007529B4" w:rsidP="002E4682">
            <w:pPr>
              <w:spacing w:before="20" w:after="20"/>
              <w:jc w:val="center"/>
              <w:rPr>
                <w:b/>
                <w:i/>
              </w:rPr>
            </w:pPr>
            <w:r w:rsidRPr="00337976">
              <w:rPr>
                <w:b/>
                <w:i/>
              </w:rPr>
              <w:t>SCI</w:t>
            </w:r>
          </w:p>
        </w:tc>
      </w:tr>
      <w:tr w:rsidR="007529B4" w14:paraId="187AD5C0" w14:textId="77777777" w:rsidTr="002E4682">
        <w:tc>
          <w:tcPr>
            <w:tcW w:w="2587" w:type="dxa"/>
          </w:tcPr>
          <w:p w14:paraId="76B53149" w14:textId="77777777" w:rsidR="007529B4" w:rsidRPr="00813298" w:rsidRDefault="007529B4" w:rsidP="002E4682">
            <w:pPr>
              <w:spacing w:before="20" w:after="20"/>
              <w:rPr>
                <w:i/>
              </w:rPr>
            </w:pPr>
            <w:r>
              <w:rPr>
                <w:i/>
              </w:rPr>
              <w:t>No Impact anticipated</w:t>
            </w:r>
          </w:p>
        </w:tc>
        <w:tc>
          <w:tcPr>
            <w:tcW w:w="492" w:type="dxa"/>
          </w:tcPr>
          <w:p w14:paraId="2030B19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56" w:type="dxa"/>
            <w:gridSpan w:val="3"/>
          </w:tcPr>
          <w:p w14:paraId="071988E9" w14:textId="77777777" w:rsidR="007529B4" w:rsidRPr="00813298" w:rsidRDefault="007529B4" w:rsidP="002E4682">
            <w:pPr>
              <w:spacing w:before="20" w:after="20"/>
              <w:rPr>
                <w:i/>
              </w:rPr>
            </w:pPr>
            <w:r>
              <w:rPr>
                <w:i/>
              </w:rPr>
              <w:t>No Impact anticipated</w:t>
            </w:r>
          </w:p>
        </w:tc>
        <w:tc>
          <w:tcPr>
            <w:tcW w:w="492" w:type="dxa"/>
          </w:tcPr>
          <w:p w14:paraId="79A5F5B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30" w:type="dxa"/>
            <w:gridSpan w:val="5"/>
          </w:tcPr>
          <w:p w14:paraId="6ED02141" w14:textId="77777777" w:rsidR="007529B4" w:rsidRPr="00813298" w:rsidRDefault="007529B4" w:rsidP="002E4682">
            <w:pPr>
              <w:spacing w:before="20" w:after="20"/>
              <w:rPr>
                <w:i/>
              </w:rPr>
            </w:pPr>
            <w:r>
              <w:rPr>
                <w:i/>
              </w:rPr>
              <w:t>No Impact anticipated</w:t>
            </w:r>
          </w:p>
        </w:tc>
        <w:tc>
          <w:tcPr>
            <w:tcW w:w="493" w:type="dxa"/>
          </w:tcPr>
          <w:p w14:paraId="4198A83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F72A8EC" w14:textId="77777777" w:rsidTr="002E4682">
        <w:tc>
          <w:tcPr>
            <w:tcW w:w="2587" w:type="dxa"/>
          </w:tcPr>
          <w:p w14:paraId="3B66D2F5" w14:textId="77777777" w:rsidR="007529B4" w:rsidRPr="00813298" w:rsidRDefault="007529B4" w:rsidP="002E4682">
            <w:pPr>
              <w:spacing w:before="20" w:after="20"/>
              <w:rPr>
                <w:i/>
              </w:rPr>
            </w:pPr>
            <w:r>
              <w:rPr>
                <w:i/>
              </w:rPr>
              <w:t>Potentially beneficial</w:t>
            </w:r>
          </w:p>
        </w:tc>
        <w:tc>
          <w:tcPr>
            <w:tcW w:w="492" w:type="dxa"/>
          </w:tcPr>
          <w:p w14:paraId="72B7E14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56" w:type="dxa"/>
            <w:gridSpan w:val="3"/>
          </w:tcPr>
          <w:p w14:paraId="134A9706" w14:textId="77777777" w:rsidR="007529B4" w:rsidRPr="00813298" w:rsidRDefault="007529B4" w:rsidP="002E4682">
            <w:pPr>
              <w:spacing w:before="20" w:after="20"/>
              <w:rPr>
                <w:i/>
              </w:rPr>
            </w:pPr>
            <w:r>
              <w:rPr>
                <w:i/>
              </w:rPr>
              <w:t>Potentially beneficial</w:t>
            </w:r>
          </w:p>
        </w:tc>
        <w:tc>
          <w:tcPr>
            <w:tcW w:w="492" w:type="dxa"/>
          </w:tcPr>
          <w:p w14:paraId="2F906B1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30" w:type="dxa"/>
            <w:gridSpan w:val="5"/>
          </w:tcPr>
          <w:p w14:paraId="52683342" w14:textId="77777777" w:rsidR="007529B4" w:rsidRPr="00813298" w:rsidRDefault="007529B4" w:rsidP="002E4682">
            <w:pPr>
              <w:spacing w:before="20" w:after="20"/>
              <w:rPr>
                <w:i/>
              </w:rPr>
            </w:pPr>
            <w:r>
              <w:rPr>
                <w:i/>
              </w:rPr>
              <w:t>Potentially beneficial</w:t>
            </w:r>
          </w:p>
        </w:tc>
        <w:tc>
          <w:tcPr>
            <w:tcW w:w="493" w:type="dxa"/>
          </w:tcPr>
          <w:p w14:paraId="02833AC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18F52E9B" w14:textId="77777777" w:rsidTr="002E4682">
        <w:tc>
          <w:tcPr>
            <w:tcW w:w="2587" w:type="dxa"/>
          </w:tcPr>
          <w:p w14:paraId="6CC7749F" w14:textId="77777777" w:rsidR="007529B4" w:rsidRPr="00813298" w:rsidRDefault="007529B4" w:rsidP="002E4682">
            <w:pPr>
              <w:spacing w:before="20" w:after="20"/>
              <w:rPr>
                <w:i/>
              </w:rPr>
            </w:pPr>
            <w:r>
              <w:rPr>
                <w:i/>
              </w:rPr>
              <w:t>Potentially adverse</w:t>
            </w:r>
          </w:p>
        </w:tc>
        <w:tc>
          <w:tcPr>
            <w:tcW w:w="492" w:type="dxa"/>
          </w:tcPr>
          <w:p w14:paraId="3AD1F78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56" w:type="dxa"/>
            <w:gridSpan w:val="3"/>
          </w:tcPr>
          <w:p w14:paraId="24115141" w14:textId="77777777" w:rsidR="007529B4" w:rsidRPr="00813298" w:rsidRDefault="007529B4" w:rsidP="002E4682">
            <w:pPr>
              <w:spacing w:before="20" w:after="20"/>
              <w:rPr>
                <w:i/>
              </w:rPr>
            </w:pPr>
            <w:r>
              <w:rPr>
                <w:i/>
              </w:rPr>
              <w:t>Potentially adverse</w:t>
            </w:r>
          </w:p>
        </w:tc>
        <w:tc>
          <w:tcPr>
            <w:tcW w:w="492" w:type="dxa"/>
          </w:tcPr>
          <w:p w14:paraId="4766FD5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30" w:type="dxa"/>
            <w:gridSpan w:val="5"/>
          </w:tcPr>
          <w:p w14:paraId="55119419" w14:textId="77777777" w:rsidR="007529B4" w:rsidRPr="00813298" w:rsidRDefault="007529B4" w:rsidP="002E4682">
            <w:pPr>
              <w:spacing w:before="20" w:after="20"/>
              <w:rPr>
                <w:i/>
              </w:rPr>
            </w:pPr>
            <w:r>
              <w:rPr>
                <w:i/>
              </w:rPr>
              <w:t>Potentially adverse</w:t>
            </w:r>
          </w:p>
        </w:tc>
        <w:tc>
          <w:tcPr>
            <w:tcW w:w="493" w:type="dxa"/>
          </w:tcPr>
          <w:p w14:paraId="1E6B645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2397C97" w14:textId="77777777" w:rsidTr="002E4682">
        <w:tc>
          <w:tcPr>
            <w:tcW w:w="2587" w:type="dxa"/>
          </w:tcPr>
          <w:p w14:paraId="1109B159" w14:textId="77777777" w:rsidR="007529B4" w:rsidRPr="00813298" w:rsidRDefault="007529B4" w:rsidP="002E4682">
            <w:pPr>
              <w:spacing w:before="20" w:after="20"/>
              <w:rPr>
                <w:i/>
              </w:rPr>
            </w:pPr>
            <w:r>
              <w:rPr>
                <w:i/>
              </w:rPr>
              <w:t>Requires Mitigation</w:t>
            </w:r>
          </w:p>
        </w:tc>
        <w:tc>
          <w:tcPr>
            <w:tcW w:w="492" w:type="dxa"/>
          </w:tcPr>
          <w:p w14:paraId="3BE5704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56" w:type="dxa"/>
            <w:gridSpan w:val="3"/>
          </w:tcPr>
          <w:p w14:paraId="6C1168E6" w14:textId="77777777" w:rsidR="007529B4" w:rsidRPr="00813298" w:rsidRDefault="007529B4" w:rsidP="002E4682">
            <w:pPr>
              <w:spacing w:before="20" w:after="20"/>
              <w:rPr>
                <w:i/>
              </w:rPr>
            </w:pPr>
            <w:r>
              <w:rPr>
                <w:i/>
              </w:rPr>
              <w:t>Requires Mitigation</w:t>
            </w:r>
          </w:p>
        </w:tc>
        <w:tc>
          <w:tcPr>
            <w:tcW w:w="492" w:type="dxa"/>
          </w:tcPr>
          <w:p w14:paraId="72F22B3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30" w:type="dxa"/>
            <w:gridSpan w:val="5"/>
          </w:tcPr>
          <w:p w14:paraId="4F712AA8" w14:textId="77777777" w:rsidR="007529B4" w:rsidRPr="00813298" w:rsidRDefault="007529B4" w:rsidP="002E4682">
            <w:pPr>
              <w:spacing w:before="20" w:after="20"/>
              <w:rPr>
                <w:i/>
              </w:rPr>
            </w:pPr>
            <w:r>
              <w:rPr>
                <w:i/>
              </w:rPr>
              <w:t>Requires Mitigation</w:t>
            </w:r>
          </w:p>
        </w:tc>
        <w:tc>
          <w:tcPr>
            <w:tcW w:w="493" w:type="dxa"/>
          </w:tcPr>
          <w:p w14:paraId="437E601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44F80626" w14:textId="77777777" w:rsidTr="002E4682">
        <w:tc>
          <w:tcPr>
            <w:tcW w:w="2587" w:type="dxa"/>
          </w:tcPr>
          <w:p w14:paraId="526DA112" w14:textId="77777777" w:rsidR="007529B4" w:rsidRDefault="007529B4" w:rsidP="002E4682">
            <w:pPr>
              <w:spacing w:before="20" w:after="20"/>
              <w:rPr>
                <w:i/>
              </w:rPr>
            </w:pPr>
            <w:r>
              <w:rPr>
                <w:i/>
              </w:rPr>
              <w:t>Requires Modification</w:t>
            </w:r>
          </w:p>
        </w:tc>
        <w:tc>
          <w:tcPr>
            <w:tcW w:w="492" w:type="dxa"/>
          </w:tcPr>
          <w:p w14:paraId="52C8FED0"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56" w:type="dxa"/>
            <w:gridSpan w:val="3"/>
          </w:tcPr>
          <w:p w14:paraId="03E45226" w14:textId="77777777" w:rsidR="007529B4" w:rsidRDefault="007529B4" w:rsidP="002E4682">
            <w:pPr>
              <w:spacing w:before="20" w:after="20"/>
              <w:rPr>
                <w:i/>
              </w:rPr>
            </w:pPr>
            <w:r>
              <w:rPr>
                <w:i/>
              </w:rPr>
              <w:t>Requires Modification</w:t>
            </w:r>
          </w:p>
        </w:tc>
        <w:tc>
          <w:tcPr>
            <w:tcW w:w="492" w:type="dxa"/>
          </w:tcPr>
          <w:p w14:paraId="69303473"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30" w:type="dxa"/>
            <w:gridSpan w:val="5"/>
          </w:tcPr>
          <w:p w14:paraId="795905E7" w14:textId="77777777" w:rsidR="007529B4" w:rsidRDefault="007529B4" w:rsidP="002E4682">
            <w:pPr>
              <w:spacing w:before="20" w:after="20"/>
              <w:rPr>
                <w:i/>
              </w:rPr>
            </w:pPr>
            <w:r>
              <w:rPr>
                <w:i/>
              </w:rPr>
              <w:t>Requires Modification</w:t>
            </w:r>
          </w:p>
        </w:tc>
        <w:tc>
          <w:tcPr>
            <w:tcW w:w="493" w:type="dxa"/>
          </w:tcPr>
          <w:p w14:paraId="67445EDC"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CBD76FC" w14:textId="77777777" w:rsidTr="002E4682">
        <w:tc>
          <w:tcPr>
            <w:tcW w:w="9350" w:type="dxa"/>
            <w:gridSpan w:val="12"/>
          </w:tcPr>
          <w:p w14:paraId="7A10ACAE" w14:textId="77777777" w:rsidR="007529B4" w:rsidRPr="00813298" w:rsidRDefault="007529B4" w:rsidP="002E4682">
            <w:pPr>
              <w:spacing w:before="20" w:after="20"/>
              <w:rPr>
                <w:i/>
              </w:rPr>
            </w:pPr>
          </w:p>
        </w:tc>
      </w:tr>
      <w:tr w:rsidR="007529B4" w14:paraId="79EB8648" w14:textId="77777777" w:rsidTr="002E4682">
        <w:tc>
          <w:tcPr>
            <w:tcW w:w="3079" w:type="dxa"/>
            <w:gridSpan w:val="2"/>
          </w:tcPr>
          <w:p w14:paraId="3B8A916A" w14:textId="77777777" w:rsidR="007529B4" w:rsidRPr="00813298" w:rsidRDefault="007529B4" w:rsidP="002E4682">
            <w:pPr>
              <w:spacing w:before="20" w:after="20"/>
              <w:rPr>
                <w:i/>
              </w:rPr>
            </w:pPr>
            <w:r w:rsidRPr="00813298">
              <w:rPr>
                <w:i/>
              </w:rPr>
              <w:t>Will soil be moved offsite?</w:t>
            </w:r>
          </w:p>
        </w:tc>
        <w:bookmarkStart w:id="208" w:name="Check16"/>
        <w:tc>
          <w:tcPr>
            <w:tcW w:w="2103" w:type="dxa"/>
          </w:tcPr>
          <w:p w14:paraId="4DF970B0" w14:textId="77777777" w:rsidR="007529B4" w:rsidRDefault="007529B4" w:rsidP="002E4682">
            <w:pPr>
              <w:tabs>
                <w:tab w:val="left" w:pos="330"/>
                <w:tab w:val="left" w:pos="882"/>
                <w:tab w:val="left" w:pos="1242"/>
              </w:tabs>
              <w:spacing w:before="20" w:after="20"/>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bookmarkEnd w:id="208"/>
            <w:r>
              <w:tab/>
              <w:t>Yes</w:t>
            </w:r>
            <w:r>
              <w:tab/>
            </w:r>
            <w:bookmarkStart w:id="209" w:name="Check17"/>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bookmarkEnd w:id="209"/>
            <w:r>
              <w:tab/>
              <w:t>No</w:t>
            </w:r>
          </w:p>
        </w:tc>
        <w:tc>
          <w:tcPr>
            <w:tcW w:w="1837" w:type="dxa"/>
            <w:gridSpan w:val="6"/>
          </w:tcPr>
          <w:p w14:paraId="75650054" w14:textId="77777777" w:rsidR="007529B4" w:rsidRPr="00813298" w:rsidRDefault="007529B4" w:rsidP="002E4682">
            <w:pPr>
              <w:tabs>
                <w:tab w:val="left" w:pos="330"/>
                <w:tab w:val="left" w:pos="1148"/>
                <w:tab w:val="left" w:pos="1602"/>
              </w:tabs>
              <w:spacing w:before="20" w:after="20"/>
              <w:rPr>
                <w:i/>
              </w:rPr>
            </w:pPr>
            <w:r w:rsidRPr="00813298">
              <w:rPr>
                <w:i/>
              </w:rPr>
              <w:t>Quantity (yd</w:t>
            </w:r>
            <w:r w:rsidRPr="00813298">
              <w:rPr>
                <w:i/>
                <w:vertAlign w:val="superscript"/>
              </w:rPr>
              <w:t>3</w:t>
            </w:r>
            <w:r w:rsidRPr="00813298">
              <w:rPr>
                <w:i/>
              </w:rPr>
              <w:t>):</w:t>
            </w:r>
          </w:p>
        </w:tc>
        <w:tc>
          <w:tcPr>
            <w:tcW w:w="2331" w:type="dxa"/>
            <w:gridSpan w:val="3"/>
          </w:tcPr>
          <w:p w14:paraId="3ECA820A" w14:textId="77777777" w:rsidR="007529B4" w:rsidRDefault="007529B4" w:rsidP="002E4682">
            <w:pPr>
              <w:tabs>
                <w:tab w:val="left" w:pos="330"/>
                <w:tab w:val="left" w:pos="1148"/>
                <w:tab w:val="left" w:pos="1602"/>
              </w:tabs>
              <w:spacing w:before="20" w:after="20"/>
            </w:pPr>
            <w:r>
              <w:fldChar w:fldCharType="begin">
                <w:ffData>
                  <w:name w:val="Text13"/>
                  <w:enabled/>
                  <w:calcOnExit w:val="0"/>
                  <w:textInput/>
                </w:ffData>
              </w:fldChar>
            </w:r>
            <w:bookmarkStart w:id="2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7529B4" w14:paraId="37474105" w14:textId="77777777" w:rsidTr="002E4682">
        <w:tc>
          <w:tcPr>
            <w:tcW w:w="3079" w:type="dxa"/>
            <w:gridSpan w:val="2"/>
          </w:tcPr>
          <w:p w14:paraId="5B8B7164" w14:textId="77777777" w:rsidR="007529B4" w:rsidRPr="00813298" w:rsidRDefault="007529B4" w:rsidP="002E4682">
            <w:pPr>
              <w:spacing w:before="20" w:after="20"/>
              <w:rPr>
                <w:i/>
              </w:rPr>
            </w:pPr>
            <w:r w:rsidRPr="00813298">
              <w:rPr>
                <w:i/>
              </w:rPr>
              <w:t>Will soil be contaminated?</w:t>
            </w:r>
          </w:p>
        </w:tc>
        <w:bookmarkStart w:id="211" w:name="Check18"/>
        <w:tc>
          <w:tcPr>
            <w:tcW w:w="6271" w:type="dxa"/>
            <w:gridSpan w:val="10"/>
          </w:tcPr>
          <w:p w14:paraId="0F89DF46" w14:textId="77777777" w:rsidR="007529B4" w:rsidRDefault="007529B4" w:rsidP="002E4682">
            <w:pPr>
              <w:spacing w:before="20" w:after="20"/>
            </w:pPr>
            <w:r>
              <w:fldChar w:fldCharType="begin">
                <w:ffData>
                  <w:name w:val="Check18"/>
                  <w:enabled/>
                  <w:calcOnExit w:val="0"/>
                  <w:checkBox>
                    <w:sizeAuto/>
                    <w:default w:val="0"/>
                  </w:checkBox>
                </w:ffData>
              </w:fldChar>
            </w:r>
            <w:r>
              <w:instrText xml:space="preserve"> FORMCHECKBOX </w:instrText>
            </w:r>
            <w:r w:rsidR="00D957F1">
              <w:fldChar w:fldCharType="separate"/>
            </w:r>
            <w:r>
              <w:fldChar w:fldCharType="end"/>
            </w:r>
            <w:bookmarkEnd w:id="211"/>
            <w:r>
              <w:t xml:space="preserve"> Yes   </w:t>
            </w:r>
            <w:bookmarkStart w:id="212" w:name="Check19"/>
            <w:r>
              <w:fldChar w:fldCharType="begin">
                <w:ffData>
                  <w:name w:val="Check19"/>
                  <w:enabled/>
                  <w:calcOnExit w:val="0"/>
                  <w:checkBox>
                    <w:sizeAuto/>
                    <w:default w:val="0"/>
                  </w:checkBox>
                </w:ffData>
              </w:fldChar>
            </w:r>
            <w:r>
              <w:instrText xml:space="preserve"> FORMCHECKBOX </w:instrText>
            </w:r>
            <w:r w:rsidR="00D957F1">
              <w:fldChar w:fldCharType="separate"/>
            </w:r>
            <w:r>
              <w:fldChar w:fldCharType="end"/>
            </w:r>
            <w:bookmarkEnd w:id="212"/>
            <w:r>
              <w:t xml:space="preserve"> No</w:t>
            </w:r>
          </w:p>
        </w:tc>
      </w:tr>
      <w:tr w:rsidR="007529B4" w:rsidRPr="00813298" w14:paraId="7248F8E5" w14:textId="77777777" w:rsidTr="002E4682">
        <w:trPr>
          <w:cantSplit/>
        </w:trPr>
        <w:tc>
          <w:tcPr>
            <w:tcW w:w="9350" w:type="dxa"/>
            <w:gridSpan w:val="12"/>
          </w:tcPr>
          <w:p w14:paraId="43962652" w14:textId="77777777" w:rsidR="007529B4" w:rsidRPr="00813298" w:rsidRDefault="007529B4" w:rsidP="002E4682">
            <w:pPr>
              <w:spacing w:before="20" w:after="20"/>
              <w:rPr>
                <w:i/>
              </w:rPr>
            </w:pPr>
            <w:r>
              <w:rPr>
                <w:i/>
              </w:rPr>
              <w:t xml:space="preserve">Describe benefits and impacts to soils associated with the project </w:t>
            </w:r>
          </w:p>
        </w:tc>
      </w:tr>
      <w:tr w:rsidR="007529B4" w:rsidRPr="00813298" w14:paraId="54F43EB1" w14:textId="77777777" w:rsidTr="002E4682">
        <w:trPr>
          <w:cantSplit/>
        </w:trPr>
        <w:tc>
          <w:tcPr>
            <w:tcW w:w="9350" w:type="dxa"/>
            <w:gridSpan w:val="12"/>
          </w:tcPr>
          <w:p w14:paraId="7481529D"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B40C1" w14:textId="77777777" w:rsidR="007529B4" w:rsidRDefault="007529B4" w:rsidP="002E4682">
            <w:pPr>
              <w:spacing w:before="20" w:after="20"/>
            </w:pPr>
          </w:p>
          <w:p w14:paraId="01FFFF5D" w14:textId="77777777" w:rsidR="007529B4" w:rsidRPr="00813298" w:rsidRDefault="007529B4" w:rsidP="002E4682">
            <w:pPr>
              <w:spacing w:before="20" w:after="20"/>
              <w:rPr>
                <w:i/>
              </w:rPr>
            </w:pPr>
          </w:p>
        </w:tc>
      </w:tr>
      <w:tr w:rsidR="007529B4" w:rsidRPr="00813298" w14:paraId="1AB47E87" w14:textId="77777777" w:rsidTr="002E4682">
        <w:trPr>
          <w:cantSplit/>
        </w:trPr>
        <w:tc>
          <w:tcPr>
            <w:tcW w:w="9350" w:type="dxa"/>
            <w:gridSpan w:val="12"/>
          </w:tcPr>
          <w:p w14:paraId="3915F714"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3945CB79" w14:textId="77777777" w:rsidTr="002E4682">
        <w:trPr>
          <w:cantSplit/>
        </w:trPr>
        <w:tc>
          <w:tcPr>
            <w:tcW w:w="9350" w:type="dxa"/>
            <w:gridSpan w:val="12"/>
          </w:tcPr>
          <w:p w14:paraId="1966C6BB"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2A491" w14:textId="77777777" w:rsidR="007529B4" w:rsidRDefault="007529B4" w:rsidP="002E4682">
            <w:pPr>
              <w:spacing w:before="20" w:after="20"/>
            </w:pPr>
          </w:p>
          <w:p w14:paraId="0FCFFDBC" w14:textId="77777777" w:rsidR="007529B4" w:rsidRDefault="007529B4" w:rsidP="002E4682">
            <w:pPr>
              <w:spacing w:before="20" w:after="20"/>
            </w:pPr>
          </w:p>
        </w:tc>
      </w:tr>
      <w:tr w:rsidR="007529B4" w:rsidRPr="00E66855" w14:paraId="70732BA1" w14:textId="77777777" w:rsidTr="002E4682">
        <w:trPr>
          <w:cantSplit/>
        </w:trPr>
        <w:tc>
          <w:tcPr>
            <w:tcW w:w="6579" w:type="dxa"/>
            <w:gridSpan w:val="7"/>
          </w:tcPr>
          <w:p w14:paraId="459BA0F2" w14:textId="77777777" w:rsidR="007529B4" w:rsidRPr="00E66855" w:rsidRDefault="007529B4" w:rsidP="002E4682">
            <w:pPr>
              <w:tabs>
                <w:tab w:val="left" w:pos="425"/>
              </w:tabs>
              <w:spacing w:before="20" w:after="20"/>
              <w:jc w:val="center"/>
              <w:rPr>
                <w:b/>
                <w:i/>
              </w:rPr>
            </w:pPr>
            <w:r w:rsidRPr="00E66855">
              <w:rPr>
                <w:b/>
                <w:i/>
              </w:rPr>
              <w:t>Sources Consulted</w:t>
            </w:r>
          </w:p>
        </w:tc>
        <w:tc>
          <w:tcPr>
            <w:tcW w:w="1229" w:type="dxa"/>
            <w:gridSpan w:val="3"/>
          </w:tcPr>
          <w:p w14:paraId="7E7A4265" w14:textId="77777777" w:rsidR="007529B4" w:rsidRPr="00E66855" w:rsidRDefault="007529B4" w:rsidP="002E4682">
            <w:pPr>
              <w:tabs>
                <w:tab w:val="left" w:pos="425"/>
              </w:tabs>
              <w:spacing w:before="20" w:after="20"/>
              <w:jc w:val="center"/>
              <w:rPr>
                <w:b/>
                <w:i/>
              </w:rPr>
            </w:pPr>
            <w:r>
              <w:rPr>
                <w:b/>
                <w:i/>
              </w:rPr>
              <w:t>Date</w:t>
            </w:r>
          </w:p>
        </w:tc>
        <w:tc>
          <w:tcPr>
            <w:tcW w:w="1542" w:type="dxa"/>
            <w:gridSpan w:val="2"/>
          </w:tcPr>
          <w:p w14:paraId="33521EC5"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64C83D73" w14:textId="77777777" w:rsidTr="002E4682">
        <w:trPr>
          <w:cantSplit/>
        </w:trPr>
        <w:tc>
          <w:tcPr>
            <w:tcW w:w="6579" w:type="dxa"/>
            <w:gridSpan w:val="7"/>
          </w:tcPr>
          <w:p w14:paraId="0D5DA4F2"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9" w:type="dxa"/>
            <w:gridSpan w:val="3"/>
          </w:tcPr>
          <w:p w14:paraId="5C8D894A"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Pr>
          <w:p w14:paraId="3CD8D09F"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EA4EE0" w14:textId="77777777" w:rsidR="007529B4" w:rsidRDefault="007529B4" w:rsidP="007529B4"/>
    <w:p w14:paraId="67E0C901" w14:textId="77777777" w:rsidR="007529B4" w:rsidRDefault="007529B4" w:rsidP="007529B4">
      <w:r>
        <w:br w:type="page"/>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492"/>
        <w:gridCol w:w="2341"/>
        <w:gridCol w:w="407"/>
        <w:gridCol w:w="492"/>
        <w:gridCol w:w="190"/>
        <w:gridCol w:w="171"/>
        <w:gridCol w:w="1260"/>
        <w:gridCol w:w="98"/>
        <w:gridCol w:w="172"/>
        <w:gridCol w:w="270"/>
        <w:gridCol w:w="515"/>
        <w:gridCol w:w="493"/>
        <w:gridCol w:w="72"/>
        <w:gridCol w:w="8"/>
      </w:tblGrid>
      <w:tr w:rsidR="007529B4" w:rsidRPr="00813298" w14:paraId="5B98C08E" w14:textId="77777777" w:rsidTr="002E4682">
        <w:trPr>
          <w:cantSplit/>
          <w:tblHeader/>
        </w:trPr>
        <w:tc>
          <w:tcPr>
            <w:tcW w:w="9656" w:type="dxa"/>
            <w:gridSpan w:val="15"/>
            <w:tcBorders>
              <w:bottom w:val="nil"/>
            </w:tcBorders>
          </w:tcPr>
          <w:p w14:paraId="358C1F47" w14:textId="77777777" w:rsidR="007529B4" w:rsidRPr="00813298" w:rsidRDefault="007529B4" w:rsidP="002E4682">
            <w:pPr>
              <w:pStyle w:val="NormalBold"/>
            </w:pPr>
            <w:r>
              <w:t xml:space="preserve">Table </w:t>
            </w:r>
            <w:r>
              <w:fldChar w:fldCharType="begin">
                <w:ffData>
                  <w:name w:val="Text384"/>
                  <w:enabled/>
                  <w:calcOnExit w:val="0"/>
                  <w:textInput>
                    <w:default w:val="4.1"/>
                  </w:textInput>
                </w:ffData>
              </w:fldChar>
            </w:r>
            <w:bookmarkStart w:id="213" w:name="Text384"/>
            <w:r>
              <w:instrText xml:space="preserve"> FORMTEXT </w:instrText>
            </w:r>
            <w:r>
              <w:fldChar w:fldCharType="separate"/>
            </w:r>
            <w:r>
              <w:rPr>
                <w:noProof/>
              </w:rPr>
              <w:t>4.1</w:t>
            </w:r>
            <w:r>
              <w:fldChar w:fldCharType="end"/>
            </w:r>
            <w:bookmarkEnd w:id="213"/>
            <w:r>
              <w:t xml:space="preserve">.  </w:t>
            </w:r>
            <w:r w:rsidRPr="00813298">
              <w:t>Prime and Unique Farmland</w:t>
            </w:r>
            <w:r>
              <w:t xml:space="preserve"> [24 CFR 58.5(h)]</w:t>
            </w:r>
          </w:p>
        </w:tc>
      </w:tr>
      <w:tr w:rsidR="007529B4" w14:paraId="7B92FC2D" w14:textId="77777777" w:rsidTr="002E4682">
        <w:trPr>
          <w:cantSplit/>
          <w:tblHeader/>
        </w:trPr>
        <w:tc>
          <w:tcPr>
            <w:tcW w:w="9656" w:type="dxa"/>
            <w:gridSpan w:val="15"/>
            <w:tcBorders>
              <w:top w:val="nil"/>
              <w:bottom w:val="nil"/>
            </w:tcBorders>
          </w:tcPr>
          <w:p w14:paraId="0E1FF8A8" w14:textId="6AB5D185"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6C29E9A9" w14:textId="77777777" w:rsidTr="002E4682">
        <w:trPr>
          <w:cantSplit/>
          <w:tblHeader/>
        </w:trPr>
        <w:tc>
          <w:tcPr>
            <w:tcW w:w="9656" w:type="dxa"/>
            <w:gridSpan w:val="15"/>
            <w:tcBorders>
              <w:top w:val="nil"/>
            </w:tcBorders>
          </w:tcPr>
          <w:p w14:paraId="50E13E90" w14:textId="0EE858DF"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599D21F3" w14:textId="77777777" w:rsidTr="002E4682">
        <w:trPr>
          <w:gridAfter w:val="1"/>
          <w:wAfter w:w="8" w:type="dxa"/>
          <w:cantSplit/>
        </w:trPr>
        <w:tc>
          <w:tcPr>
            <w:tcW w:w="9648" w:type="dxa"/>
            <w:gridSpan w:val="14"/>
            <w:shd w:val="clear" w:color="auto" w:fill="FFFF00"/>
          </w:tcPr>
          <w:p w14:paraId="1EF5DFF3"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A16E95">
              <w:rPr>
                <w:i/>
              </w:rPr>
              <w:t xml:space="preserve">Complete this table per Section </w:t>
            </w:r>
            <w:r>
              <w:rPr>
                <w:i/>
              </w:rPr>
              <w:t>4.4</w:t>
            </w:r>
            <w:r w:rsidRPr="00A16E95">
              <w:rPr>
                <w:i/>
              </w:rPr>
              <w:t xml:space="preserve"> of the guidance for projects categorized as: CEST, FONSI</w:t>
            </w:r>
            <w:r>
              <w:rPr>
                <w:i/>
              </w:rPr>
              <w:t>.</w:t>
            </w:r>
            <w:r w:rsidRPr="00A16E95">
              <w:rPr>
                <w:i/>
              </w:rPr>
              <w:t xml:space="preserve"> </w:t>
            </w:r>
          </w:p>
        </w:tc>
      </w:tr>
      <w:tr w:rsidR="007529B4" w:rsidRPr="00813298" w14:paraId="17ADAAB1" w14:textId="77777777" w:rsidTr="002E4682">
        <w:tc>
          <w:tcPr>
            <w:tcW w:w="8298" w:type="dxa"/>
            <w:gridSpan w:val="10"/>
          </w:tcPr>
          <w:p w14:paraId="7C2C5BB6" w14:textId="77777777" w:rsidR="007529B4" w:rsidRPr="00D57561" w:rsidRDefault="007529B4" w:rsidP="002E4682">
            <w:pPr>
              <w:spacing w:before="20" w:after="20"/>
              <w:jc w:val="right"/>
            </w:pPr>
            <w:r>
              <w:t>Prime and Unique Farmland Information Appendix Reference (if applicable):</w:t>
            </w:r>
          </w:p>
        </w:tc>
        <w:tc>
          <w:tcPr>
            <w:tcW w:w="1358" w:type="dxa"/>
            <w:gridSpan w:val="5"/>
          </w:tcPr>
          <w:p w14:paraId="4CC75FA9" w14:textId="77777777" w:rsidR="007529B4" w:rsidRPr="00D57561" w:rsidRDefault="007529B4" w:rsidP="002E4682">
            <w:pPr>
              <w:spacing w:before="20" w:after="20"/>
            </w:pPr>
            <w:r>
              <w:fldChar w:fldCharType="begin">
                <w:ffData>
                  <w:name w:val="Text362"/>
                  <w:enabled/>
                  <w:calcOnExit w:val="0"/>
                  <w:textInput/>
                </w:ffData>
              </w:fldChar>
            </w:r>
            <w:bookmarkStart w:id="214" w:name="Text3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r>
      <w:tr w:rsidR="007529B4" w:rsidRPr="00813298" w14:paraId="70B99C12" w14:textId="77777777" w:rsidTr="002E4682">
        <w:tc>
          <w:tcPr>
            <w:tcW w:w="9656" w:type="dxa"/>
            <w:gridSpan w:val="15"/>
          </w:tcPr>
          <w:p w14:paraId="7C7A0909" w14:textId="77777777" w:rsidR="007529B4" w:rsidRPr="00813298" w:rsidRDefault="007529B4" w:rsidP="002E4682">
            <w:pPr>
              <w:spacing w:before="20" w:after="20"/>
              <w:jc w:val="center"/>
              <w:rPr>
                <w:b/>
                <w:i/>
              </w:rPr>
            </w:pPr>
            <w:r w:rsidRPr="00813298">
              <w:rPr>
                <w:b/>
                <w:i/>
              </w:rPr>
              <w:t>Existing Conditions</w:t>
            </w:r>
            <w:r>
              <w:rPr>
                <w:b/>
                <w:i/>
              </w:rPr>
              <w:t xml:space="preserve"> &amp; Impacts</w:t>
            </w:r>
          </w:p>
        </w:tc>
      </w:tr>
      <w:tr w:rsidR="007529B4" w:rsidRPr="00813298" w14:paraId="6016E9ED" w14:textId="77777777" w:rsidTr="002E4682">
        <w:tc>
          <w:tcPr>
            <w:tcW w:w="5508" w:type="dxa"/>
            <w:gridSpan w:val="3"/>
          </w:tcPr>
          <w:p w14:paraId="1BA55DD8" w14:textId="77777777" w:rsidR="007529B4" w:rsidRPr="00813298" w:rsidRDefault="007529B4" w:rsidP="007529B4">
            <w:pPr>
              <w:numPr>
                <w:ilvl w:val="0"/>
                <w:numId w:val="40"/>
              </w:numPr>
              <w:spacing w:before="20" w:after="20"/>
              <w:rPr>
                <w:i/>
              </w:rPr>
            </w:pPr>
            <w:r>
              <w:rPr>
                <w:i/>
              </w:rPr>
              <w:t>Is the proposed project located on or adjacent to land categorized as prime or unique farmlands or farmland of statewide or local importance?</w:t>
            </w:r>
          </w:p>
        </w:tc>
        <w:bookmarkStart w:id="215" w:name="Check24"/>
        <w:tc>
          <w:tcPr>
            <w:tcW w:w="1089" w:type="dxa"/>
            <w:gridSpan w:val="3"/>
          </w:tcPr>
          <w:p w14:paraId="320DF253" w14:textId="77777777" w:rsidR="007529B4" w:rsidRDefault="007529B4" w:rsidP="002E4682">
            <w:pPr>
              <w:tabs>
                <w:tab w:val="left" w:pos="431"/>
              </w:tabs>
              <w:spacing w:before="20" w:after="20"/>
            </w:pPr>
            <w:r>
              <w:fldChar w:fldCharType="begin">
                <w:ffData>
                  <w:name w:val="Check24"/>
                  <w:enabled/>
                  <w:calcOnExit w:val="0"/>
                  <w:checkBox>
                    <w:sizeAuto/>
                    <w:default w:val="0"/>
                  </w:checkBox>
                </w:ffData>
              </w:fldChar>
            </w:r>
            <w:r>
              <w:instrText xml:space="preserve"> FORMCHECKBOX </w:instrText>
            </w:r>
            <w:r w:rsidR="00D957F1">
              <w:fldChar w:fldCharType="separate"/>
            </w:r>
            <w:r>
              <w:fldChar w:fldCharType="end"/>
            </w:r>
            <w:bookmarkEnd w:id="215"/>
            <w:r>
              <w:tab/>
              <w:t>Yes</w:t>
            </w:r>
          </w:p>
          <w:bookmarkStart w:id="216" w:name="Check25"/>
          <w:p w14:paraId="5C161F3C" w14:textId="77777777" w:rsidR="007529B4" w:rsidRDefault="007529B4" w:rsidP="002E4682">
            <w:pPr>
              <w:tabs>
                <w:tab w:val="left" w:pos="431"/>
              </w:tabs>
              <w:spacing w:before="20" w:after="20"/>
            </w:pPr>
            <w:r>
              <w:fldChar w:fldCharType="begin">
                <w:ffData>
                  <w:name w:val="Check25"/>
                  <w:enabled/>
                  <w:calcOnExit w:val="0"/>
                  <w:checkBox>
                    <w:sizeAuto/>
                    <w:default w:val="0"/>
                  </w:checkBox>
                </w:ffData>
              </w:fldChar>
            </w:r>
            <w:r>
              <w:instrText xml:space="preserve"> FORMCHECKBOX </w:instrText>
            </w:r>
            <w:r w:rsidR="00D957F1">
              <w:fldChar w:fldCharType="separate"/>
            </w:r>
            <w:r>
              <w:fldChar w:fldCharType="end"/>
            </w:r>
            <w:bookmarkEnd w:id="216"/>
            <w:r>
              <w:tab/>
              <w:t>No</w:t>
            </w:r>
          </w:p>
        </w:tc>
        <w:tc>
          <w:tcPr>
            <w:tcW w:w="1971" w:type="dxa"/>
            <w:gridSpan w:val="5"/>
          </w:tcPr>
          <w:p w14:paraId="57B92CC4" w14:textId="77777777" w:rsidR="007529B4" w:rsidRPr="006107AA" w:rsidRDefault="007529B4" w:rsidP="002E4682">
            <w:pPr>
              <w:tabs>
                <w:tab w:val="left" w:pos="431"/>
              </w:tabs>
              <w:spacing w:before="20" w:after="20"/>
            </w:pPr>
            <w:r>
              <w:t>If Yes, is the land committed to urban development (as defined in 7 CFR 658.2) or water storage?</w:t>
            </w:r>
          </w:p>
        </w:tc>
        <w:tc>
          <w:tcPr>
            <w:tcW w:w="1088" w:type="dxa"/>
            <w:gridSpan w:val="4"/>
          </w:tcPr>
          <w:p w14:paraId="75F75196" w14:textId="77777777" w:rsidR="007529B4" w:rsidRDefault="007529B4" w:rsidP="002E4682">
            <w:pPr>
              <w:tabs>
                <w:tab w:val="left" w:pos="431"/>
              </w:tabs>
              <w:spacing w:before="20" w:after="20"/>
            </w:pPr>
            <w:r>
              <w:fldChar w:fldCharType="begin">
                <w:ffData>
                  <w:name w:val="Check24"/>
                  <w:enabled/>
                  <w:calcOnExit w:val="0"/>
                  <w:checkBox>
                    <w:sizeAuto/>
                    <w:default w:val="0"/>
                  </w:checkBox>
                </w:ffData>
              </w:fldChar>
            </w:r>
            <w:r>
              <w:instrText xml:space="preserve"> FORMCHECKBOX </w:instrText>
            </w:r>
            <w:r w:rsidR="00D957F1">
              <w:fldChar w:fldCharType="separate"/>
            </w:r>
            <w:r>
              <w:fldChar w:fldCharType="end"/>
            </w:r>
            <w:r>
              <w:tab/>
              <w:t>Yes</w:t>
            </w:r>
          </w:p>
          <w:p w14:paraId="2C01E765" w14:textId="77777777" w:rsidR="007529B4" w:rsidRPr="006107AA" w:rsidRDefault="007529B4" w:rsidP="002E4682">
            <w:pPr>
              <w:tabs>
                <w:tab w:val="left" w:pos="431"/>
              </w:tabs>
              <w:spacing w:before="20" w:after="20"/>
            </w:pPr>
            <w:r>
              <w:fldChar w:fldCharType="begin">
                <w:ffData>
                  <w:name w:val="Check25"/>
                  <w:enabled/>
                  <w:calcOnExit w:val="0"/>
                  <w:checkBox>
                    <w:sizeAuto/>
                    <w:default w:val="0"/>
                  </w:checkBox>
                </w:ffData>
              </w:fldChar>
            </w:r>
            <w:r>
              <w:instrText xml:space="preserve"> FORMCHECKBOX </w:instrText>
            </w:r>
            <w:r w:rsidR="00D957F1">
              <w:fldChar w:fldCharType="separate"/>
            </w:r>
            <w:r>
              <w:fldChar w:fldCharType="end"/>
            </w:r>
            <w:r>
              <w:tab/>
              <w:t>No</w:t>
            </w:r>
          </w:p>
        </w:tc>
      </w:tr>
      <w:tr w:rsidR="007529B4" w14:paraId="17D08AEB" w14:textId="77777777" w:rsidTr="002E4682">
        <w:tc>
          <w:tcPr>
            <w:tcW w:w="5508" w:type="dxa"/>
            <w:gridSpan w:val="3"/>
            <w:tcBorders>
              <w:bottom w:val="single" w:sz="4" w:space="0" w:color="000000"/>
            </w:tcBorders>
          </w:tcPr>
          <w:p w14:paraId="6A1919F0" w14:textId="77777777" w:rsidR="007529B4" w:rsidRDefault="007529B4" w:rsidP="007529B4">
            <w:pPr>
              <w:numPr>
                <w:ilvl w:val="0"/>
                <w:numId w:val="40"/>
              </w:numPr>
              <w:spacing w:before="20" w:after="20"/>
              <w:rPr>
                <w:i/>
              </w:rPr>
            </w:pPr>
            <w:r>
              <w:rPr>
                <w:i/>
              </w:rPr>
              <w:t>Will drainage from the project adversely affect farmland?</w:t>
            </w:r>
          </w:p>
        </w:tc>
        <w:bookmarkStart w:id="217" w:name="Check26"/>
        <w:tc>
          <w:tcPr>
            <w:tcW w:w="1089" w:type="dxa"/>
            <w:gridSpan w:val="3"/>
          </w:tcPr>
          <w:p w14:paraId="6004FB28" w14:textId="77777777" w:rsidR="007529B4" w:rsidRDefault="007529B4" w:rsidP="002E4682">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D957F1">
              <w:fldChar w:fldCharType="separate"/>
            </w:r>
            <w:r>
              <w:fldChar w:fldCharType="end"/>
            </w:r>
            <w:bookmarkEnd w:id="217"/>
            <w:r>
              <w:tab/>
              <w:t>Yes</w:t>
            </w:r>
          </w:p>
          <w:bookmarkStart w:id="218" w:name="Check27"/>
          <w:p w14:paraId="3A2407BF" w14:textId="77777777" w:rsidR="007529B4" w:rsidRDefault="007529B4" w:rsidP="002E4682">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D957F1">
              <w:fldChar w:fldCharType="separate"/>
            </w:r>
            <w:r>
              <w:fldChar w:fldCharType="end"/>
            </w:r>
            <w:bookmarkEnd w:id="218"/>
            <w:r>
              <w:tab/>
              <w:t>No</w:t>
            </w:r>
          </w:p>
        </w:tc>
        <w:tc>
          <w:tcPr>
            <w:tcW w:w="3059" w:type="dxa"/>
            <w:gridSpan w:val="9"/>
          </w:tcPr>
          <w:p w14:paraId="1349F88A" w14:textId="77777777" w:rsidR="007529B4" w:rsidRPr="006107AA" w:rsidRDefault="007529B4" w:rsidP="002E4682">
            <w:pPr>
              <w:tabs>
                <w:tab w:val="left" w:pos="431"/>
              </w:tabs>
              <w:spacing w:before="20" w:after="20"/>
            </w:pPr>
          </w:p>
        </w:tc>
      </w:tr>
      <w:tr w:rsidR="007529B4" w14:paraId="67C16B21" w14:textId="77777777" w:rsidTr="002E4682">
        <w:tc>
          <w:tcPr>
            <w:tcW w:w="5508" w:type="dxa"/>
            <w:gridSpan w:val="3"/>
            <w:tcBorders>
              <w:bottom w:val="single" w:sz="4" w:space="0" w:color="auto"/>
            </w:tcBorders>
          </w:tcPr>
          <w:p w14:paraId="366E2978" w14:textId="77777777" w:rsidR="007529B4" w:rsidRPr="00C37889" w:rsidRDefault="007529B4" w:rsidP="007529B4">
            <w:pPr>
              <w:numPr>
                <w:ilvl w:val="0"/>
                <w:numId w:val="40"/>
              </w:numPr>
              <w:spacing w:before="20" w:after="20"/>
              <w:rPr>
                <w:i/>
              </w:rPr>
            </w:pPr>
            <w:r>
              <w:rPr>
                <w:i/>
              </w:rPr>
              <w:t xml:space="preserve">Will the project convert prime or unique farmland or farmland of statewide or local importance directly or indirectly? </w:t>
            </w:r>
          </w:p>
        </w:tc>
        <w:tc>
          <w:tcPr>
            <w:tcW w:w="1089" w:type="dxa"/>
            <w:gridSpan w:val="3"/>
          </w:tcPr>
          <w:p w14:paraId="3B39C11A" w14:textId="77777777" w:rsidR="007529B4" w:rsidRDefault="007529B4" w:rsidP="002E4682">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D957F1">
              <w:fldChar w:fldCharType="separate"/>
            </w:r>
            <w:r>
              <w:fldChar w:fldCharType="end"/>
            </w:r>
            <w:r>
              <w:tab/>
              <w:t>Yes</w:t>
            </w:r>
          </w:p>
          <w:p w14:paraId="31B1DA7D" w14:textId="77777777" w:rsidR="007529B4" w:rsidRDefault="007529B4" w:rsidP="002E4682">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D957F1">
              <w:fldChar w:fldCharType="separate"/>
            </w:r>
            <w:r>
              <w:fldChar w:fldCharType="end"/>
            </w:r>
            <w:r>
              <w:tab/>
              <w:t>No</w:t>
            </w:r>
          </w:p>
          <w:p w14:paraId="0F17B14C" w14:textId="77777777" w:rsidR="007529B4" w:rsidRDefault="007529B4" w:rsidP="002E4682">
            <w:pPr>
              <w:tabs>
                <w:tab w:val="left" w:pos="431"/>
              </w:tabs>
              <w:spacing w:before="20" w:after="20"/>
            </w:pPr>
          </w:p>
          <w:p w14:paraId="1AF979D1" w14:textId="77777777" w:rsidR="007529B4" w:rsidRDefault="007529B4" w:rsidP="002E4682">
            <w:pPr>
              <w:tabs>
                <w:tab w:val="left" w:pos="431"/>
              </w:tabs>
              <w:spacing w:before="20" w:after="20"/>
            </w:pPr>
          </w:p>
          <w:p w14:paraId="6FC30C28" w14:textId="77777777" w:rsidR="007529B4" w:rsidRDefault="007529B4" w:rsidP="002E4682">
            <w:pPr>
              <w:tabs>
                <w:tab w:val="left" w:pos="431"/>
              </w:tabs>
              <w:spacing w:before="20" w:after="20"/>
            </w:pPr>
          </w:p>
        </w:tc>
        <w:tc>
          <w:tcPr>
            <w:tcW w:w="1529" w:type="dxa"/>
            <w:gridSpan w:val="3"/>
          </w:tcPr>
          <w:p w14:paraId="28B65471" w14:textId="77777777" w:rsidR="007529B4" w:rsidRDefault="007529B4" w:rsidP="002E4682">
            <w:pPr>
              <w:tabs>
                <w:tab w:val="left" w:pos="431"/>
              </w:tabs>
              <w:spacing w:before="20" w:after="20"/>
            </w:pPr>
            <w:r>
              <w:t>If Yes, Acres Impacted:</w:t>
            </w:r>
          </w:p>
          <w:p w14:paraId="75D23AE7" w14:textId="77777777" w:rsidR="007529B4" w:rsidRDefault="007529B4" w:rsidP="002E4682">
            <w:pPr>
              <w:tabs>
                <w:tab w:val="left" w:pos="431"/>
              </w:tabs>
              <w:spacing w:before="20" w:after="20"/>
            </w:pPr>
          </w:p>
          <w:p w14:paraId="1D2AB78A" w14:textId="77777777" w:rsidR="007529B4" w:rsidRPr="006107AA" w:rsidRDefault="007529B4" w:rsidP="002E4682">
            <w:pPr>
              <w:tabs>
                <w:tab w:val="left" w:pos="431"/>
              </w:tabs>
              <w:spacing w:before="20" w:after="20"/>
            </w:pPr>
          </w:p>
        </w:tc>
        <w:tc>
          <w:tcPr>
            <w:tcW w:w="1530" w:type="dxa"/>
            <w:gridSpan w:val="6"/>
          </w:tcPr>
          <w:p w14:paraId="0ACFFA49" w14:textId="77777777" w:rsidR="007529B4" w:rsidRPr="00C37889" w:rsidRDefault="007529B4" w:rsidP="002E4682">
            <w:pPr>
              <w:tabs>
                <w:tab w:val="left" w:pos="431"/>
              </w:tabs>
              <w:spacing w:before="20" w:after="20"/>
            </w:pPr>
            <w:r w:rsidRPr="00C37889">
              <w:fldChar w:fldCharType="begin">
                <w:ffData>
                  <w:name w:val="Text21"/>
                  <w:enabled/>
                  <w:calcOnExit w:val="0"/>
                  <w:textInput/>
                </w:ffData>
              </w:fldChar>
            </w:r>
            <w:r w:rsidRPr="00C37889">
              <w:instrText xml:space="preserve"> FORMTEXT </w:instrText>
            </w:r>
            <w:r w:rsidRPr="00C37889">
              <w:fldChar w:fldCharType="separate"/>
            </w:r>
            <w:r w:rsidRPr="00C37889">
              <w:rPr>
                <w:noProof/>
              </w:rPr>
              <w:t> </w:t>
            </w:r>
            <w:r w:rsidRPr="00C37889">
              <w:rPr>
                <w:noProof/>
              </w:rPr>
              <w:t> </w:t>
            </w:r>
            <w:r w:rsidRPr="00C37889">
              <w:rPr>
                <w:noProof/>
              </w:rPr>
              <w:t> </w:t>
            </w:r>
            <w:r w:rsidRPr="00C37889">
              <w:rPr>
                <w:noProof/>
              </w:rPr>
              <w:t> </w:t>
            </w:r>
            <w:r w:rsidRPr="00C37889">
              <w:rPr>
                <w:noProof/>
              </w:rPr>
              <w:t> </w:t>
            </w:r>
            <w:r w:rsidRPr="00C37889">
              <w:fldChar w:fldCharType="end"/>
            </w:r>
          </w:p>
        </w:tc>
      </w:tr>
      <w:tr w:rsidR="007529B4" w14:paraId="77331F42" w14:textId="77777777" w:rsidTr="002E4682">
        <w:tc>
          <w:tcPr>
            <w:tcW w:w="5508" w:type="dxa"/>
            <w:gridSpan w:val="3"/>
            <w:tcBorders>
              <w:top w:val="single" w:sz="4" w:space="0" w:color="auto"/>
            </w:tcBorders>
          </w:tcPr>
          <w:p w14:paraId="0237BC11" w14:textId="77777777" w:rsidR="007529B4" w:rsidRPr="00C37889" w:rsidRDefault="007529B4" w:rsidP="007529B4">
            <w:pPr>
              <w:pStyle w:val="ListParagraph"/>
              <w:numPr>
                <w:ilvl w:val="1"/>
                <w:numId w:val="46"/>
              </w:numPr>
              <w:spacing w:before="20" w:after="20"/>
            </w:pPr>
            <w:r w:rsidRPr="00C37889">
              <w:rPr>
                <w:i/>
              </w:rPr>
              <w:t xml:space="preserve">If Yes, Must attach Form 1006 [7 CFR 658]. </w:t>
            </w:r>
          </w:p>
          <w:p w14:paraId="2F367AF2" w14:textId="77777777" w:rsidR="007529B4" w:rsidRDefault="007529B4" w:rsidP="002E4682">
            <w:pPr>
              <w:spacing w:before="20" w:after="20"/>
              <w:ind w:left="360"/>
              <w:rPr>
                <w:i/>
              </w:rPr>
            </w:pPr>
            <w:r>
              <w:rPr>
                <w:i/>
              </w:rPr>
              <w:t>Date Form 1006 Submitted to NRCS:</w:t>
            </w:r>
          </w:p>
          <w:p w14:paraId="5817542E" w14:textId="77777777" w:rsidR="007529B4" w:rsidRDefault="007529B4" w:rsidP="002E4682">
            <w:pPr>
              <w:spacing w:before="20" w:after="20"/>
              <w:ind w:left="360"/>
              <w:rPr>
                <w:i/>
              </w:rPr>
            </w:pPr>
            <w:r w:rsidRPr="00C37889">
              <w:rPr>
                <w:i/>
              </w:rPr>
              <w:t>Date of Response from NRCS</w:t>
            </w:r>
            <w:r>
              <w:rPr>
                <w:i/>
              </w:rPr>
              <w:t>:</w:t>
            </w:r>
          </w:p>
        </w:tc>
        <w:tc>
          <w:tcPr>
            <w:tcW w:w="4148" w:type="dxa"/>
            <w:gridSpan w:val="12"/>
          </w:tcPr>
          <w:p w14:paraId="12055762" w14:textId="77777777" w:rsidR="007529B4" w:rsidRDefault="007529B4" w:rsidP="002E4682">
            <w:pPr>
              <w:tabs>
                <w:tab w:val="left" w:pos="431"/>
              </w:tabs>
              <w:spacing w:before="20" w:after="20"/>
              <w:rPr>
                <w:i/>
              </w:rPr>
            </w:pPr>
          </w:p>
          <w:p w14:paraId="71F608F0" w14:textId="77777777" w:rsidR="007529B4" w:rsidRDefault="007529B4" w:rsidP="002E4682">
            <w:pPr>
              <w:tabs>
                <w:tab w:val="left" w:pos="431"/>
              </w:tabs>
              <w:spacing w:before="20" w:after="20"/>
              <w:rPr>
                <w:i/>
              </w:rPr>
            </w:pPr>
            <w:r w:rsidRPr="00C37889">
              <w:rPr>
                <w:i/>
              </w:rPr>
              <w:fldChar w:fldCharType="begin">
                <w:ffData>
                  <w:name w:val="Text21"/>
                  <w:enabled/>
                  <w:calcOnExit w:val="0"/>
                  <w:textInput/>
                </w:ffData>
              </w:fldChar>
            </w:r>
            <w:r w:rsidRPr="00C37889">
              <w:rPr>
                <w:i/>
              </w:rPr>
              <w:instrText xml:space="preserve"> FORMTEXT </w:instrText>
            </w:r>
            <w:r w:rsidRPr="00C37889">
              <w:rPr>
                <w:i/>
              </w:rPr>
            </w:r>
            <w:r w:rsidRPr="00C37889">
              <w:rPr>
                <w:i/>
              </w:rPr>
              <w:fldChar w:fldCharType="separate"/>
            </w:r>
            <w:r w:rsidRPr="00C37889">
              <w:rPr>
                <w:i/>
                <w:noProof/>
              </w:rPr>
              <w:t> </w:t>
            </w:r>
            <w:r w:rsidRPr="00C37889">
              <w:rPr>
                <w:i/>
                <w:noProof/>
              </w:rPr>
              <w:t> </w:t>
            </w:r>
            <w:r w:rsidRPr="00C37889">
              <w:rPr>
                <w:i/>
                <w:noProof/>
              </w:rPr>
              <w:t> </w:t>
            </w:r>
            <w:r w:rsidRPr="00C37889">
              <w:rPr>
                <w:i/>
                <w:noProof/>
              </w:rPr>
              <w:t> </w:t>
            </w:r>
            <w:r w:rsidRPr="00C37889">
              <w:rPr>
                <w:i/>
                <w:noProof/>
              </w:rPr>
              <w:t> </w:t>
            </w:r>
            <w:r w:rsidRPr="00C37889">
              <w:rPr>
                <w:i/>
              </w:rPr>
              <w:fldChar w:fldCharType="end"/>
            </w:r>
          </w:p>
          <w:p w14:paraId="06C1E430" w14:textId="77777777" w:rsidR="007529B4" w:rsidRDefault="007529B4" w:rsidP="002E4682">
            <w:pPr>
              <w:tabs>
                <w:tab w:val="left" w:pos="431"/>
              </w:tabs>
              <w:spacing w:before="20" w:after="20"/>
              <w:rPr>
                <w:i/>
              </w:rPr>
            </w:pPr>
            <w:r w:rsidRPr="00C37889">
              <w:rPr>
                <w:i/>
              </w:rPr>
              <w:fldChar w:fldCharType="begin">
                <w:ffData>
                  <w:name w:val="Text21"/>
                  <w:enabled/>
                  <w:calcOnExit w:val="0"/>
                  <w:textInput/>
                </w:ffData>
              </w:fldChar>
            </w:r>
            <w:r w:rsidRPr="00C37889">
              <w:rPr>
                <w:i/>
              </w:rPr>
              <w:instrText xml:space="preserve"> FORMTEXT </w:instrText>
            </w:r>
            <w:r w:rsidRPr="00C37889">
              <w:rPr>
                <w:i/>
              </w:rPr>
            </w:r>
            <w:r w:rsidRPr="00C37889">
              <w:rPr>
                <w:i/>
              </w:rPr>
              <w:fldChar w:fldCharType="separate"/>
            </w:r>
            <w:r w:rsidRPr="00C37889">
              <w:rPr>
                <w:i/>
                <w:noProof/>
              </w:rPr>
              <w:t> </w:t>
            </w:r>
            <w:r w:rsidRPr="00C37889">
              <w:rPr>
                <w:i/>
                <w:noProof/>
              </w:rPr>
              <w:t> </w:t>
            </w:r>
            <w:r w:rsidRPr="00C37889">
              <w:rPr>
                <w:i/>
                <w:noProof/>
              </w:rPr>
              <w:t> </w:t>
            </w:r>
            <w:r w:rsidRPr="00C37889">
              <w:rPr>
                <w:i/>
                <w:noProof/>
              </w:rPr>
              <w:t> </w:t>
            </w:r>
            <w:r w:rsidRPr="00C37889">
              <w:rPr>
                <w:i/>
                <w:noProof/>
              </w:rPr>
              <w:t> </w:t>
            </w:r>
            <w:r w:rsidRPr="00C37889">
              <w:rPr>
                <w:i/>
              </w:rPr>
              <w:fldChar w:fldCharType="end"/>
            </w:r>
          </w:p>
          <w:p w14:paraId="575BC8CC" w14:textId="77777777" w:rsidR="007529B4" w:rsidRPr="006107AA" w:rsidRDefault="007529B4" w:rsidP="002E4682">
            <w:pPr>
              <w:tabs>
                <w:tab w:val="left" w:pos="431"/>
              </w:tabs>
              <w:spacing w:before="20" w:after="20"/>
            </w:pPr>
          </w:p>
        </w:tc>
      </w:tr>
      <w:tr w:rsidR="007529B4" w14:paraId="225A11F0" w14:textId="77777777" w:rsidTr="002E4682">
        <w:tc>
          <w:tcPr>
            <w:tcW w:w="5508" w:type="dxa"/>
            <w:gridSpan w:val="3"/>
          </w:tcPr>
          <w:p w14:paraId="7F432F6B" w14:textId="77777777" w:rsidR="007529B4" w:rsidRPr="00813298" w:rsidRDefault="007529B4" w:rsidP="007529B4">
            <w:pPr>
              <w:numPr>
                <w:ilvl w:val="0"/>
                <w:numId w:val="40"/>
              </w:numPr>
              <w:spacing w:before="20" w:after="20"/>
              <w:rPr>
                <w:i/>
              </w:rPr>
            </w:pPr>
            <w:r>
              <w:rPr>
                <w:i/>
              </w:rPr>
              <w:t xml:space="preserve">Will the project introduce nuisance species which may spread to adjacent farmland? </w:t>
            </w:r>
          </w:p>
        </w:tc>
        <w:tc>
          <w:tcPr>
            <w:tcW w:w="1089" w:type="dxa"/>
            <w:gridSpan w:val="3"/>
          </w:tcPr>
          <w:p w14:paraId="4F7F133B" w14:textId="77777777" w:rsidR="007529B4" w:rsidRDefault="007529B4" w:rsidP="002E4682">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D957F1">
              <w:fldChar w:fldCharType="separate"/>
            </w:r>
            <w:r>
              <w:fldChar w:fldCharType="end"/>
            </w:r>
            <w:r>
              <w:tab/>
              <w:t>Yes</w:t>
            </w:r>
          </w:p>
          <w:p w14:paraId="5911A5E9" w14:textId="77777777" w:rsidR="007529B4" w:rsidRDefault="007529B4" w:rsidP="002E4682">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D957F1">
              <w:fldChar w:fldCharType="separate"/>
            </w:r>
            <w:r>
              <w:fldChar w:fldCharType="end"/>
            </w:r>
            <w:r>
              <w:tab/>
              <w:t>No</w:t>
            </w:r>
          </w:p>
        </w:tc>
        <w:tc>
          <w:tcPr>
            <w:tcW w:w="3059" w:type="dxa"/>
            <w:gridSpan w:val="9"/>
          </w:tcPr>
          <w:p w14:paraId="1516AF91" w14:textId="77777777" w:rsidR="007529B4" w:rsidRPr="006107AA" w:rsidRDefault="007529B4" w:rsidP="002E4682">
            <w:pPr>
              <w:tabs>
                <w:tab w:val="left" w:pos="431"/>
              </w:tabs>
              <w:spacing w:before="20" w:after="20"/>
            </w:pPr>
          </w:p>
        </w:tc>
      </w:tr>
      <w:tr w:rsidR="007529B4" w14:paraId="5E0EE701" w14:textId="77777777" w:rsidTr="002E4682">
        <w:tc>
          <w:tcPr>
            <w:tcW w:w="9656" w:type="dxa"/>
            <w:gridSpan w:val="15"/>
          </w:tcPr>
          <w:p w14:paraId="746EE9DE" w14:textId="77777777" w:rsidR="007529B4" w:rsidRDefault="007529B4" w:rsidP="002E4682">
            <w:pPr>
              <w:tabs>
                <w:tab w:val="left" w:pos="431"/>
              </w:tabs>
              <w:spacing w:before="20" w:after="20"/>
            </w:pPr>
          </w:p>
        </w:tc>
      </w:tr>
      <w:tr w:rsidR="007529B4" w14:paraId="0F654311" w14:textId="77777777" w:rsidTr="002E4682">
        <w:tc>
          <w:tcPr>
            <w:tcW w:w="9656" w:type="dxa"/>
            <w:gridSpan w:val="15"/>
          </w:tcPr>
          <w:p w14:paraId="7CC0E6DA"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w:t>
            </w:r>
          </w:p>
        </w:tc>
      </w:tr>
      <w:tr w:rsidR="007529B4" w14:paraId="32DCBB93" w14:textId="77777777" w:rsidTr="002E4682">
        <w:tc>
          <w:tcPr>
            <w:tcW w:w="3167" w:type="dxa"/>
            <w:gridSpan w:val="2"/>
          </w:tcPr>
          <w:p w14:paraId="3ACA9F0B" w14:textId="77777777" w:rsidR="007529B4" w:rsidRPr="00337976" w:rsidRDefault="007529B4" w:rsidP="002E4682">
            <w:pPr>
              <w:spacing w:before="20" w:after="20"/>
              <w:jc w:val="center"/>
              <w:rPr>
                <w:b/>
                <w:i/>
              </w:rPr>
            </w:pPr>
            <w:r w:rsidRPr="00337976">
              <w:rPr>
                <w:b/>
                <w:i/>
              </w:rPr>
              <w:t>Construction Impacts</w:t>
            </w:r>
          </w:p>
        </w:tc>
        <w:tc>
          <w:tcPr>
            <w:tcW w:w="3240" w:type="dxa"/>
            <w:gridSpan w:val="3"/>
          </w:tcPr>
          <w:p w14:paraId="0A4447DC" w14:textId="77777777" w:rsidR="007529B4" w:rsidRPr="00337976" w:rsidRDefault="007529B4" w:rsidP="002E4682">
            <w:pPr>
              <w:spacing w:before="20" w:after="20"/>
              <w:jc w:val="center"/>
              <w:rPr>
                <w:b/>
                <w:i/>
              </w:rPr>
            </w:pPr>
            <w:r w:rsidRPr="00337976">
              <w:rPr>
                <w:b/>
                <w:i/>
              </w:rPr>
              <w:t>Operational Impacts</w:t>
            </w:r>
          </w:p>
        </w:tc>
        <w:tc>
          <w:tcPr>
            <w:tcW w:w="3249" w:type="dxa"/>
            <w:gridSpan w:val="10"/>
          </w:tcPr>
          <w:p w14:paraId="788574BF" w14:textId="77777777" w:rsidR="007529B4" w:rsidRPr="00337976" w:rsidRDefault="007529B4" w:rsidP="002E4682">
            <w:pPr>
              <w:spacing w:before="20" w:after="20"/>
              <w:jc w:val="center"/>
              <w:rPr>
                <w:b/>
                <w:i/>
              </w:rPr>
            </w:pPr>
            <w:r w:rsidRPr="00337976">
              <w:rPr>
                <w:b/>
                <w:i/>
              </w:rPr>
              <w:t>SCI</w:t>
            </w:r>
          </w:p>
        </w:tc>
      </w:tr>
      <w:tr w:rsidR="007529B4" w14:paraId="415A8B05" w14:textId="77777777" w:rsidTr="002E4682">
        <w:tc>
          <w:tcPr>
            <w:tcW w:w="2675" w:type="dxa"/>
          </w:tcPr>
          <w:p w14:paraId="5914B75D" w14:textId="77777777" w:rsidR="007529B4" w:rsidRPr="00813298" w:rsidRDefault="007529B4" w:rsidP="002E4682">
            <w:pPr>
              <w:spacing w:before="20" w:after="20"/>
              <w:rPr>
                <w:i/>
              </w:rPr>
            </w:pPr>
            <w:r>
              <w:rPr>
                <w:i/>
              </w:rPr>
              <w:t>No Impact anticipated</w:t>
            </w:r>
          </w:p>
        </w:tc>
        <w:tc>
          <w:tcPr>
            <w:tcW w:w="492" w:type="dxa"/>
          </w:tcPr>
          <w:p w14:paraId="0ACB572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35DA7FDB" w14:textId="77777777" w:rsidR="007529B4" w:rsidRPr="00813298" w:rsidRDefault="007529B4" w:rsidP="002E4682">
            <w:pPr>
              <w:spacing w:before="20" w:after="20"/>
              <w:rPr>
                <w:i/>
              </w:rPr>
            </w:pPr>
            <w:r>
              <w:rPr>
                <w:i/>
              </w:rPr>
              <w:t>No Impact anticipated</w:t>
            </w:r>
          </w:p>
        </w:tc>
        <w:tc>
          <w:tcPr>
            <w:tcW w:w="492" w:type="dxa"/>
          </w:tcPr>
          <w:p w14:paraId="1A67B97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7"/>
          </w:tcPr>
          <w:p w14:paraId="1843F4D0" w14:textId="77777777" w:rsidR="007529B4" w:rsidRPr="00813298" w:rsidRDefault="007529B4" w:rsidP="002E4682">
            <w:pPr>
              <w:spacing w:before="20" w:after="20"/>
              <w:rPr>
                <w:i/>
              </w:rPr>
            </w:pPr>
            <w:r>
              <w:rPr>
                <w:i/>
              </w:rPr>
              <w:t>No Impact anticipated</w:t>
            </w:r>
          </w:p>
        </w:tc>
        <w:tc>
          <w:tcPr>
            <w:tcW w:w="573" w:type="dxa"/>
            <w:gridSpan w:val="3"/>
          </w:tcPr>
          <w:p w14:paraId="0213817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4A5E003C" w14:textId="77777777" w:rsidTr="002E4682">
        <w:tc>
          <w:tcPr>
            <w:tcW w:w="2675" w:type="dxa"/>
          </w:tcPr>
          <w:p w14:paraId="49942206" w14:textId="77777777" w:rsidR="007529B4" w:rsidRPr="00813298" w:rsidRDefault="007529B4" w:rsidP="002E4682">
            <w:pPr>
              <w:spacing w:before="20" w:after="20"/>
              <w:rPr>
                <w:i/>
              </w:rPr>
            </w:pPr>
            <w:r>
              <w:rPr>
                <w:i/>
              </w:rPr>
              <w:t>Potentially beneficial</w:t>
            </w:r>
          </w:p>
        </w:tc>
        <w:tc>
          <w:tcPr>
            <w:tcW w:w="492" w:type="dxa"/>
          </w:tcPr>
          <w:p w14:paraId="52EA1D8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7A7C1D68" w14:textId="77777777" w:rsidR="007529B4" w:rsidRPr="00813298" w:rsidRDefault="007529B4" w:rsidP="002E4682">
            <w:pPr>
              <w:spacing w:before="20" w:after="20"/>
              <w:rPr>
                <w:i/>
              </w:rPr>
            </w:pPr>
            <w:r>
              <w:rPr>
                <w:i/>
              </w:rPr>
              <w:t>Potentially beneficial</w:t>
            </w:r>
          </w:p>
        </w:tc>
        <w:tc>
          <w:tcPr>
            <w:tcW w:w="492" w:type="dxa"/>
          </w:tcPr>
          <w:p w14:paraId="06811CA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7"/>
          </w:tcPr>
          <w:p w14:paraId="22355F3B" w14:textId="77777777" w:rsidR="007529B4" w:rsidRPr="00813298" w:rsidRDefault="007529B4" w:rsidP="002E4682">
            <w:pPr>
              <w:spacing w:before="20" w:after="20"/>
              <w:rPr>
                <w:i/>
              </w:rPr>
            </w:pPr>
            <w:r>
              <w:rPr>
                <w:i/>
              </w:rPr>
              <w:t>Potentially beneficial</w:t>
            </w:r>
          </w:p>
        </w:tc>
        <w:tc>
          <w:tcPr>
            <w:tcW w:w="573" w:type="dxa"/>
            <w:gridSpan w:val="3"/>
          </w:tcPr>
          <w:p w14:paraId="74931A1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0CB88D3" w14:textId="77777777" w:rsidTr="002E4682">
        <w:tc>
          <w:tcPr>
            <w:tcW w:w="2675" w:type="dxa"/>
          </w:tcPr>
          <w:p w14:paraId="133BEA12" w14:textId="77777777" w:rsidR="007529B4" w:rsidRPr="00813298" w:rsidRDefault="007529B4" w:rsidP="002E4682">
            <w:pPr>
              <w:spacing w:before="20" w:after="20"/>
              <w:rPr>
                <w:i/>
              </w:rPr>
            </w:pPr>
            <w:r>
              <w:rPr>
                <w:i/>
              </w:rPr>
              <w:t>Potentially adverse</w:t>
            </w:r>
          </w:p>
        </w:tc>
        <w:tc>
          <w:tcPr>
            <w:tcW w:w="492" w:type="dxa"/>
          </w:tcPr>
          <w:p w14:paraId="7C8F7A1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274AF3F6" w14:textId="77777777" w:rsidR="007529B4" w:rsidRPr="00813298" w:rsidRDefault="007529B4" w:rsidP="002E4682">
            <w:pPr>
              <w:spacing w:before="20" w:after="20"/>
              <w:rPr>
                <w:i/>
              </w:rPr>
            </w:pPr>
            <w:r>
              <w:rPr>
                <w:i/>
              </w:rPr>
              <w:t>Potentially adverse</w:t>
            </w:r>
          </w:p>
        </w:tc>
        <w:tc>
          <w:tcPr>
            <w:tcW w:w="492" w:type="dxa"/>
          </w:tcPr>
          <w:p w14:paraId="017DDBB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7"/>
          </w:tcPr>
          <w:p w14:paraId="5463C46A" w14:textId="77777777" w:rsidR="007529B4" w:rsidRPr="00813298" w:rsidRDefault="007529B4" w:rsidP="002E4682">
            <w:pPr>
              <w:spacing w:before="20" w:after="20"/>
              <w:rPr>
                <w:i/>
              </w:rPr>
            </w:pPr>
            <w:r>
              <w:rPr>
                <w:i/>
              </w:rPr>
              <w:t>Potentially adverse</w:t>
            </w:r>
          </w:p>
        </w:tc>
        <w:tc>
          <w:tcPr>
            <w:tcW w:w="573" w:type="dxa"/>
            <w:gridSpan w:val="3"/>
          </w:tcPr>
          <w:p w14:paraId="1272FFC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56D01F5A" w14:textId="77777777" w:rsidTr="002E4682">
        <w:tc>
          <w:tcPr>
            <w:tcW w:w="2675" w:type="dxa"/>
          </w:tcPr>
          <w:p w14:paraId="7B4CF970" w14:textId="77777777" w:rsidR="007529B4" w:rsidRPr="00813298" w:rsidRDefault="007529B4" w:rsidP="002E4682">
            <w:pPr>
              <w:spacing w:before="20" w:after="20"/>
              <w:rPr>
                <w:i/>
              </w:rPr>
            </w:pPr>
            <w:r>
              <w:rPr>
                <w:i/>
              </w:rPr>
              <w:t>Requires Mitigation</w:t>
            </w:r>
          </w:p>
        </w:tc>
        <w:tc>
          <w:tcPr>
            <w:tcW w:w="492" w:type="dxa"/>
          </w:tcPr>
          <w:p w14:paraId="530A486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4C879378" w14:textId="77777777" w:rsidR="007529B4" w:rsidRPr="00813298" w:rsidRDefault="007529B4" w:rsidP="002E4682">
            <w:pPr>
              <w:spacing w:before="20" w:after="20"/>
              <w:rPr>
                <w:i/>
              </w:rPr>
            </w:pPr>
            <w:r>
              <w:rPr>
                <w:i/>
              </w:rPr>
              <w:t>Requires Mitigation</w:t>
            </w:r>
          </w:p>
        </w:tc>
        <w:tc>
          <w:tcPr>
            <w:tcW w:w="492" w:type="dxa"/>
          </w:tcPr>
          <w:p w14:paraId="0831417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7"/>
          </w:tcPr>
          <w:p w14:paraId="64A8D754" w14:textId="77777777" w:rsidR="007529B4" w:rsidRPr="00813298" w:rsidRDefault="007529B4" w:rsidP="002E4682">
            <w:pPr>
              <w:spacing w:before="20" w:after="20"/>
              <w:rPr>
                <w:i/>
              </w:rPr>
            </w:pPr>
            <w:r>
              <w:rPr>
                <w:i/>
              </w:rPr>
              <w:t>Requires Mitigation</w:t>
            </w:r>
          </w:p>
        </w:tc>
        <w:tc>
          <w:tcPr>
            <w:tcW w:w="573" w:type="dxa"/>
            <w:gridSpan w:val="3"/>
          </w:tcPr>
          <w:p w14:paraId="3C59A9B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28ABCD9" w14:textId="77777777" w:rsidTr="002E4682">
        <w:tc>
          <w:tcPr>
            <w:tcW w:w="2675" w:type="dxa"/>
          </w:tcPr>
          <w:p w14:paraId="094FAC0C" w14:textId="77777777" w:rsidR="007529B4" w:rsidRDefault="007529B4" w:rsidP="002E4682">
            <w:pPr>
              <w:spacing w:before="20" w:after="20"/>
              <w:rPr>
                <w:i/>
              </w:rPr>
            </w:pPr>
            <w:r>
              <w:rPr>
                <w:i/>
              </w:rPr>
              <w:t>Requires Modification</w:t>
            </w:r>
          </w:p>
        </w:tc>
        <w:tc>
          <w:tcPr>
            <w:tcW w:w="492" w:type="dxa"/>
          </w:tcPr>
          <w:p w14:paraId="5087EE7F"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09D56970" w14:textId="77777777" w:rsidR="007529B4" w:rsidRDefault="007529B4" w:rsidP="002E4682">
            <w:pPr>
              <w:spacing w:before="20" w:after="20"/>
              <w:rPr>
                <w:i/>
              </w:rPr>
            </w:pPr>
            <w:r>
              <w:rPr>
                <w:i/>
              </w:rPr>
              <w:t>Requires Modification</w:t>
            </w:r>
          </w:p>
        </w:tc>
        <w:tc>
          <w:tcPr>
            <w:tcW w:w="492" w:type="dxa"/>
          </w:tcPr>
          <w:p w14:paraId="5B3AA55C"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7"/>
          </w:tcPr>
          <w:p w14:paraId="73E692AF" w14:textId="77777777" w:rsidR="007529B4" w:rsidRDefault="007529B4" w:rsidP="002E4682">
            <w:pPr>
              <w:spacing w:before="20" w:after="20"/>
              <w:rPr>
                <w:i/>
              </w:rPr>
            </w:pPr>
            <w:r>
              <w:rPr>
                <w:i/>
              </w:rPr>
              <w:t>Requires Modification</w:t>
            </w:r>
          </w:p>
        </w:tc>
        <w:tc>
          <w:tcPr>
            <w:tcW w:w="573" w:type="dxa"/>
            <w:gridSpan w:val="3"/>
          </w:tcPr>
          <w:p w14:paraId="6F9642BA"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5A31ED7C" w14:textId="77777777" w:rsidTr="002E4682">
        <w:tc>
          <w:tcPr>
            <w:tcW w:w="9656" w:type="dxa"/>
            <w:gridSpan w:val="15"/>
          </w:tcPr>
          <w:p w14:paraId="4F7BC498" w14:textId="77777777" w:rsidR="007529B4" w:rsidRPr="00813298" w:rsidRDefault="007529B4" w:rsidP="002E4682">
            <w:pPr>
              <w:spacing w:before="20" w:after="20"/>
              <w:rPr>
                <w:i/>
              </w:rPr>
            </w:pPr>
          </w:p>
        </w:tc>
      </w:tr>
      <w:tr w:rsidR="007529B4" w:rsidRPr="00813298" w14:paraId="201CC102" w14:textId="77777777" w:rsidTr="002E4682">
        <w:trPr>
          <w:cantSplit/>
        </w:trPr>
        <w:tc>
          <w:tcPr>
            <w:tcW w:w="9656" w:type="dxa"/>
            <w:gridSpan w:val="15"/>
          </w:tcPr>
          <w:p w14:paraId="487087F6" w14:textId="77777777" w:rsidR="007529B4" w:rsidRPr="00813298" w:rsidRDefault="007529B4" w:rsidP="002E4682">
            <w:pPr>
              <w:spacing w:before="20" w:after="20"/>
              <w:rPr>
                <w:i/>
              </w:rPr>
            </w:pPr>
            <w:r>
              <w:rPr>
                <w:i/>
              </w:rPr>
              <w:t xml:space="preserve">Describe benefits and impacts to prime and unique farmlands associated with the project. </w:t>
            </w:r>
          </w:p>
        </w:tc>
      </w:tr>
      <w:tr w:rsidR="007529B4" w:rsidRPr="00813298" w14:paraId="5904B910" w14:textId="77777777" w:rsidTr="002E4682">
        <w:trPr>
          <w:cantSplit/>
        </w:trPr>
        <w:tc>
          <w:tcPr>
            <w:tcW w:w="9656" w:type="dxa"/>
            <w:gridSpan w:val="15"/>
          </w:tcPr>
          <w:p w14:paraId="0A253F00"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E8B3C" w14:textId="77777777" w:rsidR="007529B4" w:rsidRDefault="007529B4" w:rsidP="002E4682">
            <w:pPr>
              <w:spacing w:before="20" w:after="20"/>
            </w:pPr>
          </w:p>
          <w:p w14:paraId="47606B64" w14:textId="77777777" w:rsidR="007529B4" w:rsidRPr="00813298" w:rsidRDefault="007529B4" w:rsidP="002E4682">
            <w:pPr>
              <w:spacing w:before="20" w:after="20"/>
              <w:rPr>
                <w:i/>
              </w:rPr>
            </w:pPr>
          </w:p>
        </w:tc>
      </w:tr>
      <w:tr w:rsidR="007529B4" w:rsidRPr="00813298" w14:paraId="1CAA0CF4" w14:textId="77777777" w:rsidTr="002E4682">
        <w:trPr>
          <w:cantSplit/>
        </w:trPr>
        <w:tc>
          <w:tcPr>
            <w:tcW w:w="9656" w:type="dxa"/>
            <w:gridSpan w:val="15"/>
          </w:tcPr>
          <w:p w14:paraId="253C7D92"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1409B17B" w14:textId="77777777" w:rsidTr="002E4682">
        <w:trPr>
          <w:cantSplit/>
        </w:trPr>
        <w:tc>
          <w:tcPr>
            <w:tcW w:w="9656" w:type="dxa"/>
            <w:gridSpan w:val="15"/>
          </w:tcPr>
          <w:p w14:paraId="42BFA7FC"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9C42FE" w14:textId="77777777" w:rsidR="007529B4" w:rsidRDefault="007529B4" w:rsidP="002E4682">
            <w:pPr>
              <w:spacing w:before="20" w:after="20"/>
            </w:pPr>
          </w:p>
          <w:p w14:paraId="7EC2D8F2" w14:textId="77777777" w:rsidR="007529B4" w:rsidRDefault="007529B4" w:rsidP="002E4682">
            <w:pPr>
              <w:spacing w:before="20" w:after="20"/>
            </w:pPr>
          </w:p>
        </w:tc>
      </w:tr>
      <w:tr w:rsidR="007529B4" w:rsidRPr="00E66855" w14:paraId="1FCBCEFF" w14:textId="77777777" w:rsidTr="002E4682">
        <w:trPr>
          <w:gridAfter w:val="2"/>
          <w:wAfter w:w="80" w:type="dxa"/>
          <w:cantSplit/>
        </w:trPr>
        <w:tc>
          <w:tcPr>
            <w:tcW w:w="6768" w:type="dxa"/>
            <w:gridSpan w:val="7"/>
          </w:tcPr>
          <w:p w14:paraId="52EA6F02"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tcPr>
          <w:p w14:paraId="06B189D4" w14:textId="77777777" w:rsidR="007529B4" w:rsidRPr="00E66855" w:rsidRDefault="007529B4" w:rsidP="002E4682">
            <w:pPr>
              <w:tabs>
                <w:tab w:val="left" w:pos="425"/>
              </w:tabs>
              <w:spacing w:before="20" w:after="20"/>
              <w:jc w:val="center"/>
              <w:rPr>
                <w:b/>
                <w:i/>
              </w:rPr>
            </w:pPr>
            <w:r>
              <w:rPr>
                <w:b/>
                <w:i/>
              </w:rPr>
              <w:t>Date</w:t>
            </w:r>
          </w:p>
        </w:tc>
        <w:tc>
          <w:tcPr>
            <w:tcW w:w="1548" w:type="dxa"/>
            <w:gridSpan w:val="5"/>
          </w:tcPr>
          <w:p w14:paraId="64014548"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0ED998ED" w14:textId="77777777" w:rsidTr="002E4682">
        <w:trPr>
          <w:gridAfter w:val="2"/>
          <w:wAfter w:w="80" w:type="dxa"/>
          <w:cantSplit/>
        </w:trPr>
        <w:tc>
          <w:tcPr>
            <w:tcW w:w="6768" w:type="dxa"/>
            <w:gridSpan w:val="7"/>
          </w:tcPr>
          <w:p w14:paraId="68D0DF6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0187426"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5"/>
          </w:tcPr>
          <w:p w14:paraId="352CB2F1"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CC799D" w14:textId="77777777" w:rsidR="007529B4" w:rsidRDefault="007529B4" w:rsidP="007529B4"/>
    <w:p w14:paraId="5B625ABE"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2748"/>
        <w:gridCol w:w="492"/>
        <w:gridCol w:w="361"/>
        <w:gridCol w:w="360"/>
        <w:gridCol w:w="900"/>
        <w:gridCol w:w="1055"/>
        <w:gridCol w:w="493"/>
      </w:tblGrid>
      <w:tr w:rsidR="007529B4" w:rsidRPr="00813298" w14:paraId="21713CA5" w14:textId="77777777" w:rsidTr="002E4682">
        <w:trPr>
          <w:cantSplit/>
          <w:tblHeader/>
        </w:trPr>
        <w:tc>
          <w:tcPr>
            <w:tcW w:w="9576" w:type="dxa"/>
            <w:gridSpan w:val="9"/>
            <w:tcBorders>
              <w:bottom w:val="nil"/>
            </w:tcBorders>
          </w:tcPr>
          <w:p w14:paraId="67401BA3" w14:textId="77777777" w:rsidR="007529B4" w:rsidRPr="00813298" w:rsidRDefault="007529B4" w:rsidP="002E4682">
            <w:pPr>
              <w:pStyle w:val="NormalBold"/>
            </w:pPr>
            <w:r>
              <w:t xml:space="preserve">Table </w:t>
            </w:r>
            <w:r>
              <w:fldChar w:fldCharType="begin">
                <w:ffData>
                  <w:name w:val="Text385"/>
                  <w:enabled/>
                  <w:calcOnExit w:val="0"/>
                  <w:textInput>
                    <w:default w:val="5.1"/>
                  </w:textInput>
                </w:ffData>
              </w:fldChar>
            </w:r>
            <w:bookmarkStart w:id="219" w:name="Text385"/>
            <w:r>
              <w:instrText xml:space="preserve"> FORMTEXT </w:instrText>
            </w:r>
            <w:r>
              <w:fldChar w:fldCharType="separate"/>
            </w:r>
            <w:r>
              <w:rPr>
                <w:noProof/>
              </w:rPr>
              <w:t>5.1</w:t>
            </w:r>
            <w:r>
              <w:fldChar w:fldCharType="end"/>
            </w:r>
            <w:bookmarkEnd w:id="219"/>
            <w:r>
              <w:t xml:space="preserve">.  </w:t>
            </w:r>
            <w:r w:rsidRPr="00813298">
              <w:t>Land Use</w:t>
            </w:r>
          </w:p>
        </w:tc>
      </w:tr>
      <w:tr w:rsidR="007529B4" w14:paraId="2700398F" w14:textId="77777777" w:rsidTr="002E4682">
        <w:trPr>
          <w:cantSplit/>
          <w:tblHeader/>
        </w:trPr>
        <w:tc>
          <w:tcPr>
            <w:tcW w:w="9576" w:type="dxa"/>
            <w:gridSpan w:val="9"/>
            <w:tcBorders>
              <w:top w:val="nil"/>
              <w:bottom w:val="nil"/>
            </w:tcBorders>
          </w:tcPr>
          <w:p w14:paraId="10304628" w14:textId="272BE8A7"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BD83529" w14:textId="77777777" w:rsidTr="002E4682">
        <w:trPr>
          <w:cantSplit/>
          <w:tblHeader/>
        </w:trPr>
        <w:tc>
          <w:tcPr>
            <w:tcW w:w="9576" w:type="dxa"/>
            <w:gridSpan w:val="9"/>
            <w:tcBorders>
              <w:top w:val="nil"/>
              <w:bottom w:val="single" w:sz="4" w:space="0" w:color="000000"/>
            </w:tcBorders>
          </w:tcPr>
          <w:p w14:paraId="4EACF24C" w14:textId="3343FEEA"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09CE1F29" w14:textId="77777777" w:rsidTr="002E4682">
        <w:trPr>
          <w:cantSplit/>
        </w:trPr>
        <w:tc>
          <w:tcPr>
            <w:tcW w:w="9576" w:type="dxa"/>
            <w:gridSpan w:val="9"/>
            <w:shd w:val="clear" w:color="auto" w:fill="FFFF00"/>
          </w:tcPr>
          <w:p w14:paraId="107C40C9"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720FA9">
              <w:rPr>
                <w:i/>
              </w:rPr>
              <w:t xml:space="preserve">Complete this table per Section </w:t>
            </w:r>
            <w:r>
              <w:rPr>
                <w:i/>
              </w:rPr>
              <w:t>4.5</w:t>
            </w:r>
            <w:r w:rsidRPr="00720FA9">
              <w:rPr>
                <w:i/>
              </w:rPr>
              <w:t xml:space="preserve"> of the guidance for projects categorized as</w:t>
            </w:r>
            <w:r>
              <w:rPr>
                <w:i/>
              </w:rPr>
              <w:t>: FONSI.</w:t>
            </w:r>
            <w:r w:rsidRPr="00720FA9">
              <w:rPr>
                <w:i/>
              </w:rPr>
              <w:t xml:space="preserve">      </w:t>
            </w:r>
          </w:p>
        </w:tc>
      </w:tr>
      <w:tr w:rsidR="007529B4" w14:paraId="65B4C259" w14:textId="77777777" w:rsidTr="002E4682">
        <w:trPr>
          <w:cantSplit/>
        </w:trPr>
        <w:tc>
          <w:tcPr>
            <w:tcW w:w="7128" w:type="dxa"/>
            <w:gridSpan w:val="6"/>
            <w:tcBorders>
              <w:top w:val="nil"/>
            </w:tcBorders>
          </w:tcPr>
          <w:p w14:paraId="438E2DF4" w14:textId="77777777" w:rsidR="007529B4" w:rsidRDefault="007529B4" w:rsidP="002E4682">
            <w:pPr>
              <w:spacing w:before="20" w:after="20"/>
              <w:jc w:val="right"/>
            </w:pPr>
            <w:r>
              <w:t>Land Use Figure Reference Number (if applicable):</w:t>
            </w:r>
          </w:p>
        </w:tc>
        <w:tc>
          <w:tcPr>
            <w:tcW w:w="2448" w:type="dxa"/>
            <w:gridSpan w:val="3"/>
            <w:tcBorders>
              <w:top w:val="nil"/>
            </w:tcBorders>
          </w:tcPr>
          <w:p w14:paraId="4085BD1C" w14:textId="77777777" w:rsidR="007529B4" w:rsidRDefault="007529B4" w:rsidP="002E4682">
            <w:pPr>
              <w:spacing w:before="20" w:after="20"/>
            </w:pPr>
            <w:r>
              <w:fldChar w:fldCharType="begin">
                <w:ffData>
                  <w:name w:val="Text26"/>
                  <w:enabled/>
                  <w:calcOnExit w:val="0"/>
                  <w:textInput/>
                </w:ffData>
              </w:fldChar>
            </w:r>
            <w:bookmarkStart w:id="22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r w:rsidR="007529B4" w14:paraId="20A7E0C1" w14:textId="77777777" w:rsidTr="002E4682">
        <w:trPr>
          <w:cantSplit/>
        </w:trPr>
        <w:tc>
          <w:tcPr>
            <w:tcW w:w="7128" w:type="dxa"/>
            <w:gridSpan w:val="6"/>
            <w:tcBorders>
              <w:top w:val="nil"/>
            </w:tcBorders>
          </w:tcPr>
          <w:p w14:paraId="6290AEBD" w14:textId="77777777" w:rsidR="007529B4" w:rsidRDefault="007529B4" w:rsidP="002E4682">
            <w:pPr>
              <w:spacing w:before="20" w:after="20"/>
              <w:jc w:val="right"/>
            </w:pPr>
            <w:r>
              <w:t>Land Use Information Appendix Reference (if applicable):</w:t>
            </w:r>
          </w:p>
        </w:tc>
        <w:tc>
          <w:tcPr>
            <w:tcW w:w="2448" w:type="dxa"/>
            <w:gridSpan w:val="3"/>
            <w:tcBorders>
              <w:top w:val="nil"/>
            </w:tcBorders>
          </w:tcPr>
          <w:p w14:paraId="638C83C4" w14:textId="77777777" w:rsidR="007529B4" w:rsidRDefault="007529B4" w:rsidP="002E4682">
            <w:pPr>
              <w:spacing w:before="20" w:after="20"/>
            </w:pPr>
            <w:r>
              <w:fldChar w:fldCharType="begin">
                <w:ffData>
                  <w:name w:val="Text363"/>
                  <w:enabled/>
                  <w:calcOnExit w:val="0"/>
                  <w:textInput/>
                </w:ffData>
              </w:fldChar>
            </w:r>
            <w:bookmarkStart w:id="221" w:name="Text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r w:rsidR="007529B4" w:rsidRPr="00813298" w14:paraId="5CBA4221" w14:textId="77777777" w:rsidTr="002E4682">
        <w:trPr>
          <w:cantSplit/>
        </w:trPr>
        <w:tc>
          <w:tcPr>
            <w:tcW w:w="9576" w:type="dxa"/>
            <w:gridSpan w:val="9"/>
          </w:tcPr>
          <w:p w14:paraId="63660AD4" w14:textId="77777777" w:rsidR="007529B4" w:rsidRPr="00813298" w:rsidRDefault="007529B4" w:rsidP="002E4682">
            <w:pPr>
              <w:spacing w:before="20" w:after="20"/>
              <w:jc w:val="center"/>
              <w:rPr>
                <w:b/>
                <w:i/>
              </w:rPr>
            </w:pPr>
            <w:r w:rsidRPr="00813298">
              <w:rPr>
                <w:b/>
                <w:i/>
              </w:rPr>
              <w:t>Existing Conditions</w:t>
            </w:r>
          </w:p>
        </w:tc>
      </w:tr>
      <w:tr w:rsidR="007529B4" w:rsidRPr="006107AA" w14:paraId="23052FF7" w14:textId="77777777" w:rsidTr="002E4682">
        <w:trPr>
          <w:cantSplit/>
        </w:trPr>
        <w:tc>
          <w:tcPr>
            <w:tcW w:w="9576" w:type="dxa"/>
            <w:gridSpan w:val="9"/>
          </w:tcPr>
          <w:p w14:paraId="7087C107" w14:textId="77777777" w:rsidR="007529B4" w:rsidRPr="00813298" w:rsidRDefault="007529B4" w:rsidP="002E4682">
            <w:pPr>
              <w:tabs>
                <w:tab w:val="left" w:pos="431"/>
              </w:tabs>
              <w:spacing w:before="20" w:after="20"/>
              <w:rPr>
                <w:i/>
              </w:rPr>
            </w:pPr>
            <w:r w:rsidRPr="00813298">
              <w:rPr>
                <w:i/>
              </w:rPr>
              <w:t>Discuss the current land use for the project site.</w:t>
            </w:r>
          </w:p>
        </w:tc>
      </w:tr>
      <w:bookmarkStart w:id="222" w:name="Text27"/>
      <w:tr w:rsidR="007529B4" w14:paraId="589C18F1" w14:textId="77777777" w:rsidTr="002E4682">
        <w:trPr>
          <w:cantSplit/>
        </w:trPr>
        <w:tc>
          <w:tcPr>
            <w:tcW w:w="9576" w:type="dxa"/>
            <w:gridSpan w:val="9"/>
          </w:tcPr>
          <w:p w14:paraId="190DEB7A" w14:textId="77777777" w:rsidR="007529B4" w:rsidRDefault="007529B4" w:rsidP="002E4682">
            <w:pPr>
              <w:tabs>
                <w:tab w:val="left" w:pos="342"/>
                <w:tab w:val="left" w:pos="1428"/>
                <w:tab w:val="left" w:pos="1872"/>
              </w:tabs>
              <w:spacing w:before="20" w:after="2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p w14:paraId="460F6B81" w14:textId="77777777" w:rsidR="007529B4" w:rsidRDefault="007529B4" w:rsidP="002E4682">
            <w:pPr>
              <w:tabs>
                <w:tab w:val="left" w:pos="342"/>
                <w:tab w:val="left" w:pos="1428"/>
                <w:tab w:val="left" w:pos="1872"/>
              </w:tabs>
              <w:spacing w:before="20" w:after="20"/>
            </w:pPr>
          </w:p>
        </w:tc>
      </w:tr>
      <w:tr w:rsidR="007529B4" w14:paraId="79073ECC" w14:textId="77777777" w:rsidTr="002E4682">
        <w:trPr>
          <w:cantSplit/>
        </w:trPr>
        <w:tc>
          <w:tcPr>
            <w:tcW w:w="9576" w:type="dxa"/>
            <w:gridSpan w:val="9"/>
          </w:tcPr>
          <w:p w14:paraId="7775B0A9" w14:textId="77777777" w:rsidR="007529B4" w:rsidRPr="00813298" w:rsidRDefault="007529B4" w:rsidP="002E4682">
            <w:pPr>
              <w:tabs>
                <w:tab w:val="left" w:pos="342"/>
                <w:tab w:val="left" w:pos="1428"/>
                <w:tab w:val="left" w:pos="1872"/>
              </w:tabs>
              <w:spacing w:before="20" w:after="20"/>
              <w:rPr>
                <w:i/>
              </w:rPr>
            </w:pPr>
            <w:r w:rsidRPr="00813298">
              <w:rPr>
                <w:i/>
              </w:rPr>
              <w:t>Discuss the current land use for the project area.</w:t>
            </w:r>
          </w:p>
        </w:tc>
      </w:tr>
      <w:tr w:rsidR="007529B4" w14:paraId="5E71525F" w14:textId="77777777" w:rsidTr="002E4682">
        <w:trPr>
          <w:cantSplit/>
        </w:trPr>
        <w:tc>
          <w:tcPr>
            <w:tcW w:w="9576" w:type="dxa"/>
            <w:gridSpan w:val="9"/>
          </w:tcPr>
          <w:p w14:paraId="26011E9C" w14:textId="77777777" w:rsidR="007529B4" w:rsidRDefault="007529B4" w:rsidP="002E4682">
            <w:pPr>
              <w:tabs>
                <w:tab w:val="left" w:pos="342"/>
                <w:tab w:val="left" w:pos="1428"/>
                <w:tab w:val="left" w:pos="1872"/>
              </w:tabs>
              <w:spacing w:before="20" w:after="20"/>
            </w:pPr>
            <w:r>
              <w:fldChar w:fldCharType="begin">
                <w:ffData>
                  <w:name w:val="Text28"/>
                  <w:enabled/>
                  <w:calcOnExit w:val="0"/>
                  <w:textInput/>
                </w:ffData>
              </w:fldChar>
            </w:r>
            <w:bookmarkStart w:id="2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p w14:paraId="13FFFBF3" w14:textId="77777777" w:rsidR="007529B4" w:rsidRDefault="007529B4" w:rsidP="002E4682">
            <w:pPr>
              <w:tabs>
                <w:tab w:val="left" w:pos="342"/>
                <w:tab w:val="left" w:pos="1428"/>
                <w:tab w:val="left" w:pos="1872"/>
              </w:tabs>
              <w:spacing w:before="20" w:after="20"/>
            </w:pPr>
          </w:p>
        </w:tc>
      </w:tr>
      <w:tr w:rsidR="007529B4" w14:paraId="7A145335" w14:textId="77777777" w:rsidTr="002E4682">
        <w:trPr>
          <w:cantSplit/>
        </w:trPr>
        <w:tc>
          <w:tcPr>
            <w:tcW w:w="9576" w:type="dxa"/>
            <w:gridSpan w:val="9"/>
          </w:tcPr>
          <w:p w14:paraId="3C71F016" w14:textId="77777777" w:rsidR="007529B4" w:rsidRPr="00813298" w:rsidRDefault="007529B4" w:rsidP="002E4682">
            <w:pPr>
              <w:tabs>
                <w:tab w:val="left" w:pos="342"/>
                <w:tab w:val="left" w:pos="1428"/>
                <w:tab w:val="left" w:pos="1872"/>
              </w:tabs>
              <w:spacing w:before="20" w:after="20"/>
              <w:rPr>
                <w:i/>
              </w:rPr>
            </w:pPr>
            <w:r w:rsidRPr="00813298">
              <w:rPr>
                <w:i/>
              </w:rPr>
              <w:t>Discuss the zoning for the project site.</w:t>
            </w:r>
          </w:p>
        </w:tc>
      </w:tr>
      <w:tr w:rsidR="007529B4" w14:paraId="62C4399B" w14:textId="77777777" w:rsidTr="002E4682">
        <w:trPr>
          <w:cantSplit/>
        </w:trPr>
        <w:tc>
          <w:tcPr>
            <w:tcW w:w="9576" w:type="dxa"/>
            <w:gridSpan w:val="9"/>
          </w:tcPr>
          <w:p w14:paraId="78C90293" w14:textId="77777777" w:rsidR="007529B4" w:rsidRDefault="007529B4" w:rsidP="002E4682">
            <w:pPr>
              <w:tabs>
                <w:tab w:val="left" w:pos="342"/>
                <w:tab w:val="left" w:pos="1428"/>
                <w:tab w:val="left" w:pos="1872"/>
              </w:tabs>
              <w:spacing w:before="20" w:after="20"/>
            </w:pPr>
            <w:r>
              <w:fldChar w:fldCharType="begin">
                <w:ffData>
                  <w:name w:val="Text29"/>
                  <w:enabled/>
                  <w:calcOnExit w:val="0"/>
                  <w:textInput/>
                </w:ffData>
              </w:fldChar>
            </w:r>
            <w:bookmarkStart w:id="22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p w14:paraId="5274B803" w14:textId="77777777" w:rsidR="007529B4" w:rsidRDefault="007529B4" w:rsidP="002E4682">
            <w:pPr>
              <w:tabs>
                <w:tab w:val="left" w:pos="342"/>
                <w:tab w:val="left" w:pos="1428"/>
                <w:tab w:val="left" w:pos="1872"/>
              </w:tabs>
              <w:spacing w:before="20" w:after="20"/>
            </w:pPr>
          </w:p>
        </w:tc>
      </w:tr>
      <w:tr w:rsidR="007529B4" w14:paraId="48956B90" w14:textId="77777777" w:rsidTr="002E4682">
        <w:trPr>
          <w:cantSplit/>
        </w:trPr>
        <w:tc>
          <w:tcPr>
            <w:tcW w:w="9576" w:type="dxa"/>
            <w:gridSpan w:val="9"/>
          </w:tcPr>
          <w:p w14:paraId="1CE2EC71" w14:textId="77777777" w:rsidR="007529B4" w:rsidRPr="00813298" w:rsidRDefault="007529B4" w:rsidP="002E4682">
            <w:pPr>
              <w:tabs>
                <w:tab w:val="left" w:pos="342"/>
                <w:tab w:val="left" w:pos="1428"/>
                <w:tab w:val="left" w:pos="1872"/>
              </w:tabs>
              <w:spacing w:before="20" w:after="20"/>
              <w:rPr>
                <w:i/>
              </w:rPr>
            </w:pPr>
            <w:r w:rsidRPr="00813298">
              <w:rPr>
                <w:i/>
              </w:rPr>
              <w:t>Discuss the zoning for the project area.</w:t>
            </w:r>
          </w:p>
        </w:tc>
      </w:tr>
      <w:tr w:rsidR="007529B4" w14:paraId="6E150F84" w14:textId="77777777" w:rsidTr="002E4682">
        <w:trPr>
          <w:cantSplit/>
        </w:trPr>
        <w:tc>
          <w:tcPr>
            <w:tcW w:w="9576" w:type="dxa"/>
            <w:gridSpan w:val="9"/>
          </w:tcPr>
          <w:p w14:paraId="274C5C37" w14:textId="77777777" w:rsidR="007529B4" w:rsidRDefault="007529B4" w:rsidP="002E4682">
            <w:pPr>
              <w:tabs>
                <w:tab w:val="left" w:pos="342"/>
                <w:tab w:val="left" w:pos="1428"/>
                <w:tab w:val="left" w:pos="1872"/>
              </w:tabs>
              <w:spacing w:before="20" w:after="20"/>
            </w:pPr>
            <w:r>
              <w:fldChar w:fldCharType="begin">
                <w:ffData>
                  <w:name w:val="Text30"/>
                  <w:enabled/>
                  <w:calcOnExit w:val="0"/>
                  <w:textInput/>
                </w:ffData>
              </w:fldChar>
            </w:r>
            <w:bookmarkStart w:id="2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p w14:paraId="377A68D9" w14:textId="77777777" w:rsidR="007529B4" w:rsidRDefault="007529B4" w:rsidP="002E4682">
            <w:pPr>
              <w:tabs>
                <w:tab w:val="left" w:pos="342"/>
                <w:tab w:val="left" w:pos="1428"/>
                <w:tab w:val="left" w:pos="1872"/>
              </w:tabs>
              <w:spacing w:before="20" w:after="20"/>
            </w:pPr>
          </w:p>
        </w:tc>
      </w:tr>
      <w:tr w:rsidR="007529B4" w:rsidRPr="00813298" w14:paraId="7D5315C7" w14:textId="77777777" w:rsidTr="002E4682">
        <w:trPr>
          <w:cantSplit/>
        </w:trPr>
        <w:tc>
          <w:tcPr>
            <w:tcW w:w="9576" w:type="dxa"/>
            <w:gridSpan w:val="9"/>
          </w:tcPr>
          <w:p w14:paraId="39012E1E" w14:textId="77777777" w:rsidR="007529B4" w:rsidRPr="00813298" w:rsidRDefault="007529B4" w:rsidP="002E4682">
            <w:pPr>
              <w:spacing w:before="20" w:after="20"/>
              <w:jc w:val="center"/>
              <w:rPr>
                <w:b/>
                <w:i/>
              </w:rPr>
            </w:pPr>
            <w:r w:rsidRPr="00813298">
              <w:rPr>
                <w:b/>
                <w:i/>
              </w:rPr>
              <w:t>Impacts</w:t>
            </w:r>
          </w:p>
        </w:tc>
      </w:tr>
      <w:tr w:rsidR="007529B4" w14:paraId="3BCA89FE" w14:textId="77777777" w:rsidTr="002E4682">
        <w:tc>
          <w:tcPr>
            <w:tcW w:w="9576" w:type="dxa"/>
            <w:gridSpan w:val="9"/>
          </w:tcPr>
          <w:p w14:paraId="77776E2C"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5E04E76C" w14:textId="77777777" w:rsidTr="002E4682">
        <w:tc>
          <w:tcPr>
            <w:tcW w:w="3167" w:type="dxa"/>
            <w:gridSpan w:val="2"/>
          </w:tcPr>
          <w:p w14:paraId="641CA06D" w14:textId="77777777" w:rsidR="007529B4" w:rsidRPr="00337976" w:rsidRDefault="007529B4" w:rsidP="002E4682">
            <w:pPr>
              <w:spacing w:before="20" w:after="20"/>
              <w:jc w:val="center"/>
              <w:rPr>
                <w:b/>
                <w:i/>
              </w:rPr>
            </w:pPr>
            <w:r>
              <w:rPr>
                <w:b/>
                <w:i/>
              </w:rPr>
              <w:t>Land Use</w:t>
            </w:r>
            <w:r w:rsidRPr="00337976">
              <w:rPr>
                <w:b/>
                <w:i/>
              </w:rPr>
              <w:t xml:space="preserve"> Impacts</w:t>
            </w:r>
          </w:p>
        </w:tc>
        <w:tc>
          <w:tcPr>
            <w:tcW w:w="3240" w:type="dxa"/>
            <w:gridSpan w:val="2"/>
          </w:tcPr>
          <w:p w14:paraId="3943568E" w14:textId="77777777" w:rsidR="007529B4" w:rsidRPr="00337976" w:rsidRDefault="007529B4" w:rsidP="002E4682">
            <w:pPr>
              <w:spacing w:before="20" w:after="20"/>
              <w:jc w:val="center"/>
              <w:rPr>
                <w:b/>
                <w:i/>
              </w:rPr>
            </w:pPr>
            <w:r>
              <w:rPr>
                <w:b/>
                <w:i/>
              </w:rPr>
              <w:t>Zoning</w:t>
            </w:r>
            <w:r w:rsidRPr="00337976">
              <w:rPr>
                <w:b/>
                <w:i/>
              </w:rPr>
              <w:t xml:space="preserve"> Impacts</w:t>
            </w:r>
          </w:p>
        </w:tc>
        <w:tc>
          <w:tcPr>
            <w:tcW w:w="3169" w:type="dxa"/>
            <w:gridSpan w:val="5"/>
          </w:tcPr>
          <w:p w14:paraId="675C6112" w14:textId="77777777" w:rsidR="007529B4" w:rsidRPr="00337976" w:rsidRDefault="007529B4" w:rsidP="002E4682">
            <w:pPr>
              <w:spacing w:before="20" w:after="20"/>
              <w:jc w:val="center"/>
              <w:rPr>
                <w:b/>
                <w:i/>
              </w:rPr>
            </w:pPr>
            <w:r w:rsidRPr="00337976">
              <w:rPr>
                <w:b/>
                <w:i/>
              </w:rPr>
              <w:t>SCI</w:t>
            </w:r>
          </w:p>
        </w:tc>
      </w:tr>
      <w:tr w:rsidR="007529B4" w14:paraId="64C92E43" w14:textId="77777777" w:rsidTr="002E4682">
        <w:tc>
          <w:tcPr>
            <w:tcW w:w="2675" w:type="dxa"/>
          </w:tcPr>
          <w:p w14:paraId="7D2F0C0C" w14:textId="77777777" w:rsidR="007529B4" w:rsidRPr="00813298" w:rsidRDefault="007529B4" w:rsidP="002E4682">
            <w:pPr>
              <w:spacing w:before="20" w:after="20"/>
              <w:rPr>
                <w:i/>
              </w:rPr>
            </w:pPr>
            <w:r>
              <w:rPr>
                <w:i/>
              </w:rPr>
              <w:t>No Impact anticipated</w:t>
            </w:r>
          </w:p>
        </w:tc>
        <w:tc>
          <w:tcPr>
            <w:tcW w:w="492" w:type="dxa"/>
          </w:tcPr>
          <w:p w14:paraId="10EE253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B1593F5" w14:textId="77777777" w:rsidR="007529B4" w:rsidRPr="00813298" w:rsidRDefault="007529B4" w:rsidP="002E4682">
            <w:pPr>
              <w:spacing w:before="20" w:after="20"/>
              <w:rPr>
                <w:i/>
              </w:rPr>
            </w:pPr>
            <w:r>
              <w:rPr>
                <w:i/>
              </w:rPr>
              <w:t>No Impact anticipated</w:t>
            </w:r>
          </w:p>
        </w:tc>
        <w:tc>
          <w:tcPr>
            <w:tcW w:w="492" w:type="dxa"/>
          </w:tcPr>
          <w:p w14:paraId="25D9D89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1574112" w14:textId="77777777" w:rsidR="007529B4" w:rsidRPr="00813298" w:rsidRDefault="007529B4" w:rsidP="002E4682">
            <w:pPr>
              <w:spacing w:before="20" w:after="20"/>
              <w:rPr>
                <w:i/>
              </w:rPr>
            </w:pPr>
            <w:r>
              <w:rPr>
                <w:i/>
              </w:rPr>
              <w:t>No Impact anticipated</w:t>
            </w:r>
          </w:p>
        </w:tc>
        <w:tc>
          <w:tcPr>
            <w:tcW w:w="493" w:type="dxa"/>
          </w:tcPr>
          <w:p w14:paraId="7B68210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9FF9EE4" w14:textId="77777777" w:rsidTr="002E4682">
        <w:tc>
          <w:tcPr>
            <w:tcW w:w="2675" w:type="dxa"/>
          </w:tcPr>
          <w:p w14:paraId="1500BD40" w14:textId="77777777" w:rsidR="007529B4" w:rsidRPr="00813298" w:rsidRDefault="007529B4" w:rsidP="002E4682">
            <w:pPr>
              <w:spacing w:before="20" w:after="20"/>
              <w:rPr>
                <w:i/>
              </w:rPr>
            </w:pPr>
            <w:r>
              <w:rPr>
                <w:i/>
              </w:rPr>
              <w:t>Potentially beneficial</w:t>
            </w:r>
          </w:p>
        </w:tc>
        <w:tc>
          <w:tcPr>
            <w:tcW w:w="492" w:type="dxa"/>
          </w:tcPr>
          <w:p w14:paraId="5868EBD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4C2D25D2" w14:textId="77777777" w:rsidR="007529B4" w:rsidRPr="00813298" w:rsidRDefault="007529B4" w:rsidP="002E4682">
            <w:pPr>
              <w:spacing w:before="20" w:after="20"/>
              <w:rPr>
                <w:i/>
              </w:rPr>
            </w:pPr>
            <w:r>
              <w:rPr>
                <w:i/>
              </w:rPr>
              <w:t>Potentially beneficial</w:t>
            </w:r>
          </w:p>
        </w:tc>
        <w:tc>
          <w:tcPr>
            <w:tcW w:w="492" w:type="dxa"/>
          </w:tcPr>
          <w:p w14:paraId="7B10CD6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4EA468F1" w14:textId="77777777" w:rsidR="007529B4" w:rsidRPr="00813298" w:rsidRDefault="007529B4" w:rsidP="002E4682">
            <w:pPr>
              <w:spacing w:before="20" w:after="20"/>
              <w:rPr>
                <w:i/>
              </w:rPr>
            </w:pPr>
            <w:r>
              <w:rPr>
                <w:i/>
              </w:rPr>
              <w:t>Potentially beneficial</w:t>
            </w:r>
          </w:p>
        </w:tc>
        <w:tc>
          <w:tcPr>
            <w:tcW w:w="493" w:type="dxa"/>
          </w:tcPr>
          <w:p w14:paraId="145AC9E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D9170EC" w14:textId="77777777" w:rsidTr="002E4682">
        <w:tc>
          <w:tcPr>
            <w:tcW w:w="2675" w:type="dxa"/>
          </w:tcPr>
          <w:p w14:paraId="5E7F8F15" w14:textId="77777777" w:rsidR="007529B4" w:rsidRPr="00813298" w:rsidRDefault="007529B4" w:rsidP="002E4682">
            <w:pPr>
              <w:spacing w:before="20" w:after="20"/>
              <w:rPr>
                <w:i/>
              </w:rPr>
            </w:pPr>
            <w:r>
              <w:rPr>
                <w:i/>
              </w:rPr>
              <w:t>Potentially adverse</w:t>
            </w:r>
          </w:p>
        </w:tc>
        <w:tc>
          <w:tcPr>
            <w:tcW w:w="492" w:type="dxa"/>
          </w:tcPr>
          <w:p w14:paraId="5EA0F50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5FE472DE" w14:textId="77777777" w:rsidR="007529B4" w:rsidRPr="00813298" w:rsidRDefault="007529B4" w:rsidP="002E4682">
            <w:pPr>
              <w:spacing w:before="20" w:after="20"/>
              <w:rPr>
                <w:i/>
              </w:rPr>
            </w:pPr>
            <w:r>
              <w:rPr>
                <w:i/>
              </w:rPr>
              <w:t>Potentially adverse</w:t>
            </w:r>
          </w:p>
        </w:tc>
        <w:tc>
          <w:tcPr>
            <w:tcW w:w="492" w:type="dxa"/>
          </w:tcPr>
          <w:p w14:paraId="5A17956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5CA5ED6" w14:textId="77777777" w:rsidR="007529B4" w:rsidRPr="00813298" w:rsidRDefault="007529B4" w:rsidP="002E4682">
            <w:pPr>
              <w:spacing w:before="20" w:after="20"/>
              <w:rPr>
                <w:i/>
              </w:rPr>
            </w:pPr>
            <w:r>
              <w:rPr>
                <w:i/>
              </w:rPr>
              <w:t>Potentially adverse</w:t>
            </w:r>
          </w:p>
        </w:tc>
        <w:tc>
          <w:tcPr>
            <w:tcW w:w="493" w:type="dxa"/>
          </w:tcPr>
          <w:p w14:paraId="4FA5253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290BA29" w14:textId="77777777" w:rsidTr="002E4682">
        <w:tc>
          <w:tcPr>
            <w:tcW w:w="2675" w:type="dxa"/>
          </w:tcPr>
          <w:p w14:paraId="1FA5BB38" w14:textId="77777777" w:rsidR="007529B4" w:rsidRPr="00813298" w:rsidRDefault="007529B4" w:rsidP="002E4682">
            <w:pPr>
              <w:spacing w:before="20" w:after="20"/>
              <w:rPr>
                <w:i/>
              </w:rPr>
            </w:pPr>
            <w:r>
              <w:rPr>
                <w:i/>
              </w:rPr>
              <w:t>Requires Mitigation</w:t>
            </w:r>
          </w:p>
        </w:tc>
        <w:tc>
          <w:tcPr>
            <w:tcW w:w="492" w:type="dxa"/>
          </w:tcPr>
          <w:p w14:paraId="340C10A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4DE70705" w14:textId="77777777" w:rsidR="007529B4" w:rsidRPr="00813298" w:rsidRDefault="007529B4" w:rsidP="002E4682">
            <w:pPr>
              <w:spacing w:before="20" w:after="20"/>
              <w:rPr>
                <w:i/>
              </w:rPr>
            </w:pPr>
            <w:r>
              <w:rPr>
                <w:i/>
              </w:rPr>
              <w:t>Requires Mitigation</w:t>
            </w:r>
          </w:p>
        </w:tc>
        <w:tc>
          <w:tcPr>
            <w:tcW w:w="492" w:type="dxa"/>
          </w:tcPr>
          <w:p w14:paraId="3305216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6E07843" w14:textId="77777777" w:rsidR="007529B4" w:rsidRPr="00813298" w:rsidRDefault="007529B4" w:rsidP="002E4682">
            <w:pPr>
              <w:spacing w:before="20" w:after="20"/>
              <w:rPr>
                <w:i/>
              </w:rPr>
            </w:pPr>
            <w:r>
              <w:rPr>
                <w:i/>
              </w:rPr>
              <w:t>Requires Mitigation</w:t>
            </w:r>
          </w:p>
        </w:tc>
        <w:tc>
          <w:tcPr>
            <w:tcW w:w="493" w:type="dxa"/>
          </w:tcPr>
          <w:p w14:paraId="4C72937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1AAD87A" w14:textId="77777777" w:rsidTr="002E4682">
        <w:tc>
          <w:tcPr>
            <w:tcW w:w="2675" w:type="dxa"/>
          </w:tcPr>
          <w:p w14:paraId="6542A6FC" w14:textId="77777777" w:rsidR="007529B4" w:rsidRDefault="007529B4" w:rsidP="002E4682">
            <w:pPr>
              <w:spacing w:before="20" w:after="20"/>
              <w:rPr>
                <w:i/>
              </w:rPr>
            </w:pPr>
            <w:r>
              <w:rPr>
                <w:i/>
              </w:rPr>
              <w:t>Requires Modification</w:t>
            </w:r>
          </w:p>
        </w:tc>
        <w:tc>
          <w:tcPr>
            <w:tcW w:w="492" w:type="dxa"/>
          </w:tcPr>
          <w:p w14:paraId="490D078F"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3E7D603" w14:textId="77777777" w:rsidR="007529B4" w:rsidRDefault="007529B4" w:rsidP="002E4682">
            <w:pPr>
              <w:spacing w:before="20" w:after="20"/>
              <w:rPr>
                <w:i/>
              </w:rPr>
            </w:pPr>
            <w:r>
              <w:rPr>
                <w:i/>
              </w:rPr>
              <w:t>Requires Modification</w:t>
            </w:r>
          </w:p>
        </w:tc>
        <w:tc>
          <w:tcPr>
            <w:tcW w:w="492" w:type="dxa"/>
          </w:tcPr>
          <w:p w14:paraId="4009FB7E"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A01F8C6" w14:textId="77777777" w:rsidR="007529B4" w:rsidRDefault="007529B4" w:rsidP="002E4682">
            <w:pPr>
              <w:spacing w:before="20" w:after="20"/>
              <w:rPr>
                <w:i/>
              </w:rPr>
            </w:pPr>
            <w:r>
              <w:rPr>
                <w:i/>
              </w:rPr>
              <w:t>Requires Modification</w:t>
            </w:r>
          </w:p>
        </w:tc>
        <w:tc>
          <w:tcPr>
            <w:tcW w:w="493" w:type="dxa"/>
          </w:tcPr>
          <w:p w14:paraId="18B1A244"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202904B1" w14:textId="77777777" w:rsidTr="002E4682">
        <w:trPr>
          <w:cantSplit/>
        </w:trPr>
        <w:tc>
          <w:tcPr>
            <w:tcW w:w="9576" w:type="dxa"/>
            <w:gridSpan w:val="9"/>
          </w:tcPr>
          <w:p w14:paraId="423FAEFD" w14:textId="77777777" w:rsidR="007529B4" w:rsidRPr="00813298" w:rsidRDefault="007529B4" w:rsidP="002E4682">
            <w:pPr>
              <w:spacing w:before="20" w:after="20"/>
              <w:rPr>
                <w:i/>
              </w:rPr>
            </w:pPr>
            <w:r>
              <w:rPr>
                <w:i/>
              </w:rPr>
              <w:t xml:space="preserve">Describe benefits and impacts to land use associated with the project. </w:t>
            </w:r>
          </w:p>
        </w:tc>
      </w:tr>
      <w:tr w:rsidR="007529B4" w:rsidRPr="00813298" w14:paraId="3DFF4852" w14:textId="77777777" w:rsidTr="002E4682">
        <w:trPr>
          <w:cantSplit/>
        </w:trPr>
        <w:tc>
          <w:tcPr>
            <w:tcW w:w="9576" w:type="dxa"/>
            <w:gridSpan w:val="9"/>
          </w:tcPr>
          <w:p w14:paraId="60A5B98A"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CBC8A9" w14:textId="77777777" w:rsidR="007529B4" w:rsidRDefault="007529B4" w:rsidP="002E4682">
            <w:pPr>
              <w:spacing w:before="20" w:after="20"/>
            </w:pPr>
          </w:p>
          <w:p w14:paraId="34DDD9F4" w14:textId="77777777" w:rsidR="007529B4" w:rsidRPr="00813298" w:rsidRDefault="007529B4" w:rsidP="002E4682">
            <w:pPr>
              <w:spacing w:before="20" w:after="20"/>
              <w:rPr>
                <w:i/>
              </w:rPr>
            </w:pPr>
          </w:p>
        </w:tc>
      </w:tr>
      <w:tr w:rsidR="007529B4" w:rsidRPr="00813298" w14:paraId="0D55028D" w14:textId="77777777" w:rsidTr="002E4682">
        <w:trPr>
          <w:cantSplit/>
        </w:trPr>
        <w:tc>
          <w:tcPr>
            <w:tcW w:w="9576" w:type="dxa"/>
            <w:gridSpan w:val="9"/>
          </w:tcPr>
          <w:p w14:paraId="05865419"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57CBBD7B" w14:textId="77777777" w:rsidTr="002E4682">
        <w:trPr>
          <w:cantSplit/>
        </w:trPr>
        <w:tc>
          <w:tcPr>
            <w:tcW w:w="9576" w:type="dxa"/>
            <w:gridSpan w:val="9"/>
          </w:tcPr>
          <w:p w14:paraId="114F88EF"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44E4A9" w14:textId="77777777" w:rsidR="007529B4" w:rsidRDefault="007529B4" w:rsidP="002E4682">
            <w:pPr>
              <w:spacing w:before="20" w:after="20"/>
            </w:pPr>
          </w:p>
          <w:p w14:paraId="7504E4D5" w14:textId="77777777" w:rsidR="007529B4" w:rsidRDefault="007529B4" w:rsidP="002E4682">
            <w:pPr>
              <w:spacing w:before="20" w:after="20"/>
            </w:pPr>
          </w:p>
        </w:tc>
      </w:tr>
      <w:tr w:rsidR="007529B4" w:rsidRPr="00E66855" w14:paraId="46956C4A" w14:textId="77777777" w:rsidTr="002E4682">
        <w:trPr>
          <w:cantSplit/>
        </w:trPr>
        <w:tc>
          <w:tcPr>
            <w:tcW w:w="6768" w:type="dxa"/>
            <w:gridSpan w:val="5"/>
          </w:tcPr>
          <w:p w14:paraId="3E310C7F"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7AB944CA"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309105BA"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5C2B3AF4" w14:textId="77777777" w:rsidTr="002E4682">
        <w:trPr>
          <w:cantSplit/>
        </w:trPr>
        <w:tc>
          <w:tcPr>
            <w:tcW w:w="6768" w:type="dxa"/>
            <w:gridSpan w:val="5"/>
          </w:tcPr>
          <w:p w14:paraId="6D6823C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4F327645"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5DF00636"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818DB8"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82"/>
        <w:gridCol w:w="492"/>
        <w:gridCol w:w="1620"/>
        <w:gridCol w:w="1128"/>
        <w:gridCol w:w="492"/>
        <w:gridCol w:w="360"/>
        <w:gridCol w:w="361"/>
        <w:gridCol w:w="53"/>
        <w:gridCol w:w="846"/>
        <w:gridCol w:w="1056"/>
        <w:gridCol w:w="492"/>
      </w:tblGrid>
      <w:tr w:rsidR="007529B4" w:rsidRPr="00813298" w14:paraId="776E3B4C" w14:textId="77777777" w:rsidTr="002E4682">
        <w:trPr>
          <w:cantSplit/>
          <w:tblHeader/>
        </w:trPr>
        <w:tc>
          <w:tcPr>
            <w:tcW w:w="9576" w:type="dxa"/>
            <w:gridSpan w:val="12"/>
            <w:tcBorders>
              <w:bottom w:val="nil"/>
            </w:tcBorders>
          </w:tcPr>
          <w:p w14:paraId="62266E9C" w14:textId="77777777" w:rsidR="007529B4" w:rsidRPr="000B3D3A" w:rsidRDefault="007529B4" w:rsidP="002E4682">
            <w:pPr>
              <w:pStyle w:val="NormalBold"/>
            </w:pPr>
            <w:r w:rsidRPr="000B3D3A">
              <w:t xml:space="preserve">Table </w:t>
            </w:r>
            <w:r>
              <w:fldChar w:fldCharType="begin">
                <w:ffData>
                  <w:name w:val="Text386"/>
                  <w:enabled/>
                  <w:calcOnExit w:val="0"/>
                  <w:textInput>
                    <w:default w:val="6.1"/>
                  </w:textInput>
                </w:ffData>
              </w:fldChar>
            </w:r>
            <w:bookmarkStart w:id="226" w:name="Text386"/>
            <w:r>
              <w:instrText xml:space="preserve"> FORMTEXT </w:instrText>
            </w:r>
            <w:r>
              <w:fldChar w:fldCharType="separate"/>
            </w:r>
            <w:r>
              <w:rPr>
                <w:noProof/>
              </w:rPr>
              <w:t>6.1</w:t>
            </w:r>
            <w:r>
              <w:fldChar w:fldCharType="end"/>
            </w:r>
            <w:bookmarkEnd w:id="226"/>
            <w:r w:rsidRPr="000B3D3A">
              <w:t>.  Wild &amp; Scenic Rivers</w:t>
            </w:r>
            <w:r>
              <w:t xml:space="preserve"> [24 CFR 58.5(f)]</w:t>
            </w:r>
          </w:p>
        </w:tc>
      </w:tr>
      <w:tr w:rsidR="007529B4" w14:paraId="3F39B746" w14:textId="77777777" w:rsidTr="002E4682">
        <w:trPr>
          <w:cantSplit/>
          <w:tblHeader/>
        </w:trPr>
        <w:tc>
          <w:tcPr>
            <w:tcW w:w="9576" w:type="dxa"/>
            <w:gridSpan w:val="12"/>
            <w:tcBorders>
              <w:top w:val="nil"/>
              <w:bottom w:val="nil"/>
            </w:tcBorders>
          </w:tcPr>
          <w:p w14:paraId="5AE5DC1A" w14:textId="5E47A215" w:rsidR="007529B4" w:rsidRPr="000B3D3A"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320A1CB3" w14:textId="77777777" w:rsidTr="002E4682">
        <w:trPr>
          <w:cantSplit/>
          <w:tblHeader/>
        </w:trPr>
        <w:tc>
          <w:tcPr>
            <w:tcW w:w="9576" w:type="dxa"/>
            <w:gridSpan w:val="12"/>
            <w:tcBorders>
              <w:top w:val="nil"/>
              <w:bottom w:val="single" w:sz="4" w:space="0" w:color="000000"/>
            </w:tcBorders>
          </w:tcPr>
          <w:p w14:paraId="2438CC80" w14:textId="5813E850" w:rsidR="007529B4" w:rsidRPr="000B3D3A"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7C7A1F55" w14:textId="77777777" w:rsidTr="002E4682">
        <w:trPr>
          <w:cantSplit/>
        </w:trPr>
        <w:tc>
          <w:tcPr>
            <w:tcW w:w="9576" w:type="dxa"/>
            <w:gridSpan w:val="12"/>
            <w:shd w:val="clear" w:color="auto" w:fill="FFFF00"/>
          </w:tcPr>
          <w:p w14:paraId="48FBBC78"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720FA9">
              <w:rPr>
                <w:i/>
              </w:rPr>
              <w:t xml:space="preserve">Complete this table per Section </w:t>
            </w:r>
            <w:r>
              <w:rPr>
                <w:i/>
              </w:rPr>
              <w:t>4.6</w:t>
            </w:r>
            <w:r w:rsidRPr="00720FA9">
              <w:rPr>
                <w:i/>
              </w:rPr>
              <w:t xml:space="preserve"> of the guidance for projects categorized as</w:t>
            </w:r>
            <w:r>
              <w:rPr>
                <w:i/>
              </w:rPr>
              <w:t>: CEST, FONSI.</w:t>
            </w:r>
          </w:p>
        </w:tc>
      </w:tr>
      <w:tr w:rsidR="007529B4" w:rsidRPr="00976F6D" w14:paraId="14D894E9" w14:textId="77777777" w:rsidTr="002E4682">
        <w:trPr>
          <w:cantSplit/>
        </w:trPr>
        <w:tc>
          <w:tcPr>
            <w:tcW w:w="7129" w:type="dxa"/>
            <w:gridSpan w:val="8"/>
            <w:tcBorders>
              <w:top w:val="nil"/>
            </w:tcBorders>
          </w:tcPr>
          <w:p w14:paraId="7410F49D" w14:textId="77777777" w:rsidR="007529B4" w:rsidRPr="000B3D3A" w:rsidRDefault="007529B4" w:rsidP="002E4682">
            <w:pPr>
              <w:spacing w:before="20" w:after="20"/>
              <w:jc w:val="right"/>
            </w:pPr>
            <w:r w:rsidRPr="000B3D3A">
              <w:t>Wild &amp; Scenic Rivers Information Appendix Reference (if applicable):</w:t>
            </w:r>
          </w:p>
        </w:tc>
        <w:tc>
          <w:tcPr>
            <w:tcW w:w="2447" w:type="dxa"/>
            <w:gridSpan w:val="4"/>
            <w:tcBorders>
              <w:top w:val="nil"/>
            </w:tcBorders>
          </w:tcPr>
          <w:p w14:paraId="49852B3D" w14:textId="77777777" w:rsidR="007529B4" w:rsidRPr="000B3D3A" w:rsidRDefault="007529B4" w:rsidP="002E4682">
            <w:pPr>
              <w:spacing w:before="20" w:after="20"/>
            </w:pPr>
            <w:r w:rsidRPr="000B3D3A">
              <w:fldChar w:fldCharType="begin">
                <w:ffData>
                  <w:name w:val="Text364"/>
                  <w:enabled/>
                  <w:calcOnExit w:val="0"/>
                  <w:textInput/>
                </w:ffData>
              </w:fldChar>
            </w:r>
            <w:bookmarkStart w:id="227" w:name="Text364"/>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bookmarkEnd w:id="227"/>
          </w:p>
        </w:tc>
      </w:tr>
      <w:tr w:rsidR="007529B4" w:rsidRPr="00813298" w14:paraId="3D1C25AF" w14:textId="77777777" w:rsidTr="002E4682">
        <w:trPr>
          <w:cantSplit/>
        </w:trPr>
        <w:tc>
          <w:tcPr>
            <w:tcW w:w="9576" w:type="dxa"/>
            <w:gridSpan w:val="12"/>
          </w:tcPr>
          <w:p w14:paraId="53D568A3" w14:textId="77777777" w:rsidR="007529B4" w:rsidRPr="000B3D3A" w:rsidRDefault="007529B4" w:rsidP="002E4682">
            <w:pPr>
              <w:spacing w:before="20" w:after="20"/>
              <w:rPr>
                <w:i/>
              </w:rPr>
            </w:pPr>
            <w:r>
              <w:rPr>
                <w:i/>
              </w:rPr>
              <w:t>Is the project located within one mile of one of the designated Wild &amp; Scenic Rivers</w:t>
            </w:r>
            <w:r w:rsidRPr="000B3D3A">
              <w:rPr>
                <w:i/>
              </w:rPr>
              <w:t xml:space="preserve"> or a river in the Nationwide Rivers inventory, or its tributaries?</w:t>
            </w:r>
          </w:p>
        </w:tc>
      </w:tr>
      <w:tr w:rsidR="007529B4" w:rsidRPr="000B3D3A" w14:paraId="0B626E6F" w14:textId="77777777" w:rsidTr="002E4682">
        <w:trPr>
          <w:cantSplit/>
        </w:trPr>
        <w:tc>
          <w:tcPr>
            <w:tcW w:w="2394" w:type="dxa"/>
          </w:tcPr>
          <w:p w14:paraId="7BDE76B3" w14:textId="77777777" w:rsidR="007529B4" w:rsidRDefault="007529B4" w:rsidP="002E4682">
            <w:pPr>
              <w:tabs>
                <w:tab w:val="left" w:pos="431"/>
              </w:tabs>
              <w:spacing w:before="20" w:after="20"/>
              <w:rPr>
                <w:i/>
              </w:rPr>
            </w:pPr>
            <w:r>
              <w:rPr>
                <w:i/>
              </w:rPr>
              <w:t xml:space="preserve">Chattooga River        </w:t>
            </w:r>
          </w:p>
          <w:p w14:paraId="207C9FD9" w14:textId="77777777" w:rsidR="007529B4" w:rsidRDefault="007529B4" w:rsidP="002E4682">
            <w:pPr>
              <w:tabs>
                <w:tab w:val="left" w:pos="431"/>
              </w:tabs>
              <w:spacing w:before="20" w:after="20"/>
              <w:rPr>
                <w:i/>
              </w:rPr>
            </w:pPr>
            <w:r>
              <w:rPr>
                <w:i/>
              </w:rPr>
              <w:t xml:space="preserve">Horsepasture River    </w:t>
            </w:r>
          </w:p>
          <w:p w14:paraId="680D142F" w14:textId="77777777" w:rsidR="007529B4" w:rsidRDefault="007529B4" w:rsidP="002E4682">
            <w:pPr>
              <w:tabs>
                <w:tab w:val="left" w:pos="431"/>
              </w:tabs>
              <w:spacing w:before="20" w:after="20"/>
              <w:rPr>
                <w:i/>
              </w:rPr>
            </w:pPr>
            <w:r>
              <w:rPr>
                <w:i/>
              </w:rPr>
              <w:t xml:space="preserve">Lumber River             </w:t>
            </w:r>
          </w:p>
        </w:tc>
        <w:tc>
          <w:tcPr>
            <w:tcW w:w="2394" w:type="dxa"/>
            <w:gridSpan w:val="3"/>
          </w:tcPr>
          <w:p w14:paraId="58CC2C6F" w14:textId="77777777" w:rsidR="007529B4" w:rsidRDefault="007529B4" w:rsidP="002E4682">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No</w:t>
            </w:r>
          </w:p>
          <w:p w14:paraId="2BD1849A" w14:textId="77777777" w:rsidR="007529B4" w:rsidRDefault="007529B4" w:rsidP="002E4682">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No </w:t>
            </w:r>
            <w:r w:rsidRPr="000B3D3A">
              <w:fldChar w:fldCharType="begin">
                <w:ffData>
                  <w:name w:val=""/>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No</w:t>
            </w:r>
          </w:p>
        </w:tc>
        <w:tc>
          <w:tcPr>
            <w:tcW w:w="2394" w:type="dxa"/>
            <w:gridSpan w:val="5"/>
          </w:tcPr>
          <w:p w14:paraId="1FD8DF77" w14:textId="77777777" w:rsidR="007529B4" w:rsidRDefault="007529B4" w:rsidP="002E4682">
            <w:pPr>
              <w:tabs>
                <w:tab w:val="left" w:pos="431"/>
              </w:tabs>
              <w:spacing w:before="20" w:after="20"/>
              <w:rPr>
                <w:i/>
              </w:rPr>
            </w:pPr>
            <w:r>
              <w:rPr>
                <w:i/>
              </w:rPr>
              <w:t>New River</w:t>
            </w:r>
          </w:p>
          <w:p w14:paraId="5E0191B3" w14:textId="77777777" w:rsidR="007529B4" w:rsidRDefault="007529B4" w:rsidP="002E4682">
            <w:pPr>
              <w:tabs>
                <w:tab w:val="left" w:pos="431"/>
              </w:tabs>
              <w:spacing w:before="20" w:after="20"/>
              <w:rPr>
                <w:i/>
              </w:rPr>
            </w:pPr>
            <w:r>
              <w:rPr>
                <w:i/>
              </w:rPr>
              <w:t>Wilson Creek</w:t>
            </w:r>
          </w:p>
        </w:tc>
        <w:tc>
          <w:tcPr>
            <w:tcW w:w="2394" w:type="dxa"/>
            <w:gridSpan w:val="3"/>
          </w:tcPr>
          <w:p w14:paraId="7D3F6614" w14:textId="77777777" w:rsidR="007529B4" w:rsidRDefault="007529B4" w:rsidP="002E4682">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No</w:t>
            </w:r>
          </w:p>
          <w:p w14:paraId="043BF63F" w14:textId="77777777" w:rsidR="007529B4" w:rsidRDefault="007529B4" w:rsidP="002E4682">
            <w:pPr>
              <w:tabs>
                <w:tab w:val="left" w:pos="431"/>
              </w:tabs>
              <w:spacing w:before="20" w:after="20"/>
              <w:rPr>
                <w:i/>
              </w:rPr>
            </w:pPr>
            <w:r w:rsidRPr="000B3D3A">
              <w:fldChar w:fldCharType="begin">
                <w:ffData>
                  <w:name w:val="Check46"/>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No</w:t>
            </w:r>
          </w:p>
        </w:tc>
      </w:tr>
      <w:tr w:rsidR="007529B4" w:rsidRPr="000B3D3A" w14:paraId="3D452BBB" w14:textId="77777777" w:rsidTr="002E4682">
        <w:trPr>
          <w:cantSplit/>
        </w:trPr>
        <w:tc>
          <w:tcPr>
            <w:tcW w:w="9576" w:type="dxa"/>
            <w:gridSpan w:val="12"/>
          </w:tcPr>
          <w:p w14:paraId="5A335DDB" w14:textId="77777777" w:rsidR="007529B4" w:rsidRDefault="007529B4" w:rsidP="002E4682">
            <w:pPr>
              <w:tabs>
                <w:tab w:val="left" w:pos="431"/>
              </w:tabs>
              <w:spacing w:before="20" w:after="20"/>
            </w:pPr>
            <w:r>
              <w:rPr>
                <w:i/>
              </w:rPr>
              <w:t xml:space="preserve">If “Yes” is the stream reach in the project area designated as Wild &amp; Scenic? </w:t>
            </w:r>
            <w:r w:rsidRPr="000B3D3A">
              <w:fldChar w:fldCharType="begin">
                <w:ffData>
                  <w:name w:val="Check46"/>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D957F1">
              <w:fldChar w:fldCharType="separate"/>
            </w:r>
            <w:r w:rsidRPr="000B3D3A">
              <w:fldChar w:fldCharType="end"/>
            </w:r>
            <w:r>
              <w:t xml:space="preserve">  </w:t>
            </w:r>
            <w:r w:rsidRPr="000B3D3A">
              <w:t>No</w:t>
            </w:r>
          </w:p>
          <w:p w14:paraId="7FA489F9" w14:textId="77777777" w:rsidR="007529B4" w:rsidRPr="00B0208B" w:rsidRDefault="007529B4" w:rsidP="002E4682">
            <w:pPr>
              <w:tabs>
                <w:tab w:val="left" w:pos="431"/>
              </w:tabs>
              <w:spacing w:before="20" w:after="20"/>
              <w:rPr>
                <w:i/>
              </w:rPr>
            </w:pPr>
            <w:r w:rsidRPr="00B0208B">
              <w:rPr>
                <w:i/>
              </w:rPr>
              <w:t>Describe the stream reach</w:t>
            </w:r>
            <w:r>
              <w:rPr>
                <w:i/>
              </w:rPr>
              <w:t>:</w:t>
            </w:r>
          </w:p>
          <w:p w14:paraId="664E197B" w14:textId="77777777" w:rsidR="007529B4" w:rsidRPr="000B3D3A" w:rsidRDefault="007529B4" w:rsidP="002E4682">
            <w:pPr>
              <w:tabs>
                <w:tab w:val="left" w:pos="342"/>
                <w:tab w:val="left" w:pos="1428"/>
                <w:tab w:val="left" w:pos="1872"/>
              </w:tabs>
              <w:spacing w:before="20" w:after="20"/>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5D345F9F" w14:textId="77777777" w:rsidR="007529B4" w:rsidRPr="000B3D3A" w:rsidRDefault="007529B4" w:rsidP="002E4682">
            <w:pPr>
              <w:tabs>
                <w:tab w:val="left" w:pos="431"/>
              </w:tabs>
              <w:spacing w:before="20" w:after="20"/>
              <w:rPr>
                <w:i/>
              </w:rPr>
            </w:pPr>
          </w:p>
        </w:tc>
      </w:tr>
      <w:tr w:rsidR="007529B4" w:rsidRPr="000B3D3A" w14:paraId="4B0E84E5" w14:textId="77777777" w:rsidTr="002E4682">
        <w:tc>
          <w:tcPr>
            <w:tcW w:w="9576" w:type="dxa"/>
            <w:gridSpan w:val="12"/>
          </w:tcPr>
          <w:p w14:paraId="21AB7E07"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0B3D3A" w14:paraId="16CF1D3F" w14:textId="77777777" w:rsidTr="002E4682">
        <w:tc>
          <w:tcPr>
            <w:tcW w:w="3168" w:type="dxa"/>
            <w:gridSpan w:val="3"/>
          </w:tcPr>
          <w:p w14:paraId="070D216F" w14:textId="77777777" w:rsidR="007529B4" w:rsidRPr="000B3D3A" w:rsidRDefault="007529B4" w:rsidP="002E4682">
            <w:pPr>
              <w:spacing w:before="20" w:after="20"/>
              <w:jc w:val="center"/>
              <w:rPr>
                <w:b/>
                <w:i/>
              </w:rPr>
            </w:pPr>
            <w:r w:rsidRPr="000B3D3A">
              <w:rPr>
                <w:b/>
                <w:i/>
              </w:rPr>
              <w:t>Construction Impacts</w:t>
            </w:r>
          </w:p>
        </w:tc>
        <w:tc>
          <w:tcPr>
            <w:tcW w:w="3240" w:type="dxa"/>
            <w:gridSpan w:val="3"/>
          </w:tcPr>
          <w:p w14:paraId="1DC84371" w14:textId="77777777" w:rsidR="007529B4" w:rsidRPr="000B3D3A" w:rsidRDefault="007529B4" w:rsidP="002E4682">
            <w:pPr>
              <w:spacing w:before="20" w:after="20"/>
              <w:jc w:val="center"/>
              <w:rPr>
                <w:b/>
                <w:i/>
              </w:rPr>
            </w:pPr>
            <w:r w:rsidRPr="000B3D3A">
              <w:rPr>
                <w:b/>
                <w:i/>
              </w:rPr>
              <w:t>Operational Impacts</w:t>
            </w:r>
          </w:p>
        </w:tc>
        <w:tc>
          <w:tcPr>
            <w:tcW w:w="3168" w:type="dxa"/>
            <w:gridSpan w:val="6"/>
          </w:tcPr>
          <w:p w14:paraId="26D00EA8" w14:textId="77777777" w:rsidR="007529B4" w:rsidRPr="000B3D3A" w:rsidRDefault="007529B4" w:rsidP="002E4682">
            <w:pPr>
              <w:spacing w:before="20" w:after="20"/>
              <w:jc w:val="center"/>
              <w:rPr>
                <w:b/>
                <w:i/>
              </w:rPr>
            </w:pPr>
            <w:r w:rsidRPr="000B3D3A">
              <w:rPr>
                <w:b/>
                <w:i/>
              </w:rPr>
              <w:t>SCI</w:t>
            </w:r>
          </w:p>
        </w:tc>
      </w:tr>
      <w:tr w:rsidR="007529B4" w:rsidRPr="000B3D3A" w14:paraId="40A4BD51" w14:textId="77777777" w:rsidTr="002E4682">
        <w:tc>
          <w:tcPr>
            <w:tcW w:w="2676" w:type="dxa"/>
            <w:gridSpan w:val="2"/>
          </w:tcPr>
          <w:p w14:paraId="22A1C80A" w14:textId="77777777" w:rsidR="007529B4" w:rsidRPr="000B3D3A" w:rsidRDefault="007529B4" w:rsidP="002E4682">
            <w:pPr>
              <w:spacing w:before="20" w:after="20"/>
              <w:rPr>
                <w:i/>
              </w:rPr>
            </w:pPr>
            <w:r w:rsidRPr="000B3D3A">
              <w:rPr>
                <w:i/>
              </w:rPr>
              <w:t>No Impact anticipated</w:t>
            </w:r>
          </w:p>
        </w:tc>
        <w:tc>
          <w:tcPr>
            <w:tcW w:w="492" w:type="dxa"/>
          </w:tcPr>
          <w:p w14:paraId="3383EC6B"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748" w:type="dxa"/>
            <w:gridSpan w:val="2"/>
          </w:tcPr>
          <w:p w14:paraId="671194F8" w14:textId="77777777" w:rsidR="007529B4" w:rsidRPr="000B3D3A" w:rsidRDefault="007529B4" w:rsidP="002E4682">
            <w:pPr>
              <w:spacing w:before="20" w:after="20"/>
              <w:rPr>
                <w:i/>
              </w:rPr>
            </w:pPr>
            <w:r w:rsidRPr="000B3D3A">
              <w:rPr>
                <w:i/>
              </w:rPr>
              <w:t>No Impact anticipated</w:t>
            </w:r>
          </w:p>
        </w:tc>
        <w:tc>
          <w:tcPr>
            <w:tcW w:w="492" w:type="dxa"/>
          </w:tcPr>
          <w:p w14:paraId="288CCE9A"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676" w:type="dxa"/>
            <w:gridSpan w:val="5"/>
          </w:tcPr>
          <w:p w14:paraId="3CDEC1FD" w14:textId="77777777" w:rsidR="007529B4" w:rsidRPr="000B3D3A" w:rsidRDefault="007529B4" w:rsidP="002E4682">
            <w:pPr>
              <w:spacing w:before="20" w:after="20"/>
              <w:rPr>
                <w:i/>
              </w:rPr>
            </w:pPr>
            <w:r w:rsidRPr="000B3D3A">
              <w:rPr>
                <w:i/>
              </w:rPr>
              <w:t>No Impact anticipated</w:t>
            </w:r>
          </w:p>
        </w:tc>
        <w:tc>
          <w:tcPr>
            <w:tcW w:w="492" w:type="dxa"/>
          </w:tcPr>
          <w:p w14:paraId="48C4CACC"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r>
      <w:tr w:rsidR="007529B4" w:rsidRPr="000B3D3A" w14:paraId="4FEB1A69" w14:textId="77777777" w:rsidTr="002E4682">
        <w:tc>
          <w:tcPr>
            <w:tcW w:w="2676" w:type="dxa"/>
            <w:gridSpan w:val="2"/>
          </w:tcPr>
          <w:p w14:paraId="0AFF91AA" w14:textId="77777777" w:rsidR="007529B4" w:rsidRPr="000B3D3A" w:rsidRDefault="007529B4" w:rsidP="002E4682">
            <w:pPr>
              <w:spacing w:before="20" w:after="20"/>
              <w:rPr>
                <w:i/>
              </w:rPr>
            </w:pPr>
            <w:r w:rsidRPr="000B3D3A">
              <w:rPr>
                <w:i/>
              </w:rPr>
              <w:t>Potentially beneficial</w:t>
            </w:r>
          </w:p>
        </w:tc>
        <w:tc>
          <w:tcPr>
            <w:tcW w:w="492" w:type="dxa"/>
          </w:tcPr>
          <w:p w14:paraId="0983D3F1"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748" w:type="dxa"/>
            <w:gridSpan w:val="2"/>
          </w:tcPr>
          <w:p w14:paraId="21668C56" w14:textId="77777777" w:rsidR="007529B4" w:rsidRPr="000B3D3A" w:rsidRDefault="007529B4" w:rsidP="002E4682">
            <w:pPr>
              <w:spacing w:before="20" w:after="20"/>
              <w:rPr>
                <w:i/>
              </w:rPr>
            </w:pPr>
            <w:r w:rsidRPr="000B3D3A">
              <w:rPr>
                <w:i/>
              </w:rPr>
              <w:t>Potentially beneficial</w:t>
            </w:r>
          </w:p>
        </w:tc>
        <w:tc>
          <w:tcPr>
            <w:tcW w:w="492" w:type="dxa"/>
          </w:tcPr>
          <w:p w14:paraId="7622732A"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676" w:type="dxa"/>
            <w:gridSpan w:val="5"/>
          </w:tcPr>
          <w:p w14:paraId="22A90DBE" w14:textId="77777777" w:rsidR="007529B4" w:rsidRPr="000B3D3A" w:rsidRDefault="007529B4" w:rsidP="002E4682">
            <w:pPr>
              <w:spacing w:before="20" w:after="20"/>
              <w:rPr>
                <w:i/>
              </w:rPr>
            </w:pPr>
            <w:r w:rsidRPr="000B3D3A">
              <w:rPr>
                <w:i/>
              </w:rPr>
              <w:t>Potentially beneficial</w:t>
            </w:r>
          </w:p>
        </w:tc>
        <w:tc>
          <w:tcPr>
            <w:tcW w:w="492" w:type="dxa"/>
          </w:tcPr>
          <w:p w14:paraId="4A80F2B0"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r>
      <w:tr w:rsidR="007529B4" w:rsidRPr="000B3D3A" w14:paraId="1769668C" w14:textId="77777777" w:rsidTr="002E4682">
        <w:tc>
          <w:tcPr>
            <w:tcW w:w="2676" w:type="dxa"/>
            <w:gridSpan w:val="2"/>
          </w:tcPr>
          <w:p w14:paraId="09610B22" w14:textId="77777777" w:rsidR="007529B4" w:rsidRPr="000B3D3A" w:rsidRDefault="007529B4" w:rsidP="002E4682">
            <w:pPr>
              <w:spacing w:before="20" w:after="20"/>
              <w:rPr>
                <w:i/>
              </w:rPr>
            </w:pPr>
            <w:r w:rsidRPr="000B3D3A">
              <w:rPr>
                <w:i/>
              </w:rPr>
              <w:t>Potentially adverse</w:t>
            </w:r>
          </w:p>
        </w:tc>
        <w:tc>
          <w:tcPr>
            <w:tcW w:w="492" w:type="dxa"/>
          </w:tcPr>
          <w:p w14:paraId="6AF4DAC9"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748" w:type="dxa"/>
            <w:gridSpan w:val="2"/>
          </w:tcPr>
          <w:p w14:paraId="4E7A3D24" w14:textId="77777777" w:rsidR="007529B4" w:rsidRPr="000B3D3A" w:rsidRDefault="007529B4" w:rsidP="002E4682">
            <w:pPr>
              <w:spacing w:before="20" w:after="20"/>
              <w:rPr>
                <w:i/>
              </w:rPr>
            </w:pPr>
            <w:r w:rsidRPr="000B3D3A">
              <w:rPr>
                <w:i/>
              </w:rPr>
              <w:t>Potentially adverse</w:t>
            </w:r>
          </w:p>
        </w:tc>
        <w:tc>
          <w:tcPr>
            <w:tcW w:w="492" w:type="dxa"/>
          </w:tcPr>
          <w:p w14:paraId="42886C1D"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676" w:type="dxa"/>
            <w:gridSpan w:val="5"/>
          </w:tcPr>
          <w:p w14:paraId="06A86CCE" w14:textId="77777777" w:rsidR="007529B4" w:rsidRPr="000B3D3A" w:rsidRDefault="007529B4" w:rsidP="002E4682">
            <w:pPr>
              <w:spacing w:before="20" w:after="20"/>
              <w:rPr>
                <w:i/>
              </w:rPr>
            </w:pPr>
            <w:r w:rsidRPr="000B3D3A">
              <w:rPr>
                <w:i/>
              </w:rPr>
              <w:t>Potentially adverse</w:t>
            </w:r>
          </w:p>
        </w:tc>
        <w:tc>
          <w:tcPr>
            <w:tcW w:w="492" w:type="dxa"/>
          </w:tcPr>
          <w:p w14:paraId="0662CD44"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r>
      <w:tr w:rsidR="007529B4" w:rsidRPr="000B3D3A" w14:paraId="65005370" w14:textId="77777777" w:rsidTr="002E4682">
        <w:tc>
          <w:tcPr>
            <w:tcW w:w="2676" w:type="dxa"/>
            <w:gridSpan w:val="2"/>
          </w:tcPr>
          <w:p w14:paraId="418FCF38" w14:textId="77777777" w:rsidR="007529B4" w:rsidRPr="000B3D3A" w:rsidRDefault="007529B4" w:rsidP="002E4682">
            <w:pPr>
              <w:spacing w:before="20" w:after="20"/>
              <w:rPr>
                <w:i/>
              </w:rPr>
            </w:pPr>
            <w:r w:rsidRPr="000B3D3A">
              <w:rPr>
                <w:i/>
              </w:rPr>
              <w:t>Requires Mitigation</w:t>
            </w:r>
          </w:p>
        </w:tc>
        <w:tc>
          <w:tcPr>
            <w:tcW w:w="492" w:type="dxa"/>
          </w:tcPr>
          <w:p w14:paraId="450D6053"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748" w:type="dxa"/>
            <w:gridSpan w:val="2"/>
          </w:tcPr>
          <w:p w14:paraId="2D3526D9" w14:textId="77777777" w:rsidR="007529B4" w:rsidRPr="000B3D3A" w:rsidRDefault="007529B4" w:rsidP="002E4682">
            <w:pPr>
              <w:spacing w:before="20" w:after="20"/>
              <w:rPr>
                <w:i/>
              </w:rPr>
            </w:pPr>
            <w:r w:rsidRPr="000B3D3A">
              <w:rPr>
                <w:i/>
              </w:rPr>
              <w:t>Requires Mitigation</w:t>
            </w:r>
          </w:p>
        </w:tc>
        <w:tc>
          <w:tcPr>
            <w:tcW w:w="492" w:type="dxa"/>
          </w:tcPr>
          <w:p w14:paraId="6B200C60"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676" w:type="dxa"/>
            <w:gridSpan w:val="5"/>
          </w:tcPr>
          <w:p w14:paraId="4787ABE5" w14:textId="77777777" w:rsidR="007529B4" w:rsidRPr="000B3D3A" w:rsidRDefault="007529B4" w:rsidP="002E4682">
            <w:pPr>
              <w:spacing w:before="20" w:after="20"/>
              <w:rPr>
                <w:i/>
              </w:rPr>
            </w:pPr>
            <w:r w:rsidRPr="000B3D3A">
              <w:rPr>
                <w:i/>
              </w:rPr>
              <w:t>Requires Mitigation</w:t>
            </w:r>
          </w:p>
        </w:tc>
        <w:tc>
          <w:tcPr>
            <w:tcW w:w="492" w:type="dxa"/>
          </w:tcPr>
          <w:p w14:paraId="3ADA551F"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r>
      <w:tr w:rsidR="007529B4" w:rsidRPr="000B3D3A" w14:paraId="6A46ED88" w14:textId="77777777" w:rsidTr="002E4682">
        <w:tc>
          <w:tcPr>
            <w:tcW w:w="2676" w:type="dxa"/>
            <w:gridSpan w:val="2"/>
          </w:tcPr>
          <w:p w14:paraId="588DCCF9" w14:textId="77777777" w:rsidR="007529B4" w:rsidRPr="000B3D3A" w:rsidRDefault="007529B4" w:rsidP="002E4682">
            <w:pPr>
              <w:spacing w:before="20" w:after="20"/>
              <w:rPr>
                <w:i/>
              </w:rPr>
            </w:pPr>
            <w:r w:rsidRPr="000B3D3A">
              <w:rPr>
                <w:i/>
              </w:rPr>
              <w:t>Requires Modification</w:t>
            </w:r>
          </w:p>
        </w:tc>
        <w:tc>
          <w:tcPr>
            <w:tcW w:w="492" w:type="dxa"/>
          </w:tcPr>
          <w:p w14:paraId="52FD4BC4"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748" w:type="dxa"/>
            <w:gridSpan w:val="2"/>
          </w:tcPr>
          <w:p w14:paraId="5A5079D7" w14:textId="77777777" w:rsidR="007529B4" w:rsidRPr="000B3D3A" w:rsidRDefault="007529B4" w:rsidP="002E4682">
            <w:pPr>
              <w:spacing w:before="20" w:after="20"/>
              <w:rPr>
                <w:i/>
              </w:rPr>
            </w:pPr>
            <w:r w:rsidRPr="000B3D3A">
              <w:rPr>
                <w:i/>
              </w:rPr>
              <w:t>Requires Modification</w:t>
            </w:r>
          </w:p>
        </w:tc>
        <w:tc>
          <w:tcPr>
            <w:tcW w:w="492" w:type="dxa"/>
          </w:tcPr>
          <w:p w14:paraId="5C5F0C90"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c>
          <w:tcPr>
            <w:tcW w:w="2676" w:type="dxa"/>
            <w:gridSpan w:val="5"/>
          </w:tcPr>
          <w:p w14:paraId="4571D9E3" w14:textId="77777777" w:rsidR="007529B4" w:rsidRPr="000B3D3A" w:rsidRDefault="007529B4" w:rsidP="002E4682">
            <w:pPr>
              <w:spacing w:before="20" w:after="20"/>
              <w:rPr>
                <w:i/>
              </w:rPr>
            </w:pPr>
            <w:r w:rsidRPr="000B3D3A">
              <w:rPr>
                <w:i/>
              </w:rPr>
              <w:t>Requires Modification</w:t>
            </w:r>
          </w:p>
        </w:tc>
        <w:tc>
          <w:tcPr>
            <w:tcW w:w="492" w:type="dxa"/>
          </w:tcPr>
          <w:p w14:paraId="3BC0B0AF" w14:textId="77777777" w:rsidR="007529B4" w:rsidRPr="000B3D3A" w:rsidRDefault="007529B4" w:rsidP="002E4682">
            <w:pPr>
              <w:spacing w:before="20" w:after="20"/>
              <w:rPr>
                <w:i/>
              </w:rPr>
            </w:pPr>
            <w:r w:rsidRPr="000B3D3A">
              <w:fldChar w:fldCharType="begin">
                <w:ffData>
                  <w:name w:val="Check5"/>
                  <w:enabled/>
                  <w:calcOnExit w:val="0"/>
                  <w:checkBox>
                    <w:sizeAuto/>
                    <w:default w:val="0"/>
                  </w:checkBox>
                </w:ffData>
              </w:fldChar>
            </w:r>
            <w:r w:rsidRPr="000B3D3A">
              <w:instrText xml:space="preserve"> FORMCHECKBOX </w:instrText>
            </w:r>
            <w:r w:rsidR="00D957F1">
              <w:fldChar w:fldCharType="separate"/>
            </w:r>
            <w:r w:rsidRPr="000B3D3A">
              <w:fldChar w:fldCharType="end"/>
            </w:r>
          </w:p>
        </w:tc>
      </w:tr>
      <w:tr w:rsidR="007529B4" w:rsidRPr="000B3D3A" w14:paraId="0AE0B508" w14:textId="77777777" w:rsidTr="002E4682">
        <w:trPr>
          <w:cantSplit/>
        </w:trPr>
        <w:tc>
          <w:tcPr>
            <w:tcW w:w="9576" w:type="dxa"/>
            <w:gridSpan w:val="12"/>
          </w:tcPr>
          <w:p w14:paraId="3E1370F1" w14:textId="77777777" w:rsidR="007529B4" w:rsidRPr="000B3D3A" w:rsidRDefault="007529B4" w:rsidP="002E4682">
            <w:pPr>
              <w:spacing w:before="20" w:after="20"/>
              <w:rPr>
                <w:i/>
              </w:rPr>
            </w:pPr>
            <w:r w:rsidRPr="000B3D3A">
              <w:rPr>
                <w:i/>
              </w:rPr>
              <w:t>Describe benefits and impacts to Wild &amp; Scenic Rivers associated with the project</w:t>
            </w:r>
            <w:r>
              <w:rPr>
                <w:i/>
              </w:rPr>
              <w:t>.</w:t>
            </w:r>
            <w:r w:rsidRPr="000B3D3A">
              <w:rPr>
                <w:i/>
              </w:rPr>
              <w:t xml:space="preserve"> </w:t>
            </w:r>
          </w:p>
        </w:tc>
      </w:tr>
      <w:tr w:rsidR="007529B4" w:rsidRPr="000B3D3A" w14:paraId="19EF50A6" w14:textId="77777777" w:rsidTr="002E4682">
        <w:trPr>
          <w:cantSplit/>
        </w:trPr>
        <w:tc>
          <w:tcPr>
            <w:tcW w:w="9576" w:type="dxa"/>
            <w:gridSpan w:val="12"/>
          </w:tcPr>
          <w:p w14:paraId="698DA176" w14:textId="77777777" w:rsidR="007529B4" w:rsidRPr="000B3D3A" w:rsidRDefault="007529B4" w:rsidP="002E4682">
            <w:pPr>
              <w:spacing w:before="20" w:after="20"/>
            </w:pPr>
            <w:r w:rsidRPr="000B3D3A">
              <w:fldChar w:fldCharType="begin">
                <w:ffData>
                  <w:name w:val="Text49"/>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7978167D" w14:textId="77777777" w:rsidR="007529B4" w:rsidRPr="000B3D3A" w:rsidRDefault="007529B4" w:rsidP="002E4682">
            <w:pPr>
              <w:spacing w:before="20" w:after="20"/>
            </w:pPr>
          </w:p>
          <w:p w14:paraId="0F03A576" w14:textId="77777777" w:rsidR="007529B4" w:rsidRPr="000B3D3A" w:rsidRDefault="007529B4" w:rsidP="002E4682">
            <w:pPr>
              <w:spacing w:before="20" w:after="20"/>
              <w:rPr>
                <w:i/>
              </w:rPr>
            </w:pPr>
          </w:p>
        </w:tc>
      </w:tr>
      <w:tr w:rsidR="007529B4" w:rsidRPr="000B3D3A" w14:paraId="480610E7" w14:textId="77777777" w:rsidTr="002E4682">
        <w:trPr>
          <w:cantSplit/>
        </w:trPr>
        <w:tc>
          <w:tcPr>
            <w:tcW w:w="9576" w:type="dxa"/>
            <w:gridSpan w:val="12"/>
          </w:tcPr>
          <w:p w14:paraId="0CF5AD4D" w14:textId="77777777" w:rsidR="007529B4" w:rsidRPr="000B3D3A" w:rsidRDefault="007529B4" w:rsidP="002E4682">
            <w:pPr>
              <w:spacing w:before="20" w:after="20"/>
              <w:rPr>
                <w:i/>
              </w:rPr>
            </w:pPr>
            <w:r w:rsidRPr="000B3D3A">
              <w:rPr>
                <w:i/>
              </w:rPr>
              <w:t xml:space="preserve">*If “Requires Mitigation” or “Requires Modification” </w:t>
            </w:r>
            <w:r>
              <w:rPr>
                <w:i/>
              </w:rPr>
              <w:t>is</w:t>
            </w:r>
            <w:r w:rsidRPr="000B3D3A">
              <w:rPr>
                <w:i/>
              </w:rPr>
              <w:t xml:space="preserve"> checked, describe such measures</w:t>
            </w:r>
            <w:r>
              <w:rPr>
                <w:i/>
              </w:rPr>
              <w:t>.</w:t>
            </w:r>
            <w:r w:rsidRPr="000B3D3A">
              <w:rPr>
                <w:i/>
              </w:rPr>
              <w:t xml:space="preserve"> </w:t>
            </w:r>
          </w:p>
        </w:tc>
      </w:tr>
      <w:tr w:rsidR="007529B4" w:rsidRPr="000B3D3A" w14:paraId="45B6A66E" w14:textId="77777777" w:rsidTr="002E4682">
        <w:trPr>
          <w:cantSplit/>
        </w:trPr>
        <w:tc>
          <w:tcPr>
            <w:tcW w:w="9576" w:type="dxa"/>
            <w:gridSpan w:val="12"/>
          </w:tcPr>
          <w:p w14:paraId="2BC35505" w14:textId="77777777" w:rsidR="007529B4" w:rsidRPr="000B3D3A" w:rsidRDefault="007529B4" w:rsidP="002E4682">
            <w:pPr>
              <w:spacing w:before="20" w:after="20"/>
            </w:pPr>
            <w:r w:rsidRPr="000B3D3A">
              <w:fldChar w:fldCharType="begin">
                <w:ffData>
                  <w:name w:val="Text49"/>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7FA17841" w14:textId="77777777" w:rsidR="007529B4" w:rsidRPr="000B3D3A" w:rsidRDefault="007529B4" w:rsidP="002E4682">
            <w:pPr>
              <w:spacing w:before="20" w:after="20"/>
            </w:pPr>
          </w:p>
          <w:p w14:paraId="708F54D7" w14:textId="77777777" w:rsidR="007529B4" w:rsidRPr="000B3D3A" w:rsidRDefault="007529B4" w:rsidP="002E4682">
            <w:pPr>
              <w:spacing w:before="20" w:after="20"/>
            </w:pPr>
          </w:p>
        </w:tc>
      </w:tr>
      <w:tr w:rsidR="007529B4" w:rsidRPr="00E66855" w14:paraId="1D7E7CA7" w14:textId="77777777" w:rsidTr="002E4682">
        <w:trPr>
          <w:cantSplit/>
        </w:trPr>
        <w:tc>
          <w:tcPr>
            <w:tcW w:w="6768" w:type="dxa"/>
            <w:gridSpan w:val="7"/>
          </w:tcPr>
          <w:p w14:paraId="0B1B9A36"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3"/>
          </w:tcPr>
          <w:p w14:paraId="3CF7D1B3"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0A348FD4"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7E6A6A10" w14:textId="77777777" w:rsidTr="002E4682">
        <w:trPr>
          <w:cantSplit/>
        </w:trPr>
        <w:tc>
          <w:tcPr>
            <w:tcW w:w="6768" w:type="dxa"/>
            <w:gridSpan w:val="7"/>
          </w:tcPr>
          <w:p w14:paraId="1880D4D5"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3"/>
          </w:tcPr>
          <w:p w14:paraId="2171B1C4"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21BD837F"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73DA3A" w14:textId="77777777" w:rsidR="007529B4" w:rsidRDefault="007529B4" w:rsidP="007529B4"/>
    <w:p w14:paraId="1E87CB00"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492"/>
        <w:gridCol w:w="631"/>
        <w:gridCol w:w="1710"/>
        <w:gridCol w:w="360"/>
        <w:gridCol w:w="539"/>
        <w:gridCol w:w="361"/>
        <w:gridCol w:w="363"/>
        <w:gridCol w:w="54"/>
        <w:gridCol w:w="755"/>
        <w:gridCol w:w="88"/>
        <w:gridCol w:w="1055"/>
        <w:gridCol w:w="493"/>
      </w:tblGrid>
      <w:tr w:rsidR="007529B4" w:rsidRPr="00813298" w14:paraId="7F6CA842" w14:textId="77777777" w:rsidTr="002E4682">
        <w:trPr>
          <w:cantSplit/>
          <w:tblHeader/>
        </w:trPr>
        <w:tc>
          <w:tcPr>
            <w:tcW w:w="9576" w:type="dxa"/>
            <w:gridSpan w:val="13"/>
            <w:tcBorders>
              <w:bottom w:val="nil"/>
            </w:tcBorders>
          </w:tcPr>
          <w:p w14:paraId="5A837000" w14:textId="77777777" w:rsidR="007529B4" w:rsidRPr="00813298" w:rsidRDefault="007529B4" w:rsidP="002E4682">
            <w:pPr>
              <w:pStyle w:val="NormalBold"/>
            </w:pPr>
            <w:r>
              <w:t xml:space="preserve">Table </w:t>
            </w:r>
            <w:r>
              <w:fldChar w:fldCharType="begin">
                <w:ffData>
                  <w:name w:val="Text387"/>
                  <w:enabled/>
                  <w:calcOnExit w:val="0"/>
                  <w:textInput>
                    <w:default w:val="7.1"/>
                  </w:textInput>
                </w:ffData>
              </w:fldChar>
            </w:r>
            <w:bookmarkStart w:id="228" w:name="Text387"/>
            <w:r>
              <w:instrText xml:space="preserve"> FORMTEXT </w:instrText>
            </w:r>
            <w:r>
              <w:fldChar w:fldCharType="separate"/>
            </w:r>
            <w:r>
              <w:rPr>
                <w:noProof/>
              </w:rPr>
              <w:t>7.1</w:t>
            </w:r>
            <w:r>
              <w:fldChar w:fldCharType="end"/>
            </w:r>
            <w:bookmarkEnd w:id="228"/>
            <w:r>
              <w:t xml:space="preserve">  Executive Order 11990 Wetlands [24 CFR 58.5(b)(2)]</w:t>
            </w:r>
          </w:p>
        </w:tc>
      </w:tr>
      <w:tr w:rsidR="007529B4" w14:paraId="71E5714A" w14:textId="77777777" w:rsidTr="002E4682">
        <w:trPr>
          <w:cantSplit/>
          <w:tblHeader/>
        </w:trPr>
        <w:tc>
          <w:tcPr>
            <w:tcW w:w="9576" w:type="dxa"/>
            <w:gridSpan w:val="13"/>
            <w:tcBorders>
              <w:top w:val="nil"/>
              <w:bottom w:val="nil"/>
            </w:tcBorders>
          </w:tcPr>
          <w:p w14:paraId="067FDA46" w14:textId="69D9685C"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24DBE830" w14:textId="77777777" w:rsidTr="002E4682">
        <w:trPr>
          <w:cantSplit/>
          <w:tblHeader/>
        </w:trPr>
        <w:tc>
          <w:tcPr>
            <w:tcW w:w="9576" w:type="dxa"/>
            <w:gridSpan w:val="13"/>
            <w:tcBorders>
              <w:top w:val="nil"/>
              <w:bottom w:val="single" w:sz="4" w:space="0" w:color="000000"/>
            </w:tcBorders>
          </w:tcPr>
          <w:p w14:paraId="0A381720" w14:textId="6D53EA10"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4D93C0BB" w14:textId="77777777" w:rsidTr="002E4682">
        <w:trPr>
          <w:cantSplit/>
        </w:trPr>
        <w:tc>
          <w:tcPr>
            <w:tcW w:w="9576" w:type="dxa"/>
            <w:gridSpan w:val="13"/>
            <w:shd w:val="clear" w:color="auto" w:fill="FFFF00"/>
          </w:tcPr>
          <w:p w14:paraId="236750CE" w14:textId="77777777" w:rsidR="007529B4" w:rsidRPr="00052B48" w:rsidRDefault="007529B4" w:rsidP="002E4682">
            <w:pPr>
              <w:tabs>
                <w:tab w:val="left" w:pos="346"/>
                <w:tab w:val="left" w:pos="2142"/>
                <w:tab w:val="left" w:pos="2524"/>
                <w:tab w:val="left" w:pos="3942"/>
                <w:tab w:val="left" w:pos="4309"/>
              </w:tabs>
              <w:spacing w:before="20" w:after="20"/>
              <w:rPr>
                <w:i/>
              </w:rPr>
            </w:pPr>
            <w:r w:rsidRPr="00602EF1">
              <w:rPr>
                <w:i/>
              </w:rPr>
              <w:t xml:space="preserve">Complete this table per Section </w:t>
            </w:r>
            <w:r>
              <w:rPr>
                <w:i/>
              </w:rPr>
              <w:t>4.7</w:t>
            </w:r>
            <w:r w:rsidRPr="00602EF1">
              <w:rPr>
                <w:i/>
              </w:rPr>
              <w:t xml:space="preserve"> of the guidance for projects categorized as</w:t>
            </w:r>
            <w:r>
              <w:rPr>
                <w:i/>
              </w:rPr>
              <w:t>: CEST, FONSI.</w:t>
            </w:r>
            <w:r w:rsidRPr="00602EF1">
              <w:rPr>
                <w:i/>
              </w:rPr>
              <w:t xml:space="preserve"> </w:t>
            </w:r>
          </w:p>
        </w:tc>
      </w:tr>
      <w:tr w:rsidR="007529B4" w14:paraId="4AEFFD4C" w14:textId="77777777" w:rsidTr="002E4682">
        <w:trPr>
          <w:cantSplit/>
        </w:trPr>
        <w:tc>
          <w:tcPr>
            <w:tcW w:w="9576" w:type="dxa"/>
            <w:gridSpan w:val="13"/>
            <w:tcBorders>
              <w:top w:val="nil"/>
            </w:tcBorders>
          </w:tcPr>
          <w:p w14:paraId="3855B43B" w14:textId="77777777" w:rsidR="007529B4" w:rsidRPr="009B4909" w:rsidRDefault="007529B4" w:rsidP="002E4682">
            <w:pPr>
              <w:spacing w:before="20" w:after="20"/>
              <w:rPr>
                <w:i/>
              </w:rPr>
            </w:pPr>
            <w:r>
              <w:rPr>
                <w:i/>
              </w:rPr>
              <w:t>Complete this table in accordance with Section 5.2.7 of the guidance.</w:t>
            </w:r>
          </w:p>
        </w:tc>
      </w:tr>
      <w:tr w:rsidR="007529B4" w14:paraId="0ECA1529" w14:textId="77777777" w:rsidTr="002E4682">
        <w:trPr>
          <w:cantSplit/>
        </w:trPr>
        <w:tc>
          <w:tcPr>
            <w:tcW w:w="7185" w:type="dxa"/>
            <w:gridSpan w:val="9"/>
            <w:tcBorders>
              <w:top w:val="nil"/>
            </w:tcBorders>
          </w:tcPr>
          <w:p w14:paraId="73D5197C" w14:textId="77777777" w:rsidR="007529B4" w:rsidRDefault="007529B4" w:rsidP="002E4682">
            <w:pPr>
              <w:spacing w:before="20" w:after="20"/>
              <w:jc w:val="right"/>
            </w:pPr>
            <w:r>
              <w:t>Wetlands and Streams Figure Reference Number:</w:t>
            </w:r>
          </w:p>
        </w:tc>
        <w:tc>
          <w:tcPr>
            <w:tcW w:w="2391" w:type="dxa"/>
            <w:gridSpan w:val="4"/>
            <w:tcBorders>
              <w:top w:val="nil"/>
            </w:tcBorders>
          </w:tcPr>
          <w:p w14:paraId="513F91D2" w14:textId="77777777" w:rsidR="007529B4" w:rsidRDefault="007529B4" w:rsidP="002E4682">
            <w:pPr>
              <w:spacing w:before="20" w:after="20"/>
            </w:pPr>
            <w:r>
              <w:fldChar w:fldCharType="begin">
                <w:ffData>
                  <w:name w:val="Text42"/>
                  <w:enabled/>
                  <w:calcOnExit w:val="0"/>
                  <w:textInput/>
                </w:ffData>
              </w:fldChar>
            </w:r>
            <w:bookmarkStart w:id="2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r>
      <w:tr w:rsidR="007529B4" w14:paraId="0D481AF0" w14:textId="77777777" w:rsidTr="002E4682">
        <w:trPr>
          <w:cantSplit/>
        </w:trPr>
        <w:tc>
          <w:tcPr>
            <w:tcW w:w="7185" w:type="dxa"/>
            <w:gridSpan w:val="9"/>
            <w:tcBorders>
              <w:top w:val="nil"/>
            </w:tcBorders>
          </w:tcPr>
          <w:p w14:paraId="799A80A3" w14:textId="77777777" w:rsidR="007529B4" w:rsidRDefault="007529B4" w:rsidP="002E4682">
            <w:pPr>
              <w:spacing w:before="20" w:after="20"/>
              <w:jc w:val="right"/>
            </w:pPr>
            <w:r>
              <w:t>Wetlands and Streams Information Appendix Reference (if applicable):</w:t>
            </w:r>
          </w:p>
        </w:tc>
        <w:tc>
          <w:tcPr>
            <w:tcW w:w="2391" w:type="dxa"/>
            <w:gridSpan w:val="4"/>
            <w:tcBorders>
              <w:top w:val="nil"/>
            </w:tcBorders>
          </w:tcPr>
          <w:p w14:paraId="3745D6A4" w14:textId="77777777" w:rsidR="007529B4" w:rsidRDefault="007529B4" w:rsidP="002E4682">
            <w:pPr>
              <w:spacing w:before="20" w:after="20"/>
            </w:pPr>
            <w:r>
              <w:fldChar w:fldCharType="begin">
                <w:ffData>
                  <w:name w:val="Text365"/>
                  <w:enabled/>
                  <w:calcOnExit w:val="0"/>
                  <w:textInput/>
                </w:ffData>
              </w:fldChar>
            </w:r>
            <w:bookmarkStart w:id="230" w:name="Text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r>
      <w:tr w:rsidR="007529B4" w:rsidRPr="00813298" w14:paraId="42DEA2F1" w14:textId="77777777" w:rsidTr="002E4682">
        <w:trPr>
          <w:cantSplit/>
        </w:trPr>
        <w:tc>
          <w:tcPr>
            <w:tcW w:w="9576" w:type="dxa"/>
            <w:gridSpan w:val="13"/>
          </w:tcPr>
          <w:p w14:paraId="223E15FF" w14:textId="77777777" w:rsidR="007529B4" w:rsidRPr="00813298" w:rsidRDefault="007529B4" w:rsidP="002E4682">
            <w:pPr>
              <w:spacing w:before="20" w:after="20"/>
              <w:jc w:val="center"/>
              <w:rPr>
                <w:b/>
                <w:i/>
              </w:rPr>
            </w:pPr>
            <w:r w:rsidRPr="00813298">
              <w:rPr>
                <w:b/>
                <w:i/>
              </w:rPr>
              <w:t>Existing Conditions</w:t>
            </w:r>
          </w:p>
        </w:tc>
      </w:tr>
      <w:tr w:rsidR="007529B4" w:rsidRPr="00813298" w14:paraId="1EE73BB9" w14:textId="77777777" w:rsidTr="002E4682">
        <w:trPr>
          <w:cantSplit/>
        </w:trPr>
        <w:tc>
          <w:tcPr>
            <w:tcW w:w="7131" w:type="dxa"/>
            <w:gridSpan w:val="8"/>
          </w:tcPr>
          <w:p w14:paraId="721DC014" w14:textId="77777777" w:rsidR="007529B4" w:rsidRPr="00813298" w:rsidRDefault="007529B4" w:rsidP="002E4682">
            <w:pPr>
              <w:tabs>
                <w:tab w:val="left" w:pos="431"/>
              </w:tabs>
              <w:spacing w:before="20" w:after="20"/>
              <w:rPr>
                <w:i/>
              </w:rPr>
            </w:pPr>
            <w:r w:rsidRPr="00813298">
              <w:rPr>
                <w:i/>
              </w:rPr>
              <w:t>Are wetlands</w:t>
            </w:r>
            <w:r>
              <w:rPr>
                <w:i/>
              </w:rPr>
              <w:t>, as defined by Executive Order 11990,</w:t>
            </w:r>
            <w:r w:rsidRPr="00813298">
              <w:rPr>
                <w:i/>
              </w:rPr>
              <w:t xml:space="preserve"> present on the project site and in the project area?</w:t>
            </w:r>
          </w:p>
        </w:tc>
        <w:bookmarkStart w:id="231" w:name="Check46"/>
        <w:tc>
          <w:tcPr>
            <w:tcW w:w="2445" w:type="dxa"/>
            <w:gridSpan w:val="5"/>
          </w:tcPr>
          <w:p w14:paraId="7A5EB8DF" w14:textId="77777777" w:rsidR="007529B4" w:rsidRPr="00813298" w:rsidRDefault="007529B4" w:rsidP="002E4682">
            <w:pPr>
              <w:tabs>
                <w:tab w:val="left" w:pos="342"/>
                <w:tab w:val="left" w:pos="1428"/>
                <w:tab w:val="left" w:pos="1872"/>
              </w:tabs>
              <w:spacing w:before="20" w:after="20"/>
              <w:rPr>
                <w:i/>
              </w:rPr>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bookmarkEnd w:id="231"/>
            <w:r>
              <w:tab/>
              <w:t xml:space="preserve">Yes  </w:t>
            </w:r>
            <w:bookmarkStart w:id="232" w:name="Check47"/>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bookmarkEnd w:id="232"/>
            <w:r>
              <w:t xml:space="preserve">  No</w:t>
            </w:r>
          </w:p>
        </w:tc>
      </w:tr>
      <w:tr w:rsidR="007529B4" w:rsidRPr="00813298" w14:paraId="7B9270DC" w14:textId="77777777" w:rsidTr="002E4682">
        <w:trPr>
          <w:cantSplit/>
        </w:trPr>
        <w:tc>
          <w:tcPr>
            <w:tcW w:w="9576" w:type="dxa"/>
            <w:gridSpan w:val="13"/>
          </w:tcPr>
          <w:p w14:paraId="27EAF3A9" w14:textId="77777777" w:rsidR="007529B4" w:rsidRPr="00813298" w:rsidRDefault="007529B4" w:rsidP="002E4682">
            <w:pPr>
              <w:tabs>
                <w:tab w:val="left" w:pos="342"/>
                <w:tab w:val="left" w:pos="1428"/>
                <w:tab w:val="left" w:pos="1872"/>
              </w:tabs>
              <w:spacing w:before="20" w:after="20"/>
              <w:rPr>
                <w:i/>
              </w:rPr>
            </w:pPr>
            <w:r w:rsidRPr="00813298">
              <w:rPr>
                <w:i/>
              </w:rPr>
              <w:t>If so, discuss the type, quality, function, and relative importance of wetlands.</w:t>
            </w:r>
          </w:p>
        </w:tc>
      </w:tr>
      <w:tr w:rsidR="007529B4" w14:paraId="33E52785" w14:textId="77777777" w:rsidTr="002E4682">
        <w:trPr>
          <w:cantSplit/>
        </w:trPr>
        <w:tc>
          <w:tcPr>
            <w:tcW w:w="9576" w:type="dxa"/>
            <w:gridSpan w:val="13"/>
          </w:tcPr>
          <w:p w14:paraId="3C00994A" w14:textId="77777777" w:rsidR="007529B4" w:rsidRDefault="007529B4" w:rsidP="002E4682">
            <w:pPr>
              <w:tabs>
                <w:tab w:val="left" w:pos="342"/>
                <w:tab w:val="left" w:pos="1428"/>
                <w:tab w:val="left" w:pos="1872"/>
              </w:tabs>
              <w:spacing w:before="20" w:after="20"/>
            </w:pPr>
            <w:r>
              <w:fldChar w:fldCharType="begin">
                <w:ffData>
                  <w:name w:val="Text43"/>
                  <w:enabled/>
                  <w:calcOnExit w:val="0"/>
                  <w:textInput/>
                </w:ffData>
              </w:fldChar>
            </w:r>
            <w:bookmarkStart w:id="23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p w14:paraId="7E057EFA" w14:textId="77777777" w:rsidR="007529B4" w:rsidRDefault="007529B4" w:rsidP="002E4682">
            <w:pPr>
              <w:tabs>
                <w:tab w:val="left" w:pos="342"/>
                <w:tab w:val="left" w:pos="1428"/>
                <w:tab w:val="left" w:pos="1872"/>
              </w:tabs>
              <w:spacing w:before="20" w:after="20"/>
            </w:pPr>
          </w:p>
        </w:tc>
      </w:tr>
      <w:tr w:rsidR="007529B4" w14:paraId="7361AD30" w14:textId="77777777" w:rsidTr="002E4682">
        <w:trPr>
          <w:cantSplit/>
        </w:trPr>
        <w:tc>
          <w:tcPr>
            <w:tcW w:w="3798" w:type="dxa"/>
            <w:gridSpan w:val="3"/>
          </w:tcPr>
          <w:p w14:paraId="7929E5F7" w14:textId="77777777" w:rsidR="007529B4" w:rsidRPr="00813298" w:rsidRDefault="007529B4" w:rsidP="002E4682">
            <w:pPr>
              <w:tabs>
                <w:tab w:val="left" w:pos="342"/>
                <w:tab w:val="left" w:pos="1428"/>
                <w:tab w:val="left" w:pos="1872"/>
              </w:tabs>
              <w:spacing w:before="20" w:after="20"/>
              <w:rPr>
                <w:i/>
              </w:rPr>
            </w:pPr>
            <w:r>
              <w:rPr>
                <w:i/>
              </w:rPr>
              <w:t>Did a site visit occur?</w:t>
            </w:r>
          </w:p>
        </w:tc>
        <w:tc>
          <w:tcPr>
            <w:tcW w:w="1710" w:type="dxa"/>
          </w:tcPr>
          <w:p w14:paraId="57682DF7" w14:textId="77777777" w:rsidR="007529B4" w:rsidRPr="00A25609" w:rsidRDefault="007529B4" w:rsidP="002E4682">
            <w:pPr>
              <w:tabs>
                <w:tab w:val="left" w:pos="431"/>
              </w:tabs>
              <w:spacing w:before="20" w:after="20"/>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r>
              <w:t xml:space="preserve"> Yes  </w:t>
            </w:r>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r>
              <w:t xml:space="preserve"> No</w:t>
            </w:r>
          </w:p>
        </w:tc>
        <w:tc>
          <w:tcPr>
            <w:tcW w:w="2432" w:type="dxa"/>
            <w:gridSpan w:val="6"/>
          </w:tcPr>
          <w:p w14:paraId="52B832AC" w14:textId="77777777" w:rsidR="007529B4" w:rsidRPr="00813298" w:rsidRDefault="007529B4" w:rsidP="002E4682">
            <w:pPr>
              <w:tabs>
                <w:tab w:val="left" w:pos="342"/>
                <w:tab w:val="left" w:pos="1428"/>
                <w:tab w:val="left" w:pos="1872"/>
              </w:tabs>
              <w:spacing w:before="20" w:after="20"/>
              <w:rPr>
                <w:i/>
              </w:rPr>
            </w:pPr>
            <w:r w:rsidRPr="00813298">
              <w:rPr>
                <w:i/>
              </w:rPr>
              <w:t xml:space="preserve">If </w:t>
            </w:r>
            <w:r>
              <w:rPr>
                <w:i/>
              </w:rPr>
              <w:t>Yes</w:t>
            </w:r>
            <w:r w:rsidRPr="00813298">
              <w:rPr>
                <w:i/>
              </w:rPr>
              <w:t>, supply the date.</w:t>
            </w:r>
          </w:p>
        </w:tc>
        <w:tc>
          <w:tcPr>
            <w:tcW w:w="1636" w:type="dxa"/>
            <w:gridSpan w:val="3"/>
          </w:tcPr>
          <w:p w14:paraId="7F7CD76F" w14:textId="77777777" w:rsidR="007529B4" w:rsidRPr="00813298" w:rsidRDefault="007529B4" w:rsidP="002E4682">
            <w:pPr>
              <w:tabs>
                <w:tab w:val="left" w:pos="342"/>
                <w:tab w:val="left" w:pos="1428"/>
                <w:tab w:val="left" w:pos="1872"/>
              </w:tabs>
              <w:spacing w:before="20" w:after="20"/>
              <w:rPr>
                <w:i/>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1A1BCF3" w14:textId="77777777" w:rsidTr="002E4682">
        <w:trPr>
          <w:cantSplit/>
        </w:trPr>
        <w:tc>
          <w:tcPr>
            <w:tcW w:w="3798" w:type="dxa"/>
            <w:gridSpan w:val="3"/>
          </w:tcPr>
          <w:p w14:paraId="053E11FD" w14:textId="77777777" w:rsidR="007529B4" w:rsidRPr="00813298" w:rsidRDefault="007529B4" w:rsidP="002E4682">
            <w:pPr>
              <w:tabs>
                <w:tab w:val="left" w:pos="342"/>
                <w:tab w:val="left" w:pos="1428"/>
                <w:tab w:val="left" w:pos="1872"/>
              </w:tabs>
              <w:spacing w:before="20" w:after="20"/>
              <w:rPr>
                <w:i/>
              </w:rPr>
            </w:pPr>
            <w:r w:rsidRPr="00813298">
              <w:rPr>
                <w:i/>
              </w:rPr>
              <w:t>Have delineations occurred?</w:t>
            </w:r>
          </w:p>
        </w:tc>
        <w:tc>
          <w:tcPr>
            <w:tcW w:w="1710" w:type="dxa"/>
          </w:tcPr>
          <w:p w14:paraId="3944BAA7" w14:textId="77777777" w:rsidR="007529B4" w:rsidRPr="00A25609" w:rsidRDefault="007529B4" w:rsidP="002E4682">
            <w:pPr>
              <w:tabs>
                <w:tab w:val="left" w:pos="431"/>
              </w:tabs>
              <w:spacing w:before="20" w:after="20"/>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r>
              <w:t xml:space="preserve"> Yes  </w:t>
            </w:r>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r>
              <w:t xml:space="preserve"> No</w:t>
            </w:r>
          </w:p>
        </w:tc>
        <w:tc>
          <w:tcPr>
            <w:tcW w:w="2432" w:type="dxa"/>
            <w:gridSpan w:val="6"/>
          </w:tcPr>
          <w:p w14:paraId="1CB964CC" w14:textId="77777777" w:rsidR="007529B4" w:rsidRPr="00813298" w:rsidRDefault="007529B4" w:rsidP="002E4682">
            <w:pPr>
              <w:tabs>
                <w:tab w:val="left" w:pos="342"/>
                <w:tab w:val="left" w:pos="1428"/>
                <w:tab w:val="left" w:pos="1872"/>
              </w:tabs>
              <w:spacing w:before="20" w:after="20"/>
              <w:rPr>
                <w:i/>
              </w:rPr>
            </w:pPr>
            <w:r w:rsidRPr="00813298">
              <w:rPr>
                <w:i/>
              </w:rPr>
              <w:t xml:space="preserve">If </w:t>
            </w:r>
            <w:r>
              <w:rPr>
                <w:i/>
              </w:rPr>
              <w:t>Yes</w:t>
            </w:r>
            <w:r w:rsidRPr="00813298">
              <w:rPr>
                <w:i/>
              </w:rPr>
              <w:t>, supply the date.</w:t>
            </w:r>
          </w:p>
        </w:tc>
        <w:tc>
          <w:tcPr>
            <w:tcW w:w="1636" w:type="dxa"/>
            <w:gridSpan w:val="3"/>
          </w:tcPr>
          <w:p w14:paraId="0F5CAE91" w14:textId="77777777" w:rsidR="007529B4" w:rsidRPr="00813298" w:rsidRDefault="007529B4" w:rsidP="002E4682">
            <w:pPr>
              <w:tabs>
                <w:tab w:val="left" w:pos="342"/>
                <w:tab w:val="left" w:pos="1428"/>
                <w:tab w:val="left" w:pos="1872"/>
              </w:tabs>
              <w:spacing w:before="20" w:after="20"/>
              <w:rPr>
                <w:i/>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2EF3E491" w14:textId="77777777" w:rsidTr="002E4682">
        <w:trPr>
          <w:cantSplit/>
        </w:trPr>
        <w:tc>
          <w:tcPr>
            <w:tcW w:w="3798" w:type="dxa"/>
            <w:gridSpan w:val="3"/>
          </w:tcPr>
          <w:p w14:paraId="64DAB308" w14:textId="77777777" w:rsidR="007529B4" w:rsidRPr="00E2601C" w:rsidRDefault="007529B4" w:rsidP="002E4682">
            <w:pPr>
              <w:spacing w:before="20" w:after="20"/>
              <w:rPr>
                <w:i/>
              </w:rPr>
            </w:pPr>
            <w:r>
              <w:rPr>
                <w:i/>
              </w:rPr>
              <w:t>Does the project include wetland crossings?</w:t>
            </w:r>
          </w:p>
        </w:tc>
        <w:tc>
          <w:tcPr>
            <w:tcW w:w="1710" w:type="dxa"/>
          </w:tcPr>
          <w:p w14:paraId="35132461" w14:textId="77777777" w:rsidR="007529B4" w:rsidRPr="00A25609" w:rsidRDefault="007529B4" w:rsidP="002E4682">
            <w:pPr>
              <w:tabs>
                <w:tab w:val="left" w:pos="431"/>
              </w:tabs>
              <w:spacing w:before="20" w:after="20"/>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r>
              <w:t xml:space="preserve"> Yes  </w:t>
            </w:r>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r>
              <w:t xml:space="preserve"> No</w:t>
            </w:r>
          </w:p>
        </w:tc>
        <w:tc>
          <w:tcPr>
            <w:tcW w:w="4068" w:type="dxa"/>
            <w:gridSpan w:val="9"/>
          </w:tcPr>
          <w:p w14:paraId="3A677B59" w14:textId="77777777" w:rsidR="007529B4" w:rsidRDefault="007529B4" w:rsidP="002E4682">
            <w:pPr>
              <w:spacing w:before="20" w:after="20"/>
              <w:rPr>
                <w:i/>
              </w:rPr>
            </w:pPr>
            <w:r>
              <w:rPr>
                <w:i/>
              </w:rPr>
              <w:t>If Yes, Complete Table 7.2.</w:t>
            </w:r>
          </w:p>
        </w:tc>
      </w:tr>
      <w:tr w:rsidR="007529B4" w:rsidRPr="00813298" w14:paraId="0CF4C831" w14:textId="77777777" w:rsidTr="002E4682">
        <w:trPr>
          <w:cantSplit/>
        </w:trPr>
        <w:tc>
          <w:tcPr>
            <w:tcW w:w="3798" w:type="dxa"/>
            <w:gridSpan w:val="3"/>
          </w:tcPr>
          <w:p w14:paraId="5D946358" w14:textId="77777777" w:rsidR="007529B4" w:rsidRPr="00E2601C" w:rsidRDefault="007529B4" w:rsidP="002E4682">
            <w:pPr>
              <w:spacing w:before="20" w:after="20"/>
              <w:rPr>
                <w:i/>
              </w:rPr>
            </w:pPr>
            <w:r w:rsidRPr="00E2601C">
              <w:rPr>
                <w:i/>
              </w:rPr>
              <w:t>Is the 8-Step Process Required?</w:t>
            </w:r>
          </w:p>
        </w:tc>
        <w:tc>
          <w:tcPr>
            <w:tcW w:w="1710" w:type="dxa"/>
          </w:tcPr>
          <w:p w14:paraId="20B40A8D" w14:textId="77777777" w:rsidR="007529B4" w:rsidRPr="00A25609" w:rsidRDefault="007529B4" w:rsidP="002E4682">
            <w:pPr>
              <w:tabs>
                <w:tab w:val="left" w:pos="431"/>
              </w:tabs>
              <w:spacing w:before="20" w:after="20"/>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r>
              <w:t xml:space="preserve"> Yes  </w:t>
            </w:r>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r>
              <w:t xml:space="preserve"> No</w:t>
            </w:r>
          </w:p>
        </w:tc>
        <w:tc>
          <w:tcPr>
            <w:tcW w:w="4068" w:type="dxa"/>
            <w:gridSpan w:val="9"/>
          </w:tcPr>
          <w:p w14:paraId="3605860F" w14:textId="77777777" w:rsidR="007529B4" w:rsidRPr="00E2601C" w:rsidRDefault="007529B4" w:rsidP="002E4682">
            <w:pPr>
              <w:spacing w:before="20" w:after="20"/>
              <w:rPr>
                <w:i/>
              </w:rPr>
            </w:pPr>
            <w:r>
              <w:rPr>
                <w:i/>
              </w:rPr>
              <w:t>If Yes, Complete Table 7.3.</w:t>
            </w:r>
          </w:p>
        </w:tc>
      </w:tr>
      <w:tr w:rsidR="007529B4" w:rsidRPr="00813298" w14:paraId="3438B27B" w14:textId="77777777" w:rsidTr="002E4682">
        <w:trPr>
          <w:cantSplit/>
        </w:trPr>
        <w:tc>
          <w:tcPr>
            <w:tcW w:w="3798" w:type="dxa"/>
            <w:gridSpan w:val="3"/>
          </w:tcPr>
          <w:p w14:paraId="25B0B201" w14:textId="77777777" w:rsidR="007529B4" w:rsidRPr="00F93CD8" w:rsidRDefault="007529B4" w:rsidP="002E4682">
            <w:pPr>
              <w:spacing w:before="20" w:after="20"/>
              <w:rPr>
                <w:i/>
              </w:rPr>
            </w:pPr>
            <w:r w:rsidRPr="00F93CD8">
              <w:rPr>
                <w:i/>
              </w:rPr>
              <w:t xml:space="preserve">Will </w:t>
            </w:r>
            <w:r>
              <w:rPr>
                <w:i/>
              </w:rPr>
              <w:t xml:space="preserve">new </w:t>
            </w:r>
            <w:r w:rsidRPr="00F93CD8">
              <w:rPr>
                <w:i/>
              </w:rPr>
              <w:t>construction</w:t>
            </w:r>
            <w:r>
              <w:rPr>
                <w:i/>
              </w:rPr>
              <w:t>, as defined by Executive Order 11990,</w:t>
            </w:r>
            <w:r w:rsidRPr="00F93CD8">
              <w:rPr>
                <w:i/>
              </w:rPr>
              <w:t xml:space="preserve"> occur in wetlands?</w:t>
            </w:r>
          </w:p>
        </w:tc>
        <w:tc>
          <w:tcPr>
            <w:tcW w:w="5778" w:type="dxa"/>
            <w:gridSpan w:val="10"/>
          </w:tcPr>
          <w:p w14:paraId="06A99EAB" w14:textId="77777777" w:rsidR="007529B4" w:rsidRDefault="007529B4" w:rsidP="002E4682">
            <w:pPr>
              <w:spacing w:before="20" w:after="20"/>
              <w:rPr>
                <w:b/>
                <w:i/>
              </w:rPr>
            </w:pPr>
            <w:r>
              <w:fldChar w:fldCharType="begin">
                <w:ffData>
                  <w:name w:val="Check46"/>
                  <w:enabled/>
                  <w:calcOnExit w:val="0"/>
                  <w:checkBox>
                    <w:sizeAuto/>
                    <w:default w:val="0"/>
                  </w:checkBox>
                </w:ffData>
              </w:fldChar>
            </w:r>
            <w:r>
              <w:instrText xml:space="preserve"> FORMCHECKBOX </w:instrText>
            </w:r>
            <w:r w:rsidR="00D957F1">
              <w:fldChar w:fldCharType="separate"/>
            </w:r>
            <w:r>
              <w:fldChar w:fldCharType="end"/>
            </w:r>
            <w:r>
              <w:t xml:space="preserve"> Yes  </w:t>
            </w:r>
            <w:r>
              <w:fldChar w:fldCharType="begin">
                <w:ffData>
                  <w:name w:val="Check4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813298" w14:paraId="4169EF64" w14:textId="77777777" w:rsidTr="002E4682">
        <w:trPr>
          <w:cantSplit/>
        </w:trPr>
        <w:tc>
          <w:tcPr>
            <w:tcW w:w="9576" w:type="dxa"/>
            <w:gridSpan w:val="13"/>
          </w:tcPr>
          <w:p w14:paraId="7E23E089" w14:textId="77777777" w:rsidR="007529B4" w:rsidRPr="00F93CD8" w:rsidRDefault="007529B4" w:rsidP="002E4682">
            <w:pPr>
              <w:spacing w:before="20" w:after="20"/>
              <w:rPr>
                <w:i/>
              </w:rPr>
            </w:pPr>
            <w:r w:rsidRPr="00F93CD8">
              <w:rPr>
                <w:i/>
              </w:rPr>
              <w:t>If yes, explain why practicable alternatives are not available.</w:t>
            </w:r>
          </w:p>
        </w:tc>
      </w:tr>
      <w:tr w:rsidR="007529B4" w:rsidRPr="00813298" w14:paraId="5BC42351" w14:textId="77777777" w:rsidTr="002E4682">
        <w:trPr>
          <w:cantSplit/>
        </w:trPr>
        <w:tc>
          <w:tcPr>
            <w:tcW w:w="9576" w:type="dxa"/>
            <w:gridSpan w:val="13"/>
          </w:tcPr>
          <w:p w14:paraId="1811A07A" w14:textId="77777777" w:rsidR="007529B4" w:rsidRPr="00F93CD8" w:rsidRDefault="007529B4" w:rsidP="002E4682">
            <w:pPr>
              <w:spacing w:before="20" w:after="20"/>
            </w:pPr>
            <w:r w:rsidRPr="00F93CD8">
              <w:fldChar w:fldCharType="begin">
                <w:ffData>
                  <w:name w:val="Text49"/>
                  <w:enabled/>
                  <w:calcOnExit w:val="0"/>
                  <w:textInput/>
                </w:ffData>
              </w:fldChar>
            </w:r>
            <w:r w:rsidRPr="00F93CD8">
              <w:instrText xml:space="preserve"> FORMTEXT </w:instrText>
            </w:r>
            <w:r w:rsidRPr="00F93CD8">
              <w:fldChar w:fldCharType="separate"/>
            </w:r>
            <w:r w:rsidRPr="00F93CD8">
              <w:rPr>
                <w:noProof/>
              </w:rPr>
              <w:t> </w:t>
            </w:r>
            <w:r w:rsidRPr="00F93CD8">
              <w:rPr>
                <w:noProof/>
              </w:rPr>
              <w:t> </w:t>
            </w:r>
            <w:r w:rsidRPr="00F93CD8">
              <w:rPr>
                <w:noProof/>
              </w:rPr>
              <w:t> </w:t>
            </w:r>
            <w:r w:rsidRPr="00F93CD8">
              <w:rPr>
                <w:noProof/>
              </w:rPr>
              <w:t> </w:t>
            </w:r>
            <w:r w:rsidRPr="00F93CD8">
              <w:rPr>
                <w:noProof/>
              </w:rPr>
              <w:t> </w:t>
            </w:r>
            <w:r w:rsidRPr="00F93CD8">
              <w:fldChar w:fldCharType="end"/>
            </w:r>
          </w:p>
          <w:p w14:paraId="7746374B" w14:textId="77777777" w:rsidR="007529B4" w:rsidRPr="00F93CD8" w:rsidRDefault="007529B4" w:rsidP="002E4682">
            <w:pPr>
              <w:spacing w:before="20" w:after="20"/>
            </w:pPr>
          </w:p>
        </w:tc>
      </w:tr>
      <w:tr w:rsidR="007529B4" w:rsidRPr="00813298" w14:paraId="23D100DF" w14:textId="77777777" w:rsidTr="002E4682">
        <w:trPr>
          <w:cantSplit/>
        </w:trPr>
        <w:tc>
          <w:tcPr>
            <w:tcW w:w="9576" w:type="dxa"/>
            <w:gridSpan w:val="13"/>
          </w:tcPr>
          <w:p w14:paraId="0E8BC9FF"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3B2392D4" w14:textId="77777777" w:rsidTr="002E4682">
        <w:tc>
          <w:tcPr>
            <w:tcW w:w="3167" w:type="dxa"/>
            <w:gridSpan w:val="2"/>
          </w:tcPr>
          <w:p w14:paraId="241B3E8F" w14:textId="77777777" w:rsidR="007529B4" w:rsidRPr="00337976" w:rsidRDefault="007529B4" w:rsidP="002E4682">
            <w:pPr>
              <w:spacing w:before="20" w:after="20"/>
              <w:jc w:val="center"/>
              <w:rPr>
                <w:b/>
                <w:i/>
              </w:rPr>
            </w:pPr>
            <w:r w:rsidRPr="00337976">
              <w:rPr>
                <w:b/>
                <w:i/>
              </w:rPr>
              <w:t>Construction Impacts</w:t>
            </w:r>
          </w:p>
        </w:tc>
        <w:tc>
          <w:tcPr>
            <w:tcW w:w="3240" w:type="dxa"/>
            <w:gridSpan w:val="4"/>
          </w:tcPr>
          <w:p w14:paraId="443BBBBB" w14:textId="77777777" w:rsidR="007529B4" w:rsidRPr="00337976" w:rsidRDefault="007529B4" w:rsidP="002E4682">
            <w:pPr>
              <w:spacing w:before="20" w:after="20"/>
              <w:jc w:val="center"/>
              <w:rPr>
                <w:b/>
                <w:i/>
              </w:rPr>
            </w:pPr>
            <w:r w:rsidRPr="00337976">
              <w:rPr>
                <w:b/>
                <w:i/>
              </w:rPr>
              <w:t>Operational Impacts</w:t>
            </w:r>
          </w:p>
        </w:tc>
        <w:tc>
          <w:tcPr>
            <w:tcW w:w="3169" w:type="dxa"/>
            <w:gridSpan w:val="7"/>
          </w:tcPr>
          <w:p w14:paraId="429DCF39" w14:textId="77777777" w:rsidR="007529B4" w:rsidRPr="00337976" w:rsidRDefault="007529B4" w:rsidP="002E4682">
            <w:pPr>
              <w:spacing w:before="20" w:after="20"/>
              <w:jc w:val="center"/>
              <w:rPr>
                <w:b/>
                <w:i/>
              </w:rPr>
            </w:pPr>
            <w:r w:rsidRPr="00337976">
              <w:rPr>
                <w:b/>
                <w:i/>
              </w:rPr>
              <w:t>SCI</w:t>
            </w:r>
          </w:p>
        </w:tc>
      </w:tr>
      <w:tr w:rsidR="007529B4" w14:paraId="68C721AE" w14:textId="77777777" w:rsidTr="002E4682">
        <w:tc>
          <w:tcPr>
            <w:tcW w:w="2675" w:type="dxa"/>
          </w:tcPr>
          <w:p w14:paraId="5EC48FAD" w14:textId="77777777" w:rsidR="007529B4" w:rsidRPr="00813298" w:rsidRDefault="007529B4" w:rsidP="002E4682">
            <w:pPr>
              <w:spacing w:before="20" w:after="20"/>
              <w:rPr>
                <w:i/>
              </w:rPr>
            </w:pPr>
            <w:r>
              <w:rPr>
                <w:i/>
              </w:rPr>
              <w:t>No Impact anticipated</w:t>
            </w:r>
          </w:p>
        </w:tc>
        <w:tc>
          <w:tcPr>
            <w:tcW w:w="492" w:type="dxa"/>
          </w:tcPr>
          <w:p w14:paraId="35C8D6A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01" w:type="dxa"/>
            <w:gridSpan w:val="3"/>
          </w:tcPr>
          <w:p w14:paraId="74E0D48F" w14:textId="77777777" w:rsidR="007529B4" w:rsidRPr="00813298" w:rsidRDefault="007529B4" w:rsidP="002E4682">
            <w:pPr>
              <w:spacing w:before="20" w:after="20"/>
              <w:rPr>
                <w:i/>
              </w:rPr>
            </w:pPr>
            <w:r>
              <w:rPr>
                <w:i/>
              </w:rPr>
              <w:t>No Impact anticipated</w:t>
            </w:r>
          </w:p>
        </w:tc>
        <w:tc>
          <w:tcPr>
            <w:tcW w:w="539" w:type="dxa"/>
          </w:tcPr>
          <w:p w14:paraId="70475BB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7C979A81" w14:textId="77777777" w:rsidR="007529B4" w:rsidRPr="00813298" w:rsidRDefault="007529B4" w:rsidP="002E4682">
            <w:pPr>
              <w:spacing w:before="20" w:after="20"/>
              <w:rPr>
                <w:i/>
              </w:rPr>
            </w:pPr>
            <w:r>
              <w:rPr>
                <w:i/>
              </w:rPr>
              <w:t>No Impact anticipated</w:t>
            </w:r>
          </w:p>
        </w:tc>
        <w:tc>
          <w:tcPr>
            <w:tcW w:w="493" w:type="dxa"/>
          </w:tcPr>
          <w:p w14:paraId="5F0F4B4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DE7BFB7" w14:textId="77777777" w:rsidTr="002E4682">
        <w:tc>
          <w:tcPr>
            <w:tcW w:w="2675" w:type="dxa"/>
          </w:tcPr>
          <w:p w14:paraId="3A63EFF8" w14:textId="77777777" w:rsidR="007529B4" w:rsidRPr="00813298" w:rsidRDefault="007529B4" w:rsidP="002E4682">
            <w:pPr>
              <w:spacing w:before="20" w:after="20"/>
              <w:rPr>
                <w:i/>
              </w:rPr>
            </w:pPr>
            <w:r>
              <w:rPr>
                <w:i/>
              </w:rPr>
              <w:t>Potentially beneficial</w:t>
            </w:r>
          </w:p>
        </w:tc>
        <w:tc>
          <w:tcPr>
            <w:tcW w:w="492" w:type="dxa"/>
          </w:tcPr>
          <w:p w14:paraId="26F9DC2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01" w:type="dxa"/>
            <w:gridSpan w:val="3"/>
          </w:tcPr>
          <w:p w14:paraId="5A809771" w14:textId="77777777" w:rsidR="007529B4" w:rsidRPr="00813298" w:rsidRDefault="007529B4" w:rsidP="002E4682">
            <w:pPr>
              <w:spacing w:before="20" w:after="20"/>
              <w:rPr>
                <w:i/>
              </w:rPr>
            </w:pPr>
            <w:r>
              <w:rPr>
                <w:i/>
              </w:rPr>
              <w:t>Potentially beneficial</w:t>
            </w:r>
          </w:p>
        </w:tc>
        <w:tc>
          <w:tcPr>
            <w:tcW w:w="539" w:type="dxa"/>
          </w:tcPr>
          <w:p w14:paraId="123EB5E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0AD41477" w14:textId="77777777" w:rsidR="007529B4" w:rsidRPr="00813298" w:rsidRDefault="007529B4" w:rsidP="002E4682">
            <w:pPr>
              <w:spacing w:before="20" w:after="20"/>
              <w:rPr>
                <w:i/>
              </w:rPr>
            </w:pPr>
            <w:r>
              <w:rPr>
                <w:i/>
              </w:rPr>
              <w:t>Potentially beneficial</w:t>
            </w:r>
          </w:p>
        </w:tc>
        <w:tc>
          <w:tcPr>
            <w:tcW w:w="493" w:type="dxa"/>
          </w:tcPr>
          <w:p w14:paraId="0521D4A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21CFA3BC" w14:textId="77777777" w:rsidTr="002E4682">
        <w:tc>
          <w:tcPr>
            <w:tcW w:w="2675" w:type="dxa"/>
          </w:tcPr>
          <w:p w14:paraId="3EB2C066" w14:textId="77777777" w:rsidR="007529B4" w:rsidRPr="00813298" w:rsidRDefault="007529B4" w:rsidP="002E4682">
            <w:pPr>
              <w:spacing w:before="20" w:after="20"/>
              <w:rPr>
                <w:i/>
              </w:rPr>
            </w:pPr>
            <w:r>
              <w:rPr>
                <w:i/>
              </w:rPr>
              <w:t>Potentially adverse</w:t>
            </w:r>
          </w:p>
        </w:tc>
        <w:tc>
          <w:tcPr>
            <w:tcW w:w="492" w:type="dxa"/>
          </w:tcPr>
          <w:p w14:paraId="6A8BD8B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01" w:type="dxa"/>
            <w:gridSpan w:val="3"/>
          </w:tcPr>
          <w:p w14:paraId="12054E74" w14:textId="77777777" w:rsidR="007529B4" w:rsidRPr="00813298" w:rsidRDefault="007529B4" w:rsidP="002E4682">
            <w:pPr>
              <w:spacing w:before="20" w:after="20"/>
              <w:rPr>
                <w:i/>
              </w:rPr>
            </w:pPr>
            <w:r>
              <w:rPr>
                <w:i/>
              </w:rPr>
              <w:t>Potentially adverse</w:t>
            </w:r>
          </w:p>
        </w:tc>
        <w:tc>
          <w:tcPr>
            <w:tcW w:w="539" w:type="dxa"/>
          </w:tcPr>
          <w:p w14:paraId="709F828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325FF67F" w14:textId="77777777" w:rsidR="007529B4" w:rsidRPr="00813298" w:rsidRDefault="007529B4" w:rsidP="002E4682">
            <w:pPr>
              <w:spacing w:before="20" w:after="20"/>
              <w:rPr>
                <w:i/>
              </w:rPr>
            </w:pPr>
            <w:r>
              <w:rPr>
                <w:i/>
              </w:rPr>
              <w:t>Potentially adverse</w:t>
            </w:r>
          </w:p>
        </w:tc>
        <w:tc>
          <w:tcPr>
            <w:tcW w:w="493" w:type="dxa"/>
          </w:tcPr>
          <w:p w14:paraId="2680447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3964AC7" w14:textId="77777777" w:rsidTr="002E4682">
        <w:tc>
          <w:tcPr>
            <w:tcW w:w="2675" w:type="dxa"/>
          </w:tcPr>
          <w:p w14:paraId="35C92B9B" w14:textId="77777777" w:rsidR="007529B4" w:rsidRPr="00813298" w:rsidRDefault="007529B4" w:rsidP="002E4682">
            <w:pPr>
              <w:spacing w:before="20" w:after="20"/>
              <w:rPr>
                <w:i/>
              </w:rPr>
            </w:pPr>
            <w:r>
              <w:rPr>
                <w:i/>
              </w:rPr>
              <w:t>Requires Mitigation</w:t>
            </w:r>
          </w:p>
        </w:tc>
        <w:tc>
          <w:tcPr>
            <w:tcW w:w="492" w:type="dxa"/>
          </w:tcPr>
          <w:p w14:paraId="019A97A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01" w:type="dxa"/>
            <w:gridSpan w:val="3"/>
          </w:tcPr>
          <w:p w14:paraId="22B899F1" w14:textId="77777777" w:rsidR="007529B4" w:rsidRPr="00813298" w:rsidRDefault="007529B4" w:rsidP="002E4682">
            <w:pPr>
              <w:spacing w:before="20" w:after="20"/>
              <w:rPr>
                <w:i/>
              </w:rPr>
            </w:pPr>
            <w:r>
              <w:rPr>
                <w:i/>
              </w:rPr>
              <w:t>Requires Mitigation</w:t>
            </w:r>
          </w:p>
        </w:tc>
        <w:tc>
          <w:tcPr>
            <w:tcW w:w="539" w:type="dxa"/>
          </w:tcPr>
          <w:p w14:paraId="1EF675D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70137C6D" w14:textId="77777777" w:rsidR="007529B4" w:rsidRPr="00813298" w:rsidRDefault="007529B4" w:rsidP="002E4682">
            <w:pPr>
              <w:spacing w:before="20" w:after="20"/>
              <w:rPr>
                <w:i/>
              </w:rPr>
            </w:pPr>
            <w:r>
              <w:rPr>
                <w:i/>
              </w:rPr>
              <w:t>Requires Mitigation</w:t>
            </w:r>
          </w:p>
        </w:tc>
        <w:tc>
          <w:tcPr>
            <w:tcW w:w="493" w:type="dxa"/>
          </w:tcPr>
          <w:p w14:paraId="3699567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371B6DA" w14:textId="77777777" w:rsidTr="002E4682">
        <w:tc>
          <w:tcPr>
            <w:tcW w:w="2675" w:type="dxa"/>
          </w:tcPr>
          <w:p w14:paraId="27BF7555" w14:textId="77777777" w:rsidR="007529B4" w:rsidRDefault="007529B4" w:rsidP="002E4682">
            <w:pPr>
              <w:spacing w:before="20" w:after="20"/>
              <w:rPr>
                <w:i/>
              </w:rPr>
            </w:pPr>
            <w:r>
              <w:rPr>
                <w:i/>
              </w:rPr>
              <w:t>Requires Modification</w:t>
            </w:r>
          </w:p>
        </w:tc>
        <w:tc>
          <w:tcPr>
            <w:tcW w:w="492" w:type="dxa"/>
          </w:tcPr>
          <w:p w14:paraId="77050AD4"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01" w:type="dxa"/>
            <w:gridSpan w:val="3"/>
          </w:tcPr>
          <w:p w14:paraId="177D55C3" w14:textId="77777777" w:rsidR="007529B4" w:rsidRDefault="007529B4" w:rsidP="002E4682">
            <w:pPr>
              <w:spacing w:before="20" w:after="20"/>
              <w:rPr>
                <w:i/>
              </w:rPr>
            </w:pPr>
            <w:r>
              <w:rPr>
                <w:i/>
              </w:rPr>
              <w:t>Requires Modification</w:t>
            </w:r>
          </w:p>
        </w:tc>
        <w:tc>
          <w:tcPr>
            <w:tcW w:w="539" w:type="dxa"/>
          </w:tcPr>
          <w:p w14:paraId="3E4FDF4C"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19364F10" w14:textId="77777777" w:rsidR="007529B4" w:rsidRDefault="007529B4" w:rsidP="002E4682">
            <w:pPr>
              <w:spacing w:before="20" w:after="20"/>
              <w:rPr>
                <w:i/>
              </w:rPr>
            </w:pPr>
            <w:r>
              <w:rPr>
                <w:i/>
              </w:rPr>
              <w:t>Requires Modification</w:t>
            </w:r>
          </w:p>
        </w:tc>
        <w:tc>
          <w:tcPr>
            <w:tcW w:w="493" w:type="dxa"/>
          </w:tcPr>
          <w:p w14:paraId="5383D43B"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2F90A3A" w14:textId="77777777" w:rsidTr="002E4682">
        <w:tc>
          <w:tcPr>
            <w:tcW w:w="5868" w:type="dxa"/>
            <w:gridSpan w:val="5"/>
          </w:tcPr>
          <w:p w14:paraId="3C806D63" w14:textId="77777777" w:rsidR="007529B4" w:rsidRDefault="007529B4" w:rsidP="002E4682">
            <w:pPr>
              <w:spacing w:before="20" w:after="20"/>
              <w:rPr>
                <w:i/>
              </w:rPr>
            </w:pPr>
            <w:r>
              <w:rPr>
                <w:i/>
              </w:rPr>
              <w:t>Total Acres Impacted from Table 5.7.2</w:t>
            </w:r>
          </w:p>
        </w:tc>
        <w:tc>
          <w:tcPr>
            <w:tcW w:w="3708" w:type="dxa"/>
            <w:gridSpan w:val="8"/>
          </w:tcPr>
          <w:p w14:paraId="25F13E8A" w14:textId="77777777" w:rsidR="007529B4" w:rsidRDefault="007529B4" w:rsidP="002E4682">
            <w:pPr>
              <w:spacing w:before="20" w:after="20"/>
              <w:jc w:val="center"/>
              <w:rPr>
                <w:i/>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7AB7ABD7" w14:textId="77777777" w:rsidTr="002E4682">
        <w:trPr>
          <w:cantSplit/>
        </w:trPr>
        <w:tc>
          <w:tcPr>
            <w:tcW w:w="9576" w:type="dxa"/>
            <w:gridSpan w:val="13"/>
          </w:tcPr>
          <w:p w14:paraId="170A2199" w14:textId="77777777" w:rsidR="007529B4" w:rsidRPr="00813298" w:rsidRDefault="007529B4" w:rsidP="002E4682">
            <w:pPr>
              <w:spacing w:before="20" w:after="20"/>
              <w:rPr>
                <w:i/>
              </w:rPr>
            </w:pPr>
            <w:r>
              <w:rPr>
                <w:i/>
              </w:rPr>
              <w:t>Describe benefits and impacts to wetlands associated with the project.</w:t>
            </w:r>
          </w:p>
        </w:tc>
      </w:tr>
      <w:tr w:rsidR="007529B4" w:rsidRPr="00813298" w14:paraId="087B6F06" w14:textId="77777777" w:rsidTr="002E4682">
        <w:trPr>
          <w:cantSplit/>
        </w:trPr>
        <w:tc>
          <w:tcPr>
            <w:tcW w:w="9576" w:type="dxa"/>
            <w:gridSpan w:val="13"/>
          </w:tcPr>
          <w:p w14:paraId="73485F53" w14:textId="77777777" w:rsidR="007529B4" w:rsidRDefault="007529B4" w:rsidP="002E4682">
            <w:pPr>
              <w:spacing w:before="20" w:after="20"/>
            </w:pPr>
            <w:r>
              <w:fldChar w:fldCharType="begin">
                <w:ffData>
                  <w:name w:val="Text49"/>
                  <w:enabled/>
                  <w:calcOnExit w:val="0"/>
                  <w:textInput/>
                </w:ffData>
              </w:fldChar>
            </w:r>
            <w:bookmarkStart w:id="23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p w14:paraId="3A7DD5AF" w14:textId="77777777" w:rsidR="007529B4" w:rsidRPr="00813298" w:rsidRDefault="007529B4" w:rsidP="002E4682">
            <w:pPr>
              <w:spacing w:before="20" w:after="20"/>
              <w:rPr>
                <w:i/>
              </w:rPr>
            </w:pPr>
          </w:p>
        </w:tc>
      </w:tr>
      <w:tr w:rsidR="007529B4" w:rsidRPr="00813298" w14:paraId="0CFD6DFA" w14:textId="77777777" w:rsidTr="002E4682">
        <w:trPr>
          <w:cantSplit/>
        </w:trPr>
        <w:tc>
          <w:tcPr>
            <w:tcW w:w="9576" w:type="dxa"/>
            <w:gridSpan w:val="13"/>
          </w:tcPr>
          <w:p w14:paraId="025EE17F"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11DFDE50" w14:textId="77777777" w:rsidTr="002E4682">
        <w:trPr>
          <w:cantSplit/>
        </w:trPr>
        <w:tc>
          <w:tcPr>
            <w:tcW w:w="9576" w:type="dxa"/>
            <w:gridSpan w:val="13"/>
          </w:tcPr>
          <w:p w14:paraId="7170C312"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883AB" w14:textId="77777777" w:rsidR="007529B4" w:rsidRDefault="007529B4" w:rsidP="002E4682">
            <w:pPr>
              <w:spacing w:before="20" w:after="20"/>
            </w:pPr>
          </w:p>
        </w:tc>
      </w:tr>
      <w:tr w:rsidR="007529B4" w:rsidRPr="00E66855" w14:paraId="081C6C19" w14:textId="77777777" w:rsidTr="002E4682">
        <w:trPr>
          <w:cantSplit/>
        </w:trPr>
        <w:tc>
          <w:tcPr>
            <w:tcW w:w="6768" w:type="dxa"/>
            <w:gridSpan w:val="7"/>
          </w:tcPr>
          <w:p w14:paraId="54605676"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4"/>
          </w:tcPr>
          <w:p w14:paraId="0EE1DDF0"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0A0BF757"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147C2FCE" w14:textId="77777777" w:rsidTr="002E4682">
        <w:trPr>
          <w:cantSplit/>
        </w:trPr>
        <w:tc>
          <w:tcPr>
            <w:tcW w:w="6768" w:type="dxa"/>
            <w:gridSpan w:val="7"/>
          </w:tcPr>
          <w:p w14:paraId="456BA3F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4"/>
          </w:tcPr>
          <w:p w14:paraId="4D7F27DB"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2228DB92"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42BB6A" w14:textId="77777777" w:rsidR="007529B4" w:rsidRDefault="007529B4" w:rsidP="007529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3234"/>
        <w:gridCol w:w="2553"/>
        <w:gridCol w:w="1787"/>
      </w:tblGrid>
      <w:tr w:rsidR="007529B4" w14:paraId="4B086E82" w14:textId="77777777" w:rsidTr="002E4682">
        <w:trPr>
          <w:cantSplit/>
          <w:tblHeader/>
        </w:trPr>
        <w:tc>
          <w:tcPr>
            <w:tcW w:w="9576" w:type="dxa"/>
            <w:gridSpan w:val="4"/>
          </w:tcPr>
          <w:p w14:paraId="4A1CB995" w14:textId="77777777" w:rsidR="007529B4" w:rsidRPr="00123F72" w:rsidRDefault="007529B4" w:rsidP="002E4682">
            <w:pPr>
              <w:pStyle w:val="NormalBold"/>
            </w:pPr>
            <w:r>
              <w:t xml:space="preserve">Table </w:t>
            </w:r>
            <w:r>
              <w:fldChar w:fldCharType="begin">
                <w:ffData>
                  <w:name w:val="Text388"/>
                  <w:enabled/>
                  <w:calcOnExit w:val="0"/>
                  <w:textInput>
                    <w:default w:val="7.2"/>
                  </w:textInput>
                </w:ffData>
              </w:fldChar>
            </w:r>
            <w:bookmarkStart w:id="235" w:name="Text388"/>
            <w:r>
              <w:instrText xml:space="preserve"> FORMTEXT </w:instrText>
            </w:r>
            <w:r>
              <w:fldChar w:fldCharType="separate"/>
            </w:r>
            <w:r>
              <w:rPr>
                <w:noProof/>
              </w:rPr>
              <w:t>7.2</w:t>
            </w:r>
            <w:r>
              <w:fldChar w:fldCharType="end"/>
            </w:r>
            <w:bookmarkEnd w:id="235"/>
            <w:r>
              <w:t>.</w:t>
            </w:r>
            <w:r w:rsidRPr="00123F72">
              <w:t xml:space="preserve">  Wetland Crossings</w:t>
            </w:r>
          </w:p>
        </w:tc>
      </w:tr>
      <w:tr w:rsidR="007529B4" w14:paraId="75DF0CC0" w14:textId="77777777" w:rsidTr="002E4682">
        <w:trPr>
          <w:cantSplit/>
          <w:tblHeader/>
        </w:trPr>
        <w:tc>
          <w:tcPr>
            <w:tcW w:w="9576" w:type="dxa"/>
            <w:gridSpan w:val="4"/>
          </w:tcPr>
          <w:p w14:paraId="1D8441DA" w14:textId="65E0F9BC"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9C07224" w14:textId="77777777" w:rsidTr="002E4682">
        <w:trPr>
          <w:cantSplit/>
          <w:tblHeader/>
        </w:trPr>
        <w:tc>
          <w:tcPr>
            <w:tcW w:w="9576" w:type="dxa"/>
            <w:gridSpan w:val="4"/>
          </w:tcPr>
          <w:p w14:paraId="08F929AC" w14:textId="09764444"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14:paraId="41EE9E08" w14:textId="77777777" w:rsidTr="002E4682">
        <w:trPr>
          <w:cantSplit/>
        </w:trPr>
        <w:tc>
          <w:tcPr>
            <w:tcW w:w="9576" w:type="dxa"/>
            <w:gridSpan w:val="4"/>
          </w:tcPr>
          <w:p w14:paraId="46E7B3EE" w14:textId="77777777" w:rsidR="007529B4" w:rsidRPr="00C565A7" w:rsidRDefault="007529B4" w:rsidP="002E4682">
            <w:pPr>
              <w:rPr>
                <w:i/>
              </w:rPr>
            </w:pPr>
            <w:r w:rsidRPr="00C565A7">
              <w:rPr>
                <w:i/>
              </w:rPr>
              <w:t>Wetland Crossings (</w:t>
            </w:r>
            <w:r>
              <w:rPr>
                <w:i/>
              </w:rPr>
              <w:t>A</w:t>
            </w:r>
            <w:r w:rsidRPr="00C565A7">
              <w:rPr>
                <w:i/>
              </w:rPr>
              <w:t>dd rows as needed</w:t>
            </w:r>
            <w:r>
              <w:rPr>
                <w:i/>
              </w:rPr>
              <w:t>; include all crossings even if impact is zero acres.</w:t>
            </w:r>
            <w:r w:rsidRPr="00C565A7">
              <w:rPr>
                <w:i/>
              </w:rPr>
              <w:t>)</w:t>
            </w:r>
          </w:p>
        </w:tc>
      </w:tr>
      <w:tr w:rsidR="007529B4" w:rsidRPr="009B4909" w14:paraId="21A76EDF" w14:textId="77777777" w:rsidTr="002E4682">
        <w:trPr>
          <w:cantSplit/>
        </w:trPr>
        <w:tc>
          <w:tcPr>
            <w:tcW w:w="7758" w:type="dxa"/>
            <w:gridSpan w:val="3"/>
          </w:tcPr>
          <w:p w14:paraId="7A317A4F" w14:textId="77777777" w:rsidR="007529B4" w:rsidRPr="009B4909" w:rsidRDefault="007529B4" w:rsidP="002E4682">
            <w:pPr>
              <w:jc w:val="right"/>
            </w:pPr>
            <w:r>
              <w:t>Wetlands Crossing Figure Reference Number:</w:t>
            </w:r>
          </w:p>
        </w:tc>
        <w:tc>
          <w:tcPr>
            <w:tcW w:w="1818" w:type="dxa"/>
          </w:tcPr>
          <w:p w14:paraId="572E2DFF" w14:textId="77777777" w:rsidR="007529B4" w:rsidRPr="009B4909" w:rsidRDefault="007529B4" w:rsidP="002E4682">
            <w:r>
              <w:fldChar w:fldCharType="begin">
                <w:ffData>
                  <w:name w:val="Text53"/>
                  <w:enabled/>
                  <w:calcOnExit w:val="0"/>
                  <w:textInput/>
                </w:ffData>
              </w:fldChar>
            </w:r>
            <w:bookmarkStart w:id="2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r>
      <w:tr w:rsidR="007529B4" w:rsidRPr="009B4909" w14:paraId="5DDE2995" w14:textId="77777777" w:rsidTr="002E4682">
        <w:trPr>
          <w:cantSplit/>
        </w:trPr>
        <w:tc>
          <w:tcPr>
            <w:tcW w:w="7758" w:type="dxa"/>
            <w:gridSpan w:val="3"/>
          </w:tcPr>
          <w:p w14:paraId="2F5535AF" w14:textId="77777777" w:rsidR="007529B4" w:rsidRDefault="007529B4" w:rsidP="002E4682">
            <w:pPr>
              <w:jc w:val="right"/>
            </w:pPr>
            <w:r>
              <w:t>Wetlands Crossing Information Appendix Reference (if applicable):</w:t>
            </w:r>
          </w:p>
        </w:tc>
        <w:tc>
          <w:tcPr>
            <w:tcW w:w="1818" w:type="dxa"/>
          </w:tcPr>
          <w:p w14:paraId="72F937CA" w14:textId="77777777" w:rsidR="007529B4" w:rsidRDefault="007529B4" w:rsidP="002E4682">
            <w:r>
              <w:fldChar w:fldCharType="begin">
                <w:ffData>
                  <w:name w:val="Text366"/>
                  <w:enabled/>
                  <w:calcOnExit w:val="0"/>
                  <w:textInput/>
                </w:ffData>
              </w:fldChar>
            </w:r>
            <w:bookmarkStart w:id="237"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r>
      <w:tr w:rsidR="007529B4" w14:paraId="24E08B78" w14:textId="77777777" w:rsidTr="002E4682">
        <w:tc>
          <w:tcPr>
            <w:tcW w:w="1818" w:type="dxa"/>
          </w:tcPr>
          <w:p w14:paraId="2EEE13DE" w14:textId="77777777" w:rsidR="007529B4" w:rsidRPr="00123F72" w:rsidRDefault="007529B4" w:rsidP="002E4682">
            <w:r w:rsidRPr="00123F72">
              <w:t># Keyed to Map</w:t>
            </w:r>
          </w:p>
        </w:tc>
        <w:tc>
          <w:tcPr>
            <w:tcW w:w="3330" w:type="dxa"/>
          </w:tcPr>
          <w:p w14:paraId="7E7D0436" w14:textId="77777777" w:rsidR="007529B4" w:rsidRPr="00123F72" w:rsidRDefault="007529B4" w:rsidP="002E4682">
            <w:r w:rsidRPr="00123F72">
              <w:t>Diameter &amp; Type of Sewer</w:t>
            </w:r>
          </w:p>
        </w:tc>
        <w:tc>
          <w:tcPr>
            <w:tcW w:w="2610" w:type="dxa"/>
          </w:tcPr>
          <w:p w14:paraId="1D178048" w14:textId="77777777" w:rsidR="007529B4" w:rsidRPr="00123F72" w:rsidRDefault="007529B4" w:rsidP="002E4682">
            <w:r w:rsidRPr="00123F72">
              <w:t>Installation Method</w:t>
            </w:r>
          </w:p>
        </w:tc>
        <w:tc>
          <w:tcPr>
            <w:tcW w:w="1818" w:type="dxa"/>
          </w:tcPr>
          <w:p w14:paraId="29A11CF4" w14:textId="77777777" w:rsidR="007529B4" w:rsidRPr="00123F72" w:rsidRDefault="007529B4" w:rsidP="002E4682">
            <w:r w:rsidRPr="00123F72">
              <w:t>Acres Impacted</w:t>
            </w:r>
          </w:p>
        </w:tc>
      </w:tr>
      <w:tr w:rsidR="007529B4" w14:paraId="5FAE0D7F" w14:textId="77777777" w:rsidTr="002E4682">
        <w:tc>
          <w:tcPr>
            <w:tcW w:w="1818" w:type="dxa"/>
          </w:tcPr>
          <w:p w14:paraId="5553315E" w14:textId="77777777" w:rsidR="007529B4" w:rsidRDefault="007529B4" w:rsidP="002E4682">
            <w:pPr>
              <w:spacing w:before="20" w:after="20"/>
            </w:pPr>
            <w:r>
              <w:fldChar w:fldCharType="begin">
                <w:ffData>
                  <w:name w:val="Text54"/>
                  <w:enabled/>
                  <w:calcOnExit w:val="0"/>
                  <w:textInput/>
                </w:ffData>
              </w:fldChar>
            </w:r>
            <w:bookmarkStart w:id="2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3330" w:type="dxa"/>
          </w:tcPr>
          <w:p w14:paraId="7399B485" w14:textId="77777777" w:rsidR="007529B4" w:rsidRDefault="007529B4" w:rsidP="002E4682">
            <w:pPr>
              <w:spacing w:before="20" w:after="20"/>
            </w:pPr>
            <w:r>
              <w:fldChar w:fldCharType="begin">
                <w:ffData>
                  <w:name w:val="Text55"/>
                  <w:enabled/>
                  <w:calcOnExit w:val="0"/>
                  <w:textInput/>
                </w:ffData>
              </w:fldChar>
            </w:r>
            <w:bookmarkStart w:id="2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2610" w:type="dxa"/>
          </w:tcPr>
          <w:p w14:paraId="6AAF3632" w14:textId="77777777" w:rsidR="007529B4" w:rsidRDefault="007529B4" w:rsidP="002E4682">
            <w:pPr>
              <w:spacing w:before="20" w:after="20"/>
            </w:pPr>
            <w:r>
              <w:fldChar w:fldCharType="begin">
                <w:ffData>
                  <w:name w:val="Text56"/>
                  <w:enabled/>
                  <w:calcOnExit w:val="0"/>
                  <w:textInput/>
                </w:ffData>
              </w:fldChar>
            </w:r>
            <w:bookmarkStart w:id="2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818" w:type="dxa"/>
          </w:tcPr>
          <w:p w14:paraId="5EBEFAF2" w14:textId="77777777" w:rsidR="007529B4" w:rsidRDefault="007529B4" w:rsidP="002E4682">
            <w:pPr>
              <w:spacing w:before="20" w:after="20"/>
            </w:pPr>
            <w:r>
              <w:fldChar w:fldCharType="begin">
                <w:ffData>
                  <w:name w:val="Text57"/>
                  <w:enabled/>
                  <w:calcOnExit w:val="0"/>
                  <w:textInput/>
                </w:ffData>
              </w:fldChar>
            </w:r>
            <w:bookmarkStart w:id="2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r>
      <w:tr w:rsidR="007529B4" w14:paraId="6A386889" w14:textId="77777777" w:rsidTr="002E4682">
        <w:tc>
          <w:tcPr>
            <w:tcW w:w="1818" w:type="dxa"/>
          </w:tcPr>
          <w:p w14:paraId="3348BD72" w14:textId="77777777" w:rsidR="007529B4" w:rsidRDefault="007529B4" w:rsidP="002E4682">
            <w:pPr>
              <w:spacing w:before="20" w:after="20"/>
            </w:pPr>
            <w:r>
              <w:fldChar w:fldCharType="begin">
                <w:ffData>
                  <w:name w:val="Text58"/>
                  <w:enabled/>
                  <w:calcOnExit w:val="0"/>
                  <w:textInput/>
                </w:ffData>
              </w:fldChar>
            </w:r>
            <w:bookmarkStart w:id="2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3330" w:type="dxa"/>
          </w:tcPr>
          <w:p w14:paraId="08987F02" w14:textId="77777777" w:rsidR="007529B4" w:rsidRDefault="007529B4" w:rsidP="002E4682">
            <w:pPr>
              <w:spacing w:before="20" w:after="20"/>
            </w:pPr>
            <w:r>
              <w:fldChar w:fldCharType="begin">
                <w:ffData>
                  <w:name w:val="Text59"/>
                  <w:enabled/>
                  <w:calcOnExit w:val="0"/>
                  <w:textInput/>
                </w:ffData>
              </w:fldChar>
            </w:r>
            <w:bookmarkStart w:id="2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2610" w:type="dxa"/>
          </w:tcPr>
          <w:p w14:paraId="5D4D12DE" w14:textId="77777777" w:rsidR="007529B4" w:rsidRDefault="007529B4" w:rsidP="002E4682">
            <w:pPr>
              <w:spacing w:before="20" w:after="20"/>
            </w:pPr>
            <w:r>
              <w:fldChar w:fldCharType="begin">
                <w:ffData>
                  <w:name w:val="Text60"/>
                  <w:enabled/>
                  <w:calcOnExit w:val="0"/>
                  <w:textInput/>
                </w:ffData>
              </w:fldChar>
            </w:r>
            <w:bookmarkStart w:id="2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818" w:type="dxa"/>
          </w:tcPr>
          <w:p w14:paraId="70D9AFC1" w14:textId="77777777" w:rsidR="007529B4" w:rsidRDefault="007529B4" w:rsidP="002E4682">
            <w:pPr>
              <w:spacing w:before="20" w:after="20"/>
            </w:pPr>
            <w:r>
              <w:fldChar w:fldCharType="begin">
                <w:ffData>
                  <w:name w:val="Text61"/>
                  <w:enabled/>
                  <w:calcOnExit w:val="0"/>
                  <w:textInput/>
                </w:ffData>
              </w:fldChar>
            </w:r>
            <w:bookmarkStart w:id="2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r>
      <w:tr w:rsidR="007529B4" w14:paraId="5868B2CE" w14:textId="77777777" w:rsidTr="002E4682">
        <w:tc>
          <w:tcPr>
            <w:tcW w:w="1818" w:type="dxa"/>
          </w:tcPr>
          <w:p w14:paraId="110F3F7E" w14:textId="77777777" w:rsidR="007529B4" w:rsidRDefault="007529B4" w:rsidP="002E4682">
            <w:pPr>
              <w:spacing w:before="20" w:after="20"/>
            </w:pPr>
            <w:r>
              <w:fldChar w:fldCharType="begin">
                <w:ffData>
                  <w:name w:val="Text62"/>
                  <w:enabled/>
                  <w:calcOnExit w:val="0"/>
                  <w:textInput/>
                </w:ffData>
              </w:fldChar>
            </w:r>
            <w:bookmarkStart w:id="2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3330" w:type="dxa"/>
          </w:tcPr>
          <w:p w14:paraId="11037195" w14:textId="77777777" w:rsidR="007529B4" w:rsidRDefault="007529B4" w:rsidP="002E4682">
            <w:pPr>
              <w:spacing w:before="20" w:after="20"/>
            </w:pPr>
            <w:r>
              <w:fldChar w:fldCharType="begin">
                <w:ffData>
                  <w:name w:val="Text63"/>
                  <w:enabled/>
                  <w:calcOnExit w:val="0"/>
                  <w:textInput/>
                </w:ffData>
              </w:fldChar>
            </w:r>
            <w:bookmarkStart w:id="24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2610" w:type="dxa"/>
          </w:tcPr>
          <w:p w14:paraId="4C292C6E" w14:textId="77777777" w:rsidR="007529B4" w:rsidRDefault="007529B4" w:rsidP="002E4682">
            <w:pPr>
              <w:spacing w:before="20" w:after="20"/>
            </w:pPr>
            <w:r>
              <w:fldChar w:fldCharType="begin">
                <w:ffData>
                  <w:name w:val="Text64"/>
                  <w:enabled/>
                  <w:calcOnExit w:val="0"/>
                  <w:textInput/>
                </w:ffData>
              </w:fldChar>
            </w:r>
            <w:bookmarkStart w:id="248"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818" w:type="dxa"/>
          </w:tcPr>
          <w:p w14:paraId="629A66DA" w14:textId="77777777" w:rsidR="007529B4" w:rsidRDefault="007529B4" w:rsidP="002E4682">
            <w:pPr>
              <w:spacing w:before="20" w:after="20"/>
            </w:pPr>
            <w:r>
              <w:fldChar w:fldCharType="begin">
                <w:ffData>
                  <w:name w:val="Text65"/>
                  <w:enabled/>
                  <w:calcOnExit w:val="0"/>
                  <w:textInput/>
                </w:ffData>
              </w:fldChar>
            </w:r>
            <w:bookmarkStart w:id="2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r>
      <w:tr w:rsidR="007529B4" w14:paraId="24A380AB" w14:textId="77777777" w:rsidTr="002E4682">
        <w:tc>
          <w:tcPr>
            <w:tcW w:w="1818" w:type="dxa"/>
          </w:tcPr>
          <w:p w14:paraId="43A05B1B" w14:textId="77777777" w:rsidR="007529B4" w:rsidRDefault="007529B4" w:rsidP="002E4682">
            <w:pPr>
              <w:spacing w:before="20" w:after="20"/>
            </w:pPr>
            <w:r>
              <w:fldChar w:fldCharType="begin">
                <w:ffData>
                  <w:name w:val="Text66"/>
                  <w:enabled/>
                  <w:calcOnExit w:val="0"/>
                  <w:textInput/>
                </w:ffData>
              </w:fldChar>
            </w:r>
            <w:bookmarkStart w:id="2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3330" w:type="dxa"/>
          </w:tcPr>
          <w:p w14:paraId="79D40594" w14:textId="77777777" w:rsidR="007529B4" w:rsidRDefault="007529B4" w:rsidP="002E4682">
            <w:pPr>
              <w:spacing w:before="20" w:after="20"/>
            </w:pPr>
            <w:r>
              <w:fldChar w:fldCharType="begin">
                <w:ffData>
                  <w:name w:val="Text67"/>
                  <w:enabled/>
                  <w:calcOnExit w:val="0"/>
                  <w:textInput/>
                </w:ffData>
              </w:fldChar>
            </w:r>
            <w:bookmarkStart w:id="2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2610" w:type="dxa"/>
          </w:tcPr>
          <w:p w14:paraId="55E6F8BF" w14:textId="77777777" w:rsidR="007529B4" w:rsidRDefault="007529B4" w:rsidP="002E4682">
            <w:pPr>
              <w:spacing w:before="20" w:after="20"/>
            </w:pPr>
            <w:r>
              <w:fldChar w:fldCharType="begin">
                <w:ffData>
                  <w:name w:val="Text68"/>
                  <w:enabled/>
                  <w:calcOnExit w:val="0"/>
                  <w:textInput/>
                </w:ffData>
              </w:fldChar>
            </w:r>
            <w:bookmarkStart w:id="2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818" w:type="dxa"/>
          </w:tcPr>
          <w:p w14:paraId="18E1AC81" w14:textId="77777777" w:rsidR="007529B4" w:rsidRDefault="007529B4" w:rsidP="002E4682">
            <w:pPr>
              <w:spacing w:before="20" w:after="20"/>
            </w:pPr>
            <w:r>
              <w:fldChar w:fldCharType="begin">
                <w:ffData>
                  <w:name w:val="Text69"/>
                  <w:enabled/>
                  <w:calcOnExit w:val="0"/>
                  <w:textInput/>
                </w:ffData>
              </w:fldChar>
            </w:r>
            <w:bookmarkStart w:id="2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r>
      <w:tr w:rsidR="007529B4" w14:paraId="0C7C8F23" w14:textId="77777777" w:rsidTr="002E4682">
        <w:tc>
          <w:tcPr>
            <w:tcW w:w="1818" w:type="dxa"/>
          </w:tcPr>
          <w:p w14:paraId="2F8BF59E" w14:textId="77777777" w:rsidR="007529B4" w:rsidRDefault="007529B4" w:rsidP="002E4682">
            <w:pPr>
              <w:spacing w:before="20" w:after="20"/>
            </w:pPr>
            <w:r>
              <w:fldChar w:fldCharType="begin">
                <w:ffData>
                  <w:name w:val="Text70"/>
                  <w:enabled/>
                  <w:calcOnExit w:val="0"/>
                  <w:textInput/>
                </w:ffData>
              </w:fldChar>
            </w:r>
            <w:bookmarkStart w:id="2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3330" w:type="dxa"/>
          </w:tcPr>
          <w:p w14:paraId="275A6B8B" w14:textId="77777777" w:rsidR="007529B4" w:rsidRDefault="007529B4" w:rsidP="002E4682">
            <w:pPr>
              <w:spacing w:before="20" w:after="20"/>
            </w:pPr>
            <w:r>
              <w:fldChar w:fldCharType="begin">
                <w:ffData>
                  <w:name w:val="Text71"/>
                  <w:enabled/>
                  <w:calcOnExit w:val="0"/>
                  <w:textInput/>
                </w:ffData>
              </w:fldChar>
            </w:r>
            <w:bookmarkStart w:id="2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c>
          <w:tcPr>
            <w:tcW w:w="2610" w:type="dxa"/>
          </w:tcPr>
          <w:p w14:paraId="52DC6F5D" w14:textId="77777777" w:rsidR="007529B4" w:rsidRDefault="007529B4" w:rsidP="002E4682">
            <w:pPr>
              <w:spacing w:before="20" w:after="20"/>
            </w:pPr>
            <w:r>
              <w:fldChar w:fldCharType="begin">
                <w:ffData>
                  <w:name w:val="Text72"/>
                  <w:enabled/>
                  <w:calcOnExit w:val="0"/>
                  <w:textInput/>
                </w:ffData>
              </w:fldChar>
            </w:r>
            <w:bookmarkStart w:id="2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818" w:type="dxa"/>
          </w:tcPr>
          <w:p w14:paraId="6DA921A4" w14:textId="77777777" w:rsidR="007529B4" w:rsidRDefault="007529B4" w:rsidP="002E4682">
            <w:pPr>
              <w:spacing w:before="20" w:after="20"/>
            </w:pPr>
            <w:r>
              <w:fldChar w:fldCharType="begin">
                <w:ffData>
                  <w:name w:val="Text73"/>
                  <w:enabled/>
                  <w:calcOnExit w:val="0"/>
                  <w:textInput/>
                </w:ffData>
              </w:fldChar>
            </w:r>
            <w:bookmarkStart w:id="2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7529B4" w14:paraId="64C7F596" w14:textId="77777777" w:rsidTr="002E4682">
        <w:tc>
          <w:tcPr>
            <w:tcW w:w="1818" w:type="dxa"/>
          </w:tcPr>
          <w:p w14:paraId="218BDD40" w14:textId="77777777" w:rsidR="007529B4" w:rsidRDefault="007529B4" w:rsidP="002E4682">
            <w:pPr>
              <w:spacing w:before="20" w:after="20"/>
            </w:pPr>
            <w:r>
              <w:fldChar w:fldCharType="begin">
                <w:ffData>
                  <w:name w:val="Text74"/>
                  <w:enabled/>
                  <w:calcOnExit w:val="0"/>
                  <w:textInput/>
                </w:ffData>
              </w:fldChar>
            </w:r>
            <w:bookmarkStart w:id="2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3330" w:type="dxa"/>
          </w:tcPr>
          <w:p w14:paraId="0DB3A82F" w14:textId="77777777" w:rsidR="007529B4" w:rsidRDefault="007529B4" w:rsidP="002E4682">
            <w:pPr>
              <w:spacing w:before="20" w:after="20"/>
            </w:pPr>
            <w:r>
              <w:fldChar w:fldCharType="begin">
                <w:ffData>
                  <w:name w:val="Text75"/>
                  <w:enabled/>
                  <w:calcOnExit w:val="0"/>
                  <w:textInput/>
                </w:ffData>
              </w:fldChar>
            </w:r>
            <w:bookmarkStart w:id="2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c>
          <w:tcPr>
            <w:tcW w:w="2610" w:type="dxa"/>
          </w:tcPr>
          <w:p w14:paraId="4047D4F0" w14:textId="77777777" w:rsidR="007529B4" w:rsidRDefault="007529B4" w:rsidP="002E4682">
            <w:pPr>
              <w:spacing w:before="20" w:after="20"/>
            </w:pPr>
            <w:r>
              <w:fldChar w:fldCharType="begin">
                <w:ffData>
                  <w:name w:val="Text76"/>
                  <w:enabled/>
                  <w:calcOnExit w:val="0"/>
                  <w:textInput/>
                </w:ffData>
              </w:fldChar>
            </w:r>
            <w:bookmarkStart w:id="2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1818" w:type="dxa"/>
          </w:tcPr>
          <w:p w14:paraId="1EC0C811" w14:textId="77777777" w:rsidR="007529B4" w:rsidRDefault="007529B4" w:rsidP="002E4682">
            <w:pPr>
              <w:spacing w:before="20" w:after="20"/>
            </w:pPr>
            <w:r>
              <w:fldChar w:fldCharType="begin">
                <w:ffData>
                  <w:name w:val="Text77"/>
                  <w:enabled/>
                  <w:calcOnExit w:val="0"/>
                  <w:textInput/>
                </w:ffData>
              </w:fldChar>
            </w:r>
            <w:bookmarkStart w:id="2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7529B4" w14:paraId="23267F94" w14:textId="77777777" w:rsidTr="002E4682">
        <w:tc>
          <w:tcPr>
            <w:tcW w:w="7758" w:type="dxa"/>
            <w:gridSpan w:val="3"/>
          </w:tcPr>
          <w:p w14:paraId="66256B48" w14:textId="77777777" w:rsidR="007529B4" w:rsidRPr="009B4909" w:rsidRDefault="007529B4" w:rsidP="002E4682">
            <w:pPr>
              <w:spacing w:before="20" w:after="20"/>
              <w:jc w:val="right"/>
              <w:rPr>
                <w:b/>
              </w:rPr>
            </w:pPr>
            <w:r w:rsidRPr="009B4909">
              <w:rPr>
                <w:b/>
              </w:rPr>
              <w:t>Total Wetland Impacts (acres)</w:t>
            </w:r>
            <w:r>
              <w:rPr>
                <w:b/>
              </w:rPr>
              <w:t>:</w:t>
            </w:r>
          </w:p>
        </w:tc>
        <w:tc>
          <w:tcPr>
            <w:tcW w:w="1818" w:type="dxa"/>
          </w:tcPr>
          <w:p w14:paraId="4491A9A9" w14:textId="77777777" w:rsidR="007529B4" w:rsidRPr="009B4909" w:rsidRDefault="007529B4" w:rsidP="002E4682">
            <w:pPr>
              <w:spacing w:before="20" w:after="20"/>
              <w:rPr>
                <w:b/>
              </w:rPr>
            </w:pPr>
            <w:r w:rsidRPr="009B4909">
              <w:rPr>
                <w:b/>
              </w:rPr>
              <w:fldChar w:fldCharType="begin">
                <w:ffData>
                  <w:name w:val="Text78"/>
                  <w:enabled/>
                  <w:calcOnExit w:val="0"/>
                  <w:textInput/>
                </w:ffData>
              </w:fldChar>
            </w:r>
            <w:bookmarkStart w:id="262" w:name="Text78"/>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bookmarkEnd w:id="262"/>
          </w:p>
        </w:tc>
      </w:tr>
    </w:tbl>
    <w:p w14:paraId="16F919AC" w14:textId="77777777" w:rsidR="007529B4" w:rsidRDefault="007529B4" w:rsidP="007529B4"/>
    <w:p w14:paraId="6D5AAB35" w14:textId="77777777" w:rsidR="007529B4" w:rsidRDefault="007529B4" w:rsidP="007529B4">
      <w:r>
        <w:br w:type="page"/>
      </w:r>
    </w:p>
    <w:p w14:paraId="4A66F448" w14:textId="77777777" w:rsidR="007529B4" w:rsidRDefault="007529B4" w:rsidP="007529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751"/>
        <w:gridCol w:w="3208"/>
        <w:gridCol w:w="28"/>
        <w:gridCol w:w="1470"/>
        <w:gridCol w:w="180"/>
        <w:gridCol w:w="1629"/>
      </w:tblGrid>
      <w:tr w:rsidR="007529B4" w14:paraId="70C932B7" w14:textId="77777777" w:rsidTr="002E4682">
        <w:trPr>
          <w:cantSplit/>
          <w:tblHeader/>
        </w:trPr>
        <w:tc>
          <w:tcPr>
            <w:tcW w:w="9350" w:type="dxa"/>
            <w:gridSpan w:val="7"/>
            <w:tcBorders>
              <w:bottom w:val="nil"/>
            </w:tcBorders>
          </w:tcPr>
          <w:p w14:paraId="6AB65AE0" w14:textId="77777777" w:rsidR="007529B4" w:rsidRPr="00813298" w:rsidRDefault="007529B4" w:rsidP="002E4682">
            <w:pPr>
              <w:pStyle w:val="NormalBold"/>
            </w:pPr>
            <w:r>
              <w:t xml:space="preserve">Table </w:t>
            </w:r>
            <w:r>
              <w:fldChar w:fldCharType="begin">
                <w:ffData>
                  <w:name w:val="Text389"/>
                  <w:enabled/>
                  <w:calcOnExit w:val="0"/>
                  <w:textInput>
                    <w:default w:val="7.3"/>
                  </w:textInput>
                </w:ffData>
              </w:fldChar>
            </w:r>
            <w:bookmarkStart w:id="263" w:name="Text389"/>
            <w:r>
              <w:instrText xml:space="preserve"> FORMTEXT </w:instrText>
            </w:r>
            <w:r>
              <w:fldChar w:fldCharType="separate"/>
            </w:r>
            <w:r>
              <w:rPr>
                <w:noProof/>
              </w:rPr>
              <w:t>7.3</w:t>
            </w:r>
            <w:r>
              <w:fldChar w:fldCharType="end"/>
            </w:r>
            <w:bookmarkEnd w:id="263"/>
            <w:r>
              <w:t xml:space="preserve">.  Wetlands – 8 Step Process </w:t>
            </w:r>
          </w:p>
        </w:tc>
      </w:tr>
      <w:tr w:rsidR="007529B4" w14:paraId="5E47CEC0" w14:textId="77777777" w:rsidTr="002E4682">
        <w:trPr>
          <w:cantSplit/>
          <w:tblHeader/>
        </w:trPr>
        <w:tc>
          <w:tcPr>
            <w:tcW w:w="9350" w:type="dxa"/>
            <w:gridSpan w:val="7"/>
            <w:tcBorders>
              <w:top w:val="nil"/>
              <w:bottom w:val="nil"/>
            </w:tcBorders>
          </w:tcPr>
          <w:p w14:paraId="71AB9388" w14:textId="77777777" w:rsidR="007529B4" w:rsidRDefault="007529B4" w:rsidP="002E4682">
            <w:pPr>
              <w:pStyle w:val="NormalBold"/>
            </w:pPr>
            <w:r>
              <w:fldChar w:fldCharType="begin">
                <w:ffData>
                  <w:name w:val="Project_Name"/>
                  <w:enabled/>
                  <w:calcOnExit/>
                  <w:textInput>
                    <w:default w:val="Project Name"/>
                  </w:textInput>
                </w:ffData>
              </w:fldChar>
            </w:r>
            <w:r>
              <w:instrText xml:space="preserve"> FORMTEXT </w:instrText>
            </w:r>
            <w:r>
              <w:fldChar w:fldCharType="separate"/>
            </w:r>
            <w:r>
              <w:rPr>
                <w:noProof/>
              </w:rPr>
              <w:t>Project Name</w:t>
            </w:r>
            <w:r>
              <w:fldChar w:fldCharType="end"/>
            </w:r>
          </w:p>
        </w:tc>
      </w:tr>
      <w:tr w:rsidR="007529B4" w14:paraId="66410643" w14:textId="77777777" w:rsidTr="002E4682">
        <w:trPr>
          <w:cantSplit/>
          <w:tblHeader/>
        </w:trPr>
        <w:tc>
          <w:tcPr>
            <w:tcW w:w="9350" w:type="dxa"/>
            <w:gridSpan w:val="7"/>
            <w:tcBorders>
              <w:top w:val="nil"/>
            </w:tcBorders>
          </w:tcPr>
          <w:p w14:paraId="03D38FD1" w14:textId="77777777" w:rsidR="007529B4" w:rsidRDefault="007529B4" w:rsidP="002E4682">
            <w:pPr>
              <w:pStyle w:val="NormalBold"/>
            </w:pPr>
            <w:r>
              <w:fldChar w:fldCharType="begin">
                <w:ffData>
                  <w:name w:val="Owner_Name"/>
                  <w:enabled/>
                  <w:calcOnExit/>
                  <w:textInput>
                    <w:default w:val="Owner Name"/>
                  </w:textInput>
                </w:ffData>
              </w:fldChar>
            </w:r>
            <w:r>
              <w:instrText xml:space="preserve"> FORMTEXT </w:instrText>
            </w:r>
            <w:r>
              <w:fldChar w:fldCharType="separate"/>
            </w:r>
            <w:r>
              <w:rPr>
                <w:noProof/>
              </w:rPr>
              <w:t>Owner Name</w:t>
            </w:r>
            <w:r>
              <w:fldChar w:fldCharType="end"/>
            </w:r>
          </w:p>
        </w:tc>
      </w:tr>
      <w:tr w:rsidR="007529B4" w:rsidRPr="001E3A74" w14:paraId="1EF72685" w14:textId="77777777" w:rsidTr="002E4682">
        <w:trPr>
          <w:cantSplit/>
        </w:trPr>
        <w:tc>
          <w:tcPr>
            <w:tcW w:w="9350" w:type="dxa"/>
            <w:gridSpan w:val="7"/>
          </w:tcPr>
          <w:p w14:paraId="679A212A" w14:textId="77777777" w:rsidR="007529B4" w:rsidRPr="001E3A74" w:rsidRDefault="007529B4" w:rsidP="002E4682">
            <w:pPr>
              <w:tabs>
                <w:tab w:val="left" w:pos="346"/>
                <w:tab w:val="left" w:pos="2142"/>
                <w:tab w:val="left" w:pos="2524"/>
                <w:tab w:val="left" w:pos="3942"/>
                <w:tab w:val="left" w:pos="4309"/>
              </w:tabs>
              <w:spacing w:before="20" w:after="20"/>
              <w:rPr>
                <w:i/>
              </w:rPr>
            </w:pPr>
            <w:r>
              <w:rPr>
                <w:i/>
              </w:rPr>
              <w:t xml:space="preserve">Complete this table in accordance with Section 4.7 for projects resulting in new construction in </w:t>
            </w:r>
            <w:r w:rsidRPr="00E04AFA">
              <w:rPr>
                <w:i/>
              </w:rPr>
              <w:t>Executive Order 11990</w:t>
            </w:r>
            <w:r>
              <w:rPr>
                <w:i/>
              </w:rPr>
              <w:t xml:space="preserve"> wetlands.</w:t>
            </w:r>
          </w:p>
        </w:tc>
      </w:tr>
      <w:tr w:rsidR="007529B4" w:rsidRPr="001E3A74" w14:paraId="0CD5EA0E" w14:textId="77777777" w:rsidTr="002E4682">
        <w:trPr>
          <w:cantSplit/>
        </w:trPr>
        <w:tc>
          <w:tcPr>
            <w:tcW w:w="7541" w:type="dxa"/>
            <w:gridSpan w:val="5"/>
          </w:tcPr>
          <w:p w14:paraId="0A8D8321" w14:textId="77777777" w:rsidR="007529B4" w:rsidRDefault="007529B4" w:rsidP="002E4682">
            <w:pPr>
              <w:spacing w:before="20" w:after="20"/>
              <w:jc w:val="right"/>
            </w:pPr>
            <w:r>
              <w:t>Wetlands Figure Reference Number:</w:t>
            </w:r>
          </w:p>
        </w:tc>
        <w:tc>
          <w:tcPr>
            <w:tcW w:w="1809" w:type="dxa"/>
            <w:gridSpan w:val="2"/>
          </w:tcPr>
          <w:p w14:paraId="71EC2F0D" w14:textId="77777777" w:rsidR="007529B4" w:rsidRPr="00F75EB8" w:rsidRDefault="007529B4" w:rsidP="002E4682">
            <w:pPr>
              <w:tabs>
                <w:tab w:val="left" w:pos="346"/>
                <w:tab w:val="left" w:pos="2142"/>
                <w:tab w:val="left" w:pos="2524"/>
                <w:tab w:val="left" w:pos="3942"/>
                <w:tab w:val="left" w:pos="4309"/>
              </w:tabs>
              <w:spacing w:before="20"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1E3A74" w14:paraId="6CB55FB0" w14:textId="77777777" w:rsidTr="002E4682">
        <w:trPr>
          <w:cantSplit/>
        </w:trPr>
        <w:tc>
          <w:tcPr>
            <w:tcW w:w="7541" w:type="dxa"/>
            <w:gridSpan w:val="5"/>
          </w:tcPr>
          <w:p w14:paraId="0580D6F5" w14:textId="77777777" w:rsidR="007529B4" w:rsidRDefault="007529B4" w:rsidP="002E4682">
            <w:pPr>
              <w:spacing w:before="20" w:after="20"/>
              <w:jc w:val="right"/>
            </w:pPr>
            <w:r>
              <w:t>Wetlands Appendix Reference (if applicable):</w:t>
            </w:r>
          </w:p>
        </w:tc>
        <w:tc>
          <w:tcPr>
            <w:tcW w:w="1809" w:type="dxa"/>
            <w:gridSpan w:val="2"/>
          </w:tcPr>
          <w:p w14:paraId="3AC32D80" w14:textId="77777777" w:rsidR="007529B4" w:rsidRDefault="007529B4" w:rsidP="002E4682">
            <w:pPr>
              <w:tabs>
                <w:tab w:val="left" w:pos="346"/>
                <w:tab w:val="left" w:pos="2142"/>
                <w:tab w:val="left" w:pos="2524"/>
                <w:tab w:val="left" w:pos="3942"/>
                <w:tab w:val="left" w:pos="4309"/>
              </w:tabs>
              <w:spacing w:before="20" w:after="20"/>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1F71B96" w14:textId="77777777" w:rsidTr="002E4682">
        <w:tc>
          <w:tcPr>
            <w:tcW w:w="9350" w:type="dxa"/>
            <w:gridSpan w:val="7"/>
          </w:tcPr>
          <w:p w14:paraId="0524DB20" w14:textId="77777777" w:rsidR="007529B4" w:rsidRPr="00813298" w:rsidRDefault="007529B4" w:rsidP="002E4682">
            <w:pPr>
              <w:tabs>
                <w:tab w:val="left" w:pos="346"/>
                <w:tab w:val="left" w:pos="2142"/>
                <w:tab w:val="left" w:pos="2524"/>
                <w:tab w:val="left" w:pos="3942"/>
                <w:tab w:val="left" w:pos="4309"/>
              </w:tabs>
              <w:spacing w:before="20" w:after="20"/>
              <w:jc w:val="center"/>
              <w:rPr>
                <w:b/>
                <w:i/>
              </w:rPr>
            </w:pPr>
            <w:r>
              <w:rPr>
                <w:b/>
                <w:i/>
              </w:rPr>
              <w:t>Complete the 8-step Process for all projects located in Wetlands</w:t>
            </w:r>
          </w:p>
        </w:tc>
      </w:tr>
      <w:tr w:rsidR="007529B4" w14:paraId="3C20F659" w14:textId="77777777" w:rsidTr="002E4682">
        <w:tc>
          <w:tcPr>
            <w:tcW w:w="6071" w:type="dxa"/>
            <w:gridSpan w:val="4"/>
          </w:tcPr>
          <w:p w14:paraId="2FEA35D7" w14:textId="77777777" w:rsidR="007529B4" w:rsidRPr="00813298" w:rsidRDefault="007529B4" w:rsidP="002E4682">
            <w:pPr>
              <w:spacing w:before="20" w:after="20"/>
              <w:rPr>
                <w:i/>
              </w:rPr>
            </w:pPr>
            <w:r>
              <w:rPr>
                <w:i/>
              </w:rPr>
              <w:t xml:space="preserve"> Step 1:  </w:t>
            </w:r>
            <w:r w:rsidRPr="00813298">
              <w:rPr>
                <w:i/>
              </w:rPr>
              <w:t>Is the</w:t>
            </w:r>
            <w:r>
              <w:rPr>
                <w:i/>
              </w:rPr>
              <w:t xml:space="preserve"> proposed</w:t>
            </w:r>
            <w:r w:rsidRPr="00813298">
              <w:rPr>
                <w:i/>
              </w:rPr>
              <w:t xml:space="preserve"> project in </w:t>
            </w:r>
            <w:r>
              <w:rPr>
                <w:i/>
              </w:rPr>
              <w:t>wetlands, as defined by Executive Order 11990</w:t>
            </w:r>
            <w:r w:rsidRPr="00813298">
              <w:rPr>
                <w:i/>
              </w:rPr>
              <w:t xml:space="preserve">? </w:t>
            </w:r>
          </w:p>
        </w:tc>
        <w:tc>
          <w:tcPr>
            <w:tcW w:w="3279" w:type="dxa"/>
            <w:gridSpan w:val="3"/>
          </w:tcPr>
          <w:p w14:paraId="472045C2" w14:textId="77777777" w:rsidR="007529B4" w:rsidRDefault="007529B4" w:rsidP="002E4682">
            <w:pPr>
              <w:tabs>
                <w:tab w:val="left" w:pos="432"/>
              </w:tabs>
              <w:spacing w:before="20" w:after="20"/>
            </w:pPr>
            <w:r>
              <w:fldChar w:fldCharType="begin">
                <w:ffData>
                  <w:name w:val="Check4"/>
                  <w:enabled/>
                  <w:calcOnExit w:val="0"/>
                  <w:checkBox>
                    <w:sizeAuto/>
                    <w:default w:val="0"/>
                  </w:checkBox>
                </w:ffData>
              </w:fldChar>
            </w:r>
            <w:r>
              <w:instrText xml:space="preserve"> FORMCHECKBOX </w:instrText>
            </w:r>
            <w:r w:rsidR="00D957F1">
              <w:fldChar w:fldCharType="separate"/>
            </w:r>
            <w:r>
              <w:fldChar w:fldCharType="end"/>
            </w:r>
            <w:r>
              <w:tab/>
              <w:t xml:space="preserve">Yes      </w:t>
            </w: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14:paraId="2BC35354" w14:textId="77777777" w:rsidTr="002E4682">
        <w:tc>
          <w:tcPr>
            <w:tcW w:w="6071" w:type="dxa"/>
            <w:gridSpan w:val="4"/>
          </w:tcPr>
          <w:p w14:paraId="57978A20" w14:textId="77777777" w:rsidR="007529B4" w:rsidRPr="00813298" w:rsidRDefault="007529B4" w:rsidP="002E4682">
            <w:pPr>
              <w:spacing w:before="20" w:after="20"/>
              <w:rPr>
                <w:i/>
              </w:rPr>
            </w:pPr>
            <w:r>
              <w:rPr>
                <w:i/>
              </w:rPr>
              <w:t xml:space="preserve"> </w:t>
            </w:r>
            <w:r w:rsidRPr="002B23FA">
              <w:rPr>
                <w:i/>
              </w:rPr>
              <w:t xml:space="preserve">Step 2:  </w:t>
            </w:r>
            <w:r>
              <w:rPr>
                <w:i/>
              </w:rPr>
              <w:t>Provide date of notice f</w:t>
            </w:r>
            <w:r w:rsidRPr="00CC57DB">
              <w:rPr>
                <w:i/>
              </w:rPr>
              <w:t xml:space="preserve">or early </w:t>
            </w:r>
            <w:r>
              <w:rPr>
                <w:i/>
              </w:rPr>
              <w:t xml:space="preserve">review:     </w:t>
            </w:r>
          </w:p>
        </w:tc>
        <w:tc>
          <w:tcPr>
            <w:tcW w:w="3279" w:type="dxa"/>
            <w:gridSpan w:val="3"/>
          </w:tcPr>
          <w:p w14:paraId="6B9AC6A3" w14:textId="77777777" w:rsidR="007529B4" w:rsidRDefault="007529B4" w:rsidP="002E4682">
            <w:pPr>
              <w:tabs>
                <w:tab w:val="left" w:pos="432"/>
              </w:tabs>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37AF30D5" w14:textId="77777777" w:rsidTr="002E4682">
        <w:tc>
          <w:tcPr>
            <w:tcW w:w="6071" w:type="dxa"/>
            <w:gridSpan w:val="4"/>
          </w:tcPr>
          <w:p w14:paraId="7F607795" w14:textId="77777777" w:rsidR="007529B4" w:rsidRDefault="007529B4" w:rsidP="002E4682">
            <w:pPr>
              <w:spacing w:before="20" w:after="20"/>
              <w:rPr>
                <w:i/>
              </w:rPr>
            </w:pPr>
            <w:r>
              <w:rPr>
                <w:i/>
              </w:rPr>
              <w:t xml:space="preserve">              Provide name of publication for early review:</w:t>
            </w:r>
          </w:p>
        </w:tc>
        <w:tc>
          <w:tcPr>
            <w:tcW w:w="3279" w:type="dxa"/>
            <w:gridSpan w:val="3"/>
          </w:tcPr>
          <w:p w14:paraId="32D88691" w14:textId="77777777" w:rsidR="007529B4" w:rsidRDefault="007529B4" w:rsidP="002E4682">
            <w:pPr>
              <w:tabs>
                <w:tab w:val="left" w:pos="432"/>
              </w:tabs>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E1D9C51" w14:textId="77777777" w:rsidTr="002E4682">
        <w:tc>
          <w:tcPr>
            <w:tcW w:w="9350" w:type="dxa"/>
            <w:gridSpan w:val="7"/>
          </w:tcPr>
          <w:p w14:paraId="56F13225" w14:textId="77777777" w:rsidR="007529B4" w:rsidRPr="00813298" w:rsidRDefault="007529B4" w:rsidP="002E4682">
            <w:pPr>
              <w:spacing w:before="20" w:after="20"/>
              <w:rPr>
                <w:i/>
              </w:rPr>
            </w:pPr>
            <w:r>
              <w:rPr>
                <w:i/>
              </w:rPr>
              <w:t>Step 3:  Identify and evaluate practicable alternatives to locating in the wetland, including alternative sites outside of the wetland.</w:t>
            </w:r>
          </w:p>
        </w:tc>
      </w:tr>
      <w:tr w:rsidR="007529B4" w14:paraId="1AE7CB4A" w14:textId="77777777" w:rsidTr="002E4682">
        <w:tc>
          <w:tcPr>
            <w:tcW w:w="9350" w:type="dxa"/>
            <w:gridSpan w:val="7"/>
          </w:tcPr>
          <w:p w14:paraId="5102B853"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662D61" w14:textId="77777777" w:rsidR="007529B4" w:rsidRPr="00813298" w:rsidRDefault="007529B4" w:rsidP="002E4682">
            <w:pPr>
              <w:spacing w:before="20" w:after="20"/>
              <w:rPr>
                <w:i/>
              </w:rPr>
            </w:pPr>
          </w:p>
        </w:tc>
      </w:tr>
      <w:tr w:rsidR="007529B4" w14:paraId="3469B420" w14:textId="77777777" w:rsidTr="002E4682">
        <w:tc>
          <w:tcPr>
            <w:tcW w:w="9350" w:type="dxa"/>
            <w:gridSpan w:val="7"/>
          </w:tcPr>
          <w:p w14:paraId="496EA2D5" w14:textId="77777777" w:rsidR="007529B4" w:rsidRPr="002B23FA" w:rsidRDefault="007529B4" w:rsidP="002E4682">
            <w:pPr>
              <w:spacing w:before="20" w:after="20"/>
              <w:rPr>
                <w:i/>
              </w:rPr>
            </w:pPr>
            <w:r w:rsidRPr="002B23FA">
              <w:rPr>
                <w:i/>
              </w:rPr>
              <w:t>Step 4:  Identif</w:t>
            </w:r>
            <w:r>
              <w:rPr>
                <w:i/>
              </w:rPr>
              <w:t>y impacts of the proposed action.</w:t>
            </w:r>
          </w:p>
        </w:tc>
      </w:tr>
      <w:tr w:rsidR="007529B4" w14:paraId="53F48044" w14:textId="77777777" w:rsidTr="002E4682">
        <w:tc>
          <w:tcPr>
            <w:tcW w:w="9350" w:type="dxa"/>
            <w:gridSpan w:val="7"/>
          </w:tcPr>
          <w:p w14:paraId="562FF4EF"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D44F57" w14:textId="77777777" w:rsidR="007529B4" w:rsidRDefault="007529B4" w:rsidP="002E4682">
            <w:pPr>
              <w:spacing w:before="20" w:after="20"/>
            </w:pPr>
          </w:p>
        </w:tc>
      </w:tr>
      <w:tr w:rsidR="007529B4" w:rsidRPr="002B23FA" w14:paraId="4B9466BF" w14:textId="77777777" w:rsidTr="002E4682">
        <w:tc>
          <w:tcPr>
            <w:tcW w:w="9350" w:type="dxa"/>
            <w:gridSpan w:val="7"/>
          </w:tcPr>
          <w:p w14:paraId="65E98B5D" w14:textId="77777777" w:rsidR="007529B4" w:rsidRPr="002B23FA" w:rsidRDefault="007529B4" w:rsidP="002E4682">
            <w:pPr>
              <w:spacing w:before="20" w:after="20"/>
              <w:rPr>
                <w:i/>
              </w:rPr>
            </w:pPr>
            <w:r w:rsidRPr="002B23FA">
              <w:rPr>
                <w:i/>
              </w:rPr>
              <w:t xml:space="preserve">Step 5:  Develop measures to minimize the impacts and restore and preserve the </w:t>
            </w:r>
            <w:r>
              <w:rPr>
                <w:i/>
              </w:rPr>
              <w:t>wetland.</w:t>
            </w:r>
          </w:p>
        </w:tc>
      </w:tr>
      <w:tr w:rsidR="007529B4" w14:paraId="3285983D" w14:textId="77777777" w:rsidTr="002E4682">
        <w:tc>
          <w:tcPr>
            <w:tcW w:w="9350" w:type="dxa"/>
            <w:gridSpan w:val="7"/>
          </w:tcPr>
          <w:p w14:paraId="17367FD0"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1FA8C" w14:textId="77777777" w:rsidR="007529B4" w:rsidRDefault="007529B4" w:rsidP="002E4682">
            <w:pPr>
              <w:spacing w:before="20" w:after="20"/>
            </w:pPr>
          </w:p>
        </w:tc>
      </w:tr>
      <w:tr w:rsidR="007529B4" w:rsidRPr="002B23FA" w14:paraId="684DC184" w14:textId="77777777" w:rsidTr="002E4682">
        <w:tc>
          <w:tcPr>
            <w:tcW w:w="9350" w:type="dxa"/>
            <w:gridSpan w:val="7"/>
          </w:tcPr>
          <w:p w14:paraId="4A2E2BA9" w14:textId="77777777" w:rsidR="007529B4" w:rsidRPr="002B23FA" w:rsidRDefault="007529B4" w:rsidP="002E4682">
            <w:pPr>
              <w:spacing w:before="20" w:after="20"/>
              <w:rPr>
                <w:i/>
              </w:rPr>
            </w:pPr>
            <w:r w:rsidRPr="002B23FA">
              <w:rPr>
                <w:i/>
              </w:rPr>
              <w:t>Step 6:  Reevaluate Alternatives</w:t>
            </w:r>
            <w:r>
              <w:rPr>
                <w:i/>
              </w:rPr>
              <w:t>.</w:t>
            </w:r>
          </w:p>
        </w:tc>
      </w:tr>
      <w:tr w:rsidR="007529B4" w14:paraId="75144BC6" w14:textId="77777777" w:rsidTr="002E4682">
        <w:tc>
          <w:tcPr>
            <w:tcW w:w="9350" w:type="dxa"/>
            <w:gridSpan w:val="7"/>
          </w:tcPr>
          <w:p w14:paraId="0A05DDF7"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10D9F" w14:textId="77777777" w:rsidR="007529B4" w:rsidRDefault="007529B4" w:rsidP="002E4682">
            <w:pPr>
              <w:spacing w:before="20" w:after="20"/>
            </w:pPr>
          </w:p>
        </w:tc>
      </w:tr>
      <w:tr w:rsidR="007529B4" w:rsidRPr="002B23FA" w14:paraId="3BF16405" w14:textId="77777777" w:rsidTr="002E4682">
        <w:tc>
          <w:tcPr>
            <w:tcW w:w="6043" w:type="dxa"/>
            <w:gridSpan w:val="3"/>
          </w:tcPr>
          <w:p w14:paraId="26ABE1EB" w14:textId="77777777" w:rsidR="007529B4" w:rsidRPr="002B23FA" w:rsidRDefault="007529B4" w:rsidP="002E4682">
            <w:pPr>
              <w:spacing w:before="20" w:after="20"/>
              <w:rPr>
                <w:i/>
              </w:rPr>
            </w:pPr>
            <w:r w:rsidRPr="002B23FA">
              <w:rPr>
                <w:i/>
              </w:rPr>
              <w:t xml:space="preserve">Step 7:  </w:t>
            </w:r>
            <w:r>
              <w:rPr>
                <w:i/>
              </w:rPr>
              <w:t xml:space="preserve">Provide date of notice of finding </w:t>
            </w:r>
            <w:r w:rsidRPr="002B23FA">
              <w:rPr>
                <w:i/>
              </w:rPr>
              <w:t>and a public explanation</w:t>
            </w:r>
            <w:r>
              <w:rPr>
                <w:i/>
              </w:rPr>
              <w:t>.</w:t>
            </w:r>
          </w:p>
        </w:tc>
        <w:tc>
          <w:tcPr>
            <w:tcW w:w="3307" w:type="dxa"/>
            <w:gridSpan w:val="4"/>
          </w:tcPr>
          <w:p w14:paraId="2B06B8EF" w14:textId="77777777" w:rsidR="007529B4" w:rsidRPr="002B23FA"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2B23FA" w14:paraId="152B75FE" w14:textId="77777777" w:rsidTr="002E4682">
        <w:tc>
          <w:tcPr>
            <w:tcW w:w="6043" w:type="dxa"/>
            <w:gridSpan w:val="3"/>
          </w:tcPr>
          <w:p w14:paraId="3696DA53" w14:textId="77777777" w:rsidR="007529B4" w:rsidRPr="002B23FA" w:rsidRDefault="007529B4" w:rsidP="002E4682">
            <w:pPr>
              <w:spacing w:before="20" w:after="20"/>
              <w:rPr>
                <w:i/>
              </w:rPr>
            </w:pPr>
            <w:r>
              <w:rPr>
                <w:i/>
              </w:rPr>
              <w:t xml:space="preserve">            Provide name of publication for notice of finding</w:t>
            </w:r>
          </w:p>
        </w:tc>
        <w:tc>
          <w:tcPr>
            <w:tcW w:w="3307" w:type="dxa"/>
            <w:gridSpan w:val="4"/>
          </w:tcPr>
          <w:p w14:paraId="54427911" w14:textId="77777777" w:rsidR="007529B4" w:rsidRDefault="007529B4" w:rsidP="002E4682">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6BDEBAC" w14:textId="77777777" w:rsidTr="002E4682">
        <w:tc>
          <w:tcPr>
            <w:tcW w:w="9350" w:type="dxa"/>
            <w:gridSpan w:val="7"/>
          </w:tcPr>
          <w:p w14:paraId="3F5A4B91" w14:textId="77777777" w:rsidR="007529B4" w:rsidRDefault="007529B4" w:rsidP="002E4682">
            <w:pPr>
              <w:spacing w:before="20" w:after="20"/>
              <w:rPr>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11DFA8" w14:textId="77777777" w:rsidR="007529B4" w:rsidRDefault="007529B4" w:rsidP="002E4682">
            <w:pPr>
              <w:spacing w:before="20" w:after="20"/>
            </w:pPr>
          </w:p>
        </w:tc>
      </w:tr>
      <w:tr w:rsidR="007529B4" w14:paraId="7DDC3E19" w14:textId="77777777" w:rsidTr="002E4682">
        <w:tc>
          <w:tcPr>
            <w:tcW w:w="9350" w:type="dxa"/>
            <w:gridSpan w:val="7"/>
          </w:tcPr>
          <w:p w14:paraId="6F0715CD" w14:textId="77777777" w:rsidR="007529B4" w:rsidRPr="002B23FA" w:rsidRDefault="007529B4" w:rsidP="002E4682">
            <w:pPr>
              <w:spacing w:before="20" w:after="20"/>
              <w:rPr>
                <w:i/>
              </w:rPr>
            </w:pPr>
            <w:r w:rsidRPr="002B23FA">
              <w:rPr>
                <w:i/>
              </w:rPr>
              <w:t>Step 8:  Implement the action</w:t>
            </w:r>
            <w:r>
              <w:rPr>
                <w:i/>
              </w:rPr>
              <w:t>.</w:t>
            </w:r>
          </w:p>
        </w:tc>
      </w:tr>
      <w:tr w:rsidR="007529B4" w:rsidRPr="00E66855" w14:paraId="19E956E4" w14:textId="77777777" w:rsidTr="002E4682">
        <w:trPr>
          <w:cantSplit/>
        </w:trPr>
        <w:tc>
          <w:tcPr>
            <w:tcW w:w="9350" w:type="dxa"/>
            <w:gridSpan w:val="7"/>
          </w:tcPr>
          <w:p w14:paraId="05474331" w14:textId="77777777" w:rsidR="007529B4" w:rsidRPr="00E66855" w:rsidRDefault="007529B4" w:rsidP="002E4682">
            <w:pPr>
              <w:tabs>
                <w:tab w:val="left" w:pos="425"/>
              </w:tabs>
              <w:spacing w:before="20" w:after="20"/>
              <w:jc w:val="center"/>
              <w:rPr>
                <w:b/>
                <w:i/>
              </w:rPr>
            </w:pPr>
            <w:r>
              <w:rPr>
                <w:b/>
                <w:i/>
              </w:rPr>
              <w:t>Correspondence with U.S. Army Corps of Engineers</w:t>
            </w:r>
          </w:p>
        </w:tc>
      </w:tr>
      <w:tr w:rsidR="007529B4" w:rsidRPr="00E66855" w14:paraId="15225AF6" w14:textId="77777777" w:rsidTr="002E4682">
        <w:trPr>
          <w:cantSplit/>
        </w:trPr>
        <w:tc>
          <w:tcPr>
            <w:tcW w:w="1084" w:type="dxa"/>
          </w:tcPr>
          <w:p w14:paraId="27B72320" w14:textId="77777777" w:rsidR="007529B4" w:rsidRPr="00E66855" w:rsidRDefault="007529B4" w:rsidP="002E4682">
            <w:pPr>
              <w:tabs>
                <w:tab w:val="left" w:pos="425"/>
              </w:tabs>
              <w:spacing w:before="20" w:after="20"/>
              <w:jc w:val="center"/>
              <w:rPr>
                <w:b/>
                <w:i/>
              </w:rPr>
            </w:pPr>
            <w:r>
              <w:rPr>
                <w:b/>
                <w:i/>
              </w:rPr>
              <w:t>Date</w:t>
            </w:r>
          </w:p>
        </w:tc>
        <w:tc>
          <w:tcPr>
            <w:tcW w:w="1751" w:type="dxa"/>
          </w:tcPr>
          <w:p w14:paraId="37CB423D" w14:textId="77777777" w:rsidR="007529B4" w:rsidRPr="00E66855" w:rsidRDefault="007529B4" w:rsidP="002E4682">
            <w:pPr>
              <w:tabs>
                <w:tab w:val="left" w:pos="425"/>
              </w:tabs>
              <w:spacing w:before="20" w:after="20"/>
              <w:jc w:val="center"/>
              <w:rPr>
                <w:b/>
                <w:i/>
              </w:rPr>
            </w:pPr>
            <w:r>
              <w:rPr>
                <w:b/>
                <w:i/>
              </w:rPr>
              <w:t>Action ID</w:t>
            </w:r>
          </w:p>
        </w:tc>
        <w:tc>
          <w:tcPr>
            <w:tcW w:w="4886" w:type="dxa"/>
            <w:gridSpan w:val="4"/>
          </w:tcPr>
          <w:p w14:paraId="0BB9002B" w14:textId="77777777" w:rsidR="007529B4" w:rsidRPr="00E66855" w:rsidRDefault="007529B4" w:rsidP="002E4682">
            <w:pPr>
              <w:tabs>
                <w:tab w:val="left" w:pos="425"/>
              </w:tabs>
              <w:spacing w:before="20" w:after="20"/>
              <w:jc w:val="center"/>
              <w:rPr>
                <w:b/>
                <w:i/>
              </w:rPr>
            </w:pPr>
            <w:r>
              <w:rPr>
                <w:b/>
                <w:i/>
              </w:rPr>
              <w:t>Finding (Concurrence, Recommendations, Etc.)</w:t>
            </w:r>
          </w:p>
        </w:tc>
        <w:tc>
          <w:tcPr>
            <w:tcW w:w="1629" w:type="dxa"/>
          </w:tcPr>
          <w:p w14:paraId="53483B93"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5A5405F8" w14:textId="77777777" w:rsidTr="002E4682">
        <w:trPr>
          <w:cantSplit/>
        </w:trPr>
        <w:tc>
          <w:tcPr>
            <w:tcW w:w="1084" w:type="dxa"/>
          </w:tcPr>
          <w:p w14:paraId="620839B3"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51" w:type="dxa"/>
          </w:tcPr>
          <w:p w14:paraId="709A79EA"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4"/>
          </w:tcPr>
          <w:p w14:paraId="714409C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5A391128"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E66855" w14:paraId="18D83697" w14:textId="77777777" w:rsidTr="002E4682">
        <w:trPr>
          <w:cantSplit/>
        </w:trPr>
        <w:tc>
          <w:tcPr>
            <w:tcW w:w="9350" w:type="dxa"/>
            <w:gridSpan w:val="7"/>
          </w:tcPr>
          <w:p w14:paraId="6475DE26" w14:textId="77777777" w:rsidR="007529B4" w:rsidRPr="00E66855" w:rsidRDefault="007529B4" w:rsidP="002E4682">
            <w:pPr>
              <w:tabs>
                <w:tab w:val="left" w:pos="425"/>
              </w:tabs>
              <w:spacing w:before="20" w:after="20"/>
              <w:jc w:val="center"/>
              <w:rPr>
                <w:b/>
                <w:i/>
              </w:rPr>
            </w:pPr>
            <w:r>
              <w:rPr>
                <w:b/>
                <w:i/>
              </w:rPr>
              <w:t>Correspondence with U.S. Fish and Wildlife Serve</w:t>
            </w:r>
          </w:p>
        </w:tc>
      </w:tr>
      <w:tr w:rsidR="007529B4" w:rsidRPr="00E66855" w14:paraId="6F7A5695" w14:textId="77777777" w:rsidTr="002E4682">
        <w:trPr>
          <w:cantSplit/>
        </w:trPr>
        <w:tc>
          <w:tcPr>
            <w:tcW w:w="1084" w:type="dxa"/>
          </w:tcPr>
          <w:p w14:paraId="39B31014" w14:textId="77777777" w:rsidR="007529B4" w:rsidRPr="00E66855" w:rsidRDefault="007529B4" w:rsidP="002E4682">
            <w:pPr>
              <w:tabs>
                <w:tab w:val="left" w:pos="425"/>
              </w:tabs>
              <w:spacing w:before="20" w:after="20"/>
              <w:jc w:val="center"/>
              <w:rPr>
                <w:b/>
                <w:i/>
              </w:rPr>
            </w:pPr>
            <w:r>
              <w:rPr>
                <w:b/>
                <w:i/>
              </w:rPr>
              <w:t>Date</w:t>
            </w:r>
          </w:p>
        </w:tc>
        <w:tc>
          <w:tcPr>
            <w:tcW w:w="1751" w:type="dxa"/>
          </w:tcPr>
          <w:p w14:paraId="257CA536" w14:textId="77777777" w:rsidR="007529B4" w:rsidRPr="00E66855" w:rsidRDefault="007529B4" w:rsidP="002E4682">
            <w:pPr>
              <w:tabs>
                <w:tab w:val="left" w:pos="425"/>
              </w:tabs>
              <w:spacing w:before="20" w:after="20"/>
              <w:jc w:val="center"/>
              <w:rPr>
                <w:b/>
                <w:i/>
              </w:rPr>
            </w:pPr>
            <w:r>
              <w:rPr>
                <w:b/>
                <w:i/>
              </w:rPr>
              <w:t>Action ID</w:t>
            </w:r>
          </w:p>
        </w:tc>
        <w:tc>
          <w:tcPr>
            <w:tcW w:w="4886" w:type="dxa"/>
            <w:gridSpan w:val="4"/>
          </w:tcPr>
          <w:p w14:paraId="39DAC935" w14:textId="77777777" w:rsidR="007529B4" w:rsidRPr="00E66855" w:rsidRDefault="007529B4" w:rsidP="002E4682">
            <w:pPr>
              <w:tabs>
                <w:tab w:val="left" w:pos="425"/>
              </w:tabs>
              <w:spacing w:before="20" w:after="20"/>
              <w:jc w:val="center"/>
              <w:rPr>
                <w:b/>
                <w:i/>
              </w:rPr>
            </w:pPr>
            <w:r>
              <w:rPr>
                <w:b/>
                <w:i/>
              </w:rPr>
              <w:t>Finding (Concurrence, Recommendations, Etc.)</w:t>
            </w:r>
          </w:p>
        </w:tc>
        <w:tc>
          <w:tcPr>
            <w:tcW w:w="1629" w:type="dxa"/>
          </w:tcPr>
          <w:p w14:paraId="1965BFC3"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4FF08932" w14:textId="77777777" w:rsidTr="002E4682">
        <w:trPr>
          <w:cantSplit/>
        </w:trPr>
        <w:tc>
          <w:tcPr>
            <w:tcW w:w="1084" w:type="dxa"/>
          </w:tcPr>
          <w:p w14:paraId="43587B8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51" w:type="dxa"/>
          </w:tcPr>
          <w:p w14:paraId="3488BFF1"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4"/>
          </w:tcPr>
          <w:p w14:paraId="7D3853B8"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74F0AB82"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CC1D74"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137"/>
        <w:gridCol w:w="224"/>
        <w:gridCol w:w="269"/>
        <w:gridCol w:w="1080"/>
        <w:gridCol w:w="1668"/>
        <w:gridCol w:w="492"/>
        <w:gridCol w:w="180"/>
        <w:gridCol w:w="181"/>
        <w:gridCol w:w="1260"/>
        <w:gridCol w:w="1055"/>
        <w:gridCol w:w="493"/>
      </w:tblGrid>
      <w:tr w:rsidR="007529B4" w:rsidRPr="00813298" w14:paraId="46E68B01" w14:textId="77777777" w:rsidTr="002E4682">
        <w:trPr>
          <w:cantSplit/>
          <w:tblHeader/>
        </w:trPr>
        <w:tc>
          <w:tcPr>
            <w:tcW w:w="9576" w:type="dxa"/>
            <w:gridSpan w:val="12"/>
            <w:tcBorders>
              <w:bottom w:val="nil"/>
            </w:tcBorders>
          </w:tcPr>
          <w:p w14:paraId="0692C043" w14:textId="77777777" w:rsidR="007529B4" w:rsidRPr="00813298" w:rsidRDefault="007529B4" w:rsidP="002E4682">
            <w:pPr>
              <w:pStyle w:val="NormalBold"/>
            </w:pPr>
            <w:r>
              <w:t xml:space="preserve">Table </w:t>
            </w:r>
            <w:r>
              <w:fldChar w:fldCharType="begin">
                <w:ffData>
                  <w:name w:val="Text390"/>
                  <w:enabled/>
                  <w:calcOnExit w:val="0"/>
                  <w:textInput>
                    <w:default w:val="8.1"/>
                  </w:textInput>
                </w:ffData>
              </w:fldChar>
            </w:r>
            <w:bookmarkStart w:id="264" w:name="Text390"/>
            <w:r>
              <w:instrText xml:space="preserve"> FORMTEXT </w:instrText>
            </w:r>
            <w:r>
              <w:fldChar w:fldCharType="separate"/>
            </w:r>
            <w:r>
              <w:rPr>
                <w:noProof/>
              </w:rPr>
              <w:t>8.1</w:t>
            </w:r>
            <w:r>
              <w:fldChar w:fldCharType="end"/>
            </w:r>
            <w:bookmarkEnd w:id="264"/>
            <w:r>
              <w:t>.  Streams and Water Resources</w:t>
            </w:r>
          </w:p>
        </w:tc>
      </w:tr>
      <w:tr w:rsidR="007529B4" w14:paraId="70086FBA" w14:textId="77777777" w:rsidTr="002E4682">
        <w:trPr>
          <w:cantSplit/>
          <w:tblHeader/>
        </w:trPr>
        <w:tc>
          <w:tcPr>
            <w:tcW w:w="9576" w:type="dxa"/>
            <w:gridSpan w:val="12"/>
            <w:tcBorders>
              <w:top w:val="nil"/>
              <w:bottom w:val="nil"/>
            </w:tcBorders>
          </w:tcPr>
          <w:p w14:paraId="156F75D7" w14:textId="569E4E1C"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08542E46" w14:textId="77777777" w:rsidTr="002E4682">
        <w:trPr>
          <w:cantSplit/>
          <w:tblHeader/>
        </w:trPr>
        <w:tc>
          <w:tcPr>
            <w:tcW w:w="9576" w:type="dxa"/>
            <w:gridSpan w:val="12"/>
            <w:tcBorders>
              <w:top w:val="nil"/>
              <w:bottom w:val="single" w:sz="4" w:space="0" w:color="000000"/>
            </w:tcBorders>
          </w:tcPr>
          <w:p w14:paraId="0EB31C5F" w14:textId="5BFCE58C"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66683CD7" w14:textId="77777777" w:rsidTr="002E4682">
        <w:trPr>
          <w:cantSplit/>
        </w:trPr>
        <w:tc>
          <w:tcPr>
            <w:tcW w:w="9576" w:type="dxa"/>
            <w:gridSpan w:val="12"/>
            <w:shd w:val="clear" w:color="auto" w:fill="FFFF00"/>
          </w:tcPr>
          <w:p w14:paraId="207FEB07" w14:textId="77777777" w:rsidR="007529B4" w:rsidRPr="00602EF1" w:rsidRDefault="007529B4" w:rsidP="002E4682">
            <w:pPr>
              <w:tabs>
                <w:tab w:val="left" w:pos="346"/>
                <w:tab w:val="left" w:pos="2142"/>
                <w:tab w:val="left" w:pos="2524"/>
                <w:tab w:val="left" w:pos="3942"/>
                <w:tab w:val="left" w:pos="4309"/>
              </w:tabs>
              <w:spacing w:before="20" w:after="20"/>
              <w:rPr>
                <w:i/>
              </w:rPr>
            </w:pPr>
            <w:r w:rsidRPr="00602EF1">
              <w:rPr>
                <w:i/>
              </w:rPr>
              <w:t xml:space="preserve">Complete this table per Section </w:t>
            </w:r>
            <w:r>
              <w:rPr>
                <w:i/>
              </w:rPr>
              <w:t>4.8</w:t>
            </w:r>
            <w:r w:rsidRPr="00602EF1">
              <w:rPr>
                <w:i/>
              </w:rPr>
              <w:t xml:space="preserve"> of the guidance for projects categorized as</w:t>
            </w:r>
            <w:r>
              <w:rPr>
                <w:i/>
              </w:rPr>
              <w:t>: FONSI.</w:t>
            </w:r>
            <w:r w:rsidRPr="00602EF1">
              <w:rPr>
                <w:i/>
              </w:rPr>
              <w:t xml:space="preserve"> </w:t>
            </w:r>
          </w:p>
        </w:tc>
      </w:tr>
      <w:tr w:rsidR="007529B4" w14:paraId="1C356F67" w14:textId="77777777" w:rsidTr="002E4682">
        <w:trPr>
          <w:cantSplit/>
        </w:trPr>
        <w:tc>
          <w:tcPr>
            <w:tcW w:w="6587" w:type="dxa"/>
            <w:gridSpan w:val="8"/>
            <w:tcBorders>
              <w:top w:val="nil"/>
            </w:tcBorders>
          </w:tcPr>
          <w:p w14:paraId="47F2E104" w14:textId="77777777" w:rsidR="007529B4" w:rsidRPr="00D3172F" w:rsidRDefault="007529B4" w:rsidP="002E4682">
            <w:pPr>
              <w:spacing w:before="20" w:after="20"/>
              <w:jc w:val="right"/>
            </w:pPr>
            <w:r>
              <w:t>Water Resources Appendix Reference (if applicable):</w:t>
            </w:r>
          </w:p>
        </w:tc>
        <w:tc>
          <w:tcPr>
            <w:tcW w:w="2989" w:type="dxa"/>
            <w:gridSpan w:val="4"/>
            <w:tcBorders>
              <w:top w:val="nil"/>
            </w:tcBorders>
          </w:tcPr>
          <w:p w14:paraId="4BAF3948" w14:textId="77777777" w:rsidR="007529B4" w:rsidRPr="00D3172F" w:rsidRDefault="007529B4" w:rsidP="002E4682">
            <w:pPr>
              <w:spacing w:before="20" w:after="20"/>
            </w:pPr>
            <w:r>
              <w:fldChar w:fldCharType="begin">
                <w:ffData>
                  <w:name w:val="Text367"/>
                  <w:enabled/>
                  <w:calcOnExit w:val="0"/>
                  <w:textInput/>
                </w:ffData>
              </w:fldChar>
            </w:r>
            <w:bookmarkStart w:id="265"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7529B4" w:rsidRPr="00813298" w14:paraId="0BEA5D67" w14:textId="77777777" w:rsidTr="002E4682">
        <w:trPr>
          <w:cantSplit/>
        </w:trPr>
        <w:tc>
          <w:tcPr>
            <w:tcW w:w="9576" w:type="dxa"/>
            <w:gridSpan w:val="12"/>
          </w:tcPr>
          <w:p w14:paraId="48FF79A4" w14:textId="77777777" w:rsidR="007529B4" w:rsidRPr="00813298" w:rsidRDefault="007529B4" w:rsidP="002E4682">
            <w:pPr>
              <w:spacing w:before="20" w:after="20"/>
              <w:jc w:val="center"/>
              <w:rPr>
                <w:b/>
                <w:i/>
              </w:rPr>
            </w:pPr>
            <w:r w:rsidRPr="00813298">
              <w:rPr>
                <w:b/>
                <w:i/>
              </w:rPr>
              <w:t>Existing Conditions</w:t>
            </w:r>
          </w:p>
        </w:tc>
      </w:tr>
      <w:tr w:rsidR="007529B4" w:rsidRPr="00813298" w14:paraId="73DCC21A" w14:textId="77777777" w:rsidTr="002E4682">
        <w:trPr>
          <w:cantSplit/>
        </w:trPr>
        <w:tc>
          <w:tcPr>
            <w:tcW w:w="2898" w:type="dxa"/>
            <w:gridSpan w:val="3"/>
          </w:tcPr>
          <w:p w14:paraId="390DDD35" w14:textId="77777777" w:rsidR="007529B4" w:rsidRPr="000450E5" w:rsidRDefault="007529B4" w:rsidP="002E4682">
            <w:pPr>
              <w:spacing w:before="20" w:after="20"/>
              <w:rPr>
                <w:i/>
              </w:rPr>
            </w:pPr>
            <w:r w:rsidRPr="000450E5">
              <w:rPr>
                <w:i/>
              </w:rPr>
              <w:t>Sole Source Aquifers</w:t>
            </w:r>
            <w:r>
              <w:rPr>
                <w:i/>
              </w:rPr>
              <w:t>:</w:t>
            </w:r>
            <w:r w:rsidRPr="000450E5">
              <w:rPr>
                <w:i/>
              </w:rPr>
              <w:t xml:space="preserve"> </w:t>
            </w:r>
          </w:p>
        </w:tc>
        <w:tc>
          <w:tcPr>
            <w:tcW w:w="6678" w:type="dxa"/>
            <w:gridSpan w:val="9"/>
          </w:tcPr>
          <w:p w14:paraId="63EC1B36" w14:textId="77777777" w:rsidR="007529B4" w:rsidRPr="000450E5" w:rsidRDefault="007529B4" w:rsidP="002E4682">
            <w:pPr>
              <w:spacing w:before="20" w:after="20"/>
              <w:rPr>
                <w:b/>
                <w:szCs w:val="24"/>
              </w:rPr>
            </w:pPr>
            <w:r w:rsidRPr="000450E5">
              <w:rPr>
                <w:szCs w:val="24"/>
              </w:rPr>
              <w:t>Sole source aquifers are not present in NC</w:t>
            </w:r>
            <w:r>
              <w:rPr>
                <w:szCs w:val="24"/>
              </w:rPr>
              <w:t xml:space="preserve">; no further action is required.  </w:t>
            </w:r>
            <w:r w:rsidRPr="000450E5">
              <w:rPr>
                <w:szCs w:val="24"/>
              </w:rPr>
              <w:t xml:space="preserve"> </w:t>
            </w:r>
          </w:p>
        </w:tc>
      </w:tr>
      <w:tr w:rsidR="007529B4" w:rsidRPr="00813298" w14:paraId="74D64A6B" w14:textId="77777777" w:rsidTr="002E4682">
        <w:trPr>
          <w:cantSplit/>
        </w:trPr>
        <w:tc>
          <w:tcPr>
            <w:tcW w:w="2898" w:type="dxa"/>
            <w:gridSpan w:val="3"/>
          </w:tcPr>
          <w:p w14:paraId="770F5754" w14:textId="77777777" w:rsidR="007529B4" w:rsidRPr="00813298" w:rsidRDefault="007529B4" w:rsidP="002E4682">
            <w:pPr>
              <w:tabs>
                <w:tab w:val="left" w:pos="431"/>
              </w:tabs>
              <w:spacing w:before="20" w:after="20"/>
              <w:rPr>
                <w:i/>
              </w:rPr>
            </w:pPr>
            <w:r w:rsidRPr="00813298">
              <w:rPr>
                <w:i/>
              </w:rPr>
              <w:t>River basin(s) for project:</w:t>
            </w:r>
          </w:p>
        </w:tc>
        <w:tc>
          <w:tcPr>
            <w:tcW w:w="6678" w:type="dxa"/>
            <w:gridSpan w:val="9"/>
          </w:tcPr>
          <w:p w14:paraId="22962355" w14:textId="77777777" w:rsidR="007529B4" w:rsidRPr="007D5737" w:rsidRDefault="007529B4" w:rsidP="002E4682">
            <w:pPr>
              <w:tabs>
                <w:tab w:val="left" w:pos="431"/>
              </w:tabs>
              <w:spacing w:before="20" w:after="20"/>
            </w:pPr>
            <w:r>
              <w:fldChar w:fldCharType="begin">
                <w:ffData>
                  <w:name w:val="Text104"/>
                  <w:enabled/>
                  <w:calcOnExit w:val="0"/>
                  <w:textInput/>
                </w:ffData>
              </w:fldChar>
            </w:r>
            <w:bookmarkStart w:id="2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r>
      <w:tr w:rsidR="007529B4" w:rsidRPr="00813298" w14:paraId="69A6374D" w14:textId="77777777" w:rsidTr="002E4682">
        <w:trPr>
          <w:cantSplit/>
        </w:trPr>
        <w:tc>
          <w:tcPr>
            <w:tcW w:w="9576" w:type="dxa"/>
            <w:gridSpan w:val="12"/>
          </w:tcPr>
          <w:p w14:paraId="5BF1E334" w14:textId="77777777" w:rsidR="007529B4" w:rsidRPr="00813298" w:rsidRDefault="007529B4" w:rsidP="002E4682">
            <w:pPr>
              <w:tabs>
                <w:tab w:val="left" w:pos="431"/>
              </w:tabs>
              <w:spacing w:before="20" w:after="20"/>
              <w:rPr>
                <w:i/>
              </w:rPr>
            </w:pPr>
            <w:r w:rsidRPr="00813298">
              <w:rPr>
                <w:i/>
              </w:rPr>
              <w:t>List all stream(s) found within the project site and</w:t>
            </w:r>
            <w:r>
              <w:rPr>
                <w:i/>
              </w:rPr>
              <w:t xml:space="preserve"> greater</w:t>
            </w:r>
            <w:r w:rsidRPr="00813298">
              <w:rPr>
                <w:i/>
              </w:rPr>
              <w:t xml:space="preserve"> project area.</w:t>
            </w:r>
          </w:p>
        </w:tc>
      </w:tr>
      <w:tr w:rsidR="007529B4" w:rsidRPr="00813298" w14:paraId="0F9B22B3" w14:textId="77777777" w:rsidTr="002E4682">
        <w:trPr>
          <w:cantSplit/>
        </w:trPr>
        <w:tc>
          <w:tcPr>
            <w:tcW w:w="2537" w:type="dxa"/>
          </w:tcPr>
          <w:p w14:paraId="28A47704" w14:textId="77777777" w:rsidR="007529B4" w:rsidRPr="00813298" w:rsidRDefault="007529B4" w:rsidP="002E4682">
            <w:pPr>
              <w:tabs>
                <w:tab w:val="left" w:pos="431"/>
              </w:tabs>
              <w:spacing w:before="20" w:after="20"/>
              <w:rPr>
                <w:i/>
              </w:rPr>
            </w:pPr>
            <w:r w:rsidRPr="00813298">
              <w:rPr>
                <w:i/>
              </w:rPr>
              <w:t>Name</w:t>
            </w:r>
          </w:p>
        </w:tc>
        <w:tc>
          <w:tcPr>
            <w:tcW w:w="1710" w:type="dxa"/>
            <w:gridSpan w:val="4"/>
          </w:tcPr>
          <w:p w14:paraId="48769976" w14:textId="77777777" w:rsidR="007529B4" w:rsidRPr="00813298" w:rsidRDefault="007529B4" w:rsidP="002E4682">
            <w:pPr>
              <w:tabs>
                <w:tab w:val="left" w:pos="431"/>
              </w:tabs>
              <w:spacing w:before="20" w:after="20"/>
              <w:rPr>
                <w:i/>
              </w:rPr>
            </w:pPr>
            <w:r w:rsidRPr="00813298">
              <w:rPr>
                <w:i/>
              </w:rPr>
              <w:t>Classification</w:t>
            </w:r>
          </w:p>
        </w:tc>
        <w:tc>
          <w:tcPr>
            <w:tcW w:w="2340" w:type="dxa"/>
            <w:gridSpan w:val="3"/>
          </w:tcPr>
          <w:p w14:paraId="08EA28E0" w14:textId="77777777" w:rsidR="007529B4" w:rsidRPr="00813298" w:rsidRDefault="007529B4" w:rsidP="002E4682">
            <w:pPr>
              <w:tabs>
                <w:tab w:val="left" w:pos="431"/>
              </w:tabs>
              <w:spacing w:before="20" w:after="20"/>
              <w:rPr>
                <w:i/>
              </w:rPr>
            </w:pPr>
            <w:r w:rsidRPr="00813298">
              <w:rPr>
                <w:i/>
              </w:rPr>
              <w:t>Impaired?</w:t>
            </w:r>
          </w:p>
        </w:tc>
        <w:tc>
          <w:tcPr>
            <w:tcW w:w="2989" w:type="dxa"/>
            <w:gridSpan w:val="4"/>
          </w:tcPr>
          <w:p w14:paraId="1A2EC729" w14:textId="77777777" w:rsidR="007529B4" w:rsidRPr="00813298" w:rsidRDefault="007529B4" w:rsidP="002E4682">
            <w:pPr>
              <w:tabs>
                <w:tab w:val="left" w:pos="431"/>
              </w:tabs>
              <w:spacing w:before="20" w:after="20"/>
              <w:rPr>
                <w:i/>
              </w:rPr>
            </w:pPr>
            <w:r w:rsidRPr="00813298">
              <w:rPr>
                <w:i/>
              </w:rPr>
              <w:t>Reason for Impairment</w:t>
            </w:r>
          </w:p>
        </w:tc>
      </w:tr>
      <w:tr w:rsidR="007529B4" w14:paraId="5BF1FDAA" w14:textId="77777777" w:rsidTr="002E4682">
        <w:trPr>
          <w:cantSplit/>
        </w:trPr>
        <w:tc>
          <w:tcPr>
            <w:tcW w:w="2537" w:type="dxa"/>
          </w:tcPr>
          <w:p w14:paraId="4D8EE659" w14:textId="77777777" w:rsidR="007529B4" w:rsidRDefault="007529B4" w:rsidP="002E4682">
            <w:pPr>
              <w:tabs>
                <w:tab w:val="left" w:pos="342"/>
                <w:tab w:val="left" w:pos="1428"/>
                <w:tab w:val="left" w:pos="1872"/>
              </w:tabs>
              <w:spacing w:before="20" w:after="20"/>
            </w:pPr>
            <w:r>
              <w:fldChar w:fldCharType="begin">
                <w:ffData>
                  <w:name w:val="Text105"/>
                  <w:enabled/>
                  <w:calcOnExit w:val="0"/>
                  <w:textInput/>
                </w:ffData>
              </w:fldChar>
            </w:r>
            <w:bookmarkStart w:id="2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1710" w:type="dxa"/>
            <w:gridSpan w:val="4"/>
          </w:tcPr>
          <w:p w14:paraId="7E27BC72" w14:textId="77777777" w:rsidR="007529B4" w:rsidRDefault="007529B4" w:rsidP="002E4682">
            <w:pPr>
              <w:tabs>
                <w:tab w:val="left" w:pos="342"/>
                <w:tab w:val="left" w:pos="1428"/>
                <w:tab w:val="left" w:pos="1872"/>
              </w:tabs>
              <w:spacing w:before="20" w:after="20"/>
            </w:pPr>
            <w:r>
              <w:fldChar w:fldCharType="begin">
                <w:ffData>
                  <w:name w:val="Text106"/>
                  <w:enabled/>
                  <w:calcOnExit w:val="0"/>
                  <w:textInput/>
                </w:ffData>
              </w:fldChar>
            </w:r>
            <w:bookmarkStart w:id="2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bookmarkStart w:id="269" w:name="Check64"/>
        <w:tc>
          <w:tcPr>
            <w:tcW w:w="2340" w:type="dxa"/>
            <w:gridSpan w:val="3"/>
          </w:tcPr>
          <w:p w14:paraId="557552A1" w14:textId="77777777" w:rsidR="007529B4" w:rsidRDefault="007529B4" w:rsidP="002E4682">
            <w:pPr>
              <w:tabs>
                <w:tab w:val="left" w:pos="342"/>
                <w:tab w:val="left" w:pos="1152"/>
                <w:tab w:val="left" w:pos="1512"/>
              </w:tabs>
              <w:spacing w:before="20" w:after="20"/>
            </w:pPr>
            <w:r>
              <w:fldChar w:fldCharType="begin">
                <w:ffData>
                  <w:name w:val="Check64"/>
                  <w:enabled/>
                  <w:calcOnExit w:val="0"/>
                  <w:checkBox>
                    <w:sizeAuto/>
                    <w:default w:val="0"/>
                  </w:checkBox>
                </w:ffData>
              </w:fldChar>
            </w:r>
            <w:r>
              <w:instrText xml:space="preserve"> FORMCHECKBOX </w:instrText>
            </w:r>
            <w:r w:rsidR="00D957F1">
              <w:fldChar w:fldCharType="separate"/>
            </w:r>
            <w:r>
              <w:fldChar w:fldCharType="end"/>
            </w:r>
            <w:bookmarkEnd w:id="269"/>
            <w:r>
              <w:tab/>
              <w:t>Yes</w:t>
            </w:r>
            <w:r>
              <w:tab/>
            </w:r>
            <w:bookmarkStart w:id="270" w:name="Check65"/>
            <w:r>
              <w:fldChar w:fldCharType="begin">
                <w:ffData>
                  <w:name w:val="Check65"/>
                  <w:enabled/>
                  <w:calcOnExit w:val="0"/>
                  <w:checkBox>
                    <w:sizeAuto/>
                    <w:default w:val="0"/>
                  </w:checkBox>
                </w:ffData>
              </w:fldChar>
            </w:r>
            <w:r>
              <w:instrText xml:space="preserve"> FORMCHECKBOX </w:instrText>
            </w:r>
            <w:r w:rsidR="00D957F1">
              <w:fldChar w:fldCharType="separate"/>
            </w:r>
            <w:r>
              <w:fldChar w:fldCharType="end"/>
            </w:r>
            <w:bookmarkEnd w:id="270"/>
            <w:r>
              <w:tab/>
              <w:t>No</w:t>
            </w:r>
          </w:p>
        </w:tc>
        <w:tc>
          <w:tcPr>
            <w:tcW w:w="2989" w:type="dxa"/>
            <w:gridSpan w:val="4"/>
          </w:tcPr>
          <w:p w14:paraId="10EFD603" w14:textId="77777777" w:rsidR="007529B4" w:rsidRDefault="007529B4" w:rsidP="002E4682">
            <w:pPr>
              <w:tabs>
                <w:tab w:val="left" w:pos="342"/>
                <w:tab w:val="left" w:pos="1428"/>
                <w:tab w:val="left" w:pos="1872"/>
              </w:tabs>
              <w:spacing w:before="20" w:after="20"/>
            </w:pPr>
            <w:r>
              <w:fldChar w:fldCharType="begin">
                <w:ffData>
                  <w:name w:val="Text107"/>
                  <w:enabled/>
                  <w:calcOnExit w:val="0"/>
                  <w:textInput/>
                </w:ffData>
              </w:fldChar>
            </w:r>
            <w:bookmarkStart w:id="2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7529B4" w14:paraId="098698E7" w14:textId="77777777" w:rsidTr="002E4682">
        <w:trPr>
          <w:cantSplit/>
        </w:trPr>
        <w:tc>
          <w:tcPr>
            <w:tcW w:w="2537" w:type="dxa"/>
          </w:tcPr>
          <w:p w14:paraId="6D9D5505" w14:textId="77777777" w:rsidR="007529B4" w:rsidRDefault="007529B4" w:rsidP="002E4682">
            <w:pPr>
              <w:tabs>
                <w:tab w:val="left" w:pos="342"/>
                <w:tab w:val="left" w:pos="1428"/>
                <w:tab w:val="left" w:pos="1872"/>
              </w:tabs>
              <w:spacing w:before="20" w:after="20"/>
            </w:pPr>
            <w:r>
              <w:fldChar w:fldCharType="begin">
                <w:ffData>
                  <w:name w:val="Text108"/>
                  <w:enabled/>
                  <w:calcOnExit w:val="0"/>
                  <w:textInput/>
                </w:ffData>
              </w:fldChar>
            </w:r>
            <w:bookmarkStart w:id="2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c>
          <w:tcPr>
            <w:tcW w:w="1710" w:type="dxa"/>
            <w:gridSpan w:val="4"/>
          </w:tcPr>
          <w:p w14:paraId="47D3A118" w14:textId="77777777" w:rsidR="007529B4" w:rsidRDefault="007529B4" w:rsidP="002E4682">
            <w:pPr>
              <w:tabs>
                <w:tab w:val="left" w:pos="342"/>
                <w:tab w:val="left" w:pos="1428"/>
                <w:tab w:val="left" w:pos="1872"/>
              </w:tabs>
              <w:spacing w:before="20" w:after="20"/>
            </w:pPr>
            <w:r>
              <w:fldChar w:fldCharType="begin">
                <w:ffData>
                  <w:name w:val="Text109"/>
                  <w:enabled/>
                  <w:calcOnExit w:val="0"/>
                  <w:textInput/>
                </w:ffData>
              </w:fldChar>
            </w:r>
            <w:bookmarkStart w:id="2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bookmarkStart w:id="274" w:name="Check66"/>
        <w:tc>
          <w:tcPr>
            <w:tcW w:w="2340" w:type="dxa"/>
            <w:gridSpan w:val="3"/>
          </w:tcPr>
          <w:p w14:paraId="1CD7EE5D" w14:textId="77777777" w:rsidR="007529B4" w:rsidRDefault="007529B4" w:rsidP="002E4682">
            <w:pPr>
              <w:tabs>
                <w:tab w:val="left" w:pos="342"/>
                <w:tab w:val="left" w:pos="1152"/>
                <w:tab w:val="left" w:pos="1512"/>
              </w:tabs>
              <w:spacing w:before="20" w:after="20"/>
            </w:pPr>
            <w:r>
              <w:fldChar w:fldCharType="begin">
                <w:ffData>
                  <w:name w:val="Check66"/>
                  <w:enabled/>
                  <w:calcOnExit w:val="0"/>
                  <w:checkBox>
                    <w:sizeAuto/>
                    <w:default w:val="0"/>
                  </w:checkBox>
                </w:ffData>
              </w:fldChar>
            </w:r>
            <w:r>
              <w:instrText xml:space="preserve"> FORMCHECKBOX </w:instrText>
            </w:r>
            <w:r w:rsidR="00D957F1">
              <w:fldChar w:fldCharType="separate"/>
            </w:r>
            <w:r>
              <w:fldChar w:fldCharType="end"/>
            </w:r>
            <w:bookmarkEnd w:id="274"/>
            <w:r>
              <w:tab/>
              <w:t>Yes</w:t>
            </w:r>
            <w:r>
              <w:tab/>
            </w:r>
            <w:bookmarkStart w:id="275" w:name="Check67"/>
            <w:r>
              <w:fldChar w:fldCharType="begin">
                <w:ffData>
                  <w:name w:val="Check67"/>
                  <w:enabled/>
                  <w:calcOnExit w:val="0"/>
                  <w:checkBox>
                    <w:sizeAuto/>
                    <w:default w:val="0"/>
                  </w:checkBox>
                </w:ffData>
              </w:fldChar>
            </w:r>
            <w:r>
              <w:instrText xml:space="preserve"> FORMCHECKBOX </w:instrText>
            </w:r>
            <w:r w:rsidR="00D957F1">
              <w:fldChar w:fldCharType="separate"/>
            </w:r>
            <w:r>
              <w:fldChar w:fldCharType="end"/>
            </w:r>
            <w:bookmarkEnd w:id="275"/>
            <w:r>
              <w:tab/>
              <w:t>No</w:t>
            </w:r>
          </w:p>
        </w:tc>
        <w:tc>
          <w:tcPr>
            <w:tcW w:w="2989" w:type="dxa"/>
            <w:gridSpan w:val="4"/>
          </w:tcPr>
          <w:p w14:paraId="22E014B1" w14:textId="77777777" w:rsidR="007529B4" w:rsidRDefault="007529B4" w:rsidP="002E4682">
            <w:pPr>
              <w:tabs>
                <w:tab w:val="left" w:pos="342"/>
                <w:tab w:val="left" w:pos="1428"/>
                <w:tab w:val="left" w:pos="1872"/>
              </w:tabs>
              <w:spacing w:before="20" w:after="20"/>
            </w:pPr>
            <w:r>
              <w:fldChar w:fldCharType="begin">
                <w:ffData>
                  <w:name w:val="Text110"/>
                  <w:enabled/>
                  <w:calcOnExit w:val="0"/>
                  <w:textInput/>
                </w:ffData>
              </w:fldChar>
            </w:r>
            <w:bookmarkStart w:id="2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r>
      <w:tr w:rsidR="007529B4" w14:paraId="5819265E" w14:textId="77777777" w:rsidTr="002E4682">
        <w:trPr>
          <w:cantSplit/>
        </w:trPr>
        <w:tc>
          <w:tcPr>
            <w:tcW w:w="2537" w:type="dxa"/>
          </w:tcPr>
          <w:p w14:paraId="0BA49E27" w14:textId="77777777" w:rsidR="007529B4" w:rsidRDefault="007529B4" w:rsidP="002E4682">
            <w:pPr>
              <w:tabs>
                <w:tab w:val="left" w:pos="342"/>
                <w:tab w:val="left" w:pos="1428"/>
                <w:tab w:val="left" w:pos="1872"/>
              </w:tabs>
              <w:spacing w:before="20" w:after="20"/>
            </w:pPr>
            <w:r>
              <w:fldChar w:fldCharType="begin">
                <w:ffData>
                  <w:name w:val="Text111"/>
                  <w:enabled/>
                  <w:calcOnExit w:val="0"/>
                  <w:textInput/>
                </w:ffData>
              </w:fldChar>
            </w:r>
            <w:bookmarkStart w:id="27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710" w:type="dxa"/>
            <w:gridSpan w:val="4"/>
          </w:tcPr>
          <w:p w14:paraId="4553F58A" w14:textId="77777777" w:rsidR="007529B4" w:rsidRDefault="007529B4" w:rsidP="002E4682">
            <w:pPr>
              <w:tabs>
                <w:tab w:val="left" w:pos="342"/>
                <w:tab w:val="left" w:pos="1428"/>
                <w:tab w:val="left" w:pos="1872"/>
              </w:tabs>
              <w:spacing w:before="20" w:after="20"/>
            </w:pPr>
            <w:r>
              <w:fldChar w:fldCharType="begin">
                <w:ffData>
                  <w:name w:val="Text112"/>
                  <w:enabled/>
                  <w:calcOnExit w:val="0"/>
                  <w:textInput/>
                </w:ffData>
              </w:fldChar>
            </w:r>
            <w:bookmarkStart w:id="278"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bookmarkStart w:id="279" w:name="Check68"/>
        <w:tc>
          <w:tcPr>
            <w:tcW w:w="2340" w:type="dxa"/>
            <w:gridSpan w:val="3"/>
          </w:tcPr>
          <w:p w14:paraId="40FF91E3" w14:textId="77777777" w:rsidR="007529B4" w:rsidRDefault="007529B4" w:rsidP="002E4682">
            <w:pPr>
              <w:tabs>
                <w:tab w:val="left" w:pos="342"/>
                <w:tab w:val="left" w:pos="1152"/>
                <w:tab w:val="left" w:pos="1512"/>
              </w:tabs>
              <w:spacing w:before="20" w:after="20"/>
            </w:pPr>
            <w:r>
              <w:fldChar w:fldCharType="begin">
                <w:ffData>
                  <w:name w:val="Check68"/>
                  <w:enabled/>
                  <w:calcOnExit w:val="0"/>
                  <w:checkBox>
                    <w:sizeAuto/>
                    <w:default w:val="0"/>
                  </w:checkBox>
                </w:ffData>
              </w:fldChar>
            </w:r>
            <w:r>
              <w:instrText xml:space="preserve"> FORMCHECKBOX </w:instrText>
            </w:r>
            <w:r w:rsidR="00D957F1">
              <w:fldChar w:fldCharType="separate"/>
            </w:r>
            <w:r>
              <w:fldChar w:fldCharType="end"/>
            </w:r>
            <w:bookmarkEnd w:id="279"/>
            <w:r>
              <w:tab/>
              <w:t>Yes</w:t>
            </w:r>
            <w:r>
              <w:tab/>
            </w:r>
            <w:bookmarkStart w:id="280" w:name="Check69"/>
            <w:r>
              <w:fldChar w:fldCharType="begin">
                <w:ffData>
                  <w:name w:val="Check69"/>
                  <w:enabled/>
                  <w:calcOnExit w:val="0"/>
                  <w:checkBox>
                    <w:sizeAuto/>
                    <w:default w:val="0"/>
                  </w:checkBox>
                </w:ffData>
              </w:fldChar>
            </w:r>
            <w:r>
              <w:instrText xml:space="preserve"> FORMCHECKBOX </w:instrText>
            </w:r>
            <w:r w:rsidR="00D957F1">
              <w:fldChar w:fldCharType="separate"/>
            </w:r>
            <w:r>
              <w:fldChar w:fldCharType="end"/>
            </w:r>
            <w:bookmarkEnd w:id="280"/>
            <w:r>
              <w:tab/>
              <w:t>No</w:t>
            </w:r>
          </w:p>
        </w:tc>
        <w:tc>
          <w:tcPr>
            <w:tcW w:w="2989" w:type="dxa"/>
            <w:gridSpan w:val="4"/>
          </w:tcPr>
          <w:p w14:paraId="278C9ABE" w14:textId="77777777" w:rsidR="007529B4" w:rsidRDefault="007529B4" w:rsidP="002E4682">
            <w:pPr>
              <w:tabs>
                <w:tab w:val="left" w:pos="342"/>
                <w:tab w:val="left" w:pos="1428"/>
                <w:tab w:val="left" w:pos="1872"/>
              </w:tabs>
              <w:spacing w:before="20" w:after="20"/>
            </w:pPr>
            <w:r>
              <w:fldChar w:fldCharType="begin">
                <w:ffData>
                  <w:name w:val="Text113"/>
                  <w:enabled/>
                  <w:calcOnExit w:val="0"/>
                  <w:textInput/>
                </w:ffData>
              </w:fldChar>
            </w:r>
            <w:bookmarkStart w:id="28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7529B4" w14:paraId="4BF4A2AE" w14:textId="77777777" w:rsidTr="002E4682">
        <w:trPr>
          <w:cantSplit/>
        </w:trPr>
        <w:tc>
          <w:tcPr>
            <w:tcW w:w="2537" w:type="dxa"/>
          </w:tcPr>
          <w:p w14:paraId="57E1B897" w14:textId="77777777" w:rsidR="007529B4" w:rsidRDefault="007529B4" w:rsidP="002E4682">
            <w:pPr>
              <w:tabs>
                <w:tab w:val="left" w:pos="342"/>
                <w:tab w:val="left" w:pos="1428"/>
                <w:tab w:val="left" w:pos="1872"/>
              </w:tabs>
              <w:spacing w:before="20" w:after="20"/>
            </w:pPr>
            <w:r>
              <w:fldChar w:fldCharType="begin">
                <w:ffData>
                  <w:name w:val="Text114"/>
                  <w:enabled/>
                  <w:calcOnExit w:val="0"/>
                  <w:textInput/>
                </w:ffData>
              </w:fldChar>
            </w:r>
            <w:bookmarkStart w:id="28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710" w:type="dxa"/>
            <w:gridSpan w:val="4"/>
          </w:tcPr>
          <w:p w14:paraId="09736DE6" w14:textId="77777777" w:rsidR="007529B4" w:rsidRDefault="007529B4" w:rsidP="002E4682">
            <w:pPr>
              <w:tabs>
                <w:tab w:val="left" w:pos="342"/>
                <w:tab w:val="left" w:pos="1428"/>
                <w:tab w:val="left" w:pos="1872"/>
              </w:tabs>
              <w:spacing w:before="20" w:after="20"/>
            </w:pPr>
            <w:r>
              <w:fldChar w:fldCharType="begin">
                <w:ffData>
                  <w:name w:val="Text115"/>
                  <w:enabled/>
                  <w:calcOnExit w:val="0"/>
                  <w:textInput/>
                </w:ffData>
              </w:fldChar>
            </w:r>
            <w:bookmarkStart w:id="283"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bookmarkStart w:id="284" w:name="Check70"/>
        <w:tc>
          <w:tcPr>
            <w:tcW w:w="2340" w:type="dxa"/>
            <w:gridSpan w:val="3"/>
          </w:tcPr>
          <w:p w14:paraId="2C4BB964" w14:textId="77777777" w:rsidR="007529B4" w:rsidRDefault="007529B4" w:rsidP="002E4682">
            <w:pPr>
              <w:tabs>
                <w:tab w:val="left" w:pos="342"/>
                <w:tab w:val="left" w:pos="1152"/>
                <w:tab w:val="left" w:pos="1512"/>
              </w:tabs>
              <w:spacing w:before="20" w:after="20"/>
            </w:pPr>
            <w:r>
              <w:fldChar w:fldCharType="begin">
                <w:ffData>
                  <w:name w:val="Check70"/>
                  <w:enabled/>
                  <w:calcOnExit w:val="0"/>
                  <w:checkBox>
                    <w:sizeAuto/>
                    <w:default w:val="0"/>
                  </w:checkBox>
                </w:ffData>
              </w:fldChar>
            </w:r>
            <w:r>
              <w:instrText xml:space="preserve"> FORMCHECKBOX </w:instrText>
            </w:r>
            <w:r w:rsidR="00D957F1">
              <w:fldChar w:fldCharType="separate"/>
            </w:r>
            <w:r>
              <w:fldChar w:fldCharType="end"/>
            </w:r>
            <w:bookmarkEnd w:id="284"/>
            <w:r>
              <w:tab/>
              <w:t>Yes</w:t>
            </w:r>
            <w:r>
              <w:tab/>
            </w:r>
            <w:bookmarkStart w:id="285" w:name="Check71"/>
            <w:r>
              <w:fldChar w:fldCharType="begin">
                <w:ffData>
                  <w:name w:val="Check71"/>
                  <w:enabled/>
                  <w:calcOnExit w:val="0"/>
                  <w:checkBox>
                    <w:sizeAuto/>
                    <w:default w:val="0"/>
                  </w:checkBox>
                </w:ffData>
              </w:fldChar>
            </w:r>
            <w:r>
              <w:instrText xml:space="preserve"> FORMCHECKBOX </w:instrText>
            </w:r>
            <w:r w:rsidR="00D957F1">
              <w:fldChar w:fldCharType="separate"/>
            </w:r>
            <w:r>
              <w:fldChar w:fldCharType="end"/>
            </w:r>
            <w:bookmarkEnd w:id="285"/>
            <w:r>
              <w:tab/>
              <w:t>No</w:t>
            </w:r>
          </w:p>
        </w:tc>
        <w:tc>
          <w:tcPr>
            <w:tcW w:w="2989" w:type="dxa"/>
            <w:gridSpan w:val="4"/>
          </w:tcPr>
          <w:p w14:paraId="70140AF1" w14:textId="77777777" w:rsidR="007529B4" w:rsidRDefault="007529B4" w:rsidP="002E4682">
            <w:pPr>
              <w:tabs>
                <w:tab w:val="left" w:pos="342"/>
                <w:tab w:val="left" w:pos="1428"/>
                <w:tab w:val="left" w:pos="1872"/>
              </w:tabs>
              <w:spacing w:before="20" w:after="20"/>
            </w:pPr>
            <w:r>
              <w:fldChar w:fldCharType="begin">
                <w:ffData>
                  <w:name w:val="Text116"/>
                  <w:enabled/>
                  <w:calcOnExit w:val="0"/>
                  <w:textInput/>
                </w:ffData>
              </w:fldChar>
            </w:r>
            <w:bookmarkStart w:id="286"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r>
      <w:tr w:rsidR="007529B4" w14:paraId="11071EA7" w14:textId="77777777" w:rsidTr="002E4682">
        <w:trPr>
          <w:cantSplit/>
        </w:trPr>
        <w:tc>
          <w:tcPr>
            <w:tcW w:w="2537" w:type="dxa"/>
          </w:tcPr>
          <w:p w14:paraId="0311D30B" w14:textId="77777777" w:rsidR="007529B4" w:rsidRDefault="007529B4" w:rsidP="002E4682">
            <w:pPr>
              <w:tabs>
                <w:tab w:val="left" w:pos="342"/>
                <w:tab w:val="left" w:pos="1428"/>
                <w:tab w:val="left" w:pos="1872"/>
              </w:tabs>
              <w:spacing w:before="20" w:after="20"/>
            </w:pPr>
            <w:r>
              <w:fldChar w:fldCharType="begin">
                <w:ffData>
                  <w:name w:val="Text117"/>
                  <w:enabled/>
                  <w:calcOnExit w:val="0"/>
                  <w:textInput/>
                </w:ffData>
              </w:fldChar>
            </w:r>
            <w:bookmarkStart w:id="287"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1710" w:type="dxa"/>
            <w:gridSpan w:val="4"/>
          </w:tcPr>
          <w:p w14:paraId="5DD9FAB3" w14:textId="77777777" w:rsidR="007529B4" w:rsidRDefault="007529B4" w:rsidP="002E4682">
            <w:pPr>
              <w:tabs>
                <w:tab w:val="left" w:pos="342"/>
                <w:tab w:val="left" w:pos="1428"/>
                <w:tab w:val="left" w:pos="1872"/>
              </w:tabs>
              <w:spacing w:before="20" w:after="20"/>
            </w:pPr>
            <w:r>
              <w:fldChar w:fldCharType="begin">
                <w:ffData>
                  <w:name w:val="Text118"/>
                  <w:enabled/>
                  <w:calcOnExit w:val="0"/>
                  <w:textInput/>
                </w:ffData>
              </w:fldChar>
            </w:r>
            <w:bookmarkStart w:id="2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bookmarkStart w:id="289" w:name="Check72"/>
        <w:tc>
          <w:tcPr>
            <w:tcW w:w="2340" w:type="dxa"/>
            <w:gridSpan w:val="3"/>
          </w:tcPr>
          <w:p w14:paraId="0E739D98" w14:textId="77777777" w:rsidR="007529B4" w:rsidRDefault="007529B4" w:rsidP="002E4682">
            <w:pPr>
              <w:tabs>
                <w:tab w:val="left" w:pos="342"/>
                <w:tab w:val="left" w:pos="1152"/>
                <w:tab w:val="left" w:pos="1512"/>
              </w:tabs>
              <w:spacing w:before="20" w:after="20"/>
            </w:pPr>
            <w:r>
              <w:fldChar w:fldCharType="begin">
                <w:ffData>
                  <w:name w:val="Check72"/>
                  <w:enabled/>
                  <w:calcOnExit w:val="0"/>
                  <w:checkBox>
                    <w:sizeAuto/>
                    <w:default w:val="0"/>
                  </w:checkBox>
                </w:ffData>
              </w:fldChar>
            </w:r>
            <w:r>
              <w:instrText xml:space="preserve"> FORMCHECKBOX </w:instrText>
            </w:r>
            <w:r w:rsidR="00D957F1">
              <w:fldChar w:fldCharType="separate"/>
            </w:r>
            <w:r>
              <w:fldChar w:fldCharType="end"/>
            </w:r>
            <w:bookmarkEnd w:id="289"/>
            <w:r>
              <w:tab/>
              <w:t>Yes</w:t>
            </w:r>
            <w:r>
              <w:tab/>
            </w:r>
            <w:bookmarkStart w:id="290" w:name="Check73"/>
            <w:r>
              <w:fldChar w:fldCharType="begin">
                <w:ffData>
                  <w:name w:val="Check73"/>
                  <w:enabled/>
                  <w:calcOnExit w:val="0"/>
                  <w:checkBox>
                    <w:sizeAuto/>
                    <w:default w:val="0"/>
                  </w:checkBox>
                </w:ffData>
              </w:fldChar>
            </w:r>
            <w:r>
              <w:instrText xml:space="preserve"> FORMCHECKBOX </w:instrText>
            </w:r>
            <w:r w:rsidR="00D957F1">
              <w:fldChar w:fldCharType="separate"/>
            </w:r>
            <w:r>
              <w:fldChar w:fldCharType="end"/>
            </w:r>
            <w:bookmarkEnd w:id="290"/>
            <w:r>
              <w:tab/>
              <w:t>No</w:t>
            </w:r>
          </w:p>
        </w:tc>
        <w:tc>
          <w:tcPr>
            <w:tcW w:w="2989" w:type="dxa"/>
            <w:gridSpan w:val="4"/>
          </w:tcPr>
          <w:p w14:paraId="04717E4E" w14:textId="77777777" w:rsidR="007529B4" w:rsidRDefault="007529B4" w:rsidP="002E4682">
            <w:pPr>
              <w:tabs>
                <w:tab w:val="left" w:pos="342"/>
                <w:tab w:val="left" w:pos="1428"/>
                <w:tab w:val="left" w:pos="1872"/>
              </w:tabs>
              <w:spacing w:before="20" w:after="20"/>
            </w:pPr>
            <w:r>
              <w:fldChar w:fldCharType="begin">
                <w:ffData>
                  <w:name w:val="Text119"/>
                  <w:enabled/>
                  <w:calcOnExit w:val="0"/>
                  <w:textInput/>
                </w:ffData>
              </w:fldChar>
            </w:r>
            <w:bookmarkStart w:id="29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r>
      <w:tr w:rsidR="007529B4" w:rsidRPr="00813298" w14:paraId="11874F7B" w14:textId="77777777" w:rsidTr="002E4682">
        <w:trPr>
          <w:cantSplit/>
        </w:trPr>
        <w:tc>
          <w:tcPr>
            <w:tcW w:w="9576" w:type="dxa"/>
            <w:gridSpan w:val="12"/>
          </w:tcPr>
          <w:p w14:paraId="592F9581" w14:textId="77777777" w:rsidR="007529B4" w:rsidRPr="00813298" w:rsidRDefault="007529B4" w:rsidP="002E4682">
            <w:pPr>
              <w:tabs>
                <w:tab w:val="left" w:pos="342"/>
                <w:tab w:val="left" w:pos="1428"/>
                <w:tab w:val="left" w:pos="1872"/>
              </w:tabs>
              <w:spacing w:before="20" w:after="20"/>
              <w:rPr>
                <w:i/>
              </w:rPr>
            </w:pPr>
            <w:r w:rsidRPr="00813298">
              <w:rPr>
                <w:i/>
              </w:rPr>
              <w:t>Discuss groundwater quality and quantity.</w:t>
            </w:r>
          </w:p>
        </w:tc>
      </w:tr>
      <w:bookmarkStart w:id="292" w:name="Text120"/>
      <w:tr w:rsidR="007529B4" w14:paraId="2F62C788" w14:textId="77777777" w:rsidTr="002E4682">
        <w:trPr>
          <w:cantSplit/>
        </w:trPr>
        <w:tc>
          <w:tcPr>
            <w:tcW w:w="9576" w:type="dxa"/>
            <w:gridSpan w:val="12"/>
          </w:tcPr>
          <w:p w14:paraId="0F00DE74" w14:textId="77777777" w:rsidR="007529B4" w:rsidRDefault="007529B4" w:rsidP="002E4682">
            <w:pPr>
              <w:tabs>
                <w:tab w:val="left" w:pos="342"/>
                <w:tab w:val="left" w:pos="1428"/>
                <w:tab w:val="left" w:pos="1872"/>
              </w:tabs>
              <w:spacing w:before="20" w:after="2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r>
      <w:tr w:rsidR="007529B4" w14:paraId="7D7B468A" w14:textId="77777777" w:rsidTr="002E4682">
        <w:trPr>
          <w:cantSplit/>
        </w:trPr>
        <w:tc>
          <w:tcPr>
            <w:tcW w:w="9576" w:type="dxa"/>
            <w:gridSpan w:val="12"/>
          </w:tcPr>
          <w:p w14:paraId="7B8D7981" w14:textId="77777777" w:rsidR="007529B4" w:rsidRDefault="007529B4" w:rsidP="002E4682">
            <w:pPr>
              <w:tabs>
                <w:tab w:val="left" w:pos="342"/>
                <w:tab w:val="left" w:pos="1428"/>
                <w:tab w:val="left" w:pos="1872"/>
              </w:tabs>
              <w:spacing w:before="20" w:after="20"/>
            </w:pPr>
            <w:r w:rsidRPr="00813298">
              <w:rPr>
                <w:i/>
              </w:rPr>
              <w:t xml:space="preserve">Discuss </w:t>
            </w:r>
            <w:r>
              <w:rPr>
                <w:i/>
              </w:rPr>
              <w:t>surface water</w:t>
            </w:r>
            <w:r w:rsidRPr="00813298">
              <w:rPr>
                <w:i/>
              </w:rPr>
              <w:t xml:space="preserve"> quality.</w:t>
            </w:r>
          </w:p>
        </w:tc>
      </w:tr>
      <w:tr w:rsidR="007529B4" w14:paraId="3A11D070" w14:textId="77777777" w:rsidTr="002E4682">
        <w:trPr>
          <w:cantSplit/>
        </w:trPr>
        <w:tc>
          <w:tcPr>
            <w:tcW w:w="9576" w:type="dxa"/>
            <w:gridSpan w:val="12"/>
          </w:tcPr>
          <w:p w14:paraId="7D4E25EC" w14:textId="77777777" w:rsidR="007529B4" w:rsidRDefault="007529B4" w:rsidP="002E4682">
            <w:pPr>
              <w:tabs>
                <w:tab w:val="left" w:pos="342"/>
                <w:tab w:val="left" w:pos="1428"/>
                <w:tab w:val="left" w:pos="1872"/>
              </w:tabs>
              <w:spacing w:before="20" w:after="20"/>
            </w:pPr>
            <w:r>
              <w:fldChar w:fldCharType="begin">
                <w:ffData>
                  <w:name w:val="Text121"/>
                  <w:enabled/>
                  <w:calcOnExit w:val="0"/>
                  <w:textInput/>
                </w:ffData>
              </w:fldChar>
            </w:r>
            <w:bookmarkStart w:id="29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rsidR="007529B4" w14:paraId="623E743B" w14:textId="77777777" w:rsidTr="002E4682">
        <w:trPr>
          <w:cantSplit/>
        </w:trPr>
        <w:tc>
          <w:tcPr>
            <w:tcW w:w="2674" w:type="dxa"/>
            <w:gridSpan w:val="2"/>
          </w:tcPr>
          <w:p w14:paraId="58761C59" w14:textId="77777777" w:rsidR="007529B4" w:rsidRPr="00813298" w:rsidRDefault="007529B4" w:rsidP="002E4682">
            <w:pPr>
              <w:tabs>
                <w:tab w:val="left" w:pos="342"/>
                <w:tab w:val="left" w:pos="1428"/>
                <w:tab w:val="left" w:pos="1872"/>
              </w:tabs>
              <w:spacing w:before="20" w:after="20"/>
              <w:rPr>
                <w:i/>
              </w:rPr>
            </w:pPr>
            <w:r w:rsidRPr="00813298">
              <w:rPr>
                <w:i/>
              </w:rPr>
              <w:t>LGU water supply(ies):</w:t>
            </w:r>
          </w:p>
        </w:tc>
        <w:tc>
          <w:tcPr>
            <w:tcW w:w="6902" w:type="dxa"/>
            <w:gridSpan w:val="10"/>
          </w:tcPr>
          <w:p w14:paraId="462A5CFF" w14:textId="77777777" w:rsidR="007529B4" w:rsidRDefault="007529B4" w:rsidP="002E4682">
            <w:pPr>
              <w:tabs>
                <w:tab w:val="left" w:pos="342"/>
                <w:tab w:val="left" w:pos="1428"/>
                <w:tab w:val="left" w:pos="1872"/>
              </w:tabs>
              <w:spacing w:before="20" w:after="20"/>
            </w:pPr>
            <w:r>
              <w:fldChar w:fldCharType="begin">
                <w:ffData>
                  <w:name w:val="Text122"/>
                  <w:enabled/>
                  <w:calcOnExit w:val="0"/>
                  <w:textInput/>
                </w:ffData>
              </w:fldChar>
            </w:r>
            <w:bookmarkStart w:id="29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r>
      <w:tr w:rsidR="007529B4" w:rsidRPr="00813298" w14:paraId="798EDAB0" w14:textId="77777777" w:rsidTr="002E4682">
        <w:trPr>
          <w:cantSplit/>
        </w:trPr>
        <w:tc>
          <w:tcPr>
            <w:tcW w:w="9576" w:type="dxa"/>
            <w:gridSpan w:val="12"/>
          </w:tcPr>
          <w:p w14:paraId="10FDF439" w14:textId="77777777" w:rsidR="007529B4" w:rsidRPr="00813298" w:rsidRDefault="007529B4" w:rsidP="002E4682">
            <w:pPr>
              <w:spacing w:before="20" w:after="20"/>
              <w:jc w:val="center"/>
              <w:rPr>
                <w:b/>
                <w:i/>
              </w:rPr>
            </w:pPr>
            <w:r w:rsidRPr="00813298">
              <w:rPr>
                <w:b/>
                <w:i/>
              </w:rPr>
              <w:t>Impacts</w:t>
            </w:r>
          </w:p>
        </w:tc>
      </w:tr>
      <w:tr w:rsidR="007529B4" w14:paraId="5C9079DC" w14:textId="77777777" w:rsidTr="002E4682">
        <w:tc>
          <w:tcPr>
            <w:tcW w:w="9576" w:type="dxa"/>
            <w:gridSpan w:val="12"/>
          </w:tcPr>
          <w:p w14:paraId="786883AD"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156B3E55" w14:textId="77777777" w:rsidTr="002E4682">
        <w:tc>
          <w:tcPr>
            <w:tcW w:w="3167" w:type="dxa"/>
            <w:gridSpan w:val="4"/>
          </w:tcPr>
          <w:p w14:paraId="2D9FCA0F" w14:textId="77777777" w:rsidR="007529B4" w:rsidRPr="00337976" w:rsidRDefault="007529B4" w:rsidP="002E4682">
            <w:pPr>
              <w:spacing w:before="20" w:after="20"/>
              <w:jc w:val="center"/>
              <w:rPr>
                <w:b/>
                <w:i/>
              </w:rPr>
            </w:pPr>
            <w:r w:rsidRPr="00337976">
              <w:rPr>
                <w:b/>
                <w:i/>
              </w:rPr>
              <w:t>Construction Impacts</w:t>
            </w:r>
          </w:p>
        </w:tc>
        <w:tc>
          <w:tcPr>
            <w:tcW w:w="3240" w:type="dxa"/>
            <w:gridSpan w:val="3"/>
          </w:tcPr>
          <w:p w14:paraId="661772D2"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2C9CC62C" w14:textId="77777777" w:rsidR="007529B4" w:rsidRPr="00337976" w:rsidRDefault="007529B4" w:rsidP="002E4682">
            <w:pPr>
              <w:spacing w:before="20" w:after="20"/>
              <w:jc w:val="center"/>
              <w:rPr>
                <w:b/>
                <w:i/>
              </w:rPr>
            </w:pPr>
            <w:r w:rsidRPr="00337976">
              <w:rPr>
                <w:b/>
                <w:i/>
              </w:rPr>
              <w:t>SCI</w:t>
            </w:r>
          </w:p>
        </w:tc>
      </w:tr>
      <w:tr w:rsidR="007529B4" w14:paraId="65BE864A" w14:textId="77777777" w:rsidTr="002E4682">
        <w:tc>
          <w:tcPr>
            <w:tcW w:w="2674" w:type="dxa"/>
            <w:gridSpan w:val="2"/>
          </w:tcPr>
          <w:p w14:paraId="4E430D22" w14:textId="77777777" w:rsidR="007529B4" w:rsidRPr="00813298" w:rsidRDefault="007529B4" w:rsidP="002E4682">
            <w:pPr>
              <w:spacing w:before="20" w:after="20"/>
              <w:rPr>
                <w:i/>
              </w:rPr>
            </w:pPr>
            <w:r>
              <w:rPr>
                <w:i/>
              </w:rPr>
              <w:t>No Impact anticipated</w:t>
            </w:r>
          </w:p>
        </w:tc>
        <w:tc>
          <w:tcPr>
            <w:tcW w:w="493" w:type="dxa"/>
            <w:gridSpan w:val="2"/>
          </w:tcPr>
          <w:p w14:paraId="7D5BAB6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40CBE816" w14:textId="77777777" w:rsidR="007529B4" w:rsidRPr="00813298" w:rsidRDefault="007529B4" w:rsidP="002E4682">
            <w:pPr>
              <w:spacing w:before="20" w:after="20"/>
              <w:rPr>
                <w:i/>
              </w:rPr>
            </w:pPr>
            <w:r>
              <w:rPr>
                <w:i/>
              </w:rPr>
              <w:t>No Impact anticipated</w:t>
            </w:r>
          </w:p>
        </w:tc>
        <w:tc>
          <w:tcPr>
            <w:tcW w:w="492" w:type="dxa"/>
          </w:tcPr>
          <w:p w14:paraId="6993611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600AC09" w14:textId="77777777" w:rsidR="007529B4" w:rsidRPr="00813298" w:rsidRDefault="007529B4" w:rsidP="002E4682">
            <w:pPr>
              <w:spacing w:before="20" w:after="20"/>
              <w:rPr>
                <w:i/>
              </w:rPr>
            </w:pPr>
            <w:r>
              <w:rPr>
                <w:i/>
              </w:rPr>
              <w:t>No Impact anticipated</w:t>
            </w:r>
          </w:p>
        </w:tc>
        <w:tc>
          <w:tcPr>
            <w:tcW w:w="493" w:type="dxa"/>
          </w:tcPr>
          <w:p w14:paraId="72D4B8B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2E4EB78" w14:textId="77777777" w:rsidTr="002E4682">
        <w:tc>
          <w:tcPr>
            <w:tcW w:w="2674" w:type="dxa"/>
            <w:gridSpan w:val="2"/>
          </w:tcPr>
          <w:p w14:paraId="5932A803" w14:textId="77777777" w:rsidR="007529B4" w:rsidRPr="00813298" w:rsidRDefault="007529B4" w:rsidP="002E4682">
            <w:pPr>
              <w:spacing w:before="20" w:after="20"/>
              <w:rPr>
                <w:i/>
              </w:rPr>
            </w:pPr>
            <w:r>
              <w:rPr>
                <w:i/>
              </w:rPr>
              <w:t>Potentially beneficial</w:t>
            </w:r>
          </w:p>
        </w:tc>
        <w:tc>
          <w:tcPr>
            <w:tcW w:w="493" w:type="dxa"/>
            <w:gridSpan w:val="2"/>
          </w:tcPr>
          <w:p w14:paraId="076460D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30E40B92" w14:textId="77777777" w:rsidR="007529B4" w:rsidRPr="00813298" w:rsidRDefault="007529B4" w:rsidP="002E4682">
            <w:pPr>
              <w:spacing w:before="20" w:after="20"/>
              <w:rPr>
                <w:i/>
              </w:rPr>
            </w:pPr>
            <w:r>
              <w:rPr>
                <w:i/>
              </w:rPr>
              <w:t>Potentially beneficial</w:t>
            </w:r>
          </w:p>
        </w:tc>
        <w:tc>
          <w:tcPr>
            <w:tcW w:w="492" w:type="dxa"/>
          </w:tcPr>
          <w:p w14:paraId="379CB65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20CA47E" w14:textId="77777777" w:rsidR="007529B4" w:rsidRPr="00813298" w:rsidRDefault="007529B4" w:rsidP="002E4682">
            <w:pPr>
              <w:spacing w:before="20" w:after="20"/>
              <w:rPr>
                <w:i/>
              </w:rPr>
            </w:pPr>
            <w:r>
              <w:rPr>
                <w:i/>
              </w:rPr>
              <w:t>Potentially beneficial</w:t>
            </w:r>
          </w:p>
        </w:tc>
        <w:tc>
          <w:tcPr>
            <w:tcW w:w="493" w:type="dxa"/>
          </w:tcPr>
          <w:p w14:paraId="0A0F2AA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56BE9FC" w14:textId="77777777" w:rsidTr="002E4682">
        <w:tc>
          <w:tcPr>
            <w:tcW w:w="2674" w:type="dxa"/>
            <w:gridSpan w:val="2"/>
          </w:tcPr>
          <w:p w14:paraId="232A0C0C" w14:textId="77777777" w:rsidR="007529B4" w:rsidRPr="00813298" w:rsidRDefault="007529B4" w:rsidP="002E4682">
            <w:pPr>
              <w:spacing w:before="20" w:after="20"/>
              <w:rPr>
                <w:i/>
              </w:rPr>
            </w:pPr>
            <w:r>
              <w:rPr>
                <w:i/>
              </w:rPr>
              <w:t>Potentially adverse</w:t>
            </w:r>
          </w:p>
        </w:tc>
        <w:tc>
          <w:tcPr>
            <w:tcW w:w="493" w:type="dxa"/>
            <w:gridSpan w:val="2"/>
          </w:tcPr>
          <w:p w14:paraId="1F1CFDB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363DCEF6" w14:textId="77777777" w:rsidR="007529B4" w:rsidRPr="00813298" w:rsidRDefault="007529B4" w:rsidP="002E4682">
            <w:pPr>
              <w:spacing w:before="20" w:after="20"/>
              <w:rPr>
                <w:i/>
              </w:rPr>
            </w:pPr>
            <w:r>
              <w:rPr>
                <w:i/>
              </w:rPr>
              <w:t>Potentially adverse</w:t>
            </w:r>
          </w:p>
        </w:tc>
        <w:tc>
          <w:tcPr>
            <w:tcW w:w="492" w:type="dxa"/>
          </w:tcPr>
          <w:p w14:paraId="7C3994C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480D4EDD" w14:textId="77777777" w:rsidR="007529B4" w:rsidRPr="00813298" w:rsidRDefault="007529B4" w:rsidP="002E4682">
            <w:pPr>
              <w:spacing w:before="20" w:after="20"/>
              <w:rPr>
                <w:i/>
              </w:rPr>
            </w:pPr>
            <w:r>
              <w:rPr>
                <w:i/>
              </w:rPr>
              <w:t>Potentially adverse</w:t>
            </w:r>
          </w:p>
        </w:tc>
        <w:tc>
          <w:tcPr>
            <w:tcW w:w="493" w:type="dxa"/>
          </w:tcPr>
          <w:p w14:paraId="4197538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B5E87FE" w14:textId="77777777" w:rsidTr="002E4682">
        <w:tc>
          <w:tcPr>
            <w:tcW w:w="2674" w:type="dxa"/>
            <w:gridSpan w:val="2"/>
          </w:tcPr>
          <w:p w14:paraId="77FC4C20" w14:textId="77777777" w:rsidR="007529B4" w:rsidRPr="00813298" w:rsidRDefault="007529B4" w:rsidP="002E4682">
            <w:pPr>
              <w:spacing w:before="20" w:after="20"/>
              <w:rPr>
                <w:i/>
              </w:rPr>
            </w:pPr>
            <w:r>
              <w:rPr>
                <w:i/>
              </w:rPr>
              <w:t>Requires Mitigation</w:t>
            </w:r>
          </w:p>
        </w:tc>
        <w:tc>
          <w:tcPr>
            <w:tcW w:w="493" w:type="dxa"/>
            <w:gridSpan w:val="2"/>
          </w:tcPr>
          <w:p w14:paraId="250150D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3E868964" w14:textId="77777777" w:rsidR="007529B4" w:rsidRPr="00813298" w:rsidRDefault="007529B4" w:rsidP="002E4682">
            <w:pPr>
              <w:spacing w:before="20" w:after="20"/>
              <w:rPr>
                <w:i/>
              </w:rPr>
            </w:pPr>
            <w:r>
              <w:rPr>
                <w:i/>
              </w:rPr>
              <w:t>Requires Mitigation</w:t>
            </w:r>
          </w:p>
        </w:tc>
        <w:tc>
          <w:tcPr>
            <w:tcW w:w="492" w:type="dxa"/>
          </w:tcPr>
          <w:p w14:paraId="4A5199E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789B47E" w14:textId="77777777" w:rsidR="007529B4" w:rsidRPr="00813298" w:rsidRDefault="007529B4" w:rsidP="002E4682">
            <w:pPr>
              <w:spacing w:before="20" w:after="20"/>
              <w:rPr>
                <w:i/>
              </w:rPr>
            </w:pPr>
            <w:r>
              <w:rPr>
                <w:i/>
              </w:rPr>
              <w:t>Requires Mitigation</w:t>
            </w:r>
          </w:p>
        </w:tc>
        <w:tc>
          <w:tcPr>
            <w:tcW w:w="493" w:type="dxa"/>
          </w:tcPr>
          <w:p w14:paraId="38DE187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0CB4144" w14:textId="77777777" w:rsidTr="002E4682">
        <w:tc>
          <w:tcPr>
            <w:tcW w:w="2674" w:type="dxa"/>
            <w:gridSpan w:val="2"/>
          </w:tcPr>
          <w:p w14:paraId="3493FC88" w14:textId="77777777" w:rsidR="007529B4" w:rsidRDefault="007529B4" w:rsidP="002E4682">
            <w:pPr>
              <w:spacing w:before="20" w:after="20"/>
              <w:rPr>
                <w:i/>
              </w:rPr>
            </w:pPr>
            <w:r>
              <w:rPr>
                <w:i/>
              </w:rPr>
              <w:t>Requires Modification</w:t>
            </w:r>
          </w:p>
        </w:tc>
        <w:tc>
          <w:tcPr>
            <w:tcW w:w="493" w:type="dxa"/>
            <w:gridSpan w:val="2"/>
          </w:tcPr>
          <w:p w14:paraId="2C4BBE68"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70D45CD1" w14:textId="77777777" w:rsidR="007529B4" w:rsidRDefault="007529B4" w:rsidP="002E4682">
            <w:pPr>
              <w:spacing w:before="20" w:after="20"/>
              <w:rPr>
                <w:i/>
              </w:rPr>
            </w:pPr>
            <w:r>
              <w:rPr>
                <w:i/>
              </w:rPr>
              <w:t>Requires Modification</w:t>
            </w:r>
          </w:p>
        </w:tc>
        <w:tc>
          <w:tcPr>
            <w:tcW w:w="492" w:type="dxa"/>
          </w:tcPr>
          <w:p w14:paraId="1DF9B13E"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0F115FFB" w14:textId="77777777" w:rsidR="007529B4" w:rsidRDefault="007529B4" w:rsidP="002E4682">
            <w:pPr>
              <w:spacing w:before="20" w:after="20"/>
              <w:rPr>
                <w:i/>
              </w:rPr>
            </w:pPr>
            <w:r>
              <w:rPr>
                <w:i/>
              </w:rPr>
              <w:t>Requires Modification</w:t>
            </w:r>
          </w:p>
        </w:tc>
        <w:tc>
          <w:tcPr>
            <w:tcW w:w="493" w:type="dxa"/>
          </w:tcPr>
          <w:p w14:paraId="289BEC76"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2D4B9D50" w14:textId="77777777" w:rsidTr="002E4682">
        <w:tc>
          <w:tcPr>
            <w:tcW w:w="5915" w:type="dxa"/>
            <w:gridSpan w:val="6"/>
          </w:tcPr>
          <w:p w14:paraId="10936B61" w14:textId="77777777" w:rsidR="007529B4" w:rsidRDefault="007529B4" w:rsidP="002E4682">
            <w:pPr>
              <w:spacing w:before="20" w:after="20"/>
              <w:rPr>
                <w:i/>
              </w:rPr>
            </w:pPr>
            <w:r>
              <w:rPr>
                <w:i/>
              </w:rPr>
              <w:t>Stream Crossings:  Total Acres Impacted from Table 5.8.1</w:t>
            </w:r>
          </w:p>
        </w:tc>
        <w:tc>
          <w:tcPr>
            <w:tcW w:w="3661" w:type="dxa"/>
            <w:gridSpan w:val="6"/>
          </w:tcPr>
          <w:p w14:paraId="028B1906" w14:textId="77777777" w:rsidR="007529B4" w:rsidRDefault="007529B4" w:rsidP="002E4682">
            <w:pPr>
              <w:spacing w:before="20" w:after="20"/>
              <w:jc w:val="center"/>
              <w:rPr>
                <w:i/>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24DE0C19" w14:textId="77777777" w:rsidTr="002E4682">
        <w:trPr>
          <w:cantSplit/>
        </w:trPr>
        <w:tc>
          <w:tcPr>
            <w:tcW w:w="9576" w:type="dxa"/>
            <w:gridSpan w:val="12"/>
          </w:tcPr>
          <w:p w14:paraId="48DEC2A5" w14:textId="77777777" w:rsidR="007529B4" w:rsidRPr="00813298" w:rsidRDefault="007529B4" w:rsidP="002E4682">
            <w:pPr>
              <w:spacing w:before="20" w:after="20"/>
              <w:rPr>
                <w:i/>
              </w:rPr>
            </w:pPr>
            <w:r>
              <w:rPr>
                <w:i/>
              </w:rPr>
              <w:t xml:space="preserve">Describe benefits and impacts to water resources associated with the project. </w:t>
            </w:r>
          </w:p>
        </w:tc>
      </w:tr>
      <w:tr w:rsidR="007529B4" w:rsidRPr="00813298" w14:paraId="720DE8F6" w14:textId="77777777" w:rsidTr="002E4682">
        <w:trPr>
          <w:cantSplit/>
        </w:trPr>
        <w:tc>
          <w:tcPr>
            <w:tcW w:w="9576" w:type="dxa"/>
            <w:gridSpan w:val="12"/>
          </w:tcPr>
          <w:p w14:paraId="7582D646"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63284D" w14:textId="77777777" w:rsidR="007529B4" w:rsidRPr="00813298" w:rsidRDefault="007529B4" w:rsidP="002E4682">
            <w:pPr>
              <w:spacing w:before="20" w:after="20"/>
              <w:rPr>
                <w:i/>
              </w:rPr>
            </w:pPr>
          </w:p>
        </w:tc>
      </w:tr>
      <w:tr w:rsidR="007529B4" w:rsidRPr="00813298" w14:paraId="4B978B57" w14:textId="77777777" w:rsidTr="002E4682">
        <w:trPr>
          <w:cantSplit/>
        </w:trPr>
        <w:tc>
          <w:tcPr>
            <w:tcW w:w="9576" w:type="dxa"/>
            <w:gridSpan w:val="12"/>
          </w:tcPr>
          <w:p w14:paraId="1AAF2127"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1CC389B1" w14:textId="77777777" w:rsidTr="002E4682">
        <w:trPr>
          <w:cantSplit/>
        </w:trPr>
        <w:tc>
          <w:tcPr>
            <w:tcW w:w="9576" w:type="dxa"/>
            <w:gridSpan w:val="12"/>
          </w:tcPr>
          <w:p w14:paraId="0FC96EF6"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28B7D" w14:textId="77777777" w:rsidR="007529B4" w:rsidRDefault="007529B4" w:rsidP="002E4682">
            <w:pPr>
              <w:spacing w:before="20" w:after="20"/>
            </w:pPr>
          </w:p>
          <w:p w14:paraId="059E1620" w14:textId="77777777" w:rsidR="007529B4" w:rsidRDefault="007529B4" w:rsidP="002E4682">
            <w:pPr>
              <w:spacing w:before="20" w:after="20"/>
            </w:pPr>
          </w:p>
        </w:tc>
      </w:tr>
      <w:tr w:rsidR="007529B4" w:rsidRPr="00E66855" w14:paraId="3D103CEB" w14:textId="77777777" w:rsidTr="002E4682">
        <w:trPr>
          <w:cantSplit/>
        </w:trPr>
        <w:tc>
          <w:tcPr>
            <w:tcW w:w="6768" w:type="dxa"/>
            <w:gridSpan w:val="9"/>
          </w:tcPr>
          <w:p w14:paraId="14860A65"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tcPr>
          <w:p w14:paraId="754975EB"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1E3D9F2D"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178B2FD0" w14:textId="77777777" w:rsidTr="002E4682">
        <w:trPr>
          <w:cantSplit/>
        </w:trPr>
        <w:tc>
          <w:tcPr>
            <w:tcW w:w="6768" w:type="dxa"/>
            <w:gridSpan w:val="9"/>
          </w:tcPr>
          <w:p w14:paraId="32FDC65C"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4CAF79BC"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02DDF1A0"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B60A3E" w14:textId="77777777" w:rsidR="007529B4" w:rsidRDefault="007529B4" w:rsidP="007529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3234"/>
        <w:gridCol w:w="2553"/>
        <w:gridCol w:w="1787"/>
      </w:tblGrid>
      <w:tr w:rsidR="007529B4" w14:paraId="3F210BB5" w14:textId="77777777" w:rsidTr="002E4682">
        <w:trPr>
          <w:cantSplit/>
          <w:tblHeader/>
        </w:trPr>
        <w:tc>
          <w:tcPr>
            <w:tcW w:w="9576" w:type="dxa"/>
            <w:gridSpan w:val="4"/>
          </w:tcPr>
          <w:p w14:paraId="4FB3C889" w14:textId="77777777" w:rsidR="007529B4" w:rsidRPr="00123F72" w:rsidRDefault="007529B4" w:rsidP="002E4682">
            <w:pPr>
              <w:pStyle w:val="NormalBold"/>
            </w:pPr>
            <w:r>
              <w:t xml:space="preserve">Table </w:t>
            </w:r>
            <w:r>
              <w:fldChar w:fldCharType="begin">
                <w:ffData>
                  <w:name w:val="Text391"/>
                  <w:enabled/>
                  <w:calcOnExit w:val="0"/>
                  <w:textInput>
                    <w:default w:val="8.2"/>
                  </w:textInput>
                </w:ffData>
              </w:fldChar>
            </w:r>
            <w:bookmarkStart w:id="295" w:name="Text391"/>
            <w:r>
              <w:instrText xml:space="preserve"> FORMTEXT </w:instrText>
            </w:r>
            <w:r>
              <w:fldChar w:fldCharType="separate"/>
            </w:r>
            <w:r>
              <w:rPr>
                <w:noProof/>
              </w:rPr>
              <w:t>8.2</w:t>
            </w:r>
            <w:r>
              <w:fldChar w:fldCharType="end"/>
            </w:r>
            <w:bookmarkEnd w:id="295"/>
            <w:r>
              <w:t>.</w:t>
            </w:r>
            <w:r w:rsidRPr="00123F72">
              <w:t xml:space="preserve">  </w:t>
            </w:r>
            <w:r>
              <w:t>Stream</w:t>
            </w:r>
            <w:r w:rsidRPr="00123F72">
              <w:t xml:space="preserve"> Crossings</w:t>
            </w:r>
          </w:p>
        </w:tc>
      </w:tr>
      <w:tr w:rsidR="007529B4" w14:paraId="11F4D94D" w14:textId="77777777" w:rsidTr="002E4682">
        <w:trPr>
          <w:cantSplit/>
          <w:tblHeader/>
        </w:trPr>
        <w:tc>
          <w:tcPr>
            <w:tcW w:w="9576" w:type="dxa"/>
            <w:gridSpan w:val="4"/>
          </w:tcPr>
          <w:p w14:paraId="71CAF3B8" w14:textId="5991FAB4"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0455942" w14:textId="77777777" w:rsidTr="002E4682">
        <w:trPr>
          <w:cantSplit/>
          <w:tblHeader/>
        </w:trPr>
        <w:tc>
          <w:tcPr>
            <w:tcW w:w="9576" w:type="dxa"/>
            <w:gridSpan w:val="4"/>
          </w:tcPr>
          <w:p w14:paraId="79411165" w14:textId="4B5A9306"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9B4909" w14:paraId="3FF4DC6B" w14:textId="77777777" w:rsidTr="002E4682">
        <w:trPr>
          <w:cantSplit/>
        </w:trPr>
        <w:tc>
          <w:tcPr>
            <w:tcW w:w="7758" w:type="dxa"/>
            <w:gridSpan w:val="3"/>
          </w:tcPr>
          <w:p w14:paraId="0F7E25B3" w14:textId="77777777" w:rsidR="007529B4" w:rsidRPr="009B4909" w:rsidRDefault="007529B4" w:rsidP="002E4682">
            <w:pPr>
              <w:jc w:val="right"/>
            </w:pPr>
            <w:r>
              <w:t>Stream Crossing Figure Reference Number:</w:t>
            </w:r>
          </w:p>
        </w:tc>
        <w:tc>
          <w:tcPr>
            <w:tcW w:w="1818" w:type="dxa"/>
          </w:tcPr>
          <w:p w14:paraId="75790D01" w14:textId="77777777" w:rsidR="007529B4" w:rsidRPr="009B4909" w:rsidRDefault="007529B4" w:rsidP="002E4682">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9B4909" w14:paraId="58E322CE" w14:textId="77777777" w:rsidTr="002E4682">
        <w:trPr>
          <w:cantSplit/>
        </w:trPr>
        <w:tc>
          <w:tcPr>
            <w:tcW w:w="7758" w:type="dxa"/>
            <w:gridSpan w:val="3"/>
          </w:tcPr>
          <w:p w14:paraId="2FB8D4DB" w14:textId="77777777" w:rsidR="007529B4" w:rsidRDefault="007529B4" w:rsidP="002E4682">
            <w:pPr>
              <w:jc w:val="right"/>
            </w:pPr>
            <w:r>
              <w:t>Stream Crossing Information Appendix Reference (if applicable):</w:t>
            </w:r>
          </w:p>
        </w:tc>
        <w:tc>
          <w:tcPr>
            <w:tcW w:w="1818" w:type="dxa"/>
          </w:tcPr>
          <w:p w14:paraId="60CAA32F" w14:textId="77777777" w:rsidR="007529B4" w:rsidRDefault="007529B4" w:rsidP="002E4682">
            <w:r>
              <w:fldChar w:fldCharType="begin">
                <w:ffData>
                  <w:name w:val="Text3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C565A7" w14:paraId="52A5478A" w14:textId="77777777" w:rsidTr="002E4682">
        <w:tc>
          <w:tcPr>
            <w:tcW w:w="9576" w:type="dxa"/>
            <w:gridSpan w:val="4"/>
          </w:tcPr>
          <w:p w14:paraId="1CBB25C9" w14:textId="77777777" w:rsidR="007529B4" w:rsidRPr="00C565A7" w:rsidRDefault="007529B4" w:rsidP="002E4682">
            <w:pPr>
              <w:rPr>
                <w:i/>
              </w:rPr>
            </w:pPr>
            <w:r w:rsidRPr="00C565A7">
              <w:rPr>
                <w:i/>
              </w:rPr>
              <w:t>Stre</w:t>
            </w:r>
            <w:r>
              <w:rPr>
                <w:i/>
              </w:rPr>
              <w:t>am Crossings (Add rows as needed; include all crossings even if impact is zero feet.</w:t>
            </w:r>
            <w:r w:rsidRPr="00C565A7">
              <w:rPr>
                <w:i/>
              </w:rPr>
              <w:t>)</w:t>
            </w:r>
          </w:p>
        </w:tc>
      </w:tr>
      <w:tr w:rsidR="007529B4" w14:paraId="22D0D287" w14:textId="77777777" w:rsidTr="002E4682">
        <w:tc>
          <w:tcPr>
            <w:tcW w:w="1818" w:type="dxa"/>
          </w:tcPr>
          <w:p w14:paraId="29B669D4" w14:textId="77777777" w:rsidR="007529B4" w:rsidRDefault="007529B4" w:rsidP="002E4682">
            <w:r>
              <w:t># Keyed to Map</w:t>
            </w:r>
          </w:p>
        </w:tc>
        <w:tc>
          <w:tcPr>
            <w:tcW w:w="3330" w:type="dxa"/>
          </w:tcPr>
          <w:p w14:paraId="5606A4AF" w14:textId="77777777" w:rsidR="007529B4" w:rsidRDefault="007529B4" w:rsidP="002E4682">
            <w:r>
              <w:t>Diameter &amp; Type of Sewer</w:t>
            </w:r>
          </w:p>
        </w:tc>
        <w:tc>
          <w:tcPr>
            <w:tcW w:w="2610" w:type="dxa"/>
          </w:tcPr>
          <w:p w14:paraId="57E8B007" w14:textId="77777777" w:rsidR="007529B4" w:rsidRDefault="007529B4" w:rsidP="002E4682">
            <w:r>
              <w:t>Installation Method</w:t>
            </w:r>
          </w:p>
        </w:tc>
        <w:tc>
          <w:tcPr>
            <w:tcW w:w="1818" w:type="dxa"/>
          </w:tcPr>
          <w:p w14:paraId="14B5F04F" w14:textId="77777777" w:rsidR="007529B4" w:rsidRDefault="007529B4" w:rsidP="002E4682">
            <w:r>
              <w:t>Linear Feet Impacted</w:t>
            </w:r>
          </w:p>
        </w:tc>
      </w:tr>
      <w:tr w:rsidR="007529B4" w14:paraId="42BA4D42" w14:textId="77777777" w:rsidTr="002E4682">
        <w:tc>
          <w:tcPr>
            <w:tcW w:w="1818" w:type="dxa"/>
          </w:tcPr>
          <w:p w14:paraId="402957FD" w14:textId="77777777" w:rsidR="007529B4" w:rsidRDefault="007529B4" w:rsidP="002E4682">
            <w:pPr>
              <w:spacing w:before="20" w:after="20"/>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0D2161AD" w14:textId="77777777" w:rsidR="007529B4" w:rsidRDefault="007529B4" w:rsidP="002E4682">
            <w:pPr>
              <w:spacing w:before="20" w:after="20"/>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54ACD861" w14:textId="77777777" w:rsidR="007529B4" w:rsidRDefault="007529B4" w:rsidP="002E4682">
            <w:pPr>
              <w:spacing w:before="20" w:after="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05F5D35D" w14:textId="77777777" w:rsidR="007529B4" w:rsidRDefault="007529B4" w:rsidP="002E4682">
            <w:pPr>
              <w:spacing w:before="20" w:after="2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41084476" w14:textId="77777777" w:rsidTr="002E4682">
        <w:tc>
          <w:tcPr>
            <w:tcW w:w="1818" w:type="dxa"/>
          </w:tcPr>
          <w:p w14:paraId="0032B8D8" w14:textId="77777777" w:rsidR="007529B4" w:rsidRDefault="007529B4" w:rsidP="002E4682">
            <w:pPr>
              <w:spacing w:before="20" w:after="2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34E9DE1B" w14:textId="77777777" w:rsidR="007529B4" w:rsidRDefault="007529B4" w:rsidP="002E4682">
            <w:pPr>
              <w:spacing w:before="20" w:after="2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0AFA8F06" w14:textId="77777777" w:rsidR="007529B4" w:rsidRDefault="007529B4" w:rsidP="002E4682">
            <w:pPr>
              <w:spacing w:before="20" w:after="20"/>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494D998B" w14:textId="77777777" w:rsidR="007529B4" w:rsidRDefault="007529B4" w:rsidP="002E4682">
            <w:pPr>
              <w:spacing w:before="20" w:after="2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7BE75F37" w14:textId="77777777" w:rsidTr="002E4682">
        <w:tc>
          <w:tcPr>
            <w:tcW w:w="1818" w:type="dxa"/>
          </w:tcPr>
          <w:p w14:paraId="753729F9" w14:textId="77777777" w:rsidR="007529B4" w:rsidRDefault="007529B4" w:rsidP="002E4682">
            <w:pPr>
              <w:spacing w:before="20" w:after="2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60521DC1" w14:textId="77777777" w:rsidR="007529B4" w:rsidRDefault="007529B4" w:rsidP="002E4682">
            <w:pPr>
              <w:spacing w:before="20" w:after="2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494C6F52" w14:textId="77777777" w:rsidR="007529B4" w:rsidRDefault="007529B4" w:rsidP="002E4682">
            <w:pPr>
              <w:spacing w:before="20" w:after="2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14578072" w14:textId="77777777" w:rsidR="007529B4" w:rsidRDefault="007529B4" w:rsidP="002E4682">
            <w:pPr>
              <w:spacing w:before="20" w:after="2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104A2C19" w14:textId="77777777" w:rsidTr="002E4682">
        <w:tc>
          <w:tcPr>
            <w:tcW w:w="1818" w:type="dxa"/>
          </w:tcPr>
          <w:p w14:paraId="763CBDF5" w14:textId="77777777" w:rsidR="007529B4" w:rsidRDefault="007529B4" w:rsidP="002E4682">
            <w:pPr>
              <w:spacing w:before="20" w:after="2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13505F4F" w14:textId="77777777" w:rsidR="007529B4" w:rsidRDefault="007529B4" w:rsidP="002E4682">
            <w:pPr>
              <w:spacing w:before="20" w:after="2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0D65248E" w14:textId="77777777" w:rsidR="007529B4" w:rsidRDefault="007529B4" w:rsidP="002E4682">
            <w:pPr>
              <w:spacing w:before="20" w:after="2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7C3820AB" w14:textId="77777777" w:rsidR="007529B4" w:rsidRDefault="007529B4" w:rsidP="002E4682">
            <w:pPr>
              <w:spacing w:before="20" w:after="20"/>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6F86BC79" w14:textId="77777777" w:rsidTr="002E4682">
        <w:tc>
          <w:tcPr>
            <w:tcW w:w="1818" w:type="dxa"/>
          </w:tcPr>
          <w:p w14:paraId="088A64D2" w14:textId="77777777" w:rsidR="007529B4" w:rsidRDefault="007529B4" w:rsidP="002E4682">
            <w:pPr>
              <w:spacing w:before="20" w:after="2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404A866F" w14:textId="77777777" w:rsidR="007529B4" w:rsidRDefault="007529B4" w:rsidP="002E4682">
            <w:pPr>
              <w:spacing w:before="20" w:after="2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0614285E" w14:textId="77777777" w:rsidR="007529B4" w:rsidRDefault="007529B4" w:rsidP="002E4682">
            <w:pPr>
              <w:spacing w:before="20" w:after="20"/>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4E5D6208" w14:textId="77777777" w:rsidR="007529B4" w:rsidRDefault="007529B4" w:rsidP="002E4682">
            <w:pPr>
              <w:spacing w:before="20" w:after="2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582262B2" w14:textId="77777777" w:rsidTr="002E4682">
        <w:tc>
          <w:tcPr>
            <w:tcW w:w="1818" w:type="dxa"/>
          </w:tcPr>
          <w:p w14:paraId="1EF9598E" w14:textId="77777777" w:rsidR="007529B4" w:rsidRDefault="007529B4" w:rsidP="002E4682">
            <w:pPr>
              <w:spacing w:before="20" w:after="2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tcPr>
          <w:p w14:paraId="5EED7021" w14:textId="77777777" w:rsidR="007529B4" w:rsidRDefault="007529B4" w:rsidP="002E4682">
            <w:pPr>
              <w:spacing w:before="20" w:after="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55F39022" w14:textId="77777777" w:rsidR="007529B4" w:rsidRDefault="007529B4" w:rsidP="002E4682">
            <w:pPr>
              <w:spacing w:before="20" w:after="2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tcPr>
          <w:p w14:paraId="7BED42A3" w14:textId="77777777" w:rsidR="007529B4" w:rsidRDefault="007529B4" w:rsidP="002E4682">
            <w:pPr>
              <w:spacing w:before="20" w:after="2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610E1BEA" w14:textId="77777777" w:rsidTr="002E4682">
        <w:tc>
          <w:tcPr>
            <w:tcW w:w="7758" w:type="dxa"/>
            <w:gridSpan w:val="3"/>
          </w:tcPr>
          <w:p w14:paraId="3A312DB1" w14:textId="77777777" w:rsidR="007529B4" w:rsidRPr="009B4909" w:rsidRDefault="007529B4" w:rsidP="002E4682">
            <w:pPr>
              <w:spacing w:before="20" w:after="20"/>
              <w:jc w:val="right"/>
              <w:rPr>
                <w:b/>
              </w:rPr>
            </w:pPr>
            <w:r w:rsidRPr="009B4909">
              <w:rPr>
                <w:b/>
              </w:rPr>
              <w:t>Total Stream Impacts (feet):</w:t>
            </w:r>
          </w:p>
        </w:tc>
        <w:tc>
          <w:tcPr>
            <w:tcW w:w="1818" w:type="dxa"/>
          </w:tcPr>
          <w:p w14:paraId="0BB2AFC7" w14:textId="77777777" w:rsidR="007529B4" w:rsidRPr="009B4909" w:rsidRDefault="007529B4" w:rsidP="002E4682">
            <w:pPr>
              <w:spacing w:before="20" w:after="20"/>
              <w:rPr>
                <w:b/>
              </w:rPr>
            </w:pPr>
            <w:r w:rsidRPr="009B4909">
              <w:rPr>
                <w:b/>
              </w:rPr>
              <w:fldChar w:fldCharType="begin">
                <w:ffData>
                  <w:name w:val="Text103"/>
                  <w:enabled/>
                  <w:calcOnExit w:val="0"/>
                  <w:textInput/>
                </w:ffData>
              </w:fldChar>
            </w:r>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p>
        </w:tc>
      </w:tr>
    </w:tbl>
    <w:p w14:paraId="7551C9CE" w14:textId="77777777" w:rsidR="007529B4" w:rsidRDefault="007529B4" w:rsidP="007529B4"/>
    <w:p w14:paraId="5DB7CFF5" w14:textId="77777777" w:rsidR="007529B4" w:rsidRDefault="007529B4" w:rsidP="007529B4">
      <w:r>
        <w:br w:type="page"/>
      </w:r>
    </w:p>
    <w:p w14:paraId="6FB1C809"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2"/>
        <w:gridCol w:w="450"/>
        <w:gridCol w:w="720"/>
        <w:gridCol w:w="1831"/>
        <w:gridCol w:w="197"/>
        <w:gridCol w:w="492"/>
        <w:gridCol w:w="721"/>
        <w:gridCol w:w="89"/>
        <w:gridCol w:w="1866"/>
        <w:gridCol w:w="492"/>
      </w:tblGrid>
      <w:tr w:rsidR="007529B4" w:rsidRPr="00813298" w14:paraId="3B8CF37F" w14:textId="77777777" w:rsidTr="002E4682">
        <w:trPr>
          <w:cantSplit/>
          <w:tblHeader/>
        </w:trPr>
        <w:tc>
          <w:tcPr>
            <w:tcW w:w="9576" w:type="dxa"/>
            <w:gridSpan w:val="11"/>
            <w:tcBorders>
              <w:bottom w:val="nil"/>
            </w:tcBorders>
          </w:tcPr>
          <w:p w14:paraId="1253FFE7" w14:textId="77777777" w:rsidR="007529B4" w:rsidRPr="00813298" w:rsidRDefault="007529B4" w:rsidP="002E4682">
            <w:pPr>
              <w:pStyle w:val="NormalBold"/>
            </w:pPr>
            <w:r>
              <w:t xml:space="preserve">Table </w:t>
            </w:r>
            <w:r>
              <w:fldChar w:fldCharType="begin">
                <w:ffData>
                  <w:name w:val="Text392"/>
                  <w:enabled/>
                  <w:calcOnExit w:val="0"/>
                  <w:textInput>
                    <w:default w:val="9.1"/>
                  </w:textInput>
                </w:ffData>
              </w:fldChar>
            </w:r>
            <w:bookmarkStart w:id="296" w:name="Text392"/>
            <w:r>
              <w:instrText xml:space="preserve"> FORMTEXT </w:instrText>
            </w:r>
            <w:r>
              <w:fldChar w:fldCharType="separate"/>
            </w:r>
            <w:r>
              <w:rPr>
                <w:noProof/>
              </w:rPr>
              <w:t>9.1</w:t>
            </w:r>
            <w:r>
              <w:fldChar w:fldCharType="end"/>
            </w:r>
            <w:bookmarkEnd w:id="296"/>
            <w:r>
              <w:t>.  Endangered Species [24 CFR 58.5(e)]</w:t>
            </w:r>
          </w:p>
        </w:tc>
      </w:tr>
      <w:tr w:rsidR="007529B4" w14:paraId="4CFD0A7C" w14:textId="77777777" w:rsidTr="002E4682">
        <w:trPr>
          <w:cantSplit/>
          <w:tblHeader/>
        </w:trPr>
        <w:tc>
          <w:tcPr>
            <w:tcW w:w="9576" w:type="dxa"/>
            <w:gridSpan w:val="11"/>
            <w:tcBorders>
              <w:top w:val="nil"/>
              <w:bottom w:val="nil"/>
            </w:tcBorders>
          </w:tcPr>
          <w:p w14:paraId="296619EB" w14:textId="31CDE128"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C525FBA" w14:textId="77777777" w:rsidTr="002E4682">
        <w:trPr>
          <w:cantSplit/>
          <w:tblHeader/>
        </w:trPr>
        <w:tc>
          <w:tcPr>
            <w:tcW w:w="9576" w:type="dxa"/>
            <w:gridSpan w:val="11"/>
            <w:tcBorders>
              <w:top w:val="nil"/>
              <w:bottom w:val="single" w:sz="4" w:space="0" w:color="000000"/>
            </w:tcBorders>
          </w:tcPr>
          <w:p w14:paraId="22882724" w14:textId="7ED52510"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32A8F442" w14:textId="77777777" w:rsidTr="002E4682">
        <w:trPr>
          <w:cantSplit/>
        </w:trPr>
        <w:tc>
          <w:tcPr>
            <w:tcW w:w="9576" w:type="dxa"/>
            <w:gridSpan w:val="11"/>
            <w:shd w:val="clear" w:color="auto" w:fill="FFFF00"/>
          </w:tcPr>
          <w:p w14:paraId="5F2F3FA1"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A94C9B">
              <w:rPr>
                <w:i/>
              </w:rPr>
              <w:t xml:space="preserve">Complete this table per Section </w:t>
            </w:r>
            <w:r>
              <w:rPr>
                <w:i/>
              </w:rPr>
              <w:t>4.9</w:t>
            </w:r>
            <w:r w:rsidRPr="00A94C9B">
              <w:rPr>
                <w:i/>
              </w:rPr>
              <w:t xml:space="preserve"> of the guidance for projects categorized as</w:t>
            </w:r>
            <w:r>
              <w:rPr>
                <w:i/>
              </w:rPr>
              <w:t>: CEST, FONSI.</w:t>
            </w:r>
            <w:r w:rsidRPr="00A94C9B">
              <w:rPr>
                <w:i/>
              </w:rPr>
              <w:t xml:space="preserve">     </w:t>
            </w:r>
          </w:p>
        </w:tc>
      </w:tr>
      <w:tr w:rsidR="007529B4" w14:paraId="0DD70C4A" w14:textId="77777777" w:rsidTr="002E4682">
        <w:trPr>
          <w:cantSplit/>
        </w:trPr>
        <w:tc>
          <w:tcPr>
            <w:tcW w:w="7218" w:type="dxa"/>
            <w:gridSpan w:val="9"/>
            <w:tcBorders>
              <w:top w:val="nil"/>
            </w:tcBorders>
          </w:tcPr>
          <w:p w14:paraId="16AF499E" w14:textId="77777777" w:rsidR="007529B4" w:rsidRPr="00D3172F" w:rsidRDefault="007529B4" w:rsidP="002E4682">
            <w:pPr>
              <w:spacing w:before="20" w:after="20"/>
              <w:jc w:val="right"/>
            </w:pPr>
            <w:r>
              <w:t>Endangered Species Appendix Reference (if applicable):</w:t>
            </w:r>
          </w:p>
        </w:tc>
        <w:tc>
          <w:tcPr>
            <w:tcW w:w="2358" w:type="dxa"/>
            <w:gridSpan w:val="2"/>
            <w:tcBorders>
              <w:top w:val="nil"/>
            </w:tcBorders>
          </w:tcPr>
          <w:p w14:paraId="5DA7EA5E" w14:textId="77777777" w:rsidR="007529B4" w:rsidRPr="00D3172F" w:rsidRDefault="007529B4" w:rsidP="002E4682">
            <w:pPr>
              <w:spacing w:before="20" w:after="20"/>
            </w:pPr>
            <w:r>
              <w:fldChar w:fldCharType="begin">
                <w:ffData>
                  <w:name w:val="Text369"/>
                  <w:enabled/>
                  <w:calcOnExit w:val="0"/>
                  <w:textInput/>
                </w:ffData>
              </w:fldChar>
            </w:r>
            <w:bookmarkStart w:id="297"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r>
      <w:tr w:rsidR="007529B4" w:rsidRPr="00813298" w14:paraId="138E8525" w14:textId="77777777" w:rsidTr="002E4682">
        <w:trPr>
          <w:cantSplit/>
        </w:trPr>
        <w:tc>
          <w:tcPr>
            <w:tcW w:w="9576" w:type="dxa"/>
            <w:gridSpan w:val="11"/>
          </w:tcPr>
          <w:p w14:paraId="0DFF3B31" w14:textId="77777777" w:rsidR="007529B4" w:rsidRPr="00813298" w:rsidRDefault="007529B4" w:rsidP="002E4682">
            <w:pPr>
              <w:spacing w:before="20" w:after="20"/>
              <w:jc w:val="center"/>
              <w:rPr>
                <w:b/>
                <w:i/>
              </w:rPr>
            </w:pPr>
            <w:r w:rsidRPr="00813298">
              <w:rPr>
                <w:b/>
                <w:i/>
              </w:rPr>
              <w:t>Existing Conditions</w:t>
            </w:r>
          </w:p>
        </w:tc>
      </w:tr>
      <w:tr w:rsidR="007529B4" w:rsidRPr="00813298" w14:paraId="74D3F3C3" w14:textId="77777777" w:rsidTr="002E4682">
        <w:trPr>
          <w:cantSplit/>
        </w:trPr>
        <w:tc>
          <w:tcPr>
            <w:tcW w:w="9576" w:type="dxa"/>
            <w:gridSpan w:val="11"/>
          </w:tcPr>
          <w:p w14:paraId="5D9694B6" w14:textId="77777777" w:rsidR="007529B4" w:rsidRPr="00813298" w:rsidRDefault="007529B4" w:rsidP="002E4682">
            <w:pPr>
              <w:tabs>
                <w:tab w:val="left" w:pos="431"/>
              </w:tabs>
              <w:spacing w:before="20" w:after="20"/>
              <w:rPr>
                <w:i/>
              </w:rPr>
            </w:pPr>
            <w:r w:rsidRPr="00813298">
              <w:rPr>
                <w:i/>
              </w:rPr>
              <w:t xml:space="preserve">Are </w:t>
            </w:r>
            <w:r>
              <w:rPr>
                <w:i/>
              </w:rPr>
              <w:t xml:space="preserve">federally listed </w:t>
            </w:r>
            <w:r w:rsidRPr="00813298">
              <w:rPr>
                <w:i/>
              </w:rPr>
              <w:t>T&amp;E species present within the project site, the project area, or downstream from the project?</w:t>
            </w:r>
          </w:p>
        </w:tc>
      </w:tr>
      <w:bookmarkStart w:id="298" w:name="Check78"/>
      <w:tr w:rsidR="007529B4" w:rsidRPr="00813298" w14:paraId="4052B03E" w14:textId="77777777" w:rsidTr="002E4682">
        <w:trPr>
          <w:cantSplit/>
        </w:trPr>
        <w:tc>
          <w:tcPr>
            <w:tcW w:w="9576" w:type="dxa"/>
            <w:gridSpan w:val="11"/>
          </w:tcPr>
          <w:p w14:paraId="023B8464" w14:textId="77777777" w:rsidR="007529B4" w:rsidRPr="00F173EF" w:rsidRDefault="007529B4" w:rsidP="002E4682">
            <w:pPr>
              <w:tabs>
                <w:tab w:val="left" w:pos="431"/>
                <w:tab w:val="left" w:pos="714"/>
                <w:tab w:val="left" w:pos="1786"/>
                <w:tab w:val="left" w:pos="2160"/>
              </w:tabs>
              <w:spacing w:before="20" w:after="20"/>
            </w:pPr>
            <w:r>
              <w:fldChar w:fldCharType="begin">
                <w:ffData>
                  <w:name w:val="Check78"/>
                  <w:enabled/>
                  <w:calcOnExit w:val="0"/>
                  <w:checkBox>
                    <w:sizeAuto/>
                    <w:default w:val="0"/>
                  </w:checkBox>
                </w:ffData>
              </w:fldChar>
            </w:r>
            <w:r>
              <w:instrText xml:space="preserve"> FORMCHECKBOX </w:instrText>
            </w:r>
            <w:r w:rsidR="00D957F1">
              <w:fldChar w:fldCharType="separate"/>
            </w:r>
            <w:r>
              <w:fldChar w:fldCharType="end"/>
            </w:r>
            <w:bookmarkEnd w:id="298"/>
            <w:r>
              <w:tab/>
              <w:t>Yes</w:t>
            </w:r>
            <w:r>
              <w:tab/>
            </w:r>
            <w:bookmarkStart w:id="299" w:name="Check79"/>
            <w:r>
              <w:fldChar w:fldCharType="begin">
                <w:ffData>
                  <w:name w:val="Check79"/>
                  <w:enabled/>
                  <w:calcOnExit w:val="0"/>
                  <w:checkBox>
                    <w:sizeAuto/>
                    <w:default w:val="0"/>
                  </w:checkBox>
                </w:ffData>
              </w:fldChar>
            </w:r>
            <w:r>
              <w:instrText xml:space="preserve"> FORMCHECKBOX </w:instrText>
            </w:r>
            <w:r w:rsidR="00D957F1">
              <w:fldChar w:fldCharType="separate"/>
            </w:r>
            <w:r>
              <w:fldChar w:fldCharType="end"/>
            </w:r>
            <w:bookmarkEnd w:id="299"/>
            <w:r>
              <w:tab/>
              <w:t>No, a finding of No Effect can be made</w:t>
            </w:r>
          </w:p>
        </w:tc>
      </w:tr>
      <w:tr w:rsidR="007529B4" w:rsidRPr="00813298" w14:paraId="18010079" w14:textId="77777777" w:rsidTr="002E4682">
        <w:trPr>
          <w:cantSplit/>
        </w:trPr>
        <w:tc>
          <w:tcPr>
            <w:tcW w:w="9576" w:type="dxa"/>
            <w:gridSpan w:val="11"/>
          </w:tcPr>
          <w:p w14:paraId="3F40120B" w14:textId="77777777" w:rsidR="007529B4" w:rsidRPr="00813298" w:rsidRDefault="007529B4" w:rsidP="002E4682">
            <w:pPr>
              <w:tabs>
                <w:tab w:val="left" w:pos="431"/>
              </w:tabs>
              <w:spacing w:before="20" w:after="20"/>
              <w:rPr>
                <w:i/>
              </w:rPr>
            </w:pPr>
            <w:r w:rsidRPr="00813298">
              <w:rPr>
                <w:i/>
              </w:rPr>
              <w:t xml:space="preserve">If Yes, list all </w:t>
            </w:r>
            <w:r>
              <w:rPr>
                <w:i/>
              </w:rPr>
              <w:t xml:space="preserve">federally listed </w:t>
            </w:r>
            <w:r w:rsidRPr="00813298">
              <w:rPr>
                <w:i/>
              </w:rPr>
              <w:t>T&amp;E species located within the project site, in the project area, and downstream of the project site.  Show approximate location(s) on the Environmental Features Figure.</w:t>
            </w:r>
          </w:p>
        </w:tc>
      </w:tr>
      <w:tr w:rsidR="007529B4" w:rsidRPr="00813298" w14:paraId="25007370" w14:textId="77777777" w:rsidTr="002E4682">
        <w:trPr>
          <w:cantSplit/>
        </w:trPr>
        <w:tc>
          <w:tcPr>
            <w:tcW w:w="7218" w:type="dxa"/>
            <w:gridSpan w:val="9"/>
          </w:tcPr>
          <w:p w14:paraId="797BD894" w14:textId="77777777" w:rsidR="007529B4" w:rsidRPr="0018662D" w:rsidRDefault="007529B4" w:rsidP="002E4682">
            <w:pPr>
              <w:tabs>
                <w:tab w:val="left" w:pos="431"/>
              </w:tabs>
              <w:spacing w:before="20" w:after="20"/>
              <w:jc w:val="right"/>
            </w:pPr>
            <w:r>
              <w:t>T&amp;E Species Figure Reference Number (if applicable):</w:t>
            </w:r>
          </w:p>
        </w:tc>
        <w:tc>
          <w:tcPr>
            <w:tcW w:w="2358" w:type="dxa"/>
            <w:gridSpan w:val="2"/>
          </w:tcPr>
          <w:p w14:paraId="1F308F91" w14:textId="77777777" w:rsidR="007529B4" w:rsidRPr="00FE24AB" w:rsidRDefault="007529B4" w:rsidP="002E4682">
            <w:pPr>
              <w:tabs>
                <w:tab w:val="left" w:pos="431"/>
              </w:tabs>
              <w:spacing w:before="20" w:after="20"/>
            </w:pPr>
            <w:r>
              <w:fldChar w:fldCharType="begin">
                <w:ffData>
                  <w:name w:val="Text370"/>
                  <w:enabled/>
                  <w:calcOnExit w:val="0"/>
                  <w:textInput/>
                </w:ffData>
              </w:fldChar>
            </w:r>
            <w:bookmarkStart w:id="300"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r>
      <w:tr w:rsidR="007529B4" w:rsidRPr="00813298" w14:paraId="74D65ABD" w14:textId="77777777" w:rsidTr="002E4682">
        <w:trPr>
          <w:cantSplit/>
        </w:trPr>
        <w:tc>
          <w:tcPr>
            <w:tcW w:w="2718" w:type="dxa"/>
            <w:gridSpan w:val="2"/>
            <w:vAlign w:val="bottom"/>
          </w:tcPr>
          <w:p w14:paraId="1D594749" w14:textId="77777777" w:rsidR="007529B4" w:rsidRPr="00813298" w:rsidRDefault="007529B4" w:rsidP="002E4682">
            <w:pPr>
              <w:tabs>
                <w:tab w:val="left" w:pos="431"/>
              </w:tabs>
              <w:spacing w:before="20" w:after="20"/>
              <w:jc w:val="center"/>
              <w:rPr>
                <w:i/>
              </w:rPr>
            </w:pPr>
            <w:r w:rsidRPr="00813298">
              <w:rPr>
                <w:i/>
              </w:rPr>
              <w:t>Common Name</w:t>
            </w:r>
          </w:p>
        </w:tc>
        <w:tc>
          <w:tcPr>
            <w:tcW w:w="3001" w:type="dxa"/>
            <w:gridSpan w:val="3"/>
            <w:vAlign w:val="bottom"/>
          </w:tcPr>
          <w:p w14:paraId="05108CD2" w14:textId="77777777" w:rsidR="007529B4" w:rsidRPr="00813298" w:rsidRDefault="007529B4" w:rsidP="002E4682">
            <w:pPr>
              <w:tabs>
                <w:tab w:val="left" w:pos="431"/>
              </w:tabs>
              <w:spacing w:before="20" w:after="20"/>
              <w:jc w:val="center"/>
              <w:rPr>
                <w:i/>
              </w:rPr>
            </w:pPr>
            <w:r w:rsidRPr="00813298">
              <w:rPr>
                <w:i/>
              </w:rPr>
              <w:t>Scientific Name</w:t>
            </w:r>
          </w:p>
        </w:tc>
        <w:tc>
          <w:tcPr>
            <w:tcW w:w="1499" w:type="dxa"/>
            <w:gridSpan w:val="4"/>
            <w:vAlign w:val="bottom"/>
          </w:tcPr>
          <w:p w14:paraId="66F70AD6" w14:textId="77777777" w:rsidR="007529B4" w:rsidRPr="00813298" w:rsidRDefault="007529B4" w:rsidP="002E4682">
            <w:pPr>
              <w:tabs>
                <w:tab w:val="left" w:pos="431"/>
              </w:tabs>
              <w:spacing w:before="20" w:after="20"/>
              <w:jc w:val="center"/>
              <w:rPr>
                <w:i/>
              </w:rPr>
            </w:pPr>
            <w:r>
              <w:rPr>
                <w:i/>
              </w:rPr>
              <w:t>Status</w:t>
            </w:r>
          </w:p>
        </w:tc>
        <w:tc>
          <w:tcPr>
            <w:tcW w:w="2358" w:type="dxa"/>
            <w:gridSpan w:val="2"/>
            <w:vAlign w:val="bottom"/>
          </w:tcPr>
          <w:p w14:paraId="2E679693" w14:textId="77777777" w:rsidR="007529B4" w:rsidRPr="00813298" w:rsidRDefault="007529B4" w:rsidP="002E4682">
            <w:pPr>
              <w:tabs>
                <w:tab w:val="left" w:pos="431"/>
              </w:tabs>
              <w:spacing w:before="20" w:after="20"/>
              <w:jc w:val="center"/>
              <w:rPr>
                <w:i/>
              </w:rPr>
            </w:pPr>
            <w:r>
              <w:rPr>
                <w:i/>
              </w:rPr>
              <w:t xml:space="preserve">Approximate </w:t>
            </w:r>
            <w:r w:rsidRPr="00813298">
              <w:rPr>
                <w:i/>
              </w:rPr>
              <w:t>Location</w:t>
            </w:r>
          </w:p>
          <w:p w14:paraId="57084F48" w14:textId="77777777" w:rsidR="007529B4" w:rsidRPr="00813298" w:rsidRDefault="007529B4" w:rsidP="002E4682">
            <w:pPr>
              <w:tabs>
                <w:tab w:val="left" w:pos="431"/>
              </w:tabs>
              <w:spacing w:before="20" w:after="20"/>
              <w:jc w:val="center"/>
              <w:rPr>
                <w:i/>
              </w:rPr>
            </w:pPr>
            <w:r w:rsidRPr="00813298">
              <w:rPr>
                <w:i/>
              </w:rPr>
              <w:t>(e.g., 5 mi. NE of Project</w:t>
            </w:r>
            <w:r>
              <w:rPr>
                <w:i/>
              </w:rPr>
              <w:t>)</w:t>
            </w:r>
          </w:p>
        </w:tc>
      </w:tr>
      <w:tr w:rsidR="007529B4" w14:paraId="73F8D466" w14:textId="77777777" w:rsidTr="002E4682">
        <w:trPr>
          <w:cantSplit/>
        </w:trPr>
        <w:tc>
          <w:tcPr>
            <w:tcW w:w="2718" w:type="dxa"/>
            <w:gridSpan w:val="2"/>
          </w:tcPr>
          <w:p w14:paraId="5E63FFD7" w14:textId="77777777" w:rsidR="007529B4" w:rsidRDefault="007529B4" w:rsidP="002E4682">
            <w:pPr>
              <w:tabs>
                <w:tab w:val="left" w:pos="342"/>
                <w:tab w:val="left" w:pos="1428"/>
                <w:tab w:val="left" w:pos="1872"/>
              </w:tabs>
              <w:spacing w:before="20" w:after="20"/>
            </w:pPr>
            <w:r>
              <w:fldChar w:fldCharType="begin">
                <w:ffData>
                  <w:name w:val="Text128"/>
                  <w:enabled/>
                  <w:calcOnExit w:val="0"/>
                  <w:textInput/>
                </w:ffData>
              </w:fldChar>
            </w:r>
            <w:bookmarkStart w:id="301"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3001" w:type="dxa"/>
            <w:gridSpan w:val="3"/>
          </w:tcPr>
          <w:p w14:paraId="3D5ACC9F" w14:textId="77777777" w:rsidR="007529B4" w:rsidRDefault="007529B4" w:rsidP="002E4682">
            <w:pPr>
              <w:tabs>
                <w:tab w:val="left" w:pos="342"/>
                <w:tab w:val="left" w:pos="1428"/>
                <w:tab w:val="left" w:pos="1872"/>
              </w:tabs>
              <w:spacing w:before="20" w:after="20"/>
            </w:pPr>
            <w:r>
              <w:fldChar w:fldCharType="begin">
                <w:ffData>
                  <w:name w:val="Text129"/>
                  <w:enabled/>
                  <w:calcOnExit w:val="0"/>
                  <w:textInput/>
                </w:ffData>
              </w:fldChar>
            </w:r>
            <w:bookmarkStart w:id="302"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c>
          <w:tcPr>
            <w:tcW w:w="1499" w:type="dxa"/>
            <w:gridSpan w:val="4"/>
          </w:tcPr>
          <w:p w14:paraId="5F68D0B8" w14:textId="77777777" w:rsidR="007529B4" w:rsidRDefault="007529B4" w:rsidP="002E4682">
            <w:pPr>
              <w:tabs>
                <w:tab w:val="left" w:pos="342"/>
                <w:tab w:val="left" w:pos="1428"/>
                <w:tab w:val="left" w:pos="1872"/>
              </w:tabs>
              <w:spacing w:before="20" w:after="20"/>
            </w:pPr>
            <w:r>
              <w:fldChar w:fldCharType="begin">
                <w:ffData>
                  <w:name w:val="Text130"/>
                  <w:enabled/>
                  <w:calcOnExit w:val="0"/>
                  <w:textInput/>
                </w:ffData>
              </w:fldChar>
            </w:r>
            <w:bookmarkStart w:id="303"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2358" w:type="dxa"/>
            <w:gridSpan w:val="2"/>
          </w:tcPr>
          <w:p w14:paraId="531BFE55" w14:textId="77777777" w:rsidR="007529B4" w:rsidRDefault="007529B4" w:rsidP="002E4682">
            <w:pPr>
              <w:tabs>
                <w:tab w:val="left" w:pos="342"/>
                <w:tab w:val="left" w:pos="1428"/>
                <w:tab w:val="left" w:pos="1872"/>
              </w:tabs>
              <w:spacing w:before="20" w:after="20"/>
            </w:pPr>
            <w:r>
              <w:fldChar w:fldCharType="begin">
                <w:ffData>
                  <w:name w:val="Text131"/>
                  <w:enabled/>
                  <w:calcOnExit w:val="0"/>
                  <w:textInput/>
                </w:ffData>
              </w:fldChar>
            </w:r>
            <w:bookmarkStart w:id="304"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r>
      <w:tr w:rsidR="007529B4" w14:paraId="58DCB8EF" w14:textId="77777777" w:rsidTr="002E4682">
        <w:trPr>
          <w:cantSplit/>
        </w:trPr>
        <w:tc>
          <w:tcPr>
            <w:tcW w:w="2718" w:type="dxa"/>
            <w:gridSpan w:val="2"/>
          </w:tcPr>
          <w:p w14:paraId="2BF93EDF" w14:textId="77777777" w:rsidR="007529B4" w:rsidRDefault="007529B4" w:rsidP="002E4682">
            <w:pPr>
              <w:tabs>
                <w:tab w:val="left" w:pos="342"/>
                <w:tab w:val="left" w:pos="1428"/>
                <w:tab w:val="left" w:pos="1872"/>
              </w:tabs>
              <w:spacing w:before="20" w:after="20"/>
            </w:pPr>
            <w:r>
              <w:fldChar w:fldCharType="begin">
                <w:ffData>
                  <w:name w:val="Text132"/>
                  <w:enabled/>
                  <w:calcOnExit w:val="0"/>
                  <w:textInput/>
                </w:ffData>
              </w:fldChar>
            </w:r>
            <w:bookmarkStart w:id="305"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3001" w:type="dxa"/>
            <w:gridSpan w:val="3"/>
          </w:tcPr>
          <w:p w14:paraId="13EDC78F" w14:textId="77777777" w:rsidR="007529B4" w:rsidRDefault="007529B4" w:rsidP="002E4682">
            <w:pPr>
              <w:tabs>
                <w:tab w:val="left" w:pos="342"/>
                <w:tab w:val="left" w:pos="1428"/>
                <w:tab w:val="left" w:pos="1872"/>
              </w:tabs>
              <w:spacing w:before="20" w:after="20"/>
            </w:pPr>
            <w:r>
              <w:fldChar w:fldCharType="begin">
                <w:ffData>
                  <w:name w:val="Text133"/>
                  <w:enabled/>
                  <w:calcOnExit w:val="0"/>
                  <w:textInput/>
                </w:ffData>
              </w:fldChar>
            </w:r>
            <w:bookmarkStart w:id="306"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1499" w:type="dxa"/>
            <w:gridSpan w:val="4"/>
          </w:tcPr>
          <w:p w14:paraId="240D648F" w14:textId="77777777" w:rsidR="007529B4" w:rsidRDefault="007529B4" w:rsidP="002E4682">
            <w:pPr>
              <w:tabs>
                <w:tab w:val="left" w:pos="342"/>
                <w:tab w:val="left" w:pos="1428"/>
                <w:tab w:val="left" w:pos="1872"/>
              </w:tabs>
              <w:spacing w:before="20" w:after="20"/>
            </w:pPr>
            <w:r>
              <w:fldChar w:fldCharType="begin">
                <w:ffData>
                  <w:name w:val="Text134"/>
                  <w:enabled/>
                  <w:calcOnExit w:val="0"/>
                  <w:textInput/>
                </w:ffData>
              </w:fldChar>
            </w:r>
            <w:bookmarkStart w:id="307"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2358" w:type="dxa"/>
            <w:gridSpan w:val="2"/>
          </w:tcPr>
          <w:p w14:paraId="30D790DA" w14:textId="77777777" w:rsidR="007529B4" w:rsidRDefault="007529B4" w:rsidP="002E4682">
            <w:pPr>
              <w:tabs>
                <w:tab w:val="left" w:pos="342"/>
                <w:tab w:val="left" w:pos="1428"/>
                <w:tab w:val="left" w:pos="1872"/>
              </w:tabs>
              <w:spacing w:before="20" w:after="20"/>
            </w:pPr>
            <w:r>
              <w:fldChar w:fldCharType="begin">
                <w:ffData>
                  <w:name w:val="Text135"/>
                  <w:enabled/>
                  <w:calcOnExit w:val="0"/>
                  <w:textInput/>
                </w:ffData>
              </w:fldChar>
            </w:r>
            <w:bookmarkStart w:id="308"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r>
      <w:tr w:rsidR="007529B4" w14:paraId="5591C86C" w14:textId="77777777" w:rsidTr="002E4682">
        <w:trPr>
          <w:cantSplit/>
        </w:trPr>
        <w:tc>
          <w:tcPr>
            <w:tcW w:w="2718" w:type="dxa"/>
            <w:gridSpan w:val="2"/>
          </w:tcPr>
          <w:p w14:paraId="26AF9C71" w14:textId="77777777" w:rsidR="007529B4" w:rsidRDefault="007529B4" w:rsidP="002E4682">
            <w:pPr>
              <w:tabs>
                <w:tab w:val="left" w:pos="342"/>
                <w:tab w:val="left" w:pos="1428"/>
                <w:tab w:val="left" w:pos="1872"/>
              </w:tabs>
              <w:spacing w:before="20" w:after="20"/>
            </w:pPr>
            <w:r>
              <w:fldChar w:fldCharType="begin">
                <w:ffData>
                  <w:name w:val="Text136"/>
                  <w:enabled/>
                  <w:calcOnExit w:val="0"/>
                  <w:textInput/>
                </w:ffData>
              </w:fldChar>
            </w:r>
            <w:bookmarkStart w:id="309"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3001" w:type="dxa"/>
            <w:gridSpan w:val="3"/>
          </w:tcPr>
          <w:p w14:paraId="3A1158F1" w14:textId="77777777" w:rsidR="007529B4" w:rsidRDefault="007529B4" w:rsidP="002E4682">
            <w:pPr>
              <w:tabs>
                <w:tab w:val="left" w:pos="342"/>
                <w:tab w:val="left" w:pos="1428"/>
                <w:tab w:val="left" w:pos="1872"/>
              </w:tabs>
              <w:spacing w:before="20" w:after="20"/>
            </w:pPr>
            <w:r>
              <w:fldChar w:fldCharType="begin">
                <w:ffData>
                  <w:name w:val="Text137"/>
                  <w:enabled/>
                  <w:calcOnExit w:val="0"/>
                  <w:textInput/>
                </w:ffData>
              </w:fldChar>
            </w:r>
            <w:bookmarkStart w:id="310"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c>
          <w:tcPr>
            <w:tcW w:w="1499" w:type="dxa"/>
            <w:gridSpan w:val="4"/>
          </w:tcPr>
          <w:p w14:paraId="468DF0BD" w14:textId="77777777" w:rsidR="007529B4" w:rsidRDefault="007529B4" w:rsidP="002E4682">
            <w:pPr>
              <w:tabs>
                <w:tab w:val="left" w:pos="342"/>
                <w:tab w:val="left" w:pos="1428"/>
                <w:tab w:val="left" w:pos="1872"/>
              </w:tabs>
              <w:spacing w:before="20" w:after="20"/>
            </w:pPr>
            <w:r>
              <w:fldChar w:fldCharType="begin">
                <w:ffData>
                  <w:name w:val="Text138"/>
                  <w:enabled/>
                  <w:calcOnExit w:val="0"/>
                  <w:textInput/>
                </w:ffData>
              </w:fldChar>
            </w:r>
            <w:bookmarkStart w:id="311"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2358" w:type="dxa"/>
            <w:gridSpan w:val="2"/>
          </w:tcPr>
          <w:p w14:paraId="4E595EAC" w14:textId="77777777" w:rsidR="007529B4" w:rsidRDefault="007529B4" w:rsidP="002E4682">
            <w:pPr>
              <w:tabs>
                <w:tab w:val="left" w:pos="342"/>
                <w:tab w:val="left" w:pos="1428"/>
                <w:tab w:val="left" w:pos="1872"/>
              </w:tabs>
              <w:spacing w:before="20" w:after="20"/>
            </w:pPr>
            <w:r>
              <w:fldChar w:fldCharType="begin">
                <w:ffData>
                  <w:name w:val="Text139"/>
                  <w:enabled/>
                  <w:calcOnExit w:val="0"/>
                  <w:textInput/>
                </w:ffData>
              </w:fldChar>
            </w:r>
            <w:bookmarkStart w:id="312"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r>
      <w:tr w:rsidR="007529B4" w14:paraId="6D8ED539" w14:textId="77777777" w:rsidTr="002E4682">
        <w:trPr>
          <w:cantSplit/>
        </w:trPr>
        <w:tc>
          <w:tcPr>
            <w:tcW w:w="2718" w:type="dxa"/>
            <w:gridSpan w:val="2"/>
          </w:tcPr>
          <w:p w14:paraId="54C2AC34" w14:textId="77777777" w:rsidR="007529B4" w:rsidRDefault="007529B4" w:rsidP="002E4682">
            <w:pPr>
              <w:tabs>
                <w:tab w:val="left" w:pos="342"/>
                <w:tab w:val="left" w:pos="1428"/>
                <w:tab w:val="left" w:pos="1872"/>
              </w:tabs>
              <w:spacing w:before="20" w:after="20"/>
            </w:pPr>
            <w:r>
              <w:fldChar w:fldCharType="begin">
                <w:ffData>
                  <w:name w:val="Text140"/>
                  <w:enabled/>
                  <w:calcOnExit w:val="0"/>
                  <w:textInput/>
                </w:ffData>
              </w:fldChar>
            </w:r>
            <w:bookmarkStart w:id="313"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c>
          <w:tcPr>
            <w:tcW w:w="3001" w:type="dxa"/>
            <w:gridSpan w:val="3"/>
          </w:tcPr>
          <w:p w14:paraId="4B551FFB" w14:textId="77777777" w:rsidR="007529B4" w:rsidRDefault="007529B4" w:rsidP="002E4682">
            <w:pPr>
              <w:tabs>
                <w:tab w:val="left" w:pos="342"/>
                <w:tab w:val="left" w:pos="1428"/>
                <w:tab w:val="left" w:pos="1872"/>
              </w:tabs>
              <w:spacing w:before="20" w:after="20"/>
            </w:pPr>
            <w:r>
              <w:fldChar w:fldCharType="begin">
                <w:ffData>
                  <w:name w:val="Text141"/>
                  <w:enabled/>
                  <w:calcOnExit w:val="0"/>
                  <w:textInput/>
                </w:ffData>
              </w:fldChar>
            </w:r>
            <w:bookmarkStart w:id="314"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c>
          <w:tcPr>
            <w:tcW w:w="1499" w:type="dxa"/>
            <w:gridSpan w:val="4"/>
          </w:tcPr>
          <w:p w14:paraId="1BB8B8E7" w14:textId="77777777" w:rsidR="007529B4" w:rsidRDefault="007529B4" w:rsidP="002E4682">
            <w:pPr>
              <w:tabs>
                <w:tab w:val="left" w:pos="342"/>
                <w:tab w:val="left" w:pos="1428"/>
                <w:tab w:val="left" w:pos="1872"/>
              </w:tabs>
              <w:spacing w:before="20" w:after="20"/>
            </w:pPr>
            <w:r>
              <w:fldChar w:fldCharType="begin">
                <w:ffData>
                  <w:name w:val="Text142"/>
                  <w:enabled/>
                  <w:calcOnExit w:val="0"/>
                  <w:textInput/>
                </w:ffData>
              </w:fldChar>
            </w:r>
            <w:bookmarkStart w:id="315"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2358" w:type="dxa"/>
            <w:gridSpan w:val="2"/>
          </w:tcPr>
          <w:p w14:paraId="189A2BCB" w14:textId="77777777" w:rsidR="007529B4" w:rsidRDefault="007529B4" w:rsidP="002E4682">
            <w:pPr>
              <w:tabs>
                <w:tab w:val="left" w:pos="342"/>
                <w:tab w:val="left" w:pos="1428"/>
                <w:tab w:val="left" w:pos="1872"/>
              </w:tabs>
              <w:spacing w:before="20" w:after="20"/>
            </w:pPr>
            <w:r>
              <w:fldChar w:fldCharType="begin">
                <w:ffData>
                  <w:name w:val="Text143"/>
                  <w:enabled/>
                  <w:calcOnExit w:val="0"/>
                  <w:textInput/>
                </w:ffData>
              </w:fldChar>
            </w:r>
            <w:bookmarkStart w:id="316"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r>
      <w:tr w:rsidR="007529B4" w14:paraId="37E07841" w14:textId="77777777" w:rsidTr="002E4682">
        <w:trPr>
          <w:cantSplit/>
        </w:trPr>
        <w:tc>
          <w:tcPr>
            <w:tcW w:w="2718" w:type="dxa"/>
            <w:gridSpan w:val="2"/>
          </w:tcPr>
          <w:p w14:paraId="1B96DAAE" w14:textId="77777777" w:rsidR="007529B4" w:rsidRDefault="007529B4" w:rsidP="002E4682">
            <w:pPr>
              <w:tabs>
                <w:tab w:val="left" w:pos="342"/>
                <w:tab w:val="left" w:pos="1428"/>
                <w:tab w:val="left" w:pos="1872"/>
              </w:tabs>
              <w:spacing w:before="20" w:after="20"/>
            </w:pPr>
            <w:r>
              <w:fldChar w:fldCharType="begin">
                <w:ffData>
                  <w:name w:val="Text144"/>
                  <w:enabled/>
                  <w:calcOnExit w:val="0"/>
                  <w:textInput/>
                </w:ffData>
              </w:fldChar>
            </w:r>
            <w:bookmarkStart w:id="317"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3001" w:type="dxa"/>
            <w:gridSpan w:val="3"/>
          </w:tcPr>
          <w:p w14:paraId="054FF924" w14:textId="77777777" w:rsidR="007529B4" w:rsidRDefault="007529B4" w:rsidP="002E4682">
            <w:pPr>
              <w:tabs>
                <w:tab w:val="left" w:pos="342"/>
                <w:tab w:val="left" w:pos="1428"/>
                <w:tab w:val="left" w:pos="1872"/>
              </w:tabs>
              <w:spacing w:before="20" w:after="20"/>
            </w:pPr>
            <w:r>
              <w:fldChar w:fldCharType="begin">
                <w:ffData>
                  <w:name w:val="Text145"/>
                  <w:enabled/>
                  <w:calcOnExit w:val="0"/>
                  <w:textInput/>
                </w:ffData>
              </w:fldChar>
            </w:r>
            <w:bookmarkStart w:id="318"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c>
          <w:tcPr>
            <w:tcW w:w="1499" w:type="dxa"/>
            <w:gridSpan w:val="4"/>
          </w:tcPr>
          <w:p w14:paraId="681588D5" w14:textId="77777777" w:rsidR="007529B4" w:rsidRDefault="007529B4" w:rsidP="002E4682">
            <w:pPr>
              <w:tabs>
                <w:tab w:val="left" w:pos="342"/>
                <w:tab w:val="left" w:pos="1428"/>
                <w:tab w:val="left" w:pos="1872"/>
              </w:tabs>
              <w:spacing w:before="20" w:after="20"/>
            </w:pPr>
            <w:r>
              <w:fldChar w:fldCharType="begin">
                <w:ffData>
                  <w:name w:val="Text146"/>
                  <w:enabled/>
                  <w:calcOnExit w:val="0"/>
                  <w:textInput/>
                </w:ffData>
              </w:fldChar>
            </w:r>
            <w:bookmarkStart w:id="319"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c>
          <w:tcPr>
            <w:tcW w:w="2358" w:type="dxa"/>
            <w:gridSpan w:val="2"/>
          </w:tcPr>
          <w:p w14:paraId="1D2F3A68" w14:textId="77777777" w:rsidR="007529B4" w:rsidRDefault="007529B4" w:rsidP="002E4682">
            <w:pPr>
              <w:tabs>
                <w:tab w:val="left" w:pos="342"/>
                <w:tab w:val="left" w:pos="1428"/>
                <w:tab w:val="left" w:pos="1872"/>
              </w:tabs>
              <w:spacing w:before="20" w:after="20"/>
            </w:pPr>
            <w:r>
              <w:fldChar w:fldCharType="begin">
                <w:ffData>
                  <w:name w:val="Text147"/>
                  <w:enabled/>
                  <w:calcOnExit w:val="0"/>
                  <w:textInput/>
                </w:ffData>
              </w:fldChar>
            </w:r>
            <w:bookmarkStart w:id="320"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r>
      <w:tr w:rsidR="007529B4" w:rsidRPr="00813298" w14:paraId="6D0C0161" w14:textId="77777777" w:rsidTr="002E4682">
        <w:trPr>
          <w:cantSplit/>
        </w:trPr>
        <w:tc>
          <w:tcPr>
            <w:tcW w:w="9576" w:type="dxa"/>
            <w:gridSpan w:val="11"/>
          </w:tcPr>
          <w:p w14:paraId="3972329A" w14:textId="77777777" w:rsidR="007529B4" w:rsidRPr="00813298" w:rsidRDefault="007529B4" w:rsidP="002E4682">
            <w:pPr>
              <w:tabs>
                <w:tab w:val="left" w:pos="342"/>
                <w:tab w:val="left" w:pos="1428"/>
                <w:tab w:val="left" w:pos="1872"/>
              </w:tabs>
              <w:spacing w:before="20" w:after="20"/>
              <w:rPr>
                <w:i/>
              </w:rPr>
            </w:pPr>
            <w:r w:rsidRPr="00813298">
              <w:rPr>
                <w:i/>
              </w:rPr>
              <w:t xml:space="preserve">Discuss </w:t>
            </w:r>
            <w:r>
              <w:rPr>
                <w:i/>
              </w:rPr>
              <w:t>T&amp;E species</w:t>
            </w:r>
            <w:r w:rsidRPr="00813298">
              <w:rPr>
                <w:i/>
              </w:rPr>
              <w:t xml:space="preserve"> habitat.</w:t>
            </w:r>
            <w:r>
              <w:rPr>
                <w:i/>
              </w:rPr>
              <w:t xml:space="preserve"> </w:t>
            </w:r>
          </w:p>
        </w:tc>
      </w:tr>
      <w:tr w:rsidR="007529B4" w14:paraId="419BF175" w14:textId="77777777" w:rsidTr="002E4682">
        <w:trPr>
          <w:cantSplit/>
        </w:trPr>
        <w:tc>
          <w:tcPr>
            <w:tcW w:w="9576" w:type="dxa"/>
            <w:gridSpan w:val="11"/>
          </w:tcPr>
          <w:p w14:paraId="009DD25D" w14:textId="77777777" w:rsidR="007529B4" w:rsidRDefault="007529B4" w:rsidP="002E4682">
            <w:pPr>
              <w:tabs>
                <w:tab w:val="left" w:pos="342"/>
                <w:tab w:val="left" w:pos="1428"/>
                <w:tab w:val="left" w:pos="1872"/>
              </w:tabs>
              <w:spacing w:before="20" w:after="20"/>
            </w:pPr>
            <w:r>
              <w:fldChar w:fldCharType="begin">
                <w:ffData>
                  <w:name w:val="Text148"/>
                  <w:enabled/>
                  <w:calcOnExit w:val="0"/>
                  <w:textInput/>
                </w:ffData>
              </w:fldChar>
            </w:r>
            <w:bookmarkStart w:id="32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r>
      <w:tr w:rsidR="007529B4" w:rsidRPr="0068372F" w14:paraId="5C378D7A" w14:textId="77777777" w:rsidTr="002E4682">
        <w:trPr>
          <w:cantSplit/>
        </w:trPr>
        <w:tc>
          <w:tcPr>
            <w:tcW w:w="9576" w:type="dxa"/>
            <w:gridSpan w:val="11"/>
          </w:tcPr>
          <w:p w14:paraId="168AEDC6" w14:textId="77777777" w:rsidR="007529B4" w:rsidRPr="0068372F" w:rsidRDefault="007529B4" w:rsidP="002E4682">
            <w:pPr>
              <w:tabs>
                <w:tab w:val="left" w:pos="342"/>
                <w:tab w:val="left" w:pos="1428"/>
                <w:tab w:val="left" w:pos="1872"/>
              </w:tabs>
              <w:spacing w:before="20" w:after="20"/>
            </w:pPr>
            <w:r w:rsidRPr="0068372F">
              <w:t>Will the project affect any of the federally listed T&amp;E species?</w:t>
            </w:r>
          </w:p>
          <w:p w14:paraId="6AD082D1" w14:textId="77777777" w:rsidR="007529B4" w:rsidRPr="0068372F" w:rsidRDefault="007529B4" w:rsidP="002E4682">
            <w:pPr>
              <w:tabs>
                <w:tab w:val="left" w:pos="342"/>
                <w:tab w:val="left" w:pos="1428"/>
                <w:tab w:val="left" w:pos="1872"/>
              </w:tabs>
              <w:spacing w:before="20" w:after="20"/>
            </w:pPr>
            <w:r w:rsidRPr="0068372F">
              <w:fldChar w:fldCharType="begin">
                <w:ffData>
                  <w:name w:val="Check78"/>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ab/>
              <w:t>Yes</w:t>
            </w:r>
            <w:r w:rsidRPr="0068372F">
              <w:tab/>
            </w:r>
            <w:r w:rsidRPr="0068372F">
              <w:fldChar w:fldCharType="begin">
                <w:ffData>
                  <w:name w:val="Check79"/>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ab/>
              <w:t>No, must obtain concurrence from the USFWS or for marine species NMFS</w:t>
            </w:r>
          </w:p>
        </w:tc>
      </w:tr>
      <w:tr w:rsidR="007529B4" w14:paraId="327B41B0" w14:textId="77777777" w:rsidTr="002E4682">
        <w:trPr>
          <w:cantSplit/>
        </w:trPr>
        <w:tc>
          <w:tcPr>
            <w:tcW w:w="9576" w:type="dxa"/>
            <w:gridSpan w:val="11"/>
          </w:tcPr>
          <w:p w14:paraId="5A3B5D68" w14:textId="77777777" w:rsidR="007529B4" w:rsidRPr="00115BAE" w:rsidRDefault="007529B4" w:rsidP="002E4682">
            <w:pPr>
              <w:tabs>
                <w:tab w:val="left" w:pos="342"/>
                <w:tab w:val="left" w:pos="1428"/>
                <w:tab w:val="left" w:pos="1872"/>
              </w:tabs>
              <w:spacing w:before="20" w:after="20"/>
              <w:rPr>
                <w:i/>
              </w:rPr>
            </w:pPr>
            <w:r w:rsidRPr="0068372F">
              <w:rPr>
                <w:i/>
              </w:rPr>
              <w:t xml:space="preserve">If Yes, a Biological </w:t>
            </w:r>
            <w:r>
              <w:rPr>
                <w:i/>
              </w:rPr>
              <w:t>Survey</w:t>
            </w:r>
            <w:r w:rsidRPr="0068372F">
              <w:rPr>
                <w:i/>
              </w:rPr>
              <w:t xml:space="preserve"> must be provided to the USFWS, or for marine species NMFS, and Biological Opinion of </w:t>
            </w:r>
            <w:r>
              <w:rPr>
                <w:i/>
              </w:rPr>
              <w:t>“</w:t>
            </w:r>
            <w:r w:rsidRPr="0068372F">
              <w:rPr>
                <w:i/>
              </w:rPr>
              <w:t>Not Likely to Jeopardize the Existence of</w:t>
            </w:r>
            <w:r>
              <w:rPr>
                <w:i/>
              </w:rPr>
              <w:t>”</w:t>
            </w:r>
            <w:r w:rsidRPr="0068372F">
              <w:rPr>
                <w:i/>
              </w:rPr>
              <w:t xml:space="preserve"> obtained.</w:t>
            </w:r>
          </w:p>
        </w:tc>
      </w:tr>
      <w:tr w:rsidR="007529B4" w14:paraId="6A4A717B" w14:textId="77777777" w:rsidTr="002E4682">
        <w:tc>
          <w:tcPr>
            <w:tcW w:w="9576" w:type="dxa"/>
            <w:gridSpan w:val="11"/>
          </w:tcPr>
          <w:p w14:paraId="3D93CDC9"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03469277" w14:textId="77777777" w:rsidTr="002E4682">
        <w:tc>
          <w:tcPr>
            <w:tcW w:w="3168" w:type="dxa"/>
            <w:gridSpan w:val="3"/>
          </w:tcPr>
          <w:p w14:paraId="44F0773E" w14:textId="77777777" w:rsidR="007529B4" w:rsidRPr="00337976" w:rsidRDefault="007529B4" w:rsidP="002E4682">
            <w:pPr>
              <w:spacing w:before="20" w:after="20"/>
              <w:jc w:val="center"/>
              <w:rPr>
                <w:b/>
                <w:i/>
              </w:rPr>
            </w:pPr>
            <w:r w:rsidRPr="00337976">
              <w:rPr>
                <w:b/>
                <w:i/>
              </w:rPr>
              <w:t>Construction Impacts</w:t>
            </w:r>
          </w:p>
        </w:tc>
        <w:tc>
          <w:tcPr>
            <w:tcW w:w="3240" w:type="dxa"/>
            <w:gridSpan w:val="4"/>
          </w:tcPr>
          <w:p w14:paraId="581B4D27" w14:textId="77777777" w:rsidR="007529B4" w:rsidRPr="00337976" w:rsidRDefault="007529B4" w:rsidP="002E4682">
            <w:pPr>
              <w:spacing w:before="20" w:after="20"/>
              <w:jc w:val="center"/>
              <w:rPr>
                <w:b/>
                <w:i/>
              </w:rPr>
            </w:pPr>
            <w:r w:rsidRPr="00337976">
              <w:rPr>
                <w:b/>
                <w:i/>
              </w:rPr>
              <w:t>Operational Impacts</w:t>
            </w:r>
          </w:p>
        </w:tc>
        <w:tc>
          <w:tcPr>
            <w:tcW w:w="3168" w:type="dxa"/>
            <w:gridSpan w:val="4"/>
          </w:tcPr>
          <w:p w14:paraId="2A6BC3E3" w14:textId="77777777" w:rsidR="007529B4" w:rsidRPr="00337976" w:rsidRDefault="007529B4" w:rsidP="002E4682">
            <w:pPr>
              <w:spacing w:before="20" w:after="20"/>
              <w:jc w:val="center"/>
              <w:rPr>
                <w:b/>
                <w:i/>
              </w:rPr>
            </w:pPr>
            <w:r w:rsidRPr="00337976">
              <w:rPr>
                <w:b/>
                <w:i/>
              </w:rPr>
              <w:t>SCI</w:t>
            </w:r>
          </w:p>
        </w:tc>
      </w:tr>
      <w:tr w:rsidR="007529B4" w14:paraId="31194BD8" w14:textId="77777777" w:rsidTr="002E4682">
        <w:tc>
          <w:tcPr>
            <w:tcW w:w="2676" w:type="dxa"/>
          </w:tcPr>
          <w:p w14:paraId="456D9F25" w14:textId="77777777" w:rsidR="007529B4" w:rsidRPr="00813298" w:rsidRDefault="007529B4" w:rsidP="002E4682">
            <w:pPr>
              <w:spacing w:before="20" w:after="20"/>
              <w:rPr>
                <w:i/>
              </w:rPr>
            </w:pPr>
            <w:r>
              <w:rPr>
                <w:i/>
              </w:rPr>
              <w:t>No Impact anticipated</w:t>
            </w:r>
          </w:p>
        </w:tc>
        <w:tc>
          <w:tcPr>
            <w:tcW w:w="492" w:type="dxa"/>
            <w:gridSpan w:val="2"/>
          </w:tcPr>
          <w:p w14:paraId="197F25F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3DE01ED7" w14:textId="77777777" w:rsidR="007529B4" w:rsidRPr="00813298" w:rsidRDefault="007529B4" w:rsidP="002E4682">
            <w:pPr>
              <w:spacing w:before="20" w:after="20"/>
              <w:rPr>
                <w:i/>
              </w:rPr>
            </w:pPr>
            <w:r>
              <w:rPr>
                <w:i/>
              </w:rPr>
              <w:t>No Impact anticipated</w:t>
            </w:r>
          </w:p>
        </w:tc>
        <w:tc>
          <w:tcPr>
            <w:tcW w:w="492" w:type="dxa"/>
          </w:tcPr>
          <w:p w14:paraId="5A0BFB1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18AC8B28" w14:textId="77777777" w:rsidR="007529B4" w:rsidRPr="00813298" w:rsidRDefault="007529B4" w:rsidP="002E4682">
            <w:pPr>
              <w:spacing w:before="20" w:after="20"/>
              <w:rPr>
                <w:i/>
              </w:rPr>
            </w:pPr>
            <w:r>
              <w:rPr>
                <w:i/>
              </w:rPr>
              <w:t>No Impact anticipated</w:t>
            </w:r>
          </w:p>
        </w:tc>
        <w:tc>
          <w:tcPr>
            <w:tcW w:w="492" w:type="dxa"/>
          </w:tcPr>
          <w:p w14:paraId="2E63434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4C062D39" w14:textId="77777777" w:rsidTr="002E4682">
        <w:tc>
          <w:tcPr>
            <w:tcW w:w="2676" w:type="dxa"/>
          </w:tcPr>
          <w:p w14:paraId="327F6EC4" w14:textId="77777777" w:rsidR="007529B4" w:rsidRPr="00813298" w:rsidRDefault="007529B4" w:rsidP="002E4682">
            <w:pPr>
              <w:spacing w:before="20" w:after="20"/>
              <w:rPr>
                <w:i/>
              </w:rPr>
            </w:pPr>
            <w:r>
              <w:rPr>
                <w:i/>
              </w:rPr>
              <w:t>Potentially beneficial</w:t>
            </w:r>
          </w:p>
        </w:tc>
        <w:tc>
          <w:tcPr>
            <w:tcW w:w="492" w:type="dxa"/>
            <w:gridSpan w:val="2"/>
          </w:tcPr>
          <w:p w14:paraId="5DC9321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0A94655F" w14:textId="77777777" w:rsidR="007529B4" w:rsidRPr="00813298" w:rsidRDefault="007529B4" w:rsidP="002E4682">
            <w:pPr>
              <w:spacing w:before="20" w:after="20"/>
              <w:rPr>
                <w:i/>
              </w:rPr>
            </w:pPr>
            <w:r>
              <w:rPr>
                <w:i/>
              </w:rPr>
              <w:t>Potentially beneficial</w:t>
            </w:r>
          </w:p>
        </w:tc>
        <w:tc>
          <w:tcPr>
            <w:tcW w:w="492" w:type="dxa"/>
          </w:tcPr>
          <w:p w14:paraId="7A01910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29259721" w14:textId="77777777" w:rsidR="007529B4" w:rsidRPr="00813298" w:rsidRDefault="007529B4" w:rsidP="002E4682">
            <w:pPr>
              <w:spacing w:before="20" w:after="20"/>
              <w:rPr>
                <w:i/>
              </w:rPr>
            </w:pPr>
            <w:r>
              <w:rPr>
                <w:i/>
              </w:rPr>
              <w:t>Potentially beneficial</w:t>
            </w:r>
          </w:p>
        </w:tc>
        <w:tc>
          <w:tcPr>
            <w:tcW w:w="492" w:type="dxa"/>
          </w:tcPr>
          <w:p w14:paraId="2223A1E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246A14C" w14:textId="77777777" w:rsidTr="002E4682">
        <w:tc>
          <w:tcPr>
            <w:tcW w:w="2676" w:type="dxa"/>
          </w:tcPr>
          <w:p w14:paraId="2401C08C" w14:textId="77777777" w:rsidR="007529B4" w:rsidRPr="00813298" w:rsidRDefault="007529B4" w:rsidP="002E4682">
            <w:pPr>
              <w:spacing w:before="20" w:after="20"/>
              <w:rPr>
                <w:i/>
              </w:rPr>
            </w:pPr>
            <w:r>
              <w:rPr>
                <w:i/>
              </w:rPr>
              <w:t>Potentially adverse</w:t>
            </w:r>
          </w:p>
        </w:tc>
        <w:tc>
          <w:tcPr>
            <w:tcW w:w="492" w:type="dxa"/>
            <w:gridSpan w:val="2"/>
          </w:tcPr>
          <w:p w14:paraId="7244705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4697476C" w14:textId="77777777" w:rsidR="007529B4" w:rsidRPr="00813298" w:rsidRDefault="007529B4" w:rsidP="002E4682">
            <w:pPr>
              <w:spacing w:before="20" w:after="20"/>
              <w:rPr>
                <w:i/>
              </w:rPr>
            </w:pPr>
            <w:r>
              <w:rPr>
                <w:i/>
              </w:rPr>
              <w:t>Potentially adverse</w:t>
            </w:r>
          </w:p>
        </w:tc>
        <w:tc>
          <w:tcPr>
            <w:tcW w:w="492" w:type="dxa"/>
          </w:tcPr>
          <w:p w14:paraId="349BD78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59A7E8A0" w14:textId="77777777" w:rsidR="007529B4" w:rsidRPr="00813298" w:rsidRDefault="007529B4" w:rsidP="002E4682">
            <w:pPr>
              <w:spacing w:before="20" w:after="20"/>
              <w:rPr>
                <w:i/>
              </w:rPr>
            </w:pPr>
            <w:r>
              <w:rPr>
                <w:i/>
              </w:rPr>
              <w:t>Potentially adverse</w:t>
            </w:r>
          </w:p>
        </w:tc>
        <w:tc>
          <w:tcPr>
            <w:tcW w:w="492" w:type="dxa"/>
          </w:tcPr>
          <w:p w14:paraId="19941DC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9A99E1D" w14:textId="77777777" w:rsidTr="002E4682">
        <w:tc>
          <w:tcPr>
            <w:tcW w:w="2676" w:type="dxa"/>
          </w:tcPr>
          <w:p w14:paraId="4AA6CA2F" w14:textId="77777777" w:rsidR="007529B4" w:rsidRPr="00813298" w:rsidRDefault="007529B4" w:rsidP="002E4682">
            <w:pPr>
              <w:spacing w:before="20" w:after="20"/>
              <w:rPr>
                <w:i/>
              </w:rPr>
            </w:pPr>
            <w:r>
              <w:rPr>
                <w:i/>
              </w:rPr>
              <w:t>Requires Mitigation</w:t>
            </w:r>
          </w:p>
        </w:tc>
        <w:tc>
          <w:tcPr>
            <w:tcW w:w="492" w:type="dxa"/>
            <w:gridSpan w:val="2"/>
          </w:tcPr>
          <w:p w14:paraId="7BA7444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5AF3B534" w14:textId="77777777" w:rsidR="007529B4" w:rsidRPr="00813298" w:rsidRDefault="007529B4" w:rsidP="002E4682">
            <w:pPr>
              <w:spacing w:before="20" w:after="20"/>
              <w:rPr>
                <w:i/>
              </w:rPr>
            </w:pPr>
            <w:r>
              <w:rPr>
                <w:i/>
              </w:rPr>
              <w:t>Requires Mitigation</w:t>
            </w:r>
          </w:p>
        </w:tc>
        <w:tc>
          <w:tcPr>
            <w:tcW w:w="492" w:type="dxa"/>
          </w:tcPr>
          <w:p w14:paraId="527B828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674A56F1" w14:textId="77777777" w:rsidR="007529B4" w:rsidRPr="00813298" w:rsidRDefault="007529B4" w:rsidP="002E4682">
            <w:pPr>
              <w:spacing w:before="20" w:after="20"/>
              <w:rPr>
                <w:i/>
              </w:rPr>
            </w:pPr>
            <w:r>
              <w:rPr>
                <w:i/>
              </w:rPr>
              <w:t>Requires Mitigation</w:t>
            </w:r>
          </w:p>
        </w:tc>
        <w:tc>
          <w:tcPr>
            <w:tcW w:w="492" w:type="dxa"/>
          </w:tcPr>
          <w:p w14:paraId="29F651B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3DE080C" w14:textId="77777777" w:rsidTr="002E4682">
        <w:tc>
          <w:tcPr>
            <w:tcW w:w="2676" w:type="dxa"/>
          </w:tcPr>
          <w:p w14:paraId="2B23A710" w14:textId="77777777" w:rsidR="007529B4" w:rsidRDefault="007529B4" w:rsidP="002E4682">
            <w:pPr>
              <w:spacing w:before="20" w:after="20"/>
              <w:rPr>
                <w:i/>
              </w:rPr>
            </w:pPr>
            <w:r>
              <w:rPr>
                <w:i/>
              </w:rPr>
              <w:t>Requires Modification</w:t>
            </w:r>
          </w:p>
        </w:tc>
        <w:tc>
          <w:tcPr>
            <w:tcW w:w="492" w:type="dxa"/>
            <w:gridSpan w:val="2"/>
          </w:tcPr>
          <w:p w14:paraId="11CCD334"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79CF22D1" w14:textId="77777777" w:rsidR="007529B4" w:rsidRDefault="007529B4" w:rsidP="002E4682">
            <w:pPr>
              <w:spacing w:before="20" w:after="20"/>
              <w:rPr>
                <w:i/>
              </w:rPr>
            </w:pPr>
            <w:r>
              <w:rPr>
                <w:i/>
              </w:rPr>
              <w:t>Requires Modification</w:t>
            </w:r>
          </w:p>
        </w:tc>
        <w:tc>
          <w:tcPr>
            <w:tcW w:w="492" w:type="dxa"/>
          </w:tcPr>
          <w:p w14:paraId="1A779D38"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79D73965" w14:textId="77777777" w:rsidR="007529B4" w:rsidRDefault="007529B4" w:rsidP="002E4682">
            <w:pPr>
              <w:spacing w:before="20" w:after="20"/>
              <w:rPr>
                <w:i/>
              </w:rPr>
            </w:pPr>
            <w:r>
              <w:rPr>
                <w:i/>
              </w:rPr>
              <w:t>Requires Modification</w:t>
            </w:r>
          </w:p>
        </w:tc>
        <w:tc>
          <w:tcPr>
            <w:tcW w:w="492" w:type="dxa"/>
          </w:tcPr>
          <w:p w14:paraId="50C1BF8B"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50B5CF5" w14:textId="77777777" w:rsidTr="002E4682">
        <w:trPr>
          <w:cantSplit/>
        </w:trPr>
        <w:tc>
          <w:tcPr>
            <w:tcW w:w="9576" w:type="dxa"/>
            <w:gridSpan w:val="11"/>
          </w:tcPr>
          <w:p w14:paraId="67E771F3" w14:textId="77777777" w:rsidR="007529B4" w:rsidRPr="00813298" w:rsidRDefault="007529B4" w:rsidP="002E4682">
            <w:pPr>
              <w:spacing w:before="20" w:after="20"/>
              <w:rPr>
                <w:i/>
              </w:rPr>
            </w:pPr>
            <w:r>
              <w:rPr>
                <w:i/>
              </w:rPr>
              <w:t>Describe impacts to threatened &amp; endangered species.</w:t>
            </w:r>
          </w:p>
        </w:tc>
      </w:tr>
      <w:tr w:rsidR="007529B4" w:rsidRPr="00813298" w14:paraId="1639867F" w14:textId="77777777" w:rsidTr="002E4682">
        <w:trPr>
          <w:cantSplit/>
        </w:trPr>
        <w:tc>
          <w:tcPr>
            <w:tcW w:w="9576" w:type="dxa"/>
            <w:gridSpan w:val="11"/>
          </w:tcPr>
          <w:p w14:paraId="0FF9E924"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1BE28" w14:textId="77777777" w:rsidR="007529B4" w:rsidRDefault="007529B4" w:rsidP="002E4682">
            <w:pPr>
              <w:spacing w:before="20" w:after="20"/>
            </w:pPr>
          </w:p>
          <w:p w14:paraId="0398C13A" w14:textId="77777777" w:rsidR="007529B4" w:rsidRPr="00813298" w:rsidRDefault="007529B4" w:rsidP="002E4682">
            <w:pPr>
              <w:spacing w:before="20" w:after="20"/>
              <w:rPr>
                <w:i/>
              </w:rPr>
            </w:pPr>
          </w:p>
        </w:tc>
      </w:tr>
      <w:tr w:rsidR="007529B4" w:rsidRPr="00813298" w14:paraId="10F3FABE" w14:textId="77777777" w:rsidTr="002E4682">
        <w:trPr>
          <w:cantSplit/>
        </w:trPr>
        <w:tc>
          <w:tcPr>
            <w:tcW w:w="9576" w:type="dxa"/>
            <w:gridSpan w:val="11"/>
          </w:tcPr>
          <w:p w14:paraId="37E96C7E"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0FCFD495" w14:textId="77777777" w:rsidTr="002E4682">
        <w:trPr>
          <w:cantSplit/>
        </w:trPr>
        <w:tc>
          <w:tcPr>
            <w:tcW w:w="9576" w:type="dxa"/>
            <w:gridSpan w:val="11"/>
          </w:tcPr>
          <w:p w14:paraId="7AE71653"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505D0D" w14:textId="77777777" w:rsidR="007529B4" w:rsidRDefault="007529B4" w:rsidP="002E4682">
            <w:pPr>
              <w:spacing w:before="20" w:after="20"/>
            </w:pPr>
          </w:p>
          <w:p w14:paraId="3C0E689B" w14:textId="77777777" w:rsidR="007529B4" w:rsidRDefault="007529B4" w:rsidP="002E4682">
            <w:pPr>
              <w:spacing w:before="20" w:after="20"/>
            </w:pPr>
          </w:p>
        </w:tc>
      </w:tr>
      <w:tr w:rsidR="007529B4" w:rsidRPr="00E66855" w14:paraId="34E55B74" w14:textId="77777777" w:rsidTr="002E4682">
        <w:trPr>
          <w:cantSplit/>
        </w:trPr>
        <w:tc>
          <w:tcPr>
            <w:tcW w:w="3888" w:type="dxa"/>
            <w:gridSpan w:val="4"/>
          </w:tcPr>
          <w:p w14:paraId="331B1C8A" w14:textId="77777777" w:rsidR="007529B4" w:rsidRPr="00E66855" w:rsidRDefault="007529B4" w:rsidP="002E4682">
            <w:pPr>
              <w:tabs>
                <w:tab w:val="left" w:pos="425"/>
              </w:tabs>
              <w:spacing w:before="20" w:after="20"/>
              <w:jc w:val="center"/>
              <w:rPr>
                <w:b/>
                <w:i/>
              </w:rPr>
            </w:pPr>
            <w:r w:rsidRPr="00E66855">
              <w:rPr>
                <w:b/>
                <w:i/>
              </w:rPr>
              <w:t>Sources Consulted</w:t>
            </w:r>
          </w:p>
        </w:tc>
        <w:tc>
          <w:tcPr>
            <w:tcW w:w="3241" w:type="dxa"/>
            <w:gridSpan w:val="4"/>
          </w:tcPr>
          <w:p w14:paraId="3222ADC1" w14:textId="77777777" w:rsidR="007529B4" w:rsidRPr="00E66855" w:rsidRDefault="007529B4" w:rsidP="002E4682">
            <w:pPr>
              <w:tabs>
                <w:tab w:val="left" w:pos="425"/>
              </w:tabs>
              <w:spacing w:before="20" w:after="20"/>
              <w:jc w:val="center"/>
              <w:rPr>
                <w:b/>
                <w:i/>
              </w:rPr>
            </w:pPr>
            <w:r>
              <w:rPr>
                <w:b/>
                <w:i/>
              </w:rPr>
              <w:t>Date</w:t>
            </w:r>
          </w:p>
        </w:tc>
        <w:tc>
          <w:tcPr>
            <w:tcW w:w="2447" w:type="dxa"/>
            <w:gridSpan w:val="3"/>
          </w:tcPr>
          <w:p w14:paraId="777093DC"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4EAC3F26" w14:textId="77777777" w:rsidTr="002E4682">
        <w:trPr>
          <w:cantSplit/>
        </w:trPr>
        <w:tc>
          <w:tcPr>
            <w:tcW w:w="3888" w:type="dxa"/>
            <w:gridSpan w:val="4"/>
          </w:tcPr>
          <w:p w14:paraId="5DF246C8" w14:textId="77777777" w:rsidR="007529B4" w:rsidRDefault="007529B4" w:rsidP="002E4682">
            <w:pPr>
              <w:tabs>
                <w:tab w:val="left" w:pos="425"/>
              </w:tabs>
              <w:spacing w:before="20" w:after="20"/>
            </w:pPr>
            <w:r>
              <w:t>U.S. Fish &amp; Wildlife Service</w:t>
            </w:r>
          </w:p>
        </w:tc>
        <w:tc>
          <w:tcPr>
            <w:tcW w:w="3241" w:type="dxa"/>
            <w:gridSpan w:val="4"/>
          </w:tcPr>
          <w:p w14:paraId="32925819"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7" w:type="dxa"/>
            <w:gridSpan w:val="3"/>
          </w:tcPr>
          <w:p w14:paraId="334A9112"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1905F54E" w14:textId="77777777" w:rsidTr="002E4682">
        <w:trPr>
          <w:cantSplit/>
          <w:trHeight w:val="332"/>
        </w:trPr>
        <w:tc>
          <w:tcPr>
            <w:tcW w:w="3888" w:type="dxa"/>
            <w:gridSpan w:val="4"/>
          </w:tcPr>
          <w:p w14:paraId="40FF65F4" w14:textId="77777777" w:rsidR="007529B4" w:rsidRDefault="007529B4" w:rsidP="002E4682">
            <w:pPr>
              <w:tabs>
                <w:tab w:val="left" w:pos="425"/>
              </w:tabs>
              <w:spacing w:before="20" w:after="20"/>
            </w:pPr>
            <w:r>
              <w:t>National Marine Fisheries Service</w:t>
            </w:r>
          </w:p>
        </w:tc>
        <w:tc>
          <w:tcPr>
            <w:tcW w:w="3241" w:type="dxa"/>
            <w:gridSpan w:val="4"/>
          </w:tcPr>
          <w:p w14:paraId="20F7109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7" w:type="dxa"/>
            <w:gridSpan w:val="3"/>
          </w:tcPr>
          <w:p w14:paraId="4145421C"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14:paraId="3E6ED0DD" w14:textId="77777777" w:rsidTr="002E4682">
        <w:trPr>
          <w:cantSplit/>
        </w:trPr>
        <w:tc>
          <w:tcPr>
            <w:tcW w:w="3888" w:type="dxa"/>
            <w:gridSpan w:val="4"/>
          </w:tcPr>
          <w:p w14:paraId="14A06F9B" w14:textId="77777777" w:rsidR="007529B4" w:rsidRDefault="007529B4" w:rsidP="002E4682">
            <w:pPr>
              <w:tabs>
                <w:tab w:val="left" w:pos="425"/>
              </w:tabs>
              <w:spacing w:before="20" w:after="20"/>
            </w:pPr>
            <w:r>
              <w:t>Other</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1" w:type="dxa"/>
            <w:gridSpan w:val="4"/>
          </w:tcPr>
          <w:p w14:paraId="69E63E9C"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7" w:type="dxa"/>
            <w:gridSpan w:val="3"/>
          </w:tcPr>
          <w:p w14:paraId="40FCD471"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4F71A5" w14:textId="77777777" w:rsidR="007529B4" w:rsidRDefault="007529B4" w:rsidP="007529B4"/>
    <w:p w14:paraId="4EC7AC18"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92"/>
        <w:gridCol w:w="1080"/>
        <w:gridCol w:w="1435"/>
        <w:gridCol w:w="233"/>
        <w:gridCol w:w="492"/>
        <w:gridCol w:w="360"/>
        <w:gridCol w:w="990"/>
        <w:gridCol w:w="270"/>
        <w:gridCol w:w="180"/>
        <w:gridCol w:w="876"/>
        <w:gridCol w:w="492"/>
      </w:tblGrid>
      <w:tr w:rsidR="007529B4" w:rsidRPr="00813298" w14:paraId="7B05E764" w14:textId="77777777" w:rsidTr="002E4682">
        <w:trPr>
          <w:cantSplit/>
          <w:tblHeader/>
        </w:trPr>
        <w:tc>
          <w:tcPr>
            <w:tcW w:w="9576" w:type="dxa"/>
            <w:gridSpan w:val="12"/>
            <w:tcBorders>
              <w:bottom w:val="nil"/>
            </w:tcBorders>
          </w:tcPr>
          <w:p w14:paraId="5D21F6CC" w14:textId="77777777" w:rsidR="007529B4" w:rsidRPr="00813298" w:rsidRDefault="007529B4" w:rsidP="002E4682">
            <w:pPr>
              <w:pStyle w:val="NormalBold"/>
            </w:pPr>
            <w:r>
              <w:t xml:space="preserve">Table </w:t>
            </w:r>
            <w:r>
              <w:fldChar w:fldCharType="begin">
                <w:ffData>
                  <w:name w:val="Text393"/>
                  <w:enabled/>
                  <w:calcOnExit w:val="0"/>
                  <w:textInput>
                    <w:default w:val="10.1"/>
                  </w:textInput>
                </w:ffData>
              </w:fldChar>
            </w:r>
            <w:bookmarkStart w:id="322" w:name="Text393"/>
            <w:r>
              <w:instrText xml:space="preserve"> FORMTEXT </w:instrText>
            </w:r>
            <w:r>
              <w:fldChar w:fldCharType="separate"/>
            </w:r>
            <w:r>
              <w:rPr>
                <w:noProof/>
              </w:rPr>
              <w:t>10.1</w:t>
            </w:r>
            <w:r>
              <w:fldChar w:fldCharType="end"/>
            </w:r>
            <w:bookmarkEnd w:id="322"/>
            <w:r>
              <w:t xml:space="preserve">.  </w:t>
            </w:r>
            <w:r w:rsidRPr="00813298">
              <w:t>Wildlife</w:t>
            </w:r>
            <w:r>
              <w:t>, N</w:t>
            </w:r>
            <w:r w:rsidRPr="00813298">
              <w:t>atural Vegetation</w:t>
            </w:r>
            <w:r>
              <w:t>, and Forest Resources</w:t>
            </w:r>
          </w:p>
        </w:tc>
      </w:tr>
      <w:tr w:rsidR="007529B4" w14:paraId="68DE12C5" w14:textId="77777777" w:rsidTr="002E4682">
        <w:trPr>
          <w:cantSplit/>
          <w:tblHeader/>
        </w:trPr>
        <w:tc>
          <w:tcPr>
            <w:tcW w:w="9576" w:type="dxa"/>
            <w:gridSpan w:val="12"/>
            <w:tcBorders>
              <w:top w:val="nil"/>
              <w:bottom w:val="nil"/>
            </w:tcBorders>
          </w:tcPr>
          <w:p w14:paraId="2C8AEE20" w14:textId="08E73A57"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7F5FFCFD" w14:textId="77777777" w:rsidTr="002E4682">
        <w:trPr>
          <w:cantSplit/>
          <w:tblHeader/>
        </w:trPr>
        <w:tc>
          <w:tcPr>
            <w:tcW w:w="9576" w:type="dxa"/>
            <w:gridSpan w:val="12"/>
            <w:tcBorders>
              <w:top w:val="nil"/>
              <w:bottom w:val="single" w:sz="4" w:space="0" w:color="000000"/>
            </w:tcBorders>
          </w:tcPr>
          <w:p w14:paraId="2A8304E8" w14:textId="1AB20846"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6C34050B" w14:textId="77777777" w:rsidTr="002E4682">
        <w:trPr>
          <w:cantSplit/>
        </w:trPr>
        <w:tc>
          <w:tcPr>
            <w:tcW w:w="9576" w:type="dxa"/>
            <w:gridSpan w:val="12"/>
            <w:shd w:val="clear" w:color="auto" w:fill="FFFF00"/>
          </w:tcPr>
          <w:p w14:paraId="20796568" w14:textId="77777777" w:rsidR="007529B4" w:rsidRPr="00331469" w:rsidRDefault="007529B4" w:rsidP="002E4682">
            <w:pPr>
              <w:tabs>
                <w:tab w:val="left" w:pos="346"/>
                <w:tab w:val="left" w:pos="2142"/>
                <w:tab w:val="left" w:pos="2524"/>
                <w:tab w:val="left" w:pos="3942"/>
                <w:tab w:val="left" w:pos="4309"/>
              </w:tabs>
              <w:spacing w:before="20" w:after="20"/>
              <w:rPr>
                <w:i/>
              </w:rPr>
            </w:pPr>
            <w:r w:rsidRPr="00331469">
              <w:rPr>
                <w:i/>
              </w:rPr>
              <w:t xml:space="preserve">Complete this table per Section </w:t>
            </w:r>
            <w:r>
              <w:rPr>
                <w:i/>
              </w:rPr>
              <w:t>4.10</w:t>
            </w:r>
            <w:r w:rsidRPr="00331469">
              <w:rPr>
                <w:i/>
              </w:rPr>
              <w:t xml:space="preserve"> of the guidance for projects categorized as</w:t>
            </w:r>
            <w:r>
              <w:rPr>
                <w:i/>
              </w:rPr>
              <w:t>: FONSI.</w:t>
            </w:r>
            <w:r w:rsidRPr="00331469">
              <w:rPr>
                <w:i/>
              </w:rPr>
              <w:t xml:space="preserve">      </w:t>
            </w:r>
          </w:p>
        </w:tc>
      </w:tr>
      <w:tr w:rsidR="007529B4" w:rsidRPr="00813298" w14:paraId="460D8BD4" w14:textId="77777777" w:rsidTr="002E4682">
        <w:trPr>
          <w:cantSplit/>
        </w:trPr>
        <w:tc>
          <w:tcPr>
            <w:tcW w:w="7758" w:type="dxa"/>
            <w:gridSpan w:val="8"/>
          </w:tcPr>
          <w:p w14:paraId="22B27507" w14:textId="77777777" w:rsidR="007529B4" w:rsidRPr="00FE24AB" w:rsidRDefault="007529B4" w:rsidP="002E4682">
            <w:pPr>
              <w:spacing w:before="20" w:after="20"/>
              <w:jc w:val="right"/>
            </w:pPr>
            <w:r>
              <w:t>Wildlife, Natural Vegetation, and Forest Resources Information Appendix Reference (if applicable)</w:t>
            </w:r>
          </w:p>
        </w:tc>
        <w:tc>
          <w:tcPr>
            <w:tcW w:w="1818" w:type="dxa"/>
            <w:gridSpan w:val="4"/>
          </w:tcPr>
          <w:p w14:paraId="3340551A" w14:textId="77777777" w:rsidR="007529B4" w:rsidRPr="00FE24AB" w:rsidRDefault="007529B4" w:rsidP="002E4682">
            <w:pPr>
              <w:spacing w:before="20" w:after="20"/>
              <w:jc w:val="center"/>
            </w:pPr>
            <w:r>
              <w:fldChar w:fldCharType="begin">
                <w:ffData>
                  <w:name w:val="Text372"/>
                  <w:enabled/>
                  <w:calcOnExit w:val="0"/>
                  <w:textInput/>
                </w:ffData>
              </w:fldChar>
            </w:r>
            <w:bookmarkStart w:id="323"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r>
      <w:tr w:rsidR="007529B4" w:rsidRPr="00813298" w14:paraId="503D5F0A" w14:textId="77777777" w:rsidTr="002E4682">
        <w:trPr>
          <w:cantSplit/>
        </w:trPr>
        <w:tc>
          <w:tcPr>
            <w:tcW w:w="9576" w:type="dxa"/>
            <w:gridSpan w:val="12"/>
          </w:tcPr>
          <w:p w14:paraId="10BA2580" w14:textId="77777777" w:rsidR="007529B4" w:rsidRPr="00813298" w:rsidRDefault="007529B4" w:rsidP="002E4682">
            <w:pPr>
              <w:spacing w:before="20" w:after="20"/>
              <w:jc w:val="center"/>
              <w:rPr>
                <w:b/>
                <w:i/>
              </w:rPr>
            </w:pPr>
            <w:r w:rsidRPr="00813298">
              <w:rPr>
                <w:b/>
                <w:i/>
              </w:rPr>
              <w:t>Existing Conditions</w:t>
            </w:r>
          </w:p>
        </w:tc>
      </w:tr>
      <w:tr w:rsidR="007529B4" w:rsidRPr="00813298" w14:paraId="410BDD8F" w14:textId="77777777" w:rsidTr="002E4682">
        <w:trPr>
          <w:cantSplit/>
        </w:trPr>
        <w:tc>
          <w:tcPr>
            <w:tcW w:w="9576" w:type="dxa"/>
            <w:gridSpan w:val="12"/>
          </w:tcPr>
          <w:p w14:paraId="5D73DDAB" w14:textId="77777777" w:rsidR="007529B4" w:rsidRPr="00813298" w:rsidRDefault="007529B4" w:rsidP="002E4682">
            <w:pPr>
              <w:tabs>
                <w:tab w:val="left" w:pos="342"/>
                <w:tab w:val="left" w:pos="1428"/>
                <w:tab w:val="left" w:pos="1872"/>
              </w:tabs>
              <w:spacing w:before="20" w:after="20"/>
              <w:rPr>
                <w:i/>
              </w:rPr>
            </w:pPr>
            <w:r w:rsidRPr="00813298">
              <w:rPr>
                <w:i/>
              </w:rPr>
              <w:t xml:space="preserve">Discuss the </w:t>
            </w:r>
            <w:r>
              <w:rPr>
                <w:i/>
              </w:rPr>
              <w:t xml:space="preserve">aquatic and terrestrial </w:t>
            </w:r>
            <w:r w:rsidRPr="00813298">
              <w:rPr>
                <w:i/>
              </w:rPr>
              <w:t>wi</w:t>
            </w:r>
            <w:r>
              <w:rPr>
                <w:i/>
              </w:rPr>
              <w:t xml:space="preserve">ldlife, vegetation, and forest resources </w:t>
            </w:r>
            <w:r w:rsidRPr="00813298">
              <w:rPr>
                <w:i/>
              </w:rPr>
              <w:t>present in the project site and project area.</w:t>
            </w:r>
            <w:r>
              <w:rPr>
                <w:i/>
              </w:rPr>
              <w:t xml:space="preserve"> </w:t>
            </w:r>
          </w:p>
        </w:tc>
      </w:tr>
      <w:tr w:rsidR="007529B4" w14:paraId="112A1B88" w14:textId="77777777" w:rsidTr="002E4682">
        <w:trPr>
          <w:cantSplit/>
        </w:trPr>
        <w:tc>
          <w:tcPr>
            <w:tcW w:w="9576" w:type="dxa"/>
            <w:gridSpan w:val="12"/>
          </w:tcPr>
          <w:p w14:paraId="7F3F9B20" w14:textId="77777777" w:rsidR="007529B4" w:rsidRDefault="007529B4" w:rsidP="002E4682">
            <w:pPr>
              <w:tabs>
                <w:tab w:val="left" w:pos="342"/>
                <w:tab w:val="left" w:pos="1428"/>
                <w:tab w:val="left" w:pos="1872"/>
              </w:tabs>
              <w:spacing w:before="20" w:after="20"/>
            </w:pPr>
            <w:r>
              <w:fldChar w:fldCharType="begin">
                <w:ffData>
                  <w:name w:val="Text175"/>
                  <w:enabled/>
                  <w:calcOnExit w:val="0"/>
                  <w:textInput/>
                </w:ffData>
              </w:fldChar>
            </w:r>
            <w:bookmarkStart w:id="324"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p w14:paraId="462F1535" w14:textId="77777777" w:rsidR="007529B4" w:rsidRDefault="007529B4" w:rsidP="002E4682">
            <w:pPr>
              <w:tabs>
                <w:tab w:val="left" w:pos="342"/>
                <w:tab w:val="left" w:pos="1428"/>
                <w:tab w:val="left" w:pos="1872"/>
              </w:tabs>
              <w:spacing w:before="20" w:after="20"/>
            </w:pPr>
          </w:p>
          <w:p w14:paraId="174D7264" w14:textId="77777777" w:rsidR="007529B4" w:rsidRDefault="007529B4" w:rsidP="002E4682">
            <w:pPr>
              <w:tabs>
                <w:tab w:val="left" w:pos="342"/>
                <w:tab w:val="left" w:pos="1428"/>
                <w:tab w:val="left" w:pos="1872"/>
              </w:tabs>
              <w:spacing w:before="20" w:after="20"/>
            </w:pPr>
          </w:p>
        </w:tc>
      </w:tr>
      <w:tr w:rsidR="007529B4" w14:paraId="13F5691B" w14:textId="77777777" w:rsidTr="002E4682">
        <w:tc>
          <w:tcPr>
            <w:tcW w:w="9576" w:type="dxa"/>
            <w:gridSpan w:val="12"/>
          </w:tcPr>
          <w:p w14:paraId="176EE289"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14:paraId="2CCA30EB" w14:textId="77777777" w:rsidTr="002E4682">
        <w:tc>
          <w:tcPr>
            <w:tcW w:w="3168" w:type="dxa"/>
            <w:gridSpan w:val="2"/>
          </w:tcPr>
          <w:p w14:paraId="48CDE149" w14:textId="77777777" w:rsidR="007529B4" w:rsidRPr="00337976" w:rsidRDefault="007529B4" w:rsidP="002E4682">
            <w:pPr>
              <w:spacing w:before="20" w:after="20"/>
              <w:jc w:val="center"/>
              <w:rPr>
                <w:b/>
                <w:i/>
              </w:rPr>
            </w:pPr>
            <w:r w:rsidRPr="00337976">
              <w:rPr>
                <w:b/>
                <w:i/>
              </w:rPr>
              <w:t>Construction Impacts</w:t>
            </w:r>
          </w:p>
        </w:tc>
        <w:tc>
          <w:tcPr>
            <w:tcW w:w="3240" w:type="dxa"/>
            <w:gridSpan w:val="4"/>
          </w:tcPr>
          <w:p w14:paraId="1D489B5E" w14:textId="77777777" w:rsidR="007529B4" w:rsidRPr="00337976" w:rsidRDefault="007529B4" w:rsidP="002E4682">
            <w:pPr>
              <w:spacing w:before="20" w:after="20"/>
              <w:jc w:val="center"/>
              <w:rPr>
                <w:b/>
                <w:i/>
              </w:rPr>
            </w:pPr>
            <w:r w:rsidRPr="00337976">
              <w:rPr>
                <w:b/>
                <w:i/>
              </w:rPr>
              <w:t>Operational Impacts</w:t>
            </w:r>
          </w:p>
        </w:tc>
        <w:tc>
          <w:tcPr>
            <w:tcW w:w="3168" w:type="dxa"/>
            <w:gridSpan w:val="6"/>
          </w:tcPr>
          <w:p w14:paraId="057D2391" w14:textId="77777777" w:rsidR="007529B4" w:rsidRPr="00337976" w:rsidRDefault="007529B4" w:rsidP="002E4682">
            <w:pPr>
              <w:spacing w:before="20" w:after="20"/>
              <w:jc w:val="center"/>
              <w:rPr>
                <w:b/>
                <w:i/>
              </w:rPr>
            </w:pPr>
            <w:r w:rsidRPr="00337976">
              <w:rPr>
                <w:b/>
                <w:i/>
              </w:rPr>
              <w:t>SCI</w:t>
            </w:r>
          </w:p>
        </w:tc>
      </w:tr>
      <w:tr w:rsidR="007529B4" w14:paraId="431C2F67" w14:textId="77777777" w:rsidTr="002E4682">
        <w:tc>
          <w:tcPr>
            <w:tcW w:w="2676" w:type="dxa"/>
          </w:tcPr>
          <w:p w14:paraId="63C36689" w14:textId="77777777" w:rsidR="007529B4" w:rsidRPr="00813298" w:rsidRDefault="007529B4" w:rsidP="002E4682">
            <w:pPr>
              <w:spacing w:before="20" w:after="20"/>
              <w:rPr>
                <w:i/>
              </w:rPr>
            </w:pPr>
            <w:r>
              <w:rPr>
                <w:i/>
              </w:rPr>
              <w:t>No Impact anticipated</w:t>
            </w:r>
          </w:p>
        </w:tc>
        <w:tc>
          <w:tcPr>
            <w:tcW w:w="492" w:type="dxa"/>
          </w:tcPr>
          <w:p w14:paraId="5A41745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1C189D33" w14:textId="77777777" w:rsidR="007529B4" w:rsidRPr="00813298" w:rsidRDefault="007529B4" w:rsidP="002E4682">
            <w:pPr>
              <w:spacing w:before="20" w:after="20"/>
              <w:rPr>
                <w:i/>
              </w:rPr>
            </w:pPr>
            <w:r>
              <w:rPr>
                <w:i/>
              </w:rPr>
              <w:t>No Impact anticipated</w:t>
            </w:r>
          </w:p>
        </w:tc>
        <w:tc>
          <w:tcPr>
            <w:tcW w:w="492" w:type="dxa"/>
          </w:tcPr>
          <w:p w14:paraId="7753697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5"/>
          </w:tcPr>
          <w:p w14:paraId="5602066C" w14:textId="77777777" w:rsidR="007529B4" w:rsidRPr="00813298" w:rsidRDefault="007529B4" w:rsidP="002E4682">
            <w:pPr>
              <w:spacing w:before="20" w:after="20"/>
              <w:rPr>
                <w:i/>
              </w:rPr>
            </w:pPr>
            <w:r>
              <w:rPr>
                <w:i/>
              </w:rPr>
              <w:t>No Impact anticipated</w:t>
            </w:r>
          </w:p>
        </w:tc>
        <w:tc>
          <w:tcPr>
            <w:tcW w:w="492" w:type="dxa"/>
          </w:tcPr>
          <w:p w14:paraId="26BD316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288C169C" w14:textId="77777777" w:rsidTr="002E4682">
        <w:tc>
          <w:tcPr>
            <w:tcW w:w="2676" w:type="dxa"/>
          </w:tcPr>
          <w:p w14:paraId="2B53621A" w14:textId="77777777" w:rsidR="007529B4" w:rsidRPr="00813298" w:rsidRDefault="007529B4" w:rsidP="002E4682">
            <w:pPr>
              <w:spacing w:before="20" w:after="20"/>
              <w:rPr>
                <w:i/>
              </w:rPr>
            </w:pPr>
            <w:r>
              <w:rPr>
                <w:i/>
              </w:rPr>
              <w:t>Potentially beneficial</w:t>
            </w:r>
          </w:p>
        </w:tc>
        <w:tc>
          <w:tcPr>
            <w:tcW w:w="492" w:type="dxa"/>
          </w:tcPr>
          <w:p w14:paraId="38E7579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1E16FA2B" w14:textId="77777777" w:rsidR="007529B4" w:rsidRPr="00813298" w:rsidRDefault="007529B4" w:rsidP="002E4682">
            <w:pPr>
              <w:spacing w:before="20" w:after="20"/>
              <w:rPr>
                <w:i/>
              </w:rPr>
            </w:pPr>
            <w:r>
              <w:rPr>
                <w:i/>
              </w:rPr>
              <w:t>Potentially beneficial</w:t>
            </w:r>
          </w:p>
        </w:tc>
        <w:tc>
          <w:tcPr>
            <w:tcW w:w="492" w:type="dxa"/>
          </w:tcPr>
          <w:p w14:paraId="728808B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5"/>
          </w:tcPr>
          <w:p w14:paraId="67C2CD5C" w14:textId="77777777" w:rsidR="007529B4" w:rsidRPr="00813298" w:rsidRDefault="007529B4" w:rsidP="002E4682">
            <w:pPr>
              <w:spacing w:before="20" w:after="20"/>
              <w:rPr>
                <w:i/>
              </w:rPr>
            </w:pPr>
            <w:r>
              <w:rPr>
                <w:i/>
              </w:rPr>
              <w:t>Potentially beneficial</w:t>
            </w:r>
          </w:p>
        </w:tc>
        <w:tc>
          <w:tcPr>
            <w:tcW w:w="492" w:type="dxa"/>
          </w:tcPr>
          <w:p w14:paraId="374D38E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104ED948" w14:textId="77777777" w:rsidTr="002E4682">
        <w:tc>
          <w:tcPr>
            <w:tcW w:w="2676" w:type="dxa"/>
          </w:tcPr>
          <w:p w14:paraId="214C36B7" w14:textId="77777777" w:rsidR="007529B4" w:rsidRPr="00813298" w:rsidRDefault="007529B4" w:rsidP="002E4682">
            <w:pPr>
              <w:spacing w:before="20" w:after="20"/>
              <w:rPr>
                <w:i/>
              </w:rPr>
            </w:pPr>
            <w:r>
              <w:rPr>
                <w:i/>
              </w:rPr>
              <w:t>Potentially adverse</w:t>
            </w:r>
          </w:p>
        </w:tc>
        <w:tc>
          <w:tcPr>
            <w:tcW w:w="492" w:type="dxa"/>
          </w:tcPr>
          <w:p w14:paraId="03DBCE5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2288B55B" w14:textId="77777777" w:rsidR="007529B4" w:rsidRPr="00813298" w:rsidRDefault="007529B4" w:rsidP="002E4682">
            <w:pPr>
              <w:spacing w:before="20" w:after="20"/>
              <w:rPr>
                <w:i/>
              </w:rPr>
            </w:pPr>
            <w:r>
              <w:rPr>
                <w:i/>
              </w:rPr>
              <w:t>Potentially adverse</w:t>
            </w:r>
          </w:p>
        </w:tc>
        <w:tc>
          <w:tcPr>
            <w:tcW w:w="492" w:type="dxa"/>
          </w:tcPr>
          <w:p w14:paraId="71A2294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5"/>
          </w:tcPr>
          <w:p w14:paraId="7516F5CA" w14:textId="77777777" w:rsidR="007529B4" w:rsidRPr="00813298" w:rsidRDefault="007529B4" w:rsidP="002E4682">
            <w:pPr>
              <w:spacing w:before="20" w:after="20"/>
              <w:rPr>
                <w:i/>
              </w:rPr>
            </w:pPr>
            <w:r>
              <w:rPr>
                <w:i/>
              </w:rPr>
              <w:t>Potentially adverse</w:t>
            </w:r>
          </w:p>
        </w:tc>
        <w:tc>
          <w:tcPr>
            <w:tcW w:w="492" w:type="dxa"/>
          </w:tcPr>
          <w:p w14:paraId="0CE0349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AC3F634" w14:textId="77777777" w:rsidTr="002E4682">
        <w:tc>
          <w:tcPr>
            <w:tcW w:w="2676" w:type="dxa"/>
          </w:tcPr>
          <w:p w14:paraId="3BF250C2" w14:textId="77777777" w:rsidR="007529B4" w:rsidRPr="00813298" w:rsidRDefault="007529B4" w:rsidP="002E4682">
            <w:pPr>
              <w:spacing w:before="20" w:after="20"/>
              <w:rPr>
                <w:i/>
              </w:rPr>
            </w:pPr>
            <w:r>
              <w:rPr>
                <w:i/>
              </w:rPr>
              <w:t>Requires Mitigation</w:t>
            </w:r>
          </w:p>
        </w:tc>
        <w:tc>
          <w:tcPr>
            <w:tcW w:w="492" w:type="dxa"/>
          </w:tcPr>
          <w:p w14:paraId="5A1105C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5A16B0CD" w14:textId="77777777" w:rsidR="007529B4" w:rsidRPr="00813298" w:rsidRDefault="007529B4" w:rsidP="002E4682">
            <w:pPr>
              <w:spacing w:before="20" w:after="20"/>
              <w:rPr>
                <w:i/>
              </w:rPr>
            </w:pPr>
            <w:r>
              <w:rPr>
                <w:i/>
              </w:rPr>
              <w:t>Requires Mitigation</w:t>
            </w:r>
          </w:p>
        </w:tc>
        <w:tc>
          <w:tcPr>
            <w:tcW w:w="492" w:type="dxa"/>
          </w:tcPr>
          <w:p w14:paraId="338993B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5"/>
          </w:tcPr>
          <w:p w14:paraId="3FF3EABB" w14:textId="77777777" w:rsidR="007529B4" w:rsidRPr="00813298" w:rsidRDefault="007529B4" w:rsidP="002E4682">
            <w:pPr>
              <w:spacing w:before="20" w:after="20"/>
              <w:rPr>
                <w:i/>
              </w:rPr>
            </w:pPr>
            <w:r>
              <w:rPr>
                <w:i/>
              </w:rPr>
              <w:t>Requires Mitigation</w:t>
            </w:r>
          </w:p>
        </w:tc>
        <w:tc>
          <w:tcPr>
            <w:tcW w:w="492" w:type="dxa"/>
          </w:tcPr>
          <w:p w14:paraId="0B80E45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0692E510" w14:textId="77777777" w:rsidTr="002E4682">
        <w:tc>
          <w:tcPr>
            <w:tcW w:w="2676" w:type="dxa"/>
          </w:tcPr>
          <w:p w14:paraId="7AC90F9D" w14:textId="77777777" w:rsidR="007529B4" w:rsidRDefault="007529B4" w:rsidP="002E4682">
            <w:pPr>
              <w:spacing w:before="20" w:after="20"/>
              <w:rPr>
                <w:i/>
              </w:rPr>
            </w:pPr>
            <w:r>
              <w:rPr>
                <w:i/>
              </w:rPr>
              <w:t>Requires Modification</w:t>
            </w:r>
          </w:p>
        </w:tc>
        <w:tc>
          <w:tcPr>
            <w:tcW w:w="492" w:type="dxa"/>
          </w:tcPr>
          <w:p w14:paraId="0E68FB5D"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6C7FE60A" w14:textId="77777777" w:rsidR="007529B4" w:rsidRDefault="007529B4" w:rsidP="002E4682">
            <w:pPr>
              <w:spacing w:before="20" w:after="20"/>
              <w:rPr>
                <w:i/>
              </w:rPr>
            </w:pPr>
            <w:r>
              <w:rPr>
                <w:i/>
              </w:rPr>
              <w:t>Requires Modification</w:t>
            </w:r>
          </w:p>
        </w:tc>
        <w:tc>
          <w:tcPr>
            <w:tcW w:w="492" w:type="dxa"/>
          </w:tcPr>
          <w:p w14:paraId="01A903E0"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5"/>
          </w:tcPr>
          <w:p w14:paraId="4C064DC4" w14:textId="77777777" w:rsidR="007529B4" w:rsidRDefault="007529B4" w:rsidP="002E4682">
            <w:pPr>
              <w:spacing w:before="20" w:after="20"/>
              <w:rPr>
                <w:i/>
              </w:rPr>
            </w:pPr>
            <w:r>
              <w:rPr>
                <w:i/>
              </w:rPr>
              <w:t>Requires Modification</w:t>
            </w:r>
          </w:p>
        </w:tc>
        <w:tc>
          <w:tcPr>
            <w:tcW w:w="492" w:type="dxa"/>
          </w:tcPr>
          <w:p w14:paraId="28E2242F"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B829C8E" w14:textId="77777777" w:rsidTr="002E4682">
        <w:trPr>
          <w:cantSplit/>
        </w:trPr>
        <w:tc>
          <w:tcPr>
            <w:tcW w:w="4248" w:type="dxa"/>
            <w:gridSpan w:val="3"/>
          </w:tcPr>
          <w:p w14:paraId="4C6A3CF3" w14:textId="77777777" w:rsidR="007529B4" w:rsidRPr="004209A9" w:rsidRDefault="007529B4" w:rsidP="002E4682">
            <w:pPr>
              <w:spacing w:before="20" w:after="20"/>
            </w:pPr>
            <w:r>
              <w:rPr>
                <w:i/>
              </w:rPr>
              <w:t>Will the project require clearing of forest resources?</w:t>
            </w:r>
          </w:p>
        </w:tc>
        <w:tc>
          <w:tcPr>
            <w:tcW w:w="1435" w:type="dxa"/>
          </w:tcPr>
          <w:p w14:paraId="22B12194" w14:textId="77777777" w:rsidR="007529B4" w:rsidRDefault="007529B4" w:rsidP="002E4682">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D957F1">
              <w:fldChar w:fldCharType="separate"/>
            </w:r>
            <w:r>
              <w:fldChar w:fldCharType="end"/>
            </w:r>
            <w:r>
              <w:tab/>
              <w:t>Yes</w:t>
            </w:r>
          </w:p>
          <w:p w14:paraId="0061E271" w14:textId="77777777" w:rsidR="007529B4" w:rsidRDefault="007529B4" w:rsidP="002E4682">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D957F1">
              <w:fldChar w:fldCharType="separate"/>
            </w:r>
            <w:r>
              <w:fldChar w:fldCharType="end"/>
            </w:r>
            <w:r>
              <w:tab/>
              <w:t>No</w:t>
            </w:r>
          </w:p>
        </w:tc>
        <w:tc>
          <w:tcPr>
            <w:tcW w:w="2525" w:type="dxa"/>
            <w:gridSpan w:val="6"/>
          </w:tcPr>
          <w:p w14:paraId="4638BAF4" w14:textId="77777777" w:rsidR="007529B4" w:rsidRPr="006107AA" w:rsidRDefault="007529B4" w:rsidP="002E4682">
            <w:pPr>
              <w:tabs>
                <w:tab w:val="left" w:pos="431"/>
              </w:tabs>
              <w:spacing w:before="20" w:after="20"/>
            </w:pPr>
            <w:r>
              <w:t>If Yes, Acres Impacted:</w:t>
            </w:r>
          </w:p>
        </w:tc>
        <w:tc>
          <w:tcPr>
            <w:tcW w:w="1368" w:type="dxa"/>
            <w:gridSpan w:val="2"/>
          </w:tcPr>
          <w:p w14:paraId="0968FB70" w14:textId="77777777" w:rsidR="007529B4" w:rsidRPr="006107AA" w:rsidRDefault="007529B4" w:rsidP="002E4682">
            <w:pPr>
              <w:tabs>
                <w:tab w:val="left" w:pos="431"/>
              </w:tabs>
              <w:spacing w:before="20" w:after="2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1F8D6B66" w14:textId="77777777" w:rsidTr="002E4682">
        <w:trPr>
          <w:cantSplit/>
        </w:trPr>
        <w:tc>
          <w:tcPr>
            <w:tcW w:w="4248" w:type="dxa"/>
            <w:gridSpan w:val="3"/>
          </w:tcPr>
          <w:p w14:paraId="7CBCB525" w14:textId="77777777" w:rsidR="007529B4" w:rsidRDefault="007529B4" w:rsidP="002E4682">
            <w:pPr>
              <w:spacing w:before="20" w:after="20"/>
              <w:rPr>
                <w:i/>
              </w:rPr>
            </w:pPr>
            <w:r>
              <w:rPr>
                <w:i/>
              </w:rPr>
              <w:t>Will the project require clearing of natural vegetation?</w:t>
            </w:r>
          </w:p>
        </w:tc>
        <w:tc>
          <w:tcPr>
            <w:tcW w:w="1435" w:type="dxa"/>
          </w:tcPr>
          <w:p w14:paraId="6E7E4A2B" w14:textId="77777777" w:rsidR="007529B4" w:rsidRDefault="007529B4" w:rsidP="002E4682">
            <w:pPr>
              <w:tabs>
                <w:tab w:val="left" w:pos="431"/>
              </w:tabs>
              <w:spacing w:before="20" w:after="20"/>
            </w:pPr>
            <w:r>
              <w:fldChar w:fldCharType="begin">
                <w:ffData>
                  <w:name w:val="Check26"/>
                  <w:enabled/>
                  <w:calcOnExit w:val="0"/>
                  <w:checkBox>
                    <w:sizeAuto/>
                    <w:default w:val="0"/>
                  </w:checkBox>
                </w:ffData>
              </w:fldChar>
            </w:r>
            <w:r>
              <w:instrText xml:space="preserve"> FORMCHECKBOX </w:instrText>
            </w:r>
            <w:r w:rsidR="00D957F1">
              <w:fldChar w:fldCharType="separate"/>
            </w:r>
            <w:r>
              <w:fldChar w:fldCharType="end"/>
            </w:r>
            <w:r>
              <w:tab/>
              <w:t>Yes</w:t>
            </w:r>
          </w:p>
          <w:p w14:paraId="7DF04C07" w14:textId="77777777" w:rsidR="007529B4" w:rsidRDefault="007529B4" w:rsidP="002E4682">
            <w:pPr>
              <w:tabs>
                <w:tab w:val="left" w:pos="431"/>
              </w:tabs>
              <w:spacing w:before="20" w:after="20"/>
            </w:pPr>
            <w:r>
              <w:fldChar w:fldCharType="begin">
                <w:ffData>
                  <w:name w:val="Check27"/>
                  <w:enabled/>
                  <w:calcOnExit w:val="0"/>
                  <w:checkBox>
                    <w:sizeAuto/>
                    <w:default w:val="0"/>
                  </w:checkBox>
                </w:ffData>
              </w:fldChar>
            </w:r>
            <w:r>
              <w:instrText xml:space="preserve"> FORMCHECKBOX </w:instrText>
            </w:r>
            <w:r w:rsidR="00D957F1">
              <w:fldChar w:fldCharType="separate"/>
            </w:r>
            <w:r>
              <w:fldChar w:fldCharType="end"/>
            </w:r>
            <w:r>
              <w:tab/>
              <w:t>No</w:t>
            </w:r>
          </w:p>
        </w:tc>
        <w:tc>
          <w:tcPr>
            <w:tcW w:w="2525" w:type="dxa"/>
            <w:gridSpan w:val="6"/>
          </w:tcPr>
          <w:p w14:paraId="06A1A4DA" w14:textId="77777777" w:rsidR="007529B4" w:rsidRPr="006107AA" w:rsidRDefault="007529B4" w:rsidP="002E4682">
            <w:pPr>
              <w:tabs>
                <w:tab w:val="left" w:pos="431"/>
              </w:tabs>
              <w:spacing w:before="20" w:after="20"/>
            </w:pPr>
            <w:r>
              <w:t>If Yes, Acres Impacted:</w:t>
            </w:r>
          </w:p>
        </w:tc>
        <w:tc>
          <w:tcPr>
            <w:tcW w:w="1368" w:type="dxa"/>
            <w:gridSpan w:val="2"/>
          </w:tcPr>
          <w:p w14:paraId="023DFFDD" w14:textId="77777777" w:rsidR="007529B4" w:rsidRPr="006107AA" w:rsidRDefault="007529B4" w:rsidP="002E4682">
            <w:pPr>
              <w:tabs>
                <w:tab w:val="left" w:pos="431"/>
              </w:tabs>
              <w:spacing w:before="20" w:after="2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1F3493A7" w14:textId="77777777" w:rsidTr="002E4682">
        <w:trPr>
          <w:cantSplit/>
        </w:trPr>
        <w:tc>
          <w:tcPr>
            <w:tcW w:w="9576" w:type="dxa"/>
            <w:gridSpan w:val="12"/>
          </w:tcPr>
          <w:p w14:paraId="0F5DDEAF" w14:textId="77777777" w:rsidR="007529B4" w:rsidRPr="00813298" w:rsidRDefault="007529B4" w:rsidP="002E4682">
            <w:pPr>
              <w:spacing w:before="20" w:after="20"/>
              <w:rPr>
                <w:i/>
              </w:rPr>
            </w:pPr>
            <w:r>
              <w:rPr>
                <w:i/>
              </w:rPr>
              <w:t>Describe impacts associated with the project (Enter “None”  if “No Impact” is checked).</w:t>
            </w:r>
          </w:p>
        </w:tc>
      </w:tr>
      <w:tr w:rsidR="007529B4" w:rsidRPr="00813298" w14:paraId="16915244" w14:textId="77777777" w:rsidTr="002E4682">
        <w:trPr>
          <w:cantSplit/>
        </w:trPr>
        <w:tc>
          <w:tcPr>
            <w:tcW w:w="9576" w:type="dxa"/>
            <w:gridSpan w:val="12"/>
          </w:tcPr>
          <w:p w14:paraId="3F112A5C"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2EA36" w14:textId="77777777" w:rsidR="007529B4" w:rsidRDefault="007529B4" w:rsidP="002E4682">
            <w:pPr>
              <w:spacing w:before="20" w:after="20"/>
            </w:pPr>
          </w:p>
          <w:p w14:paraId="6F2FC479" w14:textId="77777777" w:rsidR="007529B4" w:rsidRPr="00813298" w:rsidRDefault="007529B4" w:rsidP="002E4682">
            <w:pPr>
              <w:spacing w:before="20" w:after="20"/>
              <w:rPr>
                <w:i/>
              </w:rPr>
            </w:pPr>
          </w:p>
        </w:tc>
      </w:tr>
      <w:tr w:rsidR="007529B4" w:rsidRPr="00813298" w14:paraId="09D9D5A0" w14:textId="77777777" w:rsidTr="002E4682">
        <w:trPr>
          <w:cantSplit/>
        </w:trPr>
        <w:tc>
          <w:tcPr>
            <w:tcW w:w="9576" w:type="dxa"/>
            <w:gridSpan w:val="12"/>
          </w:tcPr>
          <w:p w14:paraId="600DBB5D"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2D81FD20" w14:textId="77777777" w:rsidTr="002E4682">
        <w:trPr>
          <w:cantSplit/>
        </w:trPr>
        <w:tc>
          <w:tcPr>
            <w:tcW w:w="9576" w:type="dxa"/>
            <w:gridSpan w:val="12"/>
          </w:tcPr>
          <w:p w14:paraId="04E511C0"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6B62F" w14:textId="77777777" w:rsidR="007529B4" w:rsidRDefault="007529B4" w:rsidP="002E4682">
            <w:pPr>
              <w:spacing w:before="20" w:after="20"/>
            </w:pPr>
          </w:p>
          <w:p w14:paraId="47E81532" w14:textId="77777777" w:rsidR="007529B4" w:rsidRDefault="007529B4" w:rsidP="002E4682">
            <w:pPr>
              <w:spacing w:before="20" w:after="20"/>
            </w:pPr>
          </w:p>
        </w:tc>
      </w:tr>
      <w:tr w:rsidR="007529B4" w:rsidRPr="00E66855" w14:paraId="37CE44CF" w14:textId="77777777" w:rsidTr="002E4682">
        <w:trPr>
          <w:cantSplit/>
        </w:trPr>
        <w:tc>
          <w:tcPr>
            <w:tcW w:w="6768" w:type="dxa"/>
            <w:gridSpan w:val="7"/>
          </w:tcPr>
          <w:p w14:paraId="6ED885EB"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03968BA6" w14:textId="77777777" w:rsidR="007529B4" w:rsidRPr="00E66855" w:rsidRDefault="007529B4" w:rsidP="002E4682">
            <w:pPr>
              <w:tabs>
                <w:tab w:val="left" w:pos="425"/>
              </w:tabs>
              <w:spacing w:before="20" w:after="20"/>
              <w:jc w:val="center"/>
              <w:rPr>
                <w:b/>
                <w:i/>
              </w:rPr>
            </w:pPr>
            <w:r>
              <w:rPr>
                <w:b/>
                <w:i/>
              </w:rPr>
              <w:t>Date</w:t>
            </w:r>
          </w:p>
        </w:tc>
        <w:tc>
          <w:tcPr>
            <w:tcW w:w="1548" w:type="dxa"/>
            <w:gridSpan w:val="3"/>
          </w:tcPr>
          <w:p w14:paraId="41781BC6"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232F94F0" w14:textId="77777777" w:rsidTr="002E4682">
        <w:trPr>
          <w:cantSplit/>
        </w:trPr>
        <w:tc>
          <w:tcPr>
            <w:tcW w:w="6768" w:type="dxa"/>
            <w:gridSpan w:val="7"/>
          </w:tcPr>
          <w:p w14:paraId="7F3296C8"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52CF71D6"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3"/>
          </w:tcPr>
          <w:p w14:paraId="7B4F1041"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717075" w14:textId="77777777" w:rsidR="007529B4" w:rsidRDefault="007529B4" w:rsidP="007529B4"/>
    <w:p w14:paraId="61F43E53" w14:textId="77777777" w:rsidR="007529B4" w:rsidRDefault="007529B4" w:rsidP="007529B4">
      <w:r>
        <w:br w:type="page"/>
      </w:r>
    </w:p>
    <w:p w14:paraId="7207DFE0"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450"/>
        <w:gridCol w:w="2298"/>
        <w:gridCol w:w="492"/>
        <w:gridCol w:w="361"/>
        <w:gridCol w:w="89"/>
        <w:gridCol w:w="1171"/>
        <w:gridCol w:w="1055"/>
        <w:gridCol w:w="493"/>
      </w:tblGrid>
      <w:tr w:rsidR="007529B4" w:rsidRPr="00813298" w14:paraId="19571247" w14:textId="77777777" w:rsidTr="002E4682">
        <w:trPr>
          <w:cantSplit/>
          <w:tblHeader/>
        </w:trPr>
        <w:tc>
          <w:tcPr>
            <w:tcW w:w="9576" w:type="dxa"/>
            <w:gridSpan w:val="10"/>
            <w:tcBorders>
              <w:bottom w:val="nil"/>
            </w:tcBorders>
          </w:tcPr>
          <w:p w14:paraId="33247988" w14:textId="77777777" w:rsidR="007529B4" w:rsidRPr="00813298" w:rsidRDefault="007529B4" w:rsidP="002E4682">
            <w:pPr>
              <w:pStyle w:val="NormalBold"/>
            </w:pPr>
            <w:r>
              <w:br w:type="page"/>
              <w:t xml:space="preserve">Table </w:t>
            </w:r>
            <w:r>
              <w:fldChar w:fldCharType="begin">
                <w:ffData>
                  <w:name w:val="Text394"/>
                  <w:enabled/>
                  <w:calcOnExit w:val="0"/>
                  <w:textInput>
                    <w:default w:val="11.1"/>
                  </w:textInput>
                </w:ffData>
              </w:fldChar>
            </w:r>
            <w:bookmarkStart w:id="325" w:name="Text394"/>
            <w:r>
              <w:instrText xml:space="preserve"> FORMTEXT </w:instrText>
            </w:r>
            <w:r>
              <w:fldChar w:fldCharType="separate"/>
            </w:r>
            <w:r>
              <w:rPr>
                <w:noProof/>
              </w:rPr>
              <w:t>11.1</w:t>
            </w:r>
            <w:r>
              <w:fldChar w:fldCharType="end"/>
            </w:r>
            <w:bookmarkEnd w:id="325"/>
            <w:r>
              <w:t>.  Community Facilities</w:t>
            </w:r>
          </w:p>
        </w:tc>
      </w:tr>
      <w:tr w:rsidR="007529B4" w14:paraId="05E37D14" w14:textId="77777777" w:rsidTr="002E4682">
        <w:trPr>
          <w:cantSplit/>
          <w:tblHeader/>
        </w:trPr>
        <w:tc>
          <w:tcPr>
            <w:tcW w:w="9576" w:type="dxa"/>
            <w:gridSpan w:val="10"/>
            <w:tcBorders>
              <w:top w:val="nil"/>
              <w:bottom w:val="nil"/>
            </w:tcBorders>
          </w:tcPr>
          <w:p w14:paraId="3C64E64A" w14:textId="7BE88893"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18FB8789" w14:textId="77777777" w:rsidTr="002E4682">
        <w:trPr>
          <w:cantSplit/>
          <w:tblHeader/>
        </w:trPr>
        <w:tc>
          <w:tcPr>
            <w:tcW w:w="9576" w:type="dxa"/>
            <w:gridSpan w:val="10"/>
            <w:tcBorders>
              <w:top w:val="nil"/>
              <w:bottom w:val="single" w:sz="4" w:space="0" w:color="000000"/>
            </w:tcBorders>
          </w:tcPr>
          <w:p w14:paraId="034213BA" w14:textId="054FD2AB"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70D8C79E" w14:textId="77777777" w:rsidTr="002E4682">
        <w:trPr>
          <w:cantSplit/>
        </w:trPr>
        <w:tc>
          <w:tcPr>
            <w:tcW w:w="9576" w:type="dxa"/>
            <w:gridSpan w:val="10"/>
            <w:shd w:val="clear" w:color="auto" w:fill="FFFF00"/>
          </w:tcPr>
          <w:p w14:paraId="048B58C2" w14:textId="77777777" w:rsidR="007529B4" w:rsidRPr="00331469" w:rsidRDefault="007529B4" w:rsidP="002E4682">
            <w:pPr>
              <w:tabs>
                <w:tab w:val="left" w:pos="346"/>
                <w:tab w:val="left" w:pos="2142"/>
                <w:tab w:val="left" w:pos="2524"/>
                <w:tab w:val="left" w:pos="3942"/>
                <w:tab w:val="left" w:pos="4309"/>
              </w:tabs>
              <w:spacing w:before="20" w:after="20"/>
              <w:rPr>
                <w:i/>
              </w:rPr>
            </w:pPr>
            <w:r w:rsidRPr="00331469">
              <w:rPr>
                <w:i/>
              </w:rPr>
              <w:t xml:space="preserve">Complete this table per Section </w:t>
            </w:r>
            <w:r>
              <w:rPr>
                <w:i/>
              </w:rPr>
              <w:t>4.11</w:t>
            </w:r>
            <w:r w:rsidRPr="00331469">
              <w:rPr>
                <w:i/>
              </w:rPr>
              <w:t xml:space="preserve"> of the guidance for projects categorized as</w:t>
            </w:r>
            <w:r>
              <w:rPr>
                <w:i/>
              </w:rPr>
              <w:t>: FONSI.</w:t>
            </w:r>
            <w:r w:rsidRPr="00331469">
              <w:rPr>
                <w:i/>
              </w:rPr>
              <w:t xml:space="preserve">      </w:t>
            </w:r>
          </w:p>
        </w:tc>
      </w:tr>
      <w:tr w:rsidR="007529B4" w:rsidRPr="00813298" w14:paraId="0862DB66" w14:textId="77777777" w:rsidTr="002E4682">
        <w:trPr>
          <w:cantSplit/>
        </w:trPr>
        <w:tc>
          <w:tcPr>
            <w:tcW w:w="6857" w:type="dxa"/>
            <w:gridSpan w:val="7"/>
          </w:tcPr>
          <w:p w14:paraId="476EDAA1" w14:textId="77777777" w:rsidR="007529B4" w:rsidRPr="006E4E0D" w:rsidRDefault="007529B4" w:rsidP="002E4682">
            <w:pPr>
              <w:spacing w:before="20" w:after="20"/>
              <w:jc w:val="right"/>
            </w:pPr>
            <w:r>
              <w:t>Community Facilities Figure Reference Number:</w:t>
            </w:r>
          </w:p>
        </w:tc>
        <w:tc>
          <w:tcPr>
            <w:tcW w:w="2719" w:type="dxa"/>
            <w:gridSpan w:val="3"/>
          </w:tcPr>
          <w:p w14:paraId="02C6316D" w14:textId="77777777" w:rsidR="007529B4" w:rsidRPr="006E4E0D" w:rsidRDefault="007529B4" w:rsidP="002E4682">
            <w:pPr>
              <w:spacing w:before="20" w:after="20"/>
            </w:pPr>
            <w:r>
              <w:fldChar w:fldCharType="begin">
                <w:ffData>
                  <w:name w:val="Text181"/>
                  <w:enabled/>
                  <w:calcOnExit w:val="0"/>
                  <w:textInput/>
                </w:ffData>
              </w:fldChar>
            </w:r>
            <w:bookmarkStart w:id="326"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r>
      <w:tr w:rsidR="007529B4" w:rsidRPr="00813298" w14:paraId="7A9F9CA6" w14:textId="77777777" w:rsidTr="002E4682">
        <w:trPr>
          <w:cantSplit/>
        </w:trPr>
        <w:tc>
          <w:tcPr>
            <w:tcW w:w="6857" w:type="dxa"/>
            <w:gridSpan w:val="7"/>
          </w:tcPr>
          <w:p w14:paraId="53877F65" w14:textId="77777777" w:rsidR="007529B4" w:rsidRDefault="007529B4" w:rsidP="002E4682">
            <w:pPr>
              <w:spacing w:before="20" w:after="20"/>
              <w:jc w:val="right"/>
            </w:pPr>
            <w:r>
              <w:t>Community Facilities Information Appendix Reference:</w:t>
            </w:r>
          </w:p>
        </w:tc>
        <w:tc>
          <w:tcPr>
            <w:tcW w:w="2719" w:type="dxa"/>
            <w:gridSpan w:val="3"/>
          </w:tcPr>
          <w:p w14:paraId="102F1E07" w14:textId="77777777" w:rsidR="007529B4" w:rsidRDefault="007529B4" w:rsidP="002E4682">
            <w:pPr>
              <w:spacing w:before="20" w:after="20"/>
            </w:pPr>
            <w:r>
              <w:fldChar w:fldCharType="begin">
                <w:ffData>
                  <w:name w:val="Text373"/>
                  <w:enabled/>
                  <w:calcOnExit w:val="0"/>
                  <w:textInput/>
                </w:ffData>
              </w:fldChar>
            </w:r>
            <w:bookmarkStart w:id="327"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7"/>
          </w:p>
        </w:tc>
      </w:tr>
      <w:tr w:rsidR="007529B4" w:rsidRPr="00813298" w14:paraId="1918E38B" w14:textId="77777777" w:rsidTr="002E4682">
        <w:trPr>
          <w:cantSplit/>
        </w:trPr>
        <w:tc>
          <w:tcPr>
            <w:tcW w:w="9576" w:type="dxa"/>
            <w:gridSpan w:val="10"/>
          </w:tcPr>
          <w:p w14:paraId="58498FA7" w14:textId="77777777" w:rsidR="007529B4" w:rsidRPr="00813298" w:rsidRDefault="007529B4" w:rsidP="002E4682">
            <w:pPr>
              <w:spacing w:before="20" w:after="20"/>
              <w:jc w:val="center"/>
              <w:rPr>
                <w:b/>
                <w:i/>
              </w:rPr>
            </w:pPr>
            <w:r w:rsidRPr="00813298">
              <w:rPr>
                <w:b/>
                <w:i/>
              </w:rPr>
              <w:t>Existing Conditions</w:t>
            </w:r>
          </w:p>
        </w:tc>
      </w:tr>
      <w:tr w:rsidR="007529B4" w:rsidRPr="00813298" w14:paraId="066932AC" w14:textId="77777777" w:rsidTr="002E4682">
        <w:trPr>
          <w:cantSplit/>
        </w:trPr>
        <w:tc>
          <w:tcPr>
            <w:tcW w:w="8028" w:type="dxa"/>
            <w:gridSpan w:val="8"/>
          </w:tcPr>
          <w:p w14:paraId="6ADE1838" w14:textId="77777777" w:rsidR="007529B4" w:rsidRPr="00813298" w:rsidRDefault="007529B4" w:rsidP="002E4682">
            <w:pPr>
              <w:tabs>
                <w:tab w:val="left" w:pos="431"/>
              </w:tabs>
              <w:spacing w:before="20" w:after="20"/>
              <w:rPr>
                <w:i/>
              </w:rPr>
            </w:pPr>
            <w:r w:rsidRPr="00813298">
              <w:rPr>
                <w:i/>
              </w:rPr>
              <w:t xml:space="preserve">Are </w:t>
            </w:r>
            <w:r>
              <w:rPr>
                <w:i/>
              </w:rPr>
              <w:t>community facilities such as schools, airports, health care faculties, parks, etc.</w:t>
            </w:r>
            <w:r w:rsidRPr="00813298">
              <w:rPr>
                <w:i/>
              </w:rPr>
              <w:t xml:space="preserve"> found adjacent to or in the project area</w:t>
            </w:r>
            <w:r>
              <w:rPr>
                <w:i/>
              </w:rPr>
              <w:t>? (See guidance for full list)</w:t>
            </w:r>
          </w:p>
        </w:tc>
        <w:tc>
          <w:tcPr>
            <w:tcW w:w="1548" w:type="dxa"/>
            <w:gridSpan w:val="2"/>
          </w:tcPr>
          <w:p w14:paraId="65541C8B" w14:textId="77777777" w:rsidR="007529B4" w:rsidRDefault="007529B4" w:rsidP="002E4682">
            <w:pPr>
              <w:tabs>
                <w:tab w:val="left" w:pos="431"/>
              </w:tabs>
              <w:spacing w:before="20" w:after="20"/>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Yes</w:t>
            </w:r>
          </w:p>
          <w:p w14:paraId="66D7F89B" w14:textId="77777777" w:rsidR="007529B4" w:rsidRPr="00813298" w:rsidRDefault="007529B4" w:rsidP="002E4682">
            <w:pPr>
              <w:tabs>
                <w:tab w:val="left" w:pos="431"/>
              </w:tabs>
              <w:spacing w:before="20" w:after="20"/>
              <w:rPr>
                <w:i/>
              </w:rPr>
            </w:pP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813298" w14:paraId="2C484133" w14:textId="77777777" w:rsidTr="002E4682">
        <w:trPr>
          <w:cantSplit/>
        </w:trPr>
        <w:tc>
          <w:tcPr>
            <w:tcW w:w="9576" w:type="dxa"/>
            <w:gridSpan w:val="10"/>
          </w:tcPr>
          <w:p w14:paraId="0CC9943B" w14:textId="77777777" w:rsidR="007529B4" w:rsidRPr="00813298" w:rsidRDefault="007529B4" w:rsidP="002E4682">
            <w:pPr>
              <w:tabs>
                <w:tab w:val="left" w:pos="431"/>
              </w:tabs>
              <w:spacing w:before="20" w:after="20"/>
              <w:rPr>
                <w:i/>
              </w:rPr>
            </w:pPr>
            <w:r w:rsidRPr="00813298">
              <w:rPr>
                <w:i/>
              </w:rPr>
              <w:t xml:space="preserve">If yes, list these areas and show on </w:t>
            </w:r>
            <w:r>
              <w:rPr>
                <w:i/>
              </w:rPr>
              <w:t>a figure.</w:t>
            </w:r>
          </w:p>
        </w:tc>
      </w:tr>
      <w:tr w:rsidR="007529B4" w:rsidRPr="00813298" w14:paraId="5D111E9D" w14:textId="77777777" w:rsidTr="002E4682">
        <w:trPr>
          <w:cantSplit/>
        </w:trPr>
        <w:tc>
          <w:tcPr>
            <w:tcW w:w="3617" w:type="dxa"/>
            <w:gridSpan w:val="3"/>
            <w:vAlign w:val="bottom"/>
          </w:tcPr>
          <w:p w14:paraId="6AFA09FB" w14:textId="77777777" w:rsidR="007529B4" w:rsidRPr="00813298" w:rsidRDefault="007529B4" w:rsidP="002E4682">
            <w:pPr>
              <w:tabs>
                <w:tab w:val="left" w:pos="431"/>
              </w:tabs>
              <w:spacing w:before="20" w:after="20"/>
              <w:jc w:val="center"/>
              <w:rPr>
                <w:i/>
              </w:rPr>
            </w:pPr>
            <w:r w:rsidRPr="00813298">
              <w:rPr>
                <w:i/>
              </w:rPr>
              <w:t>Name</w:t>
            </w:r>
          </w:p>
        </w:tc>
        <w:tc>
          <w:tcPr>
            <w:tcW w:w="3240" w:type="dxa"/>
            <w:gridSpan w:val="4"/>
            <w:vAlign w:val="bottom"/>
          </w:tcPr>
          <w:p w14:paraId="155DD4D4" w14:textId="77777777" w:rsidR="007529B4" w:rsidRPr="00813298" w:rsidRDefault="007529B4" w:rsidP="002E4682">
            <w:pPr>
              <w:tabs>
                <w:tab w:val="left" w:pos="431"/>
              </w:tabs>
              <w:spacing w:before="20" w:after="20"/>
              <w:jc w:val="center"/>
              <w:rPr>
                <w:i/>
              </w:rPr>
            </w:pPr>
            <w:r w:rsidRPr="00813298">
              <w:rPr>
                <w:i/>
              </w:rPr>
              <w:t>Type</w:t>
            </w:r>
          </w:p>
        </w:tc>
        <w:tc>
          <w:tcPr>
            <w:tcW w:w="2719" w:type="dxa"/>
            <w:gridSpan w:val="3"/>
            <w:vAlign w:val="bottom"/>
          </w:tcPr>
          <w:p w14:paraId="4BBA7932" w14:textId="77777777" w:rsidR="007529B4" w:rsidRPr="00813298" w:rsidRDefault="007529B4" w:rsidP="002E4682">
            <w:pPr>
              <w:tabs>
                <w:tab w:val="left" w:pos="431"/>
              </w:tabs>
              <w:spacing w:before="20" w:after="20"/>
              <w:jc w:val="center"/>
              <w:rPr>
                <w:i/>
              </w:rPr>
            </w:pPr>
            <w:r w:rsidRPr="00813298">
              <w:rPr>
                <w:i/>
              </w:rPr>
              <w:t>Location</w:t>
            </w:r>
          </w:p>
          <w:p w14:paraId="4BC84523" w14:textId="77777777" w:rsidR="007529B4" w:rsidRPr="00813298" w:rsidRDefault="007529B4" w:rsidP="002E4682">
            <w:pPr>
              <w:tabs>
                <w:tab w:val="left" w:pos="431"/>
              </w:tabs>
              <w:spacing w:before="20" w:after="20"/>
              <w:jc w:val="center"/>
              <w:rPr>
                <w:i/>
              </w:rPr>
            </w:pPr>
            <w:r w:rsidRPr="00813298">
              <w:rPr>
                <w:i/>
              </w:rPr>
              <w:t>(e.g., 5 mi. NE of Project)</w:t>
            </w:r>
          </w:p>
        </w:tc>
      </w:tr>
      <w:tr w:rsidR="007529B4" w14:paraId="041769B4" w14:textId="77777777" w:rsidTr="002E4682">
        <w:trPr>
          <w:cantSplit/>
        </w:trPr>
        <w:tc>
          <w:tcPr>
            <w:tcW w:w="3617" w:type="dxa"/>
            <w:gridSpan w:val="3"/>
          </w:tcPr>
          <w:p w14:paraId="74D05123" w14:textId="77777777" w:rsidR="007529B4" w:rsidRDefault="007529B4" w:rsidP="002E4682">
            <w:pPr>
              <w:tabs>
                <w:tab w:val="left" w:pos="342"/>
                <w:tab w:val="left" w:pos="1428"/>
                <w:tab w:val="left" w:pos="1872"/>
              </w:tabs>
              <w:spacing w:before="20" w:after="20"/>
            </w:pPr>
            <w:r>
              <w:fldChar w:fldCharType="begin">
                <w:ffData>
                  <w:name w:val="Text182"/>
                  <w:enabled/>
                  <w:calcOnExit w:val="0"/>
                  <w:textInput/>
                </w:ffData>
              </w:fldChar>
            </w:r>
            <w:bookmarkStart w:id="328"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tc>
        <w:tc>
          <w:tcPr>
            <w:tcW w:w="3240" w:type="dxa"/>
            <w:gridSpan w:val="4"/>
          </w:tcPr>
          <w:p w14:paraId="76C59F54" w14:textId="77777777" w:rsidR="007529B4" w:rsidRDefault="007529B4" w:rsidP="002E4682">
            <w:pPr>
              <w:tabs>
                <w:tab w:val="left" w:pos="342"/>
                <w:tab w:val="left" w:pos="1428"/>
                <w:tab w:val="left" w:pos="1872"/>
              </w:tabs>
              <w:spacing w:before="20" w:after="20"/>
            </w:pPr>
            <w:r>
              <w:fldChar w:fldCharType="begin">
                <w:ffData>
                  <w:name w:val="Text183"/>
                  <w:enabled/>
                  <w:calcOnExit w:val="0"/>
                  <w:textInput/>
                </w:ffData>
              </w:fldChar>
            </w:r>
            <w:bookmarkStart w:id="329"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9"/>
          </w:p>
        </w:tc>
        <w:tc>
          <w:tcPr>
            <w:tcW w:w="2719" w:type="dxa"/>
            <w:gridSpan w:val="3"/>
          </w:tcPr>
          <w:p w14:paraId="167E3DD9" w14:textId="77777777" w:rsidR="007529B4" w:rsidRDefault="007529B4" w:rsidP="002E4682">
            <w:pPr>
              <w:tabs>
                <w:tab w:val="left" w:pos="342"/>
                <w:tab w:val="left" w:pos="1428"/>
                <w:tab w:val="left" w:pos="1872"/>
              </w:tabs>
              <w:spacing w:before="20" w:after="20"/>
            </w:pPr>
            <w:r>
              <w:fldChar w:fldCharType="begin">
                <w:ffData>
                  <w:name w:val="Text184"/>
                  <w:enabled/>
                  <w:calcOnExit w:val="0"/>
                  <w:textInput/>
                </w:ffData>
              </w:fldChar>
            </w:r>
            <w:bookmarkStart w:id="330"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0"/>
          </w:p>
        </w:tc>
      </w:tr>
      <w:tr w:rsidR="007529B4" w14:paraId="7F4FC285" w14:textId="77777777" w:rsidTr="002E4682">
        <w:trPr>
          <w:cantSplit/>
        </w:trPr>
        <w:tc>
          <w:tcPr>
            <w:tcW w:w="3617" w:type="dxa"/>
            <w:gridSpan w:val="3"/>
          </w:tcPr>
          <w:p w14:paraId="113ED6E4" w14:textId="77777777" w:rsidR="007529B4" w:rsidRDefault="007529B4" w:rsidP="002E4682">
            <w:pPr>
              <w:tabs>
                <w:tab w:val="left" w:pos="342"/>
                <w:tab w:val="left" w:pos="1428"/>
                <w:tab w:val="left" w:pos="1872"/>
              </w:tabs>
              <w:spacing w:before="20" w:after="20"/>
            </w:pPr>
            <w:r>
              <w:fldChar w:fldCharType="begin">
                <w:ffData>
                  <w:name w:val="Text185"/>
                  <w:enabled/>
                  <w:calcOnExit w:val="0"/>
                  <w:textInput/>
                </w:ffData>
              </w:fldChar>
            </w:r>
            <w:bookmarkStart w:id="331"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1"/>
          </w:p>
        </w:tc>
        <w:tc>
          <w:tcPr>
            <w:tcW w:w="3240" w:type="dxa"/>
            <w:gridSpan w:val="4"/>
          </w:tcPr>
          <w:p w14:paraId="32C69AA8" w14:textId="77777777" w:rsidR="007529B4" w:rsidRDefault="007529B4" w:rsidP="002E4682">
            <w:pPr>
              <w:tabs>
                <w:tab w:val="left" w:pos="342"/>
                <w:tab w:val="left" w:pos="1428"/>
                <w:tab w:val="left" w:pos="1872"/>
              </w:tabs>
              <w:spacing w:before="20" w:after="20"/>
            </w:pPr>
            <w:r>
              <w:fldChar w:fldCharType="begin">
                <w:ffData>
                  <w:name w:val="Text186"/>
                  <w:enabled/>
                  <w:calcOnExit w:val="0"/>
                  <w:textInput/>
                </w:ffData>
              </w:fldChar>
            </w:r>
            <w:bookmarkStart w:id="332"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c>
          <w:tcPr>
            <w:tcW w:w="2719" w:type="dxa"/>
            <w:gridSpan w:val="3"/>
          </w:tcPr>
          <w:p w14:paraId="0827F0DB" w14:textId="77777777" w:rsidR="007529B4" w:rsidRDefault="007529B4" w:rsidP="002E4682">
            <w:pPr>
              <w:tabs>
                <w:tab w:val="left" w:pos="342"/>
                <w:tab w:val="left" w:pos="1428"/>
                <w:tab w:val="left" w:pos="1872"/>
              </w:tabs>
              <w:spacing w:before="20" w:after="20"/>
            </w:pPr>
            <w:r>
              <w:fldChar w:fldCharType="begin">
                <w:ffData>
                  <w:name w:val="Text187"/>
                  <w:enabled/>
                  <w:calcOnExit w:val="0"/>
                  <w:textInput/>
                </w:ffData>
              </w:fldChar>
            </w:r>
            <w:bookmarkStart w:id="333"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r>
      <w:tr w:rsidR="007529B4" w14:paraId="2581FC66" w14:textId="77777777" w:rsidTr="002E4682">
        <w:trPr>
          <w:cantSplit/>
        </w:trPr>
        <w:tc>
          <w:tcPr>
            <w:tcW w:w="3617" w:type="dxa"/>
            <w:gridSpan w:val="3"/>
          </w:tcPr>
          <w:p w14:paraId="31E654AA" w14:textId="77777777" w:rsidR="007529B4" w:rsidRDefault="007529B4" w:rsidP="002E4682">
            <w:pPr>
              <w:tabs>
                <w:tab w:val="left" w:pos="342"/>
                <w:tab w:val="left" w:pos="1428"/>
                <w:tab w:val="left" w:pos="1872"/>
              </w:tabs>
              <w:spacing w:before="20" w:after="20"/>
            </w:pPr>
            <w:r>
              <w:fldChar w:fldCharType="begin">
                <w:ffData>
                  <w:name w:val="Text188"/>
                  <w:enabled/>
                  <w:calcOnExit w:val="0"/>
                  <w:textInput/>
                </w:ffData>
              </w:fldChar>
            </w:r>
            <w:bookmarkStart w:id="334"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p>
        </w:tc>
        <w:tc>
          <w:tcPr>
            <w:tcW w:w="3240" w:type="dxa"/>
            <w:gridSpan w:val="4"/>
          </w:tcPr>
          <w:p w14:paraId="6C4ACA68" w14:textId="77777777" w:rsidR="007529B4" w:rsidRDefault="007529B4" w:rsidP="002E4682">
            <w:pPr>
              <w:tabs>
                <w:tab w:val="left" w:pos="342"/>
                <w:tab w:val="left" w:pos="1428"/>
                <w:tab w:val="left" w:pos="1872"/>
              </w:tabs>
              <w:spacing w:before="20" w:after="20"/>
            </w:pPr>
            <w:r>
              <w:fldChar w:fldCharType="begin">
                <w:ffData>
                  <w:name w:val="Text189"/>
                  <w:enabled/>
                  <w:calcOnExit w:val="0"/>
                  <w:textInput/>
                </w:ffData>
              </w:fldChar>
            </w:r>
            <w:bookmarkStart w:id="335"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5"/>
          </w:p>
        </w:tc>
        <w:tc>
          <w:tcPr>
            <w:tcW w:w="2719" w:type="dxa"/>
            <w:gridSpan w:val="3"/>
          </w:tcPr>
          <w:p w14:paraId="0C43F105" w14:textId="77777777" w:rsidR="007529B4" w:rsidRDefault="007529B4" w:rsidP="002E4682">
            <w:pPr>
              <w:tabs>
                <w:tab w:val="left" w:pos="342"/>
                <w:tab w:val="left" w:pos="1428"/>
                <w:tab w:val="left" w:pos="1872"/>
              </w:tabs>
              <w:spacing w:before="20" w:after="20"/>
            </w:pPr>
            <w:r>
              <w:fldChar w:fldCharType="begin">
                <w:ffData>
                  <w:name w:val="Text190"/>
                  <w:enabled/>
                  <w:calcOnExit w:val="0"/>
                  <w:textInput/>
                </w:ffData>
              </w:fldChar>
            </w:r>
            <w:bookmarkStart w:id="336"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r>
      <w:tr w:rsidR="007529B4" w14:paraId="6BC8F9BD" w14:textId="77777777" w:rsidTr="002E4682">
        <w:trPr>
          <w:cantSplit/>
        </w:trPr>
        <w:tc>
          <w:tcPr>
            <w:tcW w:w="3617" w:type="dxa"/>
            <w:gridSpan w:val="3"/>
          </w:tcPr>
          <w:p w14:paraId="06BC95A6" w14:textId="77777777" w:rsidR="007529B4" w:rsidRDefault="007529B4" w:rsidP="002E4682">
            <w:pPr>
              <w:tabs>
                <w:tab w:val="left" w:pos="342"/>
                <w:tab w:val="left" w:pos="1428"/>
                <w:tab w:val="left" w:pos="1872"/>
              </w:tabs>
              <w:spacing w:before="20" w:after="20"/>
            </w:pPr>
            <w:r>
              <w:fldChar w:fldCharType="begin">
                <w:ffData>
                  <w:name w:val="Text191"/>
                  <w:enabled/>
                  <w:calcOnExit w:val="0"/>
                  <w:textInput/>
                </w:ffData>
              </w:fldChar>
            </w:r>
            <w:bookmarkStart w:id="337"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c>
          <w:tcPr>
            <w:tcW w:w="3240" w:type="dxa"/>
            <w:gridSpan w:val="4"/>
          </w:tcPr>
          <w:p w14:paraId="0BC5A473" w14:textId="77777777" w:rsidR="007529B4" w:rsidRDefault="007529B4" w:rsidP="002E4682">
            <w:pPr>
              <w:tabs>
                <w:tab w:val="left" w:pos="342"/>
                <w:tab w:val="left" w:pos="1428"/>
                <w:tab w:val="left" w:pos="1872"/>
              </w:tabs>
              <w:spacing w:before="20" w:after="20"/>
            </w:pPr>
            <w:r>
              <w:fldChar w:fldCharType="begin">
                <w:ffData>
                  <w:name w:val="Text192"/>
                  <w:enabled/>
                  <w:calcOnExit w:val="0"/>
                  <w:textInput/>
                </w:ffData>
              </w:fldChar>
            </w:r>
            <w:bookmarkStart w:id="338"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c>
          <w:tcPr>
            <w:tcW w:w="2719" w:type="dxa"/>
            <w:gridSpan w:val="3"/>
          </w:tcPr>
          <w:p w14:paraId="38428A86" w14:textId="77777777" w:rsidR="007529B4" w:rsidRDefault="007529B4" w:rsidP="002E4682">
            <w:pPr>
              <w:tabs>
                <w:tab w:val="left" w:pos="342"/>
                <w:tab w:val="left" w:pos="1428"/>
                <w:tab w:val="left" w:pos="1872"/>
              </w:tabs>
              <w:spacing w:before="20" w:after="20"/>
            </w:pPr>
            <w:r>
              <w:fldChar w:fldCharType="begin">
                <w:ffData>
                  <w:name w:val="Text193"/>
                  <w:enabled/>
                  <w:calcOnExit w:val="0"/>
                  <w:textInput/>
                </w:ffData>
              </w:fldChar>
            </w:r>
            <w:bookmarkStart w:id="339"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r>
      <w:tr w:rsidR="007529B4" w14:paraId="4DCD61E3" w14:textId="77777777" w:rsidTr="002E4682">
        <w:trPr>
          <w:cantSplit/>
        </w:trPr>
        <w:tc>
          <w:tcPr>
            <w:tcW w:w="3617" w:type="dxa"/>
            <w:gridSpan w:val="3"/>
          </w:tcPr>
          <w:p w14:paraId="1821B74E" w14:textId="77777777" w:rsidR="007529B4" w:rsidRDefault="007529B4" w:rsidP="002E4682">
            <w:pPr>
              <w:tabs>
                <w:tab w:val="left" w:pos="342"/>
                <w:tab w:val="left" w:pos="1428"/>
                <w:tab w:val="left" w:pos="1872"/>
              </w:tabs>
              <w:spacing w:before="20" w:after="20"/>
            </w:pPr>
            <w:r>
              <w:fldChar w:fldCharType="begin">
                <w:ffData>
                  <w:name w:val="Text194"/>
                  <w:enabled/>
                  <w:calcOnExit w:val="0"/>
                  <w:textInput/>
                </w:ffData>
              </w:fldChar>
            </w:r>
            <w:bookmarkStart w:id="34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3240" w:type="dxa"/>
            <w:gridSpan w:val="4"/>
          </w:tcPr>
          <w:p w14:paraId="6081F7B0" w14:textId="77777777" w:rsidR="007529B4" w:rsidRDefault="007529B4" w:rsidP="002E4682">
            <w:pPr>
              <w:tabs>
                <w:tab w:val="left" w:pos="342"/>
                <w:tab w:val="left" w:pos="1428"/>
                <w:tab w:val="left" w:pos="1872"/>
              </w:tabs>
              <w:spacing w:before="20" w:after="20"/>
            </w:pPr>
            <w:r>
              <w:fldChar w:fldCharType="begin">
                <w:ffData>
                  <w:name w:val="Text195"/>
                  <w:enabled/>
                  <w:calcOnExit w:val="0"/>
                  <w:textInput/>
                </w:ffData>
              </w:fldChar>
            </w:r>
            <w:bookmarkStart w:id="341"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c>
          <w:tcPr>
            <w:tcW w:w="2719" w:type="dxa"/>
            <w:gridSpan w:val="3"/>
          </w:tcPr>
          <w:p w14:paraId="7507F84C" w14:textId="77777777" w:rsidR="007529B4" w:rsidRDefault="007529B4" w:rsidP="002E4682">
            <w:pPr>
              <w:tabs>
                <w:tab w:val="left" w:pos="342"/>
                <w:tab w:val="left" w:pos="1428"/>
                <w:tab w:val="left" w:pos="1872"/>
              </w:tabs>
              <w:spacing w:before="20" w:after="20"/>
            </w:pPr>
            <w:r>
              <w:fldChar w:fldCharType="begin">
                <w:ffData>
                  <w:name w:val="Text196"/>
                  <w:enabled/>
                  <w:calcOnExit w:val="0"/>
                  <w:textInput/>
                </w:ffData>
              </w:fldChar>
            </w:r>
            <w:bookmarkStart w:id="342"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r>
      <w:tr w:rsidR="007529B4" w:rsidRPr="00813298" w14:paraId="059B14E4" w14:textId="77777777" w:rsidTr="002E4682">
        <w:tc>
          <w:tcPr>
            <w:tcW w:w="9576" w:type="dxa"/>
            <w:gridSpan w:val="10"/>
          </w:tcPr>
          <w:p w14:paraId="5B31190E"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3AE7AD06" w14:textId="77777777" w:rsidTr="002E4682">
        <w:tc>
          <w:tcPr>
            <w:tcW w:w="3167" w:type="dxa"/>
            <w:gridSpan w:val="2"/>
          </w:tcPr>
          <w:p w14:paraId="297D2A66" w14:textId="77777777" w:rsidR="007529B4" w:rsidRPr="00337976" w:rsidRDefault="007529B4" w:rsidP="002E4682">
            <w:pPr>
              <w:spacing w:before="20" w:after="20"/>
              <w:jc w:val="center"/>
              <w:rPr>
                <w:b/>
                <w:i/>
              </w:rPr>
            </w:pPr>
            <w:r w:rsidRPr="00337976">
              <w:rPr>
                <w:b/>
                <w:i/>
              </w:rPr>
              <w:t>Construction Impacts</w:t>
            </w:r>
          </w:p>
        </w:tc>
        <w:tc>
          <w:tcPr>
            <w:tcW w:w="3240" w:type="dxa"/>
            <w:gridSpan w:val="3"/>
          </w:tcPr>
          <w:p w14:paraId="41D04E0A"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6F4EBE4E" w14:textId="77777777" w:rsidR="007529B4" w:rsidRPr="00337976" w:rsidRDefault="007529B4" w:rsidP="002E4682">
            <w:pPr>
              <w:spacing w:before="20" w:after="20"/>
              <w:jc w:val="center"/>
              <w:rPr>
                <w:b/>
                <w:i/>
              </w:rPr>
            </w:pPr>
            <w:r w:rsidRPr="00337976">
              <w:rPr>
                <w:b/>
                <w:i/>
              </w:rPr>
              <w:t>SCI</w:t>
            </w:r>
          </w:p>
        </w:tc>
      </w:tr>
      <w:tr w:rsidR="007529B4" w:rsidRPr="00813298" w14:paraId="527FF37E" w14:textId="77777777" w:rsidTr="002E4682">
        <w:tc>
          <w:tcPr>
            <w:tcW w:w="2675" w:type="dxa"/>
          </w:tcPr>
          <w:p w14:paraId="64E58E3A" w14:textId="77777777" w:rsidR="007529B4" w:rsidRPr="00813298" w:rsidRDefault="007529B4" w:rsidP="002E4682">
            <w:pPr>
              <w:spacing w:before="20" w:after="20"/>
              <w:rPr>
                <w:i/>
              </w:rPr>
            </w:pPr>
            <w:r>
              <w:rPr>
                <w:i/>
              </w:rPr>
              <w:t>No Impact anticipated</w:t>
            </w:r>
          </w:p>
        </w:tc>
        <w:tc>
          <w:tcPr>
            <w:tcW w:w="492" w:type="dxa"/>
          </w:tcPr>
          <w:p w14:paraId="558E391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4C31D28B" w14:textId="77777777" w:rsidR="007529B4" w:rsidRPr="00813298" w:rsidRDefault="007529B4" w:rsidP="002E4682">
            <w:pPr>
              <w:spacing w:before="20" w:after="20"/>
              <w:rPr>
                <w:i/>
              </w:rPr>
            </w:pPr>
            <w:r>
              <w:rPr>
                <w:i/>
              </w:rPr>
              <w:t>No Impact anticipated</w:t>
            </w:r>
          </w:p>
        </w:tc>
        <w:tc>
          <w:tcPr>
            <w:tcW w:w="492" w:type="dxa"/>
          </w:tcPr>
          <w:p w14:paraId="2E67038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40FE19A5" w14:textId="77777777" w:rsidR="007529B4" w:rsidRPr="00813298" w:rsidRDefault="007529B4" w:rsidP="002E4682">
            <w:pPr>
              <w:spacing w:before="20" w:after="20"/>
              <w:rPr>
                <w:i/>
              </w:rPr>
            </w:pPr>
            <w:r>
              <w:rPr>
                <w:i/>
              </w:rPr>
              <w:t>No Impact anticipated</w:t>
            </w:r>
          </w:p>
        </w:tc>
        <w:tc>
          <w:tcPr>
            <w:tcW w:w="493" w:type="dxa"/>
          </w:tcPr>
          <w:p w14:paraId="6F2AA81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82D2A1D" w14:textId="77777777" w:rsidTr="002E4682">
        <w:tc>
          <w:tcPr>
            <w:tcW w:w="2675" w:type="dxa"/>
          </w:tcPr>
          <w:p w14:paraId="11AD00F8" w14:textId="77777777" w:rsidR="007529B4" w:rsidRPr="00813298" w:rsidRDefault="007529B4" w:rsidP="002E4682">
            <w:pPr>
              <w:spacing w:before="20" w:after="20"/>
              <w:rPr>
                <w:i/>
              </w:rPr>
            </w:pPr>
            <w:r>
              <w:rPr>
                <w:i/>
              </w:rPr>
              <w:t>Potentially beneficial</w:t>
            </w:r>
          </w:p>
        </w:tc>
        <w:tc>
          <w:tcPr>
            <w:tcW w:w="492" w:type="dxa"/>
          </w:tcPr>
          <w:p w14:paraId="350AD58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7BAF698C" w14:textId="77777777" w:rsidR="007529B4" w:rsidRPr="00813298" w:rsidRDefault="007529B4" w:rsidP="002E4682">
            <w:pPr>
              <w:spacing w:before="20" w:after="20"/>
              <w:rPr>
                <w:i/>
              </w:rPr>
            </w:pPr>
            <w:r>
              <w:rPr>
                <w:i/>
              </w:rPr>
              <w:t>Potentially beneficial</w:t>
            </w:r>
          </w:p>
        </w:tc>
        <w:tc>
          <w:tcPr>
            <w:tcW w:w="492" w:type="dxa"/>
          </w:tcPr>
          <w:p w14:paraId="13710C3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72EE19E7" w14:textId="77777777" w:rsidR="007529B4" w:rsidRPr="00813298" w:rsidRDefault="007529B4" w:rsidP="002E4682">
            <w:pPr>
              <w:spacing w:before="20" w:after="20"/>
              <w:rPr>
                <w:i/>
              </w:rPr>
            </w:pPr>
            <w:r>
              <w:rPr>
                <w:i/>
              </w:rPr>
              <w:t>Potentially beneficial</w:t>
            </w:r>
          </w:p>
        </w:tc>
        <w:tc>
          <w:tcPr>
            <w:tcW w:w="493" w:type="dxa"/>
          </w:tcPr>
          <w:p w14:paraId="3364AC2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7AA87191" w14:textId="77777777" w:rsidTr="002E4682">
        <w:tc>
          <w:tcPr>
            <w:tcW w:w="2675" w:type="dxa"/>
          </w:tcPr>
          <w:p w14:paraId="37B55B20" w14:textId="77777777" w:rsidR="007529B4" w:rsidRPr="00813298" w:rsidRDefault="007529B4" w:rsidP="002E4682">
            <w:pPr>
              <w:spacing w:before="20" w:after="20"/>
              <w:rPr>
                <w:i/>
              </w:rPr>
            </w:pPr>
            <w:r>
              <w:rPr>
                <w:i/>
              </w:rPr>
              <w:t>Potentially adverse</w:t>
            </w:r>
          </w:p>
        </w:tc>
        <w:tc>
          <w:tcPr>
            <w:tcW w:w="492" w:type="dxa"/>
          </w:tcPr>
          <w:p w14:paraId="4375A42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13266719" w14:textId="77777777" w:rsidR="007529B4" w:rsidRPr="00813298" w:rsidRDefault="007529B4" w:rsidP="002E4682">
            <w:pPr>
              <w:spacing w:before="20" w:after="20"/>
              <w:rPr>
                <w:i/>
              </w:rPr>
            </w:pPr>
            <w:r>
              <w:rPr>
                <w:i/>
              </w:rPr>
              <w:t>Potentially adverse</w:t>
            </w:r>
          </w:p>
        </w:tc>
        <w:tc>
          <w:tcPr>
            <w:tcW w:w="492" w:type="dxa"/>
          </w:tcPr>
          <w:p w14:paraId="434DED2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F8F6DB9" w14:textId="77777777" w:rsidR="007529B4" w:rsidRPr="00813298" w:rsidRDefault="007529B4" w:rsidP="002E4682">
            <w:pPr>
              <w:spacing w:before="20" w:after="20"/>
              <w:rPr>
                <w:i/>
              </w:rPr>
            </w:pPr>
            <w:r>
              <w:rPr>
                <w:i/>
              </w:rPr>
              <w:t>Potentially adverse</w:t>
            </w:r>
          </w:p>
        </w:tc>
        <w:tc>
          <w:tcPr>
            <w:tcW w:w="493" w:type="dxa"/>
          </w:tcPr>
          <w:p w14:paraId="5C711E6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48E88A0F" w14:textId="77777777" w:rsidTr="002E4682">
        <w:tc>
          <w:tcPr>
            <w:tcW w:w="2675" w:type="dxa"/>
          </w:tcPr>
          <w:p w14:paraId="2B19B632" w14:textId="77777777" w:rsidR="007529B4" w:rsidRPr="00813298" w:rsidRDefault="007529B4" w:rsidP="002E4682">
            <w:pPr>
              <w:spacing w:before="20" w:after="20"/>
              <w:rPr>
                <w:i/>
              </w:rPr>
            </w:pPr>
            <w:r>
              <w:rPr>
                <w:i/>
              </w:rPr>
              <w:t>Requires Mitigation</w:t>
            </w:r>
          </w:p>
        </w:tc>
        <w:tc>
          <w:tcPr>
            <w:tcW w:w="492" w:type="dxa"/>
          </w:tcPr>
          <w:p w14:paraId="146F730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129BDB36" w14:textId="77777777" w:rsidR="007529B4" w:rsidRPr="00813298" w:rsidRDefault="007529B4" w:rsidP="002E4682">
            <w:pPr>
              <w:spacing w:before="20" w:after="20"/>
              <w:rPr>
                <w:i/>
              </w:rPr>
            </w:pPr>
            <w:r>
              <w:rPr>
                <w:i/>
              </w:rPr>
              <w:t>Requires Mitigation</w:t>
            </w:r>
          </w:p>
        </w:tc>
        <w:tc>
          <w:tcPr>
            <w:tcW w:w="492" w:type="dxa"/>
          </w:tcPr>
          <w:p w14:paraId="0035650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B71C983" w14:textId="77777777" w:rsidR="007529B4" w:rsidRPr="00813298" w:rsidRDefault="007529B4" w:rsidP="002E4682">
            <w:pPr>
              <w:spacing w:before="20" w:after="20"/>
              <w:rPr>
                <w:i/>
              </w:rPr>
            </w:pPr>
            <w:r>
              <w:rPr>
                <w:i/>
              </w:rPr>
              <w:t>Requires Mitigation</w:t>
            </w:r>
          </w:p>
        </w:tc>
        <w:tc>
          <w:tcPr>
            <w:tcW w:w="493" w:type="dxa"/>
          </w:tcPr>
          <w:p w14:paraId="774C65C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5CA5864E" w14:textId="77777777" w:rsidTr="002E4682">
        <w:tc>
          <w:tcPr>
            <w:tcW w:w="2675" w:type="dxa"/>
          </w:tcPr>
          <w:p w14:paraId="1C053F7D" w14:textId="77777777" w:rsidR="007529B4" w:rsidRDefault="007529B4" w:rsidP="002E4682">
            <w:pPr>
              <w:spacing w:before="20" w:after="20"/>
              <w:rPr>
                <w:i/>
              </w:rPr>
            </w:pPr>
            <w:r>
              <w:rPr>
                <w:i/>
              </w:rPr>
              <w:t>Requires Modification</w:t>
            </w:r>
          </w:p>
        </w:tc>
        <w:tc>
          <w:tcPr>
            <w:tcW w:w="492" w:type="dxa"/>
          </w:tcPr>
          <w:p w14:paraId="10615051"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0052E5DB" w14:textId="77777777" w:rsidR="007529B4" w:rsidRDefault="007529B4" w:rsidP="002E4682">
            <w:pPr>
              <w:spacing w:before="20" w:after="20"/>
              <w:rPr>
                <w:i/>
              </w:rPr>
            </w:pPr>
            <w:r>
              <w:rPr>
                <w:i/>
              </w:rPr>
              <w:t>Requires Modification</w:t>
            </w:r>
          </w:p>
        </w:tc>
        <w:tc>
          <w:tcPr>
            <w:tcW w:w="492" w:type="dxa"/>
          </w:tcPr>
          <w:p w14:paraId="0748BF67"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0CE398C8" w14:textId="77777777" w:rsidR="007529B4" w:rsidRDefault="007529B4" w:rsidP="002E4682">
            <w:pPr>
              <w:spacing w:before="20" w:after="20"/>
              <w:rPr>
                <w:i/>
              </w:rPr>
            </w:pPr>
            <w:r>
              <w:rPr>
                <w:i/>
              </w:rPr>
              <w:t>Requires Modification</w:t>
            </w:r>
          </w:p>
        </w:tc>
        <w:tc>
          <w:tcPr>
            <w:tcW w:w="493" w:type="dxa"/>
          </w:tcPr>
          <w:p w14:paraId="1268E1A7"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734A423A" w14:textId="77777777" w:rsidTr="002E4682">
        <w:trPr>
          <w:cantSplit/>
        </w:trPr>
        <w:tc>
          <w:tcPr>
            <w:tcW w:w="8028" w:type="dxa"/>
            <w:gridSpan w:val="8"/>
          </w:tcPr>
          <w:p w14:paraId="551E51F3" w14:textId="77777777" w:rsidR="007529B4" w:rsidRPr="00813298" w:rsidRDefault="007529B4" w:rsidP="002E4682">
            <w:pPr>
              <w:tabs>
                <w:tab w:val="left" w:pos="431"/>
              </w:tabs>
              <w:spacing w:before="20" w:after="20"/>
              <w:rPr>
                <w:i/>
              </w:rPr>
            </w:pPr>
            <w:r>
              <w:rPr>
                <w:i/>
              </w:rPr>
              <w:t>Will the project increase the number of school-aged children?</w:t>
            </w:r>
          </w:p>
        </w:tc>
        <w:tc>
          <w:tcPr>
            <w:tcW w:w="1548" w:type="dxa"/>
            <w:gridSpan w:val="2"/>
          </w:tcPr>
          <w:p w14:paraId="073ABB89" w14:textId="77777777" w:rsidR="007529B4" w:rsidRDefault="007529B4" w:rsidP="002E4682">
            <w:pPr>
              <w:tabs>
                <w:tab w:val="left" w:pos="431"/>
              </w:tabs>
              <w:spacing w:before="20" w:after="20"/>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Yes</w:t>
            </w:r>
          </w:p>
          <w:p w14:paraId="73392B97" w14:textId="77777777" w:rsidR="007529B4" w:rsidRPr="00813298" w:rsidRDefault="007529B4" w:rsidP="002E4682">
            <w:pPr>
              <w:tabs>
                <w:tab w:val="left" w:pos="431"/>
              </w:tabs>
              <w:spacing w:before="20" w:after="20"/>
              <w:rPr>
                <w:i/>
              </w:rPr>
            </w:pP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813298" w14:paraId="3F978A8A" w14:textId="77777777" w:rsidTr="002E4682">
        <w:trPr>
          <w:cantSplit/>
        </w:trPr>
        <w:tc>
          <w:tcPr>
            <w:tcW w:w="8028" w:type="dxa"/>
            <w:gridSpan w:val="8"/>
          </w:tcPr>
          <w:p w14:paraId="02DBAD60" w14:textId="77777777" w:rsidR="007529B4" w:rsidRDefault="007529B4" w:rsidP="002E4682">
            <w:pPr>
              <w:spacing w:before="20" w:after="20"/>
              <w:rPr>
                <w:i/>
              </w:rPr>
            </w:pPr>
            <w:r>
              <w:rPr>
                <w:i/>
              </w:rPr>
              <w:t xml:space="preserve">If “Yes”, do potentially affected schools have adequate capacity and safe access to serve these additional students?  </w:t>
            </w:r>
          </w:p>
        </w:tc>
        <w:tc>
          <w:tcPr>
            <w:tcW w:w="1548" w:type="dxa"/>
            <w:gridSpan w:val="2"/>
          </w:tcPr>
          <w:p w14:paraId="4096EA8E" w14:textId="77777777" w:rsidR="007529B4" w:rsidRDefault="007529B4" w:rsidP="002E4682">
            <w:pPr>
              <w:tabs>
                <w:tab w:val="left" w:pos="431"/>
              </w:tabs>
              <w:spacing w:before="20" w:after="20"/>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Yes</w:t>
            </w:r>
          </w:p>
          <w:p w14:paraId="78B129A5" w14:textId="77777777" w:rsidR="007529B4" w:rsidRDefault="007529B4" w:rsidP="002E4682">
            <w:pPr>
              <w:spacing w:before="20" w:after="20"/>
              <w:rPr>
                <w:i/>
              </w:rPr>
            </w:pP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813298" w14:paraId="345611FE" w14:textId="77777777" w:rsidTr="002E4682">
        <w:trPr>
          <w:cantSplit/>
        </w:trPr>
        <w:tc>
          <w:tcPr>
            <w:tcW w:w="9576" w:type="dxa"/>
            <w:gridSpan w:val="10"/>
          </w:tcPr>
          <w:p w14:paraId="33AAA3AE" w14:textId="77777777" w:rsidR="007529B4" w:rsidRDefault="007529B4" w:rsidP="002E4682">
            <w:pPr>
              <w:spacing w:before="20" w:after="20"/>
              <w:rPr>
                <w:i/>
              </w:rPr>
            </w:pPr>
            <w:r>
              <w:rPr>
                <w:i/>
              </w:rPr>
              <w:t>If “Yes” to both of the above, explain measures that will be taken to accommodate additional students.</w:t>
            </w:r>
          </w:p>
        </w:tc>
      </w:tr>
      <w:tr w:rsidR="007529B4" w:rsidRPr="00813298" w14:paraId="05DE3863" w14:textId="77777777" w:rsidTr="002E4682">
        <w:trPr>
          <w:cantSplit/>
        </w:trPr>
        <w:tc>
          <w:tcPr>
            <w:tcW w:w="9576" w:type="dxa"/>
            <w:gridSpan w:val="10"/>
          </w:tcPr>
          <w:p w14:paraId="64FD178F"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DC46E" w14:textId="77777777" w:rsidR="007529B4" w:rsidRDefault="007529B4" w:rsidP="002E4682">
            <w:pPr>
              <w:spacing w:before="20" w:after="20"/>
              <w:rPr>
                <w:i/>
              </w:rPr>
            </w:pPr>
          </w:p>
          <w:p w14:paraId="5FE596FC" w14:textId="77777777" w:rsidR="007529B4" w:rsidRDefault="007529B4" w:rsidP="002E4682">
            <w:pPr>
              <w:spacing w:before="20" w:after="20"/>
              <w:rPr>
                <w:i/>
              </w:rPr>
            </w:pPr>
          </w:p>
        </w:tc>
      </w:tr>
      <w:tr w:rsidR="007529B4" w:rsidRPr="00813298" w14:paraId="7DBF384A" w14:textId="77777777" w:rsidTr="002E4682">
        <w:trPr>
          <w:cantSplit/>
        </w:trPr>
        <w:tc>
          <w:tcPr>
            <w:tcW w:w="9576" w:type="dxa"/>
            <w:gridSpan w:val="10"/>
          </w:tcPr>
          <w:p w14:paraId="3925E497" w14:textId="77777777" w:rsidR="007529B4" w:rsidRPr="00813298" w:rsidRDefault="007529B4" w:rsidP="002E4682">
            <w:pPr>
              <w:spacing w:before="20" w:after="20"/>
              <w:rPr>
                <w:i/>
              </w:rPr>
            </w:pPr>
            <w:r>
              <w:rPr>
                <w:i/>
              </w:rPr>
              <w:t>Describe impacts associated with the project (Enter “None”  if “No Impact” is checked).</w:t>
            </w:r>
          </w:p>
        </w:tc>
      </w:tr>
      <w:tr w:rsidR="007529B4" w:rsidRPr="00813298" w14:paraId="681AB2F8" w14:textId="77777777" w:rsidTr="002E4682">
        <w:trPr>
          <w:cantSplit/>
        </w:trPr>
        <w:tc>
          <w:tcPr>
            <w:tcW w:w="9576" w:type="dxa"/>
            <w:gridSpan w:val="10"/>
          </w:tcPr>
          <w:p w14:paraId="2BDF5B02"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B31366" w14:textId="77777777" w:rsidR="007529B4" w:rsidRDefault="007529B4" w:rsidP="002E4682">
            <w:pPr>
              <w:spacing w:before="20" w:after="20"/>
            </w:pPr>
          </w:p>
          <w:p w14:paraId="1AFC0853" w14:textId="77777777" w:rsidR="007529B4" w:rsidRDefault="007529B4" w:rsidP="002E4682">
            <w:pPr>
              <w:spacing w:before="20" w:after="20"/>
            </w:pPr>
          </w:p>
          <w:p w14:paraId="51D80A94" w14:textId="77777777" w:rsidR="007529B4" w:rsidRPr="00813298" w:rsidRDefault="007529B4" w:rsidP="002E4682">
            <w:pPr>
              <w:spacing w:before="20" w:after="20"/>
              <w:rPr>
                <w:i/>
              </w:rPr>
            </w:pPr>
          </w:p>
        </w:tc>
      </w:tr>
      <w:tr w:rsidR="007529B4" w:rsidRPr="00813298" w14:paraId="2C01DAE8" w14:textId="77777777" w:rsidTr="002E4682">
        <w:trPr>
          <w:cantSplit/>
        </w:trPr>
        <w:tc>
          <w:tcPr>
            <w:tcW w:w="9576" w:type="dxa"/>
            <w:gridSpan w:val="10"/>
          </w:tcPr>
          <w:p w14:paraId="6350C0D0"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3AE45BB1" w14:textId="77777777" w:rsidTr="002E4682">
        <w:trPr>
          <w:cantSplit/>
        </w:trPr>
        <w:tc>
          <w:tcPr>
            <w:tcW w:w="9576" w:type="dxa"/>
            <w:gridSpan w:val="10"/>
          </w:tcPr>
          <w:p w14:paraId="5E37CCF9"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BF4C5E" w14:textId="77777777" w:rsidR="007529B4" w:rsidRDefault="007529B4" w:rsidP="002E4682">
            <w:pPr>
              <w:spacing w:before="20" w:after="20"/>
            </w:pPr>
          </w:p>
          <w:p w14:paraId="4EE178CE" w14:textId="77777777" w:rsidR="007529B4" w:rsidRDefault="007529B4" w:rsidP="002E4682">
            <w:pPr>
              <w:spacing w:before="20" w:after="20"/>
            </w:pPr>
          </w:p>
        </w:tc>
      </w:tr>
      <w:tr w:rsidR="007529B4" w:rsidRPr="00E66855" w14:paraId="03AB722F" w14:textId="77777777" w:rsidTr="002E4682">
        <w:trPr>
          <w:cantSplit/>
        </w:trPr>
        <w:tc>
          <w:tcPr>
            <w:tcW w:w="6768" w:type="dxa"/>
            <w:gridSpan w:val="6"/>
          </w:tcPr>
          <w:p w14:paraId="659E5B82"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07296BA3"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5B1304C9"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18306D82" w14:textId="77777777" w:rsidTr="002E4682">
        <w:trPr>
          <w:cantSplit/>
        </w:trPr>
        <w:tc>
          <w:tcPr>
            <w:tcW w:w="6768" w:type="dxa"/>
            <w:gridSpan w:val="6"/>
          </w:tcPr>
          <w:p w14:paraId="63481C69"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6076CFD8"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49107A4B"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E5DB09"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809"/>
        <w:gridCol w:w="811"/>
        <w:gridCol w:w="2429"/>
        <w:gridCol w:w="721"/>
        <w:gridCol w:w="1998"/>
      </w:tblGrid>
      <w:tr w:rsidR="007529B4" w:rsidRPr="00813298" w14:paraId="08F0F4FF" w14:textId="77777777" w:rsidTr="002E4682">
        <w:trPr>
          <w:cantSplit/>
          <w:tblHeader/>
        </w:trPr>
        <w:tc>
          <w:tcPr>
            <w:tcW w:w="9576" w:type="dxa"/>
            <w:gridSpan w:val="6"/>
            <w:tcBorders>
              <w:bottom w:val="nil"/>
            </w:tcBorders>
          </w:tcPr>
          <w:p w14:paraId="5110B4B2" w14:textId="77777777" w:rsidR="007529B4" w:rsidRPr="00813298" w:rsidRDefault="007529B4" w:rsidP="002E4682">
            <w:pPr>
              <w:pStyle w:val="NormalBold"/>
            </w:pPr>
            <w:r>
              <w:t xml:space="preserve">Table </w:t>
            </w:r>
            <w:r>
              <w:fldChar w:fldCharType="begin">
                <w:ffData>
                  <w:name w:val="Text395"/>
                  <w:enabled/>
                  <w:calcOnExit w:val="0"/>
                  <w:textInput>
                    <w:default w:val="12.1"/>
                  </w:textInput>
                </w:ffData>
              </w:fldChar>
            </w:r>
            <w:bookmarkStart w:id="343" w:name="Text395"/>
            <w:r>
              <w:instrText xml:space="preserve"> FORMTEXT </w:instrText>
            </w:r>
            <w:r>
              <w:fldChar w:fldCharType="separate"/>
            </w:r>
            <w:r>
              <w:rPr>
                <w:noProof/>
              </w:rPr>
              <w:t>12.1</w:t>
            </w:r>
            <w:r>
              <w:fldChar w:fldCharType="end"/>
            </w:r>
            <w:bookmarkEnd w:id="343"/>
            <w:r>
              <w:t>.  Historic Preservation [24 CFR 58.5(a)]</w:t>
            </w:r>
          </w:p>
        </w:tc>
      </w:tr>
      <w:tr w:rsidR="007529B4" w14:paraId="01DED1DB" w14:textId="77777777" w:rsidTr="002E4682">
        <w:trPr>
          <w:cantSplit/>
          <w:tblHeader/>
        </w:trPr>
        <w:tc>
          <w:tcPr>
            <w:tcW w:w="9576" w:type="dxa"/>
            <w:gridSpan w:val="6"/>
            <w:tcBorders>
              <w:top w:val="nil"/>
              <w:bottom w:val="nil"/>
            </w:tcBorders>
          </w:tcPr>
          <w:p w14:paraId="1EF3966F" w14:textId="27980BC3"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23F370AE" w14:textId="77777777" w:rsidTr="002E4682">
        <w:trPr>
          <w:cantSplit/>
          <w:tblHeader/>
        </w:trPr>
        <w:tc>
          <w:tcPr>
            <w:tcW w:w="9576" w:type="dxa"/>
            <w:gridSpan w:val="6"/>
            <w:tcBorders>
              <w:top w:val="nil"/>
              <w:bottom w:val="single" w:sz="4" w:space="0" w:color="000000"/>
            </w:tcBorders>
          </w:tcPr>
          <w:p w14:paraId="5C257481" w14:textId="2ABD328D"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3DB34CC4" w14:textId="77777777" w:rsidTr="002E4682">
        <w:trPr>
          <w:cantSplit/>
        </w:trPr>
        <w:tc>
          <w:tcPr>
            <w:tcW w:w="9576" w:type="dxa"/>
            <w:gridSpan w:val="6"/>
            <w:shd w:val="clear" w:color="auto" w:fill="FFFF00"/>
          </w:tcPr>
          <w:p w14:paraId="4D367856"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331469">
              <w:rPr>
                <w:i/>
              </w:rPr>
              <w:t xml:space="preserve">Complete this table per Section </w:t>
            </w:r>
            <w:r>
              <w:rPr>
                <w:i/>
              </w:rPr>
              <w:t>4.12</w:t>
            </w:r>
            <w:r w:rsidRPr="00331469">
              <w:rPr>
                <w:i/>
              </w:rPr>
              <w:t xml:space="preserve"> of the guidance for projects categorized as</w:t>
            </w:r>
            <w:r>
              <w:rPr>
                <w:i/>
              </w:rPr>
              <w:t>: CEST, FONSI.</w:t>
            </w:r>
            <w:r w:rsidRPr="00331469">
              <w:rPr>
                <w:i/>
              </w:rPr>
              <w:t xml:space="preserve">      </w:t>
            </w:r>
          </w:p>
        </w:tc>
      </w:tr>
      <w:tr w:rsidR="007529B4" w14:paraId="535E8681" w14:textId="77777777" w:rsidTr="002E4682">
        <w:trPr>
          <w:cantSplit/>
        </w:trPr>
        <w:tc>
          <w:tcPr>
            <w:tcW w:w="6857" w:type="dxa"/>
            <w:gridSpan w:val="4"/>
            <w:tcBorders>
              <w:top w:val="nil"/>
            </w:tcBorders>
          </w:tcPr>
          <w:p w14:paraId="2294C6A8" w14:textId="77777777" w:rsidR="007529B4" w:rsidRDefault="007529B4" w:rsidP="002E4682">
            <w:pPr>
              <w:spacing w:before="20" w:after="20"/>
              <w:jc w:val="right"/>
            </w:pPr>
            <w:r>
              <w:t>Historic Preservation Figure Reference Number:</w:t>
            </w:r>
          </w:p>
        </w:tc>
        <w:tc>
          <w:tcPr>
            <w:tcW w:w="2719" w:type="dxa"/>
            <w:gridSpan w:val="2"/>
            <w:tcBorders>
              <w:top w:val="nil"/>
            </w:tcBorders>
          </w:tcPr>
          <w:p w14:paraId="4095F180" w14:textId="77777777" w:rsidR="007529B4" w:rsidRDefault="007529B4" w:rsidP="002E4682">
            <w:pPr>
              <w:spacing w:before="20" w:after="20"/>
            </w:pPr>
            <w:r>
              <w:fldChar w:fldCharType="begin">
                <w:ffData>
                  <w:name w:val="Text202"/>
                  <w:enabled/>
                  <w:calcOnExit w:val="0"/>
                  <w:textInput/>
                </w:ffData>
              </w:fldChar>
            </w:r>
            <w:bookmarkStart w:id="344"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r>
      <w:tr w:rsidR="007529B4" w14:paraId="79611639" w14:textId="77777777" w:rsidTr="002E4682">
        <w:trPr>
          <w:cantSplit/>
        </w:trPr>
        <w:tc>
          <w:tcPr>
            <w:tcW w:w="6857" w:type="dxa"/>
            <w:gridSpan w:val="4"/>
            <w:tcBorders>
              <w:top w:val="nil"/>
            </w:tcBorders>
          </w:tcPr>
          <w:p w14:paraId="6C5AD5E2" w14:textId="77777777" w:rsidR="007529B4" w:rsidRDefault="007529B4" w:rsidP="002E4682">
            <w:pPr>
              <w:spacing w:before="20" w:after="20"/>
              <w:jc w:val="right"/>
            </w:pPr>
            <w:r>
              <w:t>Archaeological or Historical Area Information Appendix Reference:</w:t>
            </w:r>
          </w:p>
        </w:tc>
        <w:tc>
          <w:tcPr>
            <w:tcW w:w="2719" w:type="dxa"/>
            <w:gridSpan w:val="2"/>
            <w:tcBorders>
              <w:top w:val="nil"/>
            </w:tcBorders>
          </w:tcPr>
          <w:p w14:paraId="73CC22D4" w14:textId="77777777" w:rsidR="007529B4" w:rsidRDefault="007529B4" w:rsidP="002E4682">
            <w:pPr>
              <w:spacing w:before="20" w:after="20"/>
            </w:pPr>
            <w:r>
              <w:fldChar w:fldCharType="begin">
                <w:ffData>
                  <w:name w:val="Text374"/>
                  <w:enabled/>
                  <w:calcOnExit w:val="0"/>
                  <w:textInput/>
                </w:ffData>
              </w:fldChar>
            </w:r>
            <w:bookmarkStart w:id="345"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r>
      <w:tr w:rsidR="007529B4" w:rsidRPr="00813298" w14:paraId="08EBA4EA" w14:textId="77777777" w:rsidTr="002E4682">
        <w:trPr>
          <w:cantSplit/>
        </w:trPr>
        <w:tc>
          <w:tcPr>
            <w:tcW w:w="9576" w:type="dxa"/>
            <w:gridSpan w:val="6"/>
          </w:tcPr>
          <w:p w14:paraId="1C9E889D" w14:textId="77777777" w:rsidR="007529B4" w:rsidRPr="00813298" w:rsidRDefault="007529B4" w:rsidP="002E4682">
            <w:pPr>
              <w:spacing w:before="20" w:after="20"/>
              <w:jc w:val="center"/>
              <w:rPr>
                <w:b/>
                <w:i/>
              </w:rPr>
            </w:pPr>
            <w:r>
              <w:rPr>
                <w:b/>
                <w:i/>
              </w:rPr>
              <w:t>Consultation with NC Dept. of Natural and Cultural Resources</w:t>
            </w:r>
          </w:p>
        </w:tc>
      </w:tr>
      <w:tr w:rsidR="007529B4" w:rsidRPr="00813298" w14:paraId="1940C6A6" w14:textId="77777777" w:rsidTr="002E4682">
        <w:trPr>
          <w:cantSplit/>
        </w:trPr>
        <w:tc>
          <w:tcPr>
            <w:tcW w:w="7578" w:type="dxa"/>
            <w:gridSpan w:val="5"/>
          </w:tcPr>
          <w:p w14:paraId="5322491F" w14:textId="77777777" w:rsidR="007529B4" w:rsidRPr="00813298" w:rsidRDefault="007529B4" w:rsidP="002E4682">
            <w:pPr>
              <w:tabs>
                <w:tab w:val="left" w:pos="431"/>
              </w:tabs>
              <w:spacing w:before="20" w:after="20"/>
              <w:rPr>
                <w:i/>
              </w:rPr>
            </w:pPr>
            <w:r>
              <w:rPr>
                <w:i/>
              </w:rPr>
              <w:t>As determined through consultation with NCDNCR, will National Register listed or eligible properties be impacted</w:t>
            </w:r>
            <w:r w:rsidRPr="00813298">
              <w:rPr>
                <w:i/>
              </w:rPr>
              <w:t>?</w:t>
            </w:r>
          </w:p>
        </w:tc>
        <w:tc>
          <w:tcPr>
            <w:tcW w:w="1998" w:type="dxa"/>
          </w:tcPr>
          <w:p w14:paraId="655C193B" w14:textId="77777777" w:rsidR="007529B4" w:rsidRPr="00813298" w:rsidRDefault="007529B4" w:rsidP="002E4682">
            <w:pPr>
              <w:tabs>
                <w:tab w:val="left" w:pos="431"/>
              </w:tabs>
              <w:spacing w:before="20" w:after="20"/>
              <w:rPr>
                <w:i/>
              </w:rPr>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 xml:space="preserve">Yes    </w:t>
            </w: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F173EF" w14:paraId="43851A36" w14:textId="77777777" w:rsidTr="002E4682">
        <w:trPr>
          <w:cantSplit/>
        </w:trPr>
        <w:tc>
          <w:tcPr>
            <w:tcW w:w="2808" w:type="dxa"/>
          </w:tcPr>
          <w:p w14:paraId="65119C74" w14:textId="77777777" w:rsidR="007529B4" w:rsidRPr="00595B2C" w:rsidRDefault="007529B4" w:rsidP="002E4682">
            <w:pPr>
              <w:tabs>
                <w:tab w:val="left" w:pos="431"/>
                <w:tab w:val="left" w:pos="714"/>
                <w:tab w:val="left" w:pos="1786"/>
                <w:tab w:val="left" w:pos="2160"/>
              </w:tabs>
              <w:spacing w:before="20" w:after="20"/>
              <w:rPr>
                <w:i/>
              </w:rPr>
            </w:pPr>
            <w:r w:rsidRPr="00595B2C">
              <w:rPr>
                <w:i/>
              </w:rPr>
              <w:t>Date of Correspondence</w:t>
            </w:r>
            <w:r>
              <w:rPr>
                <w:i/>
              </w:rPr>
              <w:t>:</w:t>
            </w:r>
          </w:p>
        </w:tc>
        <w:tc>
          <w:tcPr>
            <w:tcW w:w="1620" w:type="dxa"/>
            <w:gridSpan w:val="2"/>
          </w:tcPr>
          <w:p w14:paraId="6FABF949" w14:textId="77777777" w:rsidR="007529B4" w:rsidRPr="00595B2C" w:rsidRDefault="007529B4" w:rsidP="002E4682">
            <w:pPr>
              <w:tabs>
                <w:tab w:val="left" w:pos="431"/>
                <w:tab w:val="left" w:pos="714"/>
                <w:tab w:val="left" w:pos="1786"/>
                <w:tab w:val="left" w:pos="2160"/>
              </w:tabs>
              <w:spacing w:before="20" w:after="20"/>
              <w:rPr>
                <w:i/>
              </w:rPr>
            </w:pPr>
            <w:r w:rsidRPr="00595B2C">
              <w:rPr>
                <w:i/>
              </w:rPr>
              <w:fldChar w:fldCharType="begin">
                <w:ffData>
                  <w:name w:val="Text202"/>
                  <w:enabled/>
                  <w:calcOnExit w:val="0"/>
                  <w:textInput/>
                </w:ffData>
              </w:fldChar>
            </w:r>
            <w:r w:rsidRPr="00595B2C">
              <w:rPr>
                <w:i/>
              </w:rPr>
              <w:instrText xml:space="preserve"> FORMTEXT </w:instrText>
            </w:r>
            <w:r w:rsidRPr="00595B2C">
              <w:rPr>
                <w:i/>
              </w:rPr>
            </w:r>
            <w:r w:rsidRPr="00595B2C">
              <w:rPr>
                <w:i/>
              </w:rPr>
              <w:fldChar w:fldCharType="separate"/>
            </w:r>
            <w:r w:rsidRPr="00595B2C">
              <w:rPr>
                <w:i/>
                <w:noProof/>
              </w:rPr>
              <w:t> </w:t>
            </w:r>
            <w:r w:rsidRPr="00595B2C">
              <w:rPr>
                <w:i/>
                <w:noProof/>
              </w:rPr>
              <w:t> </w:t>
            </w:r>
            <w:r w:rsidRPr="00595B2C">
              <w:rPr>
                <w:i/>
                <w:noProof/>
              </w:rPr>
              <w:t> </w:t>
            </w:r>
            <w:r w:rsidRPr="00595B2C">
              <w:rPr>
                <w:i/>
                <w:noProof/>
              </w:rPr>
              <w:t> </w:t>
            </w:r>
            <w:r w:rsidRPr="00595B2C">
              <w:rPr>
                <w:i/>
                <w:noProof/>
              </w:rPr>
              <w:t> </w:t>
            </w:r>
            <w:r w:rsidRPr="00595B2C">
              <w:rPr>
                <w:i/>
              </w:rPr>
              <w:fldChar w:fldCharType="end"/>
            </w:r>
          </w:p>
        </w:tc>
        <w:tc>
          <w:tcPr>
            <w:tcW w:w="3150" w:type="dxa"/>
            <w:gridSpan w:val="2"/>
          </w:tcPr>
          <w:p w14:paraId="33875BFB" w14:textId="77777777" w:rsidR="007529B4" w:rsidRPr="00595B2C" w:rsidRDefault="007529B4" w:rsidP="002E4682">
            <w:pPr>
              <w:tabs>
                <w:tab w:val="left" w:pos="431"/>
                <w:tab w:val="left" w:pos="714"/>
                <w:tab w:val="left" w:pos="1786"/>
                <w:tab w:val="left" w:pos="2160"/>
              </w:tabs>
              <w:spacing w:before="20" w:after="20"/>
              <w:rPr>
                <w:i/>
              </w:rPr>
            </w:pPr>
            <w:r w:rsidRPr="00595B2C">
              <w:rPr>
                <w:i/>
              </w:rPr>
              <w:t>NCD</w:t>
            </w:r>
            <w:r>
              <w:rPr>
                <w:i/>
              </w:rPr>
              <w:t>N</w:t>
            </w:r>
            <w:r w:rsidRPr="00595B2C">
              <w:rPr>
                <w:i/>
              </w:rPr>
              <w:t>CR Record Number</w:t>
            </w:r>
            <w:r>
              <w:rPr>
                <w:i/>
              </w:rPr>
              <w:t>:</w:t>
            </w:r>
          </w:p>
        </w:tc>
        <w:tc>
          <w:tcPr>
            <w:tcW w:w="1998" w:type="dxa"/>
          </w:tcPr>
          <w:p w14:paraId="6AE08CC4" w14:textId="77777777" w:rsidR="007529B4" w:rsidRPr="00F173EF" w:rsidRDefault="007529B4" w:rsidP="002E4682">
            <w:pPr>
              <w:tabs>
                <w:tab w:val="left" w:pos="431"/>
                <w:tab w:val="left" w:pos="714"/>
                <w:tab w:val="left" w:pos="1786"/>
                <w:tab w:val="left" w:pos="2160"/>
              </w:tabs>
              <w:spacing w:before="20" w:after="20"/>
            </w:pP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3D0ABBF8" w14:textId="77777777" w:rsidTr="002E4682">
        <w:trPr>
          <w:cantSplit/>
        </w:trPr>
        <w:tc>
          <w:tcPr>
            <w:tcW w:w="9576" w:type="dxa"/>
            <w:gridSpan w:val="6"/>
          </w:tcPr>
          <w:p w14:paraId="644B6FBE" w14:textId="77777777" w:rsidR="007529B4" w:rsidRPr="00813298" w:rsidRDefault="007529B4" w:rsidP="002E4682">
            <w:pPr>
              <w:tabs>
                <w:tab w:val="left" w:pos="431"/>
              </w:tabs>
              <w:spacing w:before="20" w:after="20"/>
              <w:rPr>
                <w:i/>
              </w:rPr>
            </w:pPr>
            <w:r w:rsidRPr="00813298">
              <w:rPr>
                <w:i/>
              </w:rPr>
              <w:t xml:space="preserve">If yes, list these and show on </w:t>
            </w:r>
            <w:r>
              <w:rPr>
                <w:i/>
              </w:rPr>
              <w:t>a figure.</w:t>
            </w:r>
          </w:p>
        </w:tc>
      </w:tr>
      <w:tr w:rsidR="007529B4" w:rsidRPr="0068372F" w14:paraId="43ABF624" w14:textId="77777777" w:rsidTr="002E4682">
        <w:trPr>
          <w:cantSplit/>
        </w:trPr>
        <w:tc>
          <w:tcPr>
            <w:tcW w:w="9576" w:type="dxa"/>
            <w:gridSpan w:val="6"/>
          </w:tcPr>
          <w:p w14:paraId="5FD9DACE" w14:textId="77777777" w:rsidR="007529B4" w:rsidRPr="0068372F" w:rsidRDefault="007529B4" w:rsidP="002E4682">
            <w:pPr>
              <w:spacing w:before="20" w:after="20"/>
              <w:jc w:val="center"/>
              <w:rPr>
                <w:b/>
                <w:i/>
              </w:rPr>
            </w:pPr>
            <w:r w:rsidRPr="0068372F">
              <w:rPr>
                <w:b/>
                <w:i/>
              </w:rPr>
              <w:t xml:space="preserve">Consultation with </w:t>
            </w:r>
            <w:r>
              <w:rPr>
                <w:b/>
                <w:i/>
              </w:rPr>
              <w:t>Catawba</w:t>
            </w:r>
            <w:r w:rsidRPr="0068372F">
              <w:rPr>
                <w:b/>
                <w:i/>
              </w:rPr>
              <w:t xml:space="preserve"> Indian</w:t>
            </w:r>
            <w:r>
              <w:rPr>
                <w:b/>
                <w:i/>
              </w:rPr>
              <w:t xml:space="preserve"> Nation</w:t>
            </w:r>
            <w:r w:rsidRPr="0068372F">
              <w:rPr>
                <w:b/>
                <w:i/>
              </w:rPr>
              <w:t xml:space="preserve"> THPO (</w:t>
            </w:r>
            <w:r>
              <w:rPr>
                <w:b/>
                <w:i/>
              </w:rPr>
              <w:t>Statewide</w:t>
            </w:r>
            <w:r w:rsidRPr="0068372F">
              <w:rPr>
                <w:b/>
                <w:i/>
              </w:rPr>
              <w:t>)</w:t>
            </w:r>
          </w:p>
        </w:tc>
      </w:tr>
      <w:tr w:rsidR="007529B4" w:rsidRPr="0068372F" w14:paraId="7912E800" w14:textId="77777777" w:rsidTr="002E4682">
        <w:trPr>
          <w:cantSplit/>
        </w:trPr>
        <w:tc>
          <w:tcPr>
            <w:tcW w:w="7578" w:type="dxa"/>
            <w:gridSpan w:val="5"/>
          </w:tcPr>
          <w:p w14:paraId="370E8CBC" w14:textId="77777777" w:rsidR="007529B4" w:rsidRPr="0068372F" w:rsidRDefault="007529B4" w:rsidP="002E4682">
            <w:pPr>
              <w:tabs>
                <w:tab w:val="left" w:pos="431"/>
              </w:tabs>
              <w:spacing w:before="20" w:after="20"/>
              <w:rPr>
                <w:i/>
              </w:rPr>
            </w:pPr>
            <w:r w:rsidRPr="0068372F">
              <w:rPr>
                <w:i/>
              </w:rPr>
              <w:t>For projects with ground disturbance, as determined through consultation with EBCI will National Register listed or eligible properties be impacted?</w:t>
            </w:r>
          </w:p>
        </w:tc>
        <w:tc>
          <w:tcPr>
            <w:tcW w:w="1998" w:type="dxa"/>
          </w:tcPr>
          <w:p w14:paraId="4439D0FA" w14:textId="77777777" w:rsidR="007529B4" w:rsidRPr="0068372F" w:rsidRDefault="007529B4" w:rsidP="002E4682">
            <w:pPr>
              <w:tabs>
                <w:tab w:val="left" w:pos="431"/>
              </w:tabs>
              <w:spacing w:before="20" w:after="20"/>
              <w:rPr>
                <w:i/>
              </w:rPr>
            </w:pPr>
            <w:r w:rsidRPr="0068372F">
              <w:fldChar w:fldCharType="begin">
                <w:ffData>
                  <w:name w:val="Check16"/>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ab/>
              <w:t xml:space="preserve">Yes    </w:t>
            </w:r>
            <w:r w:rsidRPr="0068372F">
              <w:fldChar w:fldCharType="begin">
                <w:ffData>
                  <w:name w:val="Check17"/>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 xml:space="preserve">  No</w:t>
            </w:r>
          </w:p>
        </w:tc>
      </w:tr>
      <w:tr w:rsidR="007529B4" w:rsidRPr="0068372F" w14:paraId="23DB6A09" w14:textId="77777777" w:rsidTr="002E4682">
        <w:trPr>
          <w:cantSplit/>
        </w:trPr>
        <w:tc>
          <w:tcPr>
            <w:tcW w:w="2808" w:type="dxa"/>
          </w:tcPr>
          <w:p w14:paraId="655B3864" w14:textId="77777777" w:rsidR="007529B4" w:rsidRPr="0068372F" w:rsidRDefault="007529B4" w:rsidP="002E4682">
            <w:pPr>
              <w:tabs>
                <w:tab w:val="left" w:pos="431"/>
                <w:tab w:val="left" w:pos="714"/>
                <w:tab w:val="left" w:pos="1786"/>
                <w:tab w:val="left" w:pos="2160"/>
              </w:tabs>
              <w:spacing w:before="20" w:after="20"/>
              <w:rPr>
                <w:i/>
              </w:rPr>
            </w:pPr>
            <w:r w:rsidRPr="0068372F">
              <w:rPr>
                <w:i/>
              </w:rPr>
              <w:t>Date of Correspondence</w:t>
            </w:r>
            <w:r>
              <w:rPr>
                <w:i/>
              </w:rPr>
              <w:t>:</w:t>
            </w:r>
          </w:p>
        </w:tc>
        <w:tc>
          <w:tcPr>
            <w:tcW w:w="1620" w:type="dxa"/>
            <w:gridSpan w:val="2"/>
          </w:tcPr>
          <w:p w14:paraId="778F3FD9" w14:textId="77777777" w:rsidR="007529B4" w:rsidRPr="0068372F" w:rsidRDefault="007529B4" w:rsidP="002E4682">
            <w:pPr>
              <w:tabs>
                <w:tab w:val="left" w:pos="431"/>
                <w:tab w:val="left" w:pos="714"/>
                <w:tab w:val="left" w:pos="1786"/>
                <w:tab w:val="left" w:pos="2160"/>
              </w:tabs>
              <w:spacing w:before="20" w:after="20"/>
              <w:rPr>
                <w:i/>
              </w:rPr>
            </w:pPr>
            <w:r w:rsidRPr="0068372F">
              <w:rPr>
                <w:i/>
              </w:rPr>
              <w:fldChar w:fldCharType="begin">
                <w:ffData>
                  <w:name w:val="Text202"/>
                  <w:enabled/>
                  <w:calcOnExit w:val="0"/>
                  <w:textInput/>
                </w:ffData>
              </w:fldChar>
            </w:r>
            <w:r w:rsidRPr="0068372F">
              <w:rPr>
                <w:i/>
              </w:rPr>
              <w:instrText xml:space="preserve"> FORMTEXT </w:instrText>
            </w:r>
            <w:r w:rsidRPr="0068372F">
              <w:rPr>
                <w:i/>
              </w:rPr>
            </w:r>
            <w:r w:rsidRPr="0068372F">
              <w:rPr>
                <w:i/>
              </w:rPr>
              <w:fldChar w:fldCharType="separate"/>
            </w:r>
            <w:r w:rsidRPr="0068372F">
              <w:rPr>
                <w:i/>
                <w:noProof/>
              </w:rPr>
              <w:t> </w:t>
            </w:r>
            <w:r w:rsidRPr="0068372F">
              <w:rPr>
                <w:i/>
                <w:noProof/>
              </w:rPr>
              <w:t> </w:t>
            </w:r>
            <w:r w:rsidRPr="0068372F">
              <w:rPr>
                <w:i/>
                <w:noProof/>
              </w:rPr>
              <w:t> </w:t>
            </w:r>
            <w:r w:rsidRPr="0068372F">
              <w:rPr>
                <w:i/>
                <w:noProof/>
              </w:rPr>
              <w:t> </w:t>
            </w:r>
            <w:r w:rsidRPr="0068372F">
              <w:rPr>
                <w:i/>
                <w:noProof/>
              </w:rPr>
              <w:t> </w:t>
            </w:r>
            <w:r w:rsidRPr="0068372F">
              <w:rPr>
                <w:i/>
              </w:rPr>
              <w:fldChar w:fldCharType="end"/>
            </w:r>
          </w:p>
        </w:tc>
        <w:tc>
          <w:tcPr>
            <w:tcW w:w="3150" w:type="dxa"/>
            <w:gridSpan w:val="2"/>
          </w:tcPr>
          <w:p w14:paraId="4D915AC6" w14:textId="77777777" w:rsidR="007529B4" w:rsidRPr="0068372F" w:rsidRDefault="007529B4" w:rsidP="002E4682">
            <w:pPr>
              <w:tabs>
                <w:tab w:val="left" w:pos="431"/>
                <w:tab w:val="left" w:pos="714"/>
                <w:tab w:val="left" w:pos="1786"/>
                <w:tab w:val="left" w:pos="2160"/>
              </w:tabs>
              <w:spacing w:before="20" w:after="20"/>
              <w:rPr>
                <w:i/>
              </w:rPr>
            </w:pPr>
            <w:r>
              <w:rPr>
                <w:i/>
              </w:rPr>
              <w:t>CIN</w:t>
            </w:r>
            <w:r w:rsidRPr="0068372F">
              <w:rPr>
                <w:i/>
              </w:rPr>
              <w:t xml:space="preserve"> Record Number</w:t>
            </w:r>
            <w:r>
              <w:rPr>
                <w:i/>
              </w:rPr>
              <w:t>:</w:t>
            </w:r>
          </w:p>
        </w:tc>
        <w:tc>
          <w:tcPr>
            <w:tcW w:w="1998" w:type="dxa"/>
          </w:tcPr>
          <w:p w14:paraId="5C5429FB" w14:textId="77777777" w:rsidR="007529B4" w:rsidRPr="0068372F" w:rsidRDefault="007529B4" w:rsidP="002E4682">
            <w:pPr>
              <w:tabs>
                <w:tab w:val="left" w:pos="431"/>
                <w:tab w:val="left" w:pos="714"/>
                <w:tab w:val="left" w:pos="1786"/>
                <w:tab w:val="left" w:pos="2160"/>
              </w:tabs>
              <w:spacing w:before="20" w:after="20"/>
            </w:pPr>
            <w:r w:rsidRPr="0068372F">
              <w:fldChar w:fldCharType="begin">
                <w:ffData>
                  <w:name w:val="Text202"/>
                  <w:enabled/>
                  <w:calcOnExit w:val="0"/>
                  <w:textInput/>
                </w:ffData>
              </w:fldChar>
            </w:r>
            <w:r w:rsidRPr="0068372F">
              <w:instrText xml:space="preserve"> FORMTEXT </w:instrText>
            </w:r>
            <w:r w:rsidRPr="0068372F">
              <w:fldChar w:fldCharType="separate"/>
            </w:r>
            <w:r w:rsidRPr="0068372F">
              <w:rPr>
                <w:noProof/>
              </w:rPr>
              <w:t> </w:t>
            </w:r>
            <w:r w:rsidRPr="0068372F">
              <w:rPr>
                <w:noProof/>
              </w:rPr>
              <w:t> </w:t>
            </w:r>
            <w:r w:rsidRPr="0068372F">
              <w:rPr>
                <w:noProof/>
              </w:rPr>
              <w:t> </w:t>
            </w:r>
            <w:r w:rsidRPr="0068372F">
              <w:rPr>
                <w:noProof/>
              </w:rPr>
              <w:t> </w:t>
            </w:r>
            <w:r w:rsidRPr="0068372F">
              <w:rPr>
                <w:noProof/>
              </w:rPr>
              <w:t> </w:t>
            </w:r>
            <w:r w:rsidRPr="0068372F">
              <w:fldChar w:fldCharType="end"/>
            </w:r>
          </w:p>
        </w:tc>
      </w:tr>
      <w:tr w:rsidR="007529B4" w:rsidRPr="00813298" w14:paraId="43E99524" w14:textId="77777777" w:rsidTr="002E4682">
        <w:trPr>
          <w:cantSplit/>
        </w:trPr>
        <w:tc>
          <w:tcPr>
            <w:tcW w:w="9576" w:type="dxa"/>
            <w:gridSpan w:val="6"/>
          </w:tcPr>
          <w:p w14:paraId="337FABAB" w14:textId="77777777" w:rsidR="007529B4" w:rsidRPr="00813298" w:rsidRDefault="007529B4" w:rsidP="002E4682">
            <w:pPr>
              <w:tabs>
                <w:tab w:val="left" w:pos="431"/>
              </w:tabs>
              <w:spacing w:before="20" w:after="20"/>
              <w:rPr>
                <w:i/>
              </w:rPr>
            </w:pPr>
            <w:r w:rsidRPr="0068372F">
              <w:rPr>
                <w:i/>
              </w:rPr>
              <w:t>If yes, list these and show on a figure</w:t>
            </w:r>
            <w:r>
              <w:rPr>
                <w:i/>
              </w:rPr>
              <w:t>.</w:t>
            </w:r>
          </w:p>
        </w:tc>
      </w:tr>
      <w:tr w:rsidR="007529B4" w:rsidRPr="0068372F" w14:paraId="13AE2B9A" w14:textId="77777777" w:rsidTr="002E4682">
        <w:trPr>
          <w:cantSplit/>
        </w:trPr>
        <w:tc>
          <w:tcPr>
            <w:tcW w:w="9576" w:type="dxa"/>
            <w:gridSpan w:val="6"/>
          </w:tcPr>
          <w:p w14:paraId="730B4DA2" w14:textId="77777777" w:rsidR="007529B4" w:rsidRPr="0068372F" w:rsidRDefault="007529B4" w:rsidP="002E4682">
            <w:pPr>
              <w:spacing w:before="20" w:after="20"/>
              <w:jc w:val="center"/>
              <w:rPr>
                <w:b/>
                <w:i/>
              </w:rPr>
            </w:pPr>
            <w:r w:rsidRPr="0068372F">
              <w:rPr>
                <w:b/>
                <w:i/>
              </w:rPr>
              <w:t xml:space="preserve">Consultation with Eastern Band of Cherokee Indians THPO (See </w:t>
            </w:r>
            <w:r>
              <w:rPr>
                <w:b/>
                <w:i/>
              </w:rPr>
              <w:t>c</w:t>
            </w:r>
            <w:r w:rsidRPr="0068372F">
              <w:rPr>
                <w:b/>
                <w:i/>
              </w:rPr>
              <w:t xml:space="preserve">ounty </w:t>
            </w:r>
            <w:r>
              <w:rPr>
                <w:b/>
                <w:i/>
              </w:rPr>
              <w:t>l</w:t>
            </w:r>
            <w:r w:rsidRPr="0068372F">
              <w:rPr>
                <w:b/>
                <w:i/>
              </w:rPr>
              <w:t>ist</w:t>
            </w:r>
            <w:r>
              <w:rPr>
                <w:b/>
                <w:i/>
              </w:rPr>
              <w:t>.</w:t>
            </w:r>
            <w:r w:rsidRPr="0068372F">
              <w:rPr>
                <w:b/>
                <w:i/>
              </w:rPr>
              <w:t>)</w:t>
            </w:r>
          </w:p>
        </w:tc>
      </w:tr>
      <w:tr w:rsidR="007529B4" w:rsidRPr="0068372F" w14:paraId="2654B84D" w14:textId="77777777" w:rsidTr="002E4682">
        <w:trPr>
          <w:cantSplit/>
        </w:trPr>
        <w:tc>
          <w:tcPr>
            <w:tcW w:w="7578" w:type="dxa"/>
            <w:gridSpan w:val="5"/>
          </w:tcPr>
          <w:p w14:paraId="1BCB6E37" w14:textId="77777777" w:rsidR="007529B4" w:rsidRPr="0068372F" w:rsidRDefault="007529B4" w:rsidP="002E4682">
            <w:pPr>
              <w:tabs>
                <w:tab w:val="left" w:pos="431"/>
              </w:tabs>
              <w:spacing w:before="20" w:after="20"/>
              <w:rPr>
                <w:i/>
              </w:rPr>
            </w:pPr>
            <w:r w:rsidRPr="0068372F">
              <w:rPr>
                <w:i/>
              </w:rPr>
              <w:t>For projects with ground disturbance, as determined through consultation with EBCI will National Register listed or eligible properties be impacted?</w:t>
            </w:r>
          </w:p>
        </w:tc>
        <w:tc>
          <w:tcPr>
            <w:tcW w:w="1998" w:type="dxa"/>
          </w:tcPr>
          <w:p w14:paraId="66500174" w14:textId="77777777" w:rsidR="007529B4" w:rsidRPr="0068372F" w:rsidRDefault="007529B4" w:rsidP="002E4682">
            <w:pPr>
              <w:tabs>
                <w:tab w:val="left" w:pos="431"/>
              </w:tabs>
              <w:spacing w:before="20" w:after="20"/>
              <w:rPr>
                <w:i/>
              </w:rPr>
            </w:pPr>
            <w:r w:rsidRPr="0068372F">
              <w:fldChar w:fldCharType="begin">
                <w:ffData>
                  <w:name w:val="Check16"/>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ab/>
              <w:t xml:space="preserve">Yes    </w:t>
            </w:r>
            <w:r w:rsidRPr="0068372F">
              <w:fldChar w:fldCharType="begin">
                <w:ffData>
                  <w:name w:val="Check17"/>
                  <w:enabled/>
                  <w:calcOnExit w:val="0"/>
                  <w:checkBox>
                    <w:sizeAuto/>
                    <w:default w:val="0"/>
                  </w:checkBox>
                </w:ffData>
              </w:fldChar>
            </w:r>
            <w:r w:rsidRPr="0068372F">
              <w:instrText xml:space="preserve"> FORMCHECKBOX </w:instrText>
            </w:r>
            <w:r w:rsidR="00D957F1">
              <w:fldChar w:fldCharType="separate"/>
            </w:r>
            <w:r w:rsidRPr="0068372F">
              <w:fldChar w:fldCharType="end"/>
            </w:r>
            <w:r w:rsidRPr="0068372F">
              <w:t xml:space="preserve">  No</w:t>
            </w:r>
          </w:p>
        </w:tc>
      </w:tr>
      <w:tr w:rsidR="007529B4" w:rsidRPr="0068372F" w14:paraId="669EE815" w14:textId="77777777" w:rsidTr="002E4682">
        <w:trPr>
          <w:cantSplit/>
        </w:trPr>
        <w:tc>
          <w:tcPr>
            <w:tcW w:w="2808" w:type="dxa"/>
          </w:tcPr>
          <w:p w14:paraId="1B2F30CD" w14:textId="77777777" w:rsidR="007529B4" w:rsidRPr="0068372F" w:rsidRDefault="007529B4" w:rsidP="002E4682">
            <w:pPr>
              <w:tabs>
                <w:tab w:val="left" w:pos="431"/>
                <w:tab w:val="left" w:pos="714"/>
                <w:tab w:val="left" w:pos="1786"/>
                <w:tab w:val="left" w:pos="2160"/>
              </w:tabs>
              <w:spacing w:before="20" w:after="20"/>
              <w:rPr>
                <w:i/>
              </w:rPr>
            </w:pPr>
            <w:r w:rsidRPr="0068372F">
              <w:rPr>
                <w:i/>
              </w:rPr>
              <w:t>Date of Correspondence</w:t>
            </w:r>
            <w:r>
              <w:rPr>
                <w:i/>
              </w:rPr>
              <w:t>:</w:t>
            </w:r>
          </w:p>
        </w:tc>
        <w:tc>
          <w:tcPr>
            <w:tcW w:w="1620" w:type="dxa"/>
            <w:gridSpan w:val="2"/>
          </w:tcPr>
          <w:p w14:paraId="7C6FDF3E" w14:textId="77777777" w:rsidR="007529B4" w:rsidRPr="0068372F" w:rsidRDefault="007529B4" w:rsidP="002E4682">
            <w:pPr>
              <w:tabs>
                <w:tab w:val="left" w:pos="431"/>
                <w:tab w:val="left" w:pos="714"/>
                <w:tab w:val="left" w:pos="1786"/>
                <w:tab w:val="left" w:pos="2160"/>
              </w:tabs>
              <w:spacing w:before="20" w:after="20"/>
              <w:rPr>
                <w:i/>
              </w:rPr>
            </w:pPr>
            <w:r w:rsidRPr="0068372F">
              <w:rPr>
                <w:i/>
              </w:rPr>
              <w:fldChar w:fldCharType="begin">
                <w:ffData>
                  <w:name w:val="Text202"/>
                  <w:enabled/>
                  <w:calcOnExit w:val="0"/>
                  <w:textInput/>
                </w:ffData>
              </w:fldChar>
            </w:r>
            <w:r w:rsidRPr="0068372F">
              <w:rPr>
                <w:i/>
              </w:rPr>
              <w:instrText xml:space="preserve"> FORMTEXT </w:instrText>
            </w:r>
            <w:r w:rsidRPr="0068372F">
              <w:rPr>
                <w:i/>
              </w:rPr>
            </w:r>
            <w:r w:rsidRPr="0068372F">
              <w:rPr>
                <w:i/>
              </w:rPr>
              <w:fldChar w:fldCharType="separate"/>
            </w:r>
            <w:r w:rsidRPr="0068372F">
              <w:rPr>
                <w:i/>
                <w:noProof/>
              </w:rPr>
              <w:t> </w:t>
            </w:r>
            <w:r w:rsidRPr="0068372F">
              <w:rPr>
                <w:i/>
                <w:noProof/>
              </w:rPr>
              <w:t> </w:t>
            </w:r>
            <w:r w:rsidRPr="0068372F">
              <w:rPr>
                <w:i/>
                <w:noProof/>
              </w:rPr>
              <w:t> </w:t>
            </w:r>
            <w:r w:rsidRPr="0068372F">
              <w:rPr>
                <w:i/>
                <w:noProof/>
              </w:rPr>
              <w:t> </w:t>
            </w:r>
            <w:r w:rsidRPr="0068372F">
              <w:rPr>
                <w:i/>
                <w:noProof/>
              </w:rPr>
              <w:t> </w:t>
            </w:r>
            <w:r w:rsidRPr="0068372F">
              <w:rPr>
                <w:i/>
              </w:rPr>
              <w:fldChar w:fldCharType="end"/>
            </w:r>
          </w:p>
        </w:tc>
        <w:tc>
          <w:tcPr>
            <w:tcW w:w="3150" w:type="dxa"/>
            <w:gridSpan w:val="2"/>
          </w:tcPr>
          <w:p w14:paraId="6AD44542" w14:textId="77777777" w:rsidR="007529B4" w:rsidRPr="0068372F" w:rsidRDefault="007529B4" w:rsidP="002E4682">
            <w:pPr>
              <w:tabs>
                <w:tab w:val="left" w:pos="431"/>
                <w:tab w:val="left" w:pos="714"/>
                <w:tab w:val="left" w:pos="1786"/>
                <w:tab w:val="left" w:pos="2160"/>
              </w:tabs>
              <w:spacing w:before="20" w:after="20"/>
              <w:rPr>
                <w:i/>
              </w:rPr>
            </w:pPr>
            <w:r w:rsidRPr="0068372F">
              <w:rPr>
                <w:i/>
              </w:rPr>
              <w:t>EBCI Record Number</w:t>
            </w:r>
            <w:r>
              <w:rPr>
                <w:i/>
              </w:rPr>
              <w:t>:</w:t>
            </w:r>
          </w:p>
        </w:tc>
        <w:tc>
          <w:tcPr>
            <w:tcW w:w="1998" w:type="dxa"/>
          </w:tcPr>
          <w:p w14:paraId="6C71D901" w14:textId="77777777" w:rsidR="007529B4" w:rsidRPr="0068372F" w:rsidRDefault="007529B4" w:rsidP="002E4682">
            <w:pPr>
              <w:tabs>
                <w:tab w:val="left" w:pos="431"/>
                <w:tab w:val="left" w:pos="714"/>
                <w:tab w:val="left" w:pos="1786"/>
                <w:tab w:val="left" w:pos="2160"/>
              </w:tabs>
              <w:spacing w:before="20" w:after="20"/>
            </w:pPr>
            <w:r w:rsidRPr="0068372F">
              <w:fldChar w:fldCharType="begin">
                <w:ffData>
                  <w:name w:val="Text202"/>
                  <w:enabled/>
                  <w:calcOnExit w:val="0"/>
                  <w:textInput/>
                </w:ffData>
              </w:fldChar>
            </w:r>
            <w:r w:rsidRPr="0068372F">
              <w:instrText xml:space="preserve"> FORMTEXT </w:instrText>
            </w:r>
            <w:r w:rsidRPr="0068372F">
              <w:fldChar w:fldCharType="separate"/>
            </w:r>
            <w:r w:rsidRPr="0068372F">
              <w:rPr>
                <w:noProof/>
              </w:rPr>
              <w:t> </w:t>
            </w:r>
            <w:r w:rsidRPr="0068372F">
              <w:rPr>
                <w:noProof/>
              </w:rPr>
              <w:t> </w:t>
            </w:r>
            <w:r w:rsidRPr="0068372F">
              <w:rPr>
                <w:noProof/>
              </w:rPr>
              <w:t> </w:t>
            </w:r>
            <w:r w:rsidRPr="0068372F">
              <w:rPr>
                <w:noProof/>
              </w:rPr>
              <w:t> </w:t>
            </w:r>
            <w:r w:rsidRPr="0068372F">
              <w:rPr>
                <w:noProof/>
              </w:rPr>
              <w:t> </w:t>
            </w:r>
            <w:r w:rsidRPr="0068372F">
              <w:fldChar w:fldCharType="end"/>
            </w:r>
          </w:p>
        </w:tc>
      </w:tr>
      <w:tr w:rsidR="007529B4" w:rsidRPr="00813298" w14:paraId="4F107305" w14:textId="77777777" w:rsidTr="002E4682">
        <w:trPr>
          <w:cantSplit/>
        </w:trPr>
        <w:tc>
          <w:tcPr>
            <w:tcW w:w="9576" w:type="dxa"/>
            <w:gridSpan w:val="6"/>
          </w:tcPr>
          <w:p w14:paraId="793A5D0B" w14:textId="77777777" w:rsidR="007529B4" w:rsidRPr="00813298" w:rsidRDefault="007529B4" w:rsidP="002E4682">
            <w:pPr>
              <w:tabs>
                <w:tab w:val="left" w:pos="431"/>
              </w:tabs>
              <w:spacing w:before="20" w:after="20"/>
              <w:rPr>
                <w:i/>
              </w:rPr>
            </w:pPr>
            <w:r w:rsidRPr="0068372F">
              <w:rPr>
                <w:i/>
              </w:rPr>
              <w:t>If yes, list these and show on a figure</w:t>
            </w:r>
            <w:r>
              <w:rPr>
                <w:i/>
              </w:rPr>
              <w:t>.</w:t>
            </w:r>
          </w:p>
        </w:tc>
      </w:tr>
      <w:tr w:rsidR="007529B4" w:rsidRPr="00813298" w14:paraId="79EE5B14" w14:textId="77777777" w:rsidTr="002E4682">
        <w:trPr>
          <w:cantSplit/>
        </w:trPr>
        <w:tc>
          <w:tcPr>
            <w:tcW w:w="9576" w:type="dxa"/>
            <w:gridSpan w:val="6"/>
          </w:tcPr>
          <w:p w14:paraId="451962C1" w14:textId="77777777" w:rsidR="007529B4" w:rsidRPr="00813298" w:rsidRDefault="007529B4" w:rsidP="002E4682">
            <w:pPr>
              <w:spacing w:before="20" w:after="20"/>
              <w:jc w:val="center"/>
              <w:rPr>
                <w:b/>
                <w:i/>
              </w:rPr>
            </w:pPr>
            <w:r>
              <w:rPr>
                <w:b/>
                <w:i/>
              </w:rPr>
              <w:t xml:space="preserve">Consultation with </w:t>
            </w:r>
            <w:r w:rsidRPr="008F2B8F">
              <w:rPr>
                <w:b/>
                <w:i/>
              </w:rPr>
              <w:t xml:space="preserve">Tuscarora Nation of New York </w:t>
            </w:r>
            <w:r>
              <w:rPr>
                <w:b/>
                <w:i/>
              </w:rPr>
              <w:t>(See county list.)</w:t>
            </w:r>
          </w:p>
        </w:tc>
      </w:tr>
      <w:tr w:rsidR="007529B4" w:rsidRPr="00813298" w14:paraId="228A3E0F" w14:textId="77777777" w:rsidTr="002E4682">
        <w:trPr>
          <w:cantSplit/>
        </w:trPr>
        <w:tc>
          <w:tcPr>
            <w:tcW w:w="7578" w:type="dxa"/>
            <w:gridSpan w:val="5"/>
          </w:tcPr>
          <w:p w14:paraId="48290DB8" w14:textId="77777777" w:rsidR="007529B4" w:rsidRPr="00813298" w:rsidRDefault="007529B4" w:rsidP="002E4682">
            <w:pPr>
              <w:tabs>
                <w:tab w:val="left" w:pos="431"/>
              </w:tabs>
              <w:spacing w:before="20" w:after="20"/>
              <w:rPr>
                <w:i/>
              </w:rPr>
            </w:pPr>
            <w:r>
              <w:rPr>
                <w:i/>
              </w:rPr>
              <w:t xml:space="preserve">For projects with ground disturbance, has the Tuscarora Nation expressed interest in the project?  </w:t>
            </w:r>
          </w:p>
        </w:tc>
        <w:tc>
          <w:tcPr>
            <w:tcW w:w="1998" w:type="dxa"/>
          </w:tcPr>
          <w:p w14:paraId="6A0024A2" w14:textId="77777777" w:rsidR="007529B4" w:rsidRPr="00813298" w:rsidRDefault="007529B4" w:rsidP="002E4682">
            <w:pPr>
              <w:tabs>
                <w:tab w:val="left" w:pos="431"/>
              </w:tabs>
              <w:spacing w:before="20" w:after="20"/>
              <w:rPr>
                <w:i/>
              </w:rPr>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 xml:space="preserve">Yes    </w:t>
            </w: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F173EF" w14:paraId="713D642C" w14:textId="77777777" w:rsidTr="002E4682">
        <w:trPr>
          <w:cantSplit/>
        </w:trPr>
        <w:tc>
          <w:tcPr>
            <w:tcW w:w="2808" w:type="dxa"/>
          </w:tcPr>
          <w:p w14:paraId="2C7B8BCF" w14:textId="77777777" w:rsidR="007529B4" w:rsidRPr="00595B2C" w:rsidRDefault="007529B4" w:rsidP="002E4682">
            <w:pPr>
              <w:tabs>
                <w:tab w:val="left" w:pos="431"/>
                <w:tab w:val="left" w:pos="714"/>
                <w:tab w:val="left" w:pos="1786"/>
                <w:tab w:val="left" w:pos="2160"/>
              </w:tabs>
              <w:spacing w:before="20" w:after="20"/>
              <w:rPr>
                <w:i/>
              </w:rPr>
            </w:pPr>
            <w:r w:rsidRPr="00595B2C">
              <w:rPr>
                <w:i/>
              </w:rPr>
              <w:t>Date of Correspondence</w:t>
            </w:r>
            <w:r>
              <w:rPr>
                <w:i/>
              </w:rPr>
              <w:t>:</w:t>
            </w:r>
          </w:p>
        </w:tc>
        <w:tc>
          <w:tcPr>
            <w:tcW w:w="1620" w:type="dxa"/>
            <w:gridSpan w:val="2"/>
          </w:tcPr>
          <w:p w14:paraId="1AAF4D2F" w14:textId="77777777" w:rsidR="007529B4" w:rsidRPr="00595B2C" w:rsidRDefault="007529B4" w:rsidP="002E4682">
            <w:pPr>
              <w:tabs>
                <w:tab w:val="left" w:pos="431"/>
                <w:tab w:val="left" w:pos="714"/>
                <w:tab w:val="left" w:pos="1786"/>
                <w:tab w:val="left" w:pos="2160"/>
              </w:tabs>
              <w:spacing w:before="20" w:after="20"/>
              <w:rPr>
                <w:i/>
              </w:rPr>
            </w:pPr>
            <w:r w:rsidRPr="00595B2C">
              <w:rPr>
                <w:i/>
              </w:rPr>
              <w:fldChar w:fldCharType="begin">
                <w:ffData>
                  <w:name w:val="Text202"/>
                  <w:enabled/>
                  <w:calcOnExit w:val="0"/>
                  <w:textInput/>
                </w:ffData>
              </w:fldChar>
            </w:r>
            <w:r w:rsidRPr="00595B2C">
              <w:rPr>
                <w:i/>
              </w:rPr>
              <w:instrText xml:space="preserve"> FORMTEXT </w:instrText>
            </w:r>
            <w:r w:rsidRPr="00595B2C">
              <w:rPr>
                <w:i/>
              </w:rPr>
            </w:r>
            <w:r w:rsidRPr="00595B2C">
              <w:rPr>
                <w:i/>
              </w:rPr>
              <w:fldChar w:fldCharType="separate"/>
            </w:r>
            <w:r w:rsidRPr="00595B2C">
              <w:rPr>
                <w:i/>
                <w:noProof/>
              </w:rPr>
              <w:t> </w:t>
            </w:r>
            <w:r w:rsidRPr="00595B2C">
              <w:rPr>
                <w:i/>
                <w:noProof/>
              </w:rPr>
              <w:t> </w:t>
            </w:r>
            <w:r w:rsidRPr="00595B2C">
              <w:rPr>
                <w:i/>
                <w:noProof/>
              </w:rPr>
              <w:t> </w:t>
            </w:r>
            <w:r w:rsidRPr="00595B2C">
              <w:rPr>
                <w:i/>
                <w:noProof/>
              </w:rPr>
              <w:t> </w:t>
            </w:r>
            <w:r w:rsidRPr="00595B2C">
              <w:rPr>
                <w:i/>
                <w:noProof/>
              </w:rPr>
              <w:t> </w:t>
            </w:r>
            <w:r w:rsidRPr="00595B2C">
              <w:rPr>
                <w:i/>
              </w:rPr>
              <w:fldChar w:fldCharType="end"/>
            </w:r>
          </w:p>
        </w:tc>
        <w:tc>
          <w:tcPr>
            <w:tcW w:w="3150" w:type="dxa"/>
            <w:gridSpan w:val="2"/>
          </w:tcPr>
          <w:p w14:paraId="5230B467" w14:textId="77777777" w:rsidR="007529B4" w:rsidRPr="00595B2C" w:rsidRDefault="007529B4" w:rsidP="002E4682">
            <w:pPr>
              <w:tabs>
                <w:tab w:val="left" w:pos="431"/>
                <w:tab w:val="left" w:pos="714"/>
                <w:tab w:val="left" w:pos="1786"/>
                <w:tab w:val="left" w:pos="2160"/>
              </w:tabs>
              <w:spacing w:before="20" w:after="20"/>
              <w:rPr>
                <w:i/>
              </w:rPr>
            </w:pPr>
            <w:r w:rsidRPr="00595B2C">
              <w:rPr>
                <w:i/>
              </w:rPr>
              <w:t>Record Number</w:t>
            </w:r>
            <w:r>
              <w:rPr>
                <w:i/>
              </w:rPr>
              <w:t>:</w:t>
            </w:r>
          </w:p>
        </w:tc>
        <w:tc>
          <w:tcPr>
            <w:tcW w:w="1998" w:type="dxa"/>
          </w:tcPr>
          <w:p w14:paraId="3185B354" w14:textId="77777777" w:rsidR="007529B4" w:rsidRPr="00F173EF" w:rsidRDefault="007529B4" w:rsidP="002E4682">
            <w:pPr>
              <w:tabs>
                <w:tab w:val="left" w:pos="431"/>
                <w:tab w:val="left" w:pos="714"/>
                <w:tab w:val="left" w:pos="1786"/>
                <w:tab w:val="left" w:pos="2160"/>
              </w:tabs>
              <w:spacing w:before="20" w:after="20"/>
            </w:pP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2DB08E77" w14:textId="77777777" w:rsidTr="002E4682">
        <w:trPr>
          <w:cantSplit/>
        </w:trPr>
        <w:tc>
          <w:tcPr>
            <w:tcW w:w="9576" w:type="dxa"/>
            <w:gridSpan w:val="6"/>
          </w:tcPr>
          <w:p w14:paraId="5B38D0D6" w14:textId="77777777" w:rsidR="007529B4" w:rsidRPr="00813298" w:rsidRDefault="007529B4" w:rsidP="002E4682">
            <w:pPr>
              <w:tabs>
                <w:tab w:val="left" w:pos="431"/>
              </w:tabs>
              <w:spacing w:before="20" w:after="20"/>
              <w:rPr>
                <w:i/>
              </w:rPr>
            </w:pPr>
            <w:r w:rsidRPr="00813298">
              <w:rPr>
                <w:i/>
              </w:rPr>
              <w:t xml:space="preserve">If yes, list these and show on </w:t>
            </w:r>
            <w:r>
              <w:rPr>
                <w:i/>
              </w:rPr>
              <w:t>a figure.</w:t>
            </w:r>
          </w:p>
        </w:tc>
      </w:tr>
      <w:tr w:rsidR="007529B4" w:rsidRPr="00813298" w14:paraId="2B1DD250" w14:textId="77777777" w:rsidTr="002E4682">
        <w:trPr>
          <w:cantSplit/>
        </w:trPr>
        <w:tc>
          <w:tcPr>
            <w:tcW w:w="9576" w:type="dxa"/>
            <w:gridSpan w:val="6"/>
          </w:tcPr>
          <w:p w14:paraId="69563435" w14:textId="77777777" w:rsidR="007529B4" w:rsidRPr="00813298" w:rsidRDefault="007529B4" w:rsidP="002E4682">
            <w:pPr>
              <w:spacing w:before="20" w:after="20"/>
              <w:jc w:val="center"/>
              <w:rPr>
                <w:b/>
                <w:i/>
              </w:rPr>
            </w:pPr>
            <w:r>
              <w:rPr>
                <w:b/>
                <w:i/>
              </w:rPr>
              <w:t>Consultation with Muscogee (Creek) Indian Nation</w:t>
            </w:r>
            <w:r w:rsidRPr="008F2B8F">
              <w:rPr>
                <w:b/>
                <w:i/>
              </w:rPr>
              <w:t xml:space="preserve"> </w:t>
            </w:r>
            <w:r>
              <w:rPr>
                <w:b/>
                <w:i/>
              </w:rPr>
              <w:t>(See county list.)</w:t>
            </w:r>
          </w:p>
        </w:tc>
      </w:tr>
      <w:tr w:rsidR="007529B4" w:rsidRPr="00813298" w14:paraId="5D6FA65E" w14:textId="77777777" w:rsidTr="002E4682">
        <w:trPr>
          <w:cantSplit/>
        </w:trPr>
        <w:tc>
          <w:tcPr>
            <w:tcW w:w="7578" w:type="dxa"/>
            <w:gridSpan w:val="5"/>
          </w:tcPr>
          <w:p w14:paraId="321A009C" w14:textId="77777777" w:rsidR="007529B4" w:rsidRPr="00813298" w:rsidRDefault="007529B4" w:rsidP="002E4682">
            <w:pPr>
              <w:tabs>
                <w:tab w:val="left" w:pos="431"/>
              </w:tabs>
              <w:spacing w:before="20" w:after="20"/>
              <w:rPr>
                <w:i/>
              </w:rPr>
            </w:pPr>
            <w:r>
              <w:rPr>
                <w:i/>
              </w:rPr>
              <w:t xml:space="preserve">For projects with ground disturbance, has the Muscogee (Creek) Indian Nation expressed interest in the project?  </w:t>
            </w:r>
          </w:p>
        </w:tc>
        <w:tc>
          <w:tcPr>
            <w:tcW w:w="1998" w:type="dxa"/>
          </w:tcPr>
          <w:p w14:paraId="2A962755" w14:textId="77777777" w:rsidR="007529B4" w:rsidRPr="00813298" w:rsidRDefault="007529B4" w:rsidP="002E4682">
            <w:pPr>
              <w:tabs>
                <w:tab w:val="left" w:pos="431"/>
              </w:tabs>
              <w:spacing w:before="20" w:after="20"/>
              <w:rPr>
                <w:i/>
              </w:rPr>
            </w:pPr>
            <w:r>
              <w:fldChar w:fldCharType="begin">
                <w:ffData>
                  <w:name w:val="Check16"/>
                  <w:enabled/>
                  <w:calcOnExit w:val="0"/>
                  <w:checkBox>
                    <w:sizeAuto/>
                    <w:default w:val="0"/>
                  </w:checkBox>
                </w:ffData>
              </w:fldChar>
            </w:r>
            <w:r>
              <w:instrText xml:space="preserve"> FORMCHECKBOX </w:instrText>
            </w:r>
            <w:r w:rsidR="00D957F1">
              <w:fldChar w:fldCharType="separate"/>
            </w:r>
            <w:r>
              <w:fldChar w:fldCharType="end"/>
            </w:r>
            <w:r>
              <w:tab/>
              <w:t xml:space="preserve">Yes    </w:t>
            </w:r>
            <w:r>
              <w:fldChar w:fldCharType="begin">
                <w:ffData>
                  <w:name w:val="Check17"/>
                  <w:enabled/>
                  <w:calcOnExit w:val="0"/>
                  <w:checkBox>
                    <w:sizeAuto/>
                    <w:default w:val="0"/>
                  </w:checkBox>
                </w:ffData>
              </w:fldChar>
            </w:r>
            <w:r>
              <w:instrText xml:space="preserve"> FORMCHECKBOX </w:instrText>
            </w:r>
            <w:r w:rsidR="00D957F1">
              <w:fldChar w:fldCharType="separate"/>
            </w:r>
            <w:r>
              <w:fldChar w:fldCharType="end"/>
            </w:r>
            <w:r>
              <w:t xml:space="preserve">  No</w:t>
            </w:r>
          </w:p>
        </w:tc>
      </w:tr>
      <w:tr w:rsidR="007529B4" w:rsidRPr="00F173EF" w14:paraId="19580780" w14:textId="77777777" w:rsidTr="002E4682">
        <w:trPr>
          <w:cantSplit/>
        </w:trPr>
        <w:tc>
          <w:tcPr>
            <w:tcW w:w="2808" w:type="dxa"/>
          </w:tcPr>
          <w:p w14:paraId="1F4E50B9" w14:textId="77777777" w:rsidR="007529B4" w:rsidRPr="00595B2C" w:rsidRDefault="007529B4" w:rsidP="002E4682">
            <w:pPr>
              <w:tabs>
                <w:tab w:val="left" w:pos="431"/>
                <w:tab w:val="left" w:pos="714"/>
                <w:tab w:val="left" w:pos="1786"/>
                <w:tab w:val="left" w:pos="2160"/>
              </w:tabs>
              <w:spacing w:before="20" w:after="20"/>
              <w:rPr>
                <w:i/>
              </w:rPr>
            </w:pPr>
            <w:r w:rsidRPr="00595B2C">
              <w:rPr>
                <w:i/>
              </w:rPr>
              <w:t>Date of Correspondence</w:t>
            </w:r>
            <w:r>
              <w:rPr>
                <w:i/>
              </w:rPr>
              <w:t>:</w:t>
            </w:r>
          </w:p>
        </w:tc>
        <w:tc>
          <w:tcPr>
            <w:tcW w:w="1620" w:type="dxa"/>
            <w:gridSpan w:val="2"/>
          </w:tcPr>
          <w:p w14:paraId="1A7B8441" w14:textId="77777777" w:rsidR="007529B4" w:rsidRPr="00595B2C" w:rsidRDefault="007529B4" w:rsidP="002E4682">
            <w:pPr>
              <w:tabs>
                <w:tab w:val="left" w:pos="431"/>
                <w:tab w:val="left" w:pos="714"/>
                <w:tab w:val="left" w:pos="1786"/>
                <w:tab w:val="left" w:pos="2160"/>
              </w:tabs>
              <w:spacing w:before="20" w:after="20"/>
              <w:rPr>
                <w:i/>
              </w:rPr>
            </w:pPr>
            <w:r w:rsidRPr="00595B2C">
              <w:rPr>
                <w:i/>
              </w:rPr>
              <w:fldChar w:fldCharType="begin">
                <w:ffData>
                  <w:name w:val="Text202"/>
                  <w:enabled/>
                  <w:calcOnExit w:val="0"/>
                  <w:textInput/>
                </w:ffData>
              </w:fldChar>
            </w:r>
            <w:r w:rsidRPr="00595B2C">
              <w:rPr>
                <w:i/>
              </w:rPr>
              <w:instrText xml:space="preserve"> FORMTEXT </w:instrText>
            </w:r>
            <w:r w:rsidRPr="00595B2C">
              <w:rPr>
                <w:i/>
              </w:rPr>
            </w:r>
            <w:r w:rsidRPr="00595B2C">
              <w:rPr>
                <w:i/>
              </w:rPr>
              <w:fldChar w:fldCharType="separate"/>
            </w:r>
            <w:r w:rsidRPr="00595B2C">
              <w:rPr>
                <w:i/>
                <w:noProof/>
              </w:rPr>
              <w:t> </w:t>
            </w:r>
            <w:r w:rsidRPr="00595B2C">
              <w:rPr>
                <w:i/>
                <w:noProof/>
              </w:rPr>
              <w:t> </w:t>
            </w:r>
            <w:r w:rsidRPr="00595B2C">
              <w:rPr>
                <w:i/>
                <w:noProof/>
              </w:rPr>
              <w:t> </w:t>
            </w:r>
            <w:r w:rsidRPr="00595B2C">
              <w:rPr>
                <w:i/>
                <w:noProof/>
              </w:rPr>
              <w:t> </w:t>
            </w:r>
            <w:r w:rsidRPr="00595B2C">
              <w:rPr>
                <w:i/>
                <w:noProof/>
              </w:rPr>
              <w:t> </w:t>
            </w:r>
            <w:r w:rsidRPr="00595B2C">
              <w:rPr>
                <w:i/>
              </w:rPr>
              <w:fldChar w:fldCharType="end"/>
            </w:r>
          </w:p>
        </w:tc>
        <w:tc>
          <w:tcPr>
            <w:tcW w:w="3150" w:type="dxa"/>
            <w:gridSpan w:val="2"/>
          </w:tcPr>
          <w:p w14:paraId="0F8D6A30" w14:textId="77777777" w:rsidR="007529B4" w:rsidRPr="00595B2C" w:rsidRDefault="007529B4" w:rsidP="002E4682">
            <w:pPr>
              <w:tabs>
                <w:tab w:val="left" w:pos="431"/>
                <w:tab w:val="left" w:pos="714"/>
                <w:tab w:val="left" w:pos="1786"/>
                <w:tab w:val="left" w:pos="2160"/>
              </w:tabs>
              <w:spacing w:before="20" w:after="20"/>
              <w:rPr>
                <w:i/>
              </w:rPr>
            </w:pPr>
            <w:r w:rsidRPr="00595B2C">
              <w:rPr>
                <w:i/>
              </w:rPr>
              <w:t>Record Number</w:t>
            </w:r>
            <w:r>
              <w:rPr>
                <w:i/>
              </w:rPr>
              <w:t>:</w:t>
            </w:r>
          </w:p>
        </w:tc>
        <w:tc>
          <w:tcPr>
            <w:tcW w:w="1998" w:type="dxa"/>
          </w:tcPr>
          <w:p w14:paraId="3F2F6C3C" w14:textId="77777777" w:rsidR="007529B4" w:rsidRPr="00F173EF" w:rsidRDefault="007529B4" w:rsidP="002E4682">
            <w:pPr>
              <w:tabs>
                <w:tab w:val="left" w:pos="431"/>
                <w:tab w:val="left" w:pos="714"/>
                <w:tab w:val="left" w:pos="1786"/>
                <w:tab w:val="left" w:pos="2160"/>
              </w:tabs>
              <w:spacing w:before="20" w:after="20"/>
            </w:pP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4F894C91" w14:textId="77777777" w:rsidTr="002E4682">
        <w:trPr>
          <w:cantSplit/>
        </w:trPr>
        <w:tc>
          <w:tcPr>
            <w:tcW w:w="9576" w:type="dxa"/>
            <w:gridSpan w:val="6"/>
          </w:tcPr>
          <w:p w14:paraId="61247AD6" w14:textId="77777777" w:rsidR="007529B4" w:rsidRPr="00813298" w:rsidRDefault="007529B4" w:rsidP="002E4682">
            <w:pPr>
              <w:tabs>
                <w:tab w:val="left" w:pos="431"/>
              </w:tabs>
              <w:spacing w:before="20" w:after="20"/>
              <w:rPr>
                <w:i/>
              </w:rPr>
            </w:pPr>
            <w:r w:rsidRPr="00813298">
              <w:rPr>
                <w:i/>
              </w:rPr>
              <w:t xml:space="preserve">If yes, list these and show on </w:t>
            </w:r>
            <w:r>
              <w:rPr>
                <w:i/>
              </w:rPr>
              <w:t>a figure.</w:t>
            </w:r>
          </w:p>
        </w:tc>
      </w:tr>
      <w:tr w:rsidR="007529B4" w:rsidRPr="00813298" w14:paraId="08CDA950" w14:textId="77777777" w:rsidTr="002E4682">
        <w:trPr>
          <w:cantSplit/>
        </w:trPr>
        <w:tc>
          <w:tcPr>
            <w:tcW w:w="3617" w:type="dxa"/>
            <w:gridSpan w:val="2"/>
            <w:vAlign w:val="bottom"/>
          </w:tcPr>
          <w:p w14:paraId="614B34EF" w14:textId="77777777" w:rsidR="007529B4" w:rsidRPr="00813298" w:rsidRDefault="007529B4" w:rsidP="002E4682">
            <w:pPr>
              <w:tabs>
                <w:tab w:val="left" w:pos="431"/>
              </w:tabs>
              <w:spacing w:before="20" w:after="20"/>
              <w:jc w:val="center"/>
              <w:rPr>
                <w:i/>
              </w:rPr>
            </w:pPr>
            <w:r w:rsidRPr="00813298">
              <w:rPr>
                <w:i/>
              </w:rPr>
              <w:t>Name</w:t>
            </w:r>
          </w:p>
        </w:tc>
        <w:tc>
          <w:tcPr>
            <w:tcW w:w="3240" w:type="dxa"/>
            <w:gridSpan w:val="2"/>
            <w:vAlign w:val="bottom"/>
          </w:tcPr>
          <w:p w14:paraId="1D3AA1FF" w14:textId="77777777" w:rsidR="007529B4" w:rsidRPr="00813298" w:rsidRDefault="007529B4" w:rsidP="002E4682">
            <w:pPr>
              <w:tabs>
                <w:tab w:val="left" w:pos="431"/>
              </w:tabs>
              <w:spacing w:before="20" w:after="20"/>
              <w:jc w:val="center"/>
              <w:rPr>
                <w:i/>
              </w:rPr>
            </w:pPr>
            <w:r w:rsidRPr="00813298">
              <w:rPr>
                <w:i/>
              </w:rPr>
              <w:t>Type</w:t>
            </w:r>
          </w:p>
        </w:tc>
        <w:tc>
          <w:tcPr>
            <w:tcW w:w="2719" w:type="dxa"/>
            <w:gridSpan w:val="2"/>
            <w:vAlign w:val="bottom"/>
          </w:tcPr>
          <w:p w14:paraId="6D658010" w14:textId="77777777" w:rsidR="007529B4" w:rsidRPr="00813298" w:rsidRDefault="007529B4" w:rsidP="002E4682">
            <w:pPr>
              <w:tabs>
                <w:tab w:val="left" w:pos="431"/>
              </w:tabs>
              <w:spacing w:before="20" w:after="20"/>
              <w:jc w:val="center"/>
              <w:rPr>
                <w:i/>
              </w:rPr>
            </w:pPr>
            <w:r w:rsidRPr="00813298">
              <w:rPr>
                <w:i/>
              </w:rPr>
              <w:t>Location</w:t>
            </w:r>
          </w:p>
          <w:p w14:paraId="69EECA24" w14:textId="77777777" w:rsidR="007529B4" w:rsidRPr="00813298" w:rsidRDefault="007529B4" w:rsidP="002E4682">
            <w:pPr>
              <w:tabs>
                <w:tab w:val="left" w:pos="431"/>
              </w:tabs>
              <w:spacing w:before="20" w:after="20"/>
              <w:jc w:val="center"/>
              <w:rPr>
                <w:i/>
              </w:rPr>
            </w:pPr>
            <w:r w:rsidRPr="00813298">
              <w:rPr>
                <w:i/>
              </w:rPr>
              <w:t>(e.g., 5 mi. NE of Project)</w:t>
            </w:r>
          </w:p>
        </w:tc>
      </w:tr>
      <w:tr w:rsidR="007529B4" w14:paraId="0D3174E2" w14:textId="77777777" w:rsidTr="002E4682">
        <w:trPr>
          <w:cantSplit/>
        </w:trPr>
        <w:tc>
          <w:tcPr>
            <w:tcW w:w="3617" w:type="dxa"/>
            <w:gridSpan w:val="2"/>
          </w:tcPr>
          <w:p w14:paraId="54E51A8F" w14:textId="77777777" w:rsidR="007529B4" w:rsidRDefault="007529B4" w:rsidP="002E4682">
            <w:pPr>
              <w:tabs>
                <w:tab w:val="left" w:pos="342"/>
                <w:tab w:val="left" w:pos="1428"/>
                <w:tab w:val="left" w:pos="1872"/>
              </w:tabs>
              <w:spacing w:before="20" w:after="20"/>
            </w:pPr>
            <w:r>
              <w:fldChar w:fldCharType="begin">
                <w:ffData>
                  <w:name w:val="Text203"/>
                  <w:enabled/>
                  <w:calcOnExit w:val="0"/>
                  <w:textInput/>
                </w:ffData>
              </w:fldChar>
            </w:r>
            <w:bookmarkStart w:id="346"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tc>
        <w:tc>
          <w:tcPr>
            <w:tcW w:w="3240" w:type="dxa"/>
            <w:gridSpan w:val="2"/>
          </w:tcPr>
          <w:p w14:paraId="7438B823" w14:textId="77777777" w:rsidR="007529B4" w:rsidRDefault="007529B4" w:rsidP="002E4682">
            <w:pPr>
              <w:tabs>
                <w:tab w:val="left" w:pos="342"/>
                <w:tab w:val="left" w:pos="1428"/>
                <w:tab w:val="left" w:pos="1872"/>
              </w:tabs>
              <w:spacing w:before="20" w:after="20"/>
            </w:pPr>
            <w:r>
              <w:fldChar w:fldCharType="begin">
                <w:ffData>
                  <w:name w:val="Text204"/>
                  <w:enabled/>
                  <w:calcOnExit w:val="0"/>
                  <w:textInput/>
                </w:ffData>
              </w:fldChar>
            </w:r>
            <w:bookmarkStart w:id="34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c>
          <w:tcPr>
            <w:tcW w:w="2719" w:type="dxa"/>
            <w:gridSpan w:val="2"/>
          </w:tcPr>
          <w:p w14:paraId="3EFD0EE6" w14:textId="77777777" w:rsidR="007529B4" w:rsidRDefault="007529B4" w:rsidP="002E4682">
            <w:pPr>
              <w:tabs>
                <w:tab w:val="left" w:pos="342"/>
                <w:tab w:val="left" w:pos="1428"/>
                <w:tab w:val="left" w:pos="1872"/>
              </w:tabs>
              <w:spacing w:before="20" w:after="20"/>
            </w:pPr>
            <w:r>
              <w:fldChar w:fldCharType="begin">
                <w:ffData>
                  <w:name w:val="Text205"/>
                  <w:enabled/>
                  <w:calcOnExit w:val="0"/>
                  <w:textInput/>
                </w:ffData>
              </w:fldChar>
            </w:r>
            <w:bookmarkStart w:id="34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r>
      <w:tr w:rsidR="007529B4" w14:paraId="067AC994" w14:textId="77777777" w:rsidTr="002E4682">
        <w:trPr>
          <w:cantSplit/>
        </w:trPr>
        <w:tc>
          <w:tcPr>
            <w:tcW w:w="3617" w:type="dxa"/>
            <w:gridSpan w:val="2"/>
          </w:tcPr>
          <w:p w14:paraId="3D5DC816" w14:textId="77777777" w:rsidR="007529B4" w:rsidRDefault="007529B4" w:rsidP="002E4682">
            <w:pPr>
              <w:tabs>
                <w:tab w:val="left" w:pos="342"/>
                <w:tab w:val="left" w:pos="1428"/>
                <w:tab w:val="left" w:pos="1872"/>
              </w:tabs>
              <w:spacing w:before="20" w:after="20"/>
            </w:pPr>
            <w:r>
              <w:fldChar w:fldCharType="begin">
                <w:ffData>
                  <w:name w:val="Text206"/>
                  <w:enabled/>
                  <w:calcOnExit w:val="0"/>
                  <w:textInput/>
                </w:ffData>
              </w:fldChar>
            </w:r>
            <w:bookmarkStart w:id="349"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3240" w:type="dxa"/>
            <w:gridSpan w:val="2"/>
          </w:tcPr>
          <w:p w14:paraId="51D1C07E" w14:textId="77777777" w:rsidR="007529B4" w:rsidRDefault="007529B4" w:rsidP="002E4682">
            <w:pPr>
              <w:tabs>
                <w:tab w:val="left" w:pos="342"/>
                <w:tab w:val="left" w:pos="1428"/>
                <w:tab w:val="left" w:pos="1872"/>
              </w:tabs>
              <w:spacing w:before="20" w:after="20"/>
            </w:pPr>
            <w:r>
              <w:fldChar w:fldCharType="begin">
                <w:ffData>
                  <w:name w:val="Text207"/>
                  <w:enabled/>
                  <w:calcOnExit w:val="0"/>
                  <w:textInput/>
                </w:ffData>
              </w:fldChar>
            </w:r>
            <w:bookmarkStart w:id="350"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c>
          <w:tcPr>
            <w:tcW w:w="2719" w:type="dxa"/>
            <w:gridSpan w:val="2"/>
          </w:tcPr>
          <w:p w14:paraId="76D28D11" w14:textId="77777777" w:rsidR="007529B4" w:rsidRDefault="007529B4" w:rsidP="002E4682">
            <w:pPr>
              <w:tabs>
                <w:tab w:val="left" w:pos="342"/>
                <w:tab w:val="left" w:pos="1428"/>
                <w:tab w:val="left" w:pos="1872"/>
              </w:tabs>
              <w:spacing w:before="20" w:after="20"/>
            </w:pPr>
            <w:r>
              <w:fldChar w:fldCharType="begin">
                <w:ffData>
                  <w:name w:val="Text208"/>
                  <w:enabled/>
                  <w:calcOnExit w:val="0"/>
                  <w:textInput/>
                </w:ffData>
              </w:fldChar>
            </w:r>
            <w:bookmarkStart w:id="351"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r w:rsidR="007529B4" w14:paraId="3B14E6C2" w14:textId="77777777" w:rsidTr="002E4682">
        <w:trPr>
          <w:cantSplit/>
        </w:trPr>
        <w:tc>
          <w:tcPr>
            <w:tcW w:w="3617" w:type="dxa"/>
            <w:gridSpan w:val="2"/>
          </w:tcPr>
          <w:p w14:paraId="2F93E4BE" w14:textId="77777777" w:rsidR="007529B4" w:rsidRDefault="007529B4" w:rsidP="002E4682">
            <w:pPr>
              <w:tabs>
                <w:tab w:val="left" w:pos="342"/>
                <w:tab w:val="left" w:pos="1428"/>
                <w:tab w:val="left" w:pos="1872"/>
              </w:tabs>
              <w:spacing w:before="20" w:after="20"/>
            </w:pPr>
            <w:r>
              <w:fldChar w:fldCharType="begin">
                <w:ffData>
                  <w:name w:val="Text209"/>
                  <w:enabled/>
                  <w:calcOnExit w:val="0"/>
                  <w:textInput/>
                </w:ffData>
              </w:fldChar>
            </w:r>
            <w:bookmarkStart w:id="352"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3240" w:type="dxa"/>
            <w:gridSpan w:val="2"/>
          </w:tcPr>
          <w:p w14:paraId="57BB2CC8" w14:textId="77777777" w:rsidR="007529B4" w:rsidRDefault="007529B4" w:rsidP="002E4682">
            <w:pPr>
              <w:tabs>
                <w:tab w:val="left" w:pos="342"/>
                <w:tab w:val="left" w:pos="1428"/>
                <w:tab w:val="left" w:pos="1872"/>
              </w:tabs>
              <w:spacing w:before="20" w:after="20"/>
            </w:pPr>
            <w:r>
              <w:fldChar w:fldCharType="begin">
                <w:ffData>
                  <w:name w:val="Text210"/>
                  <w:enabled/>
                  <w:calcOnExit w:val="0"/>
                  <w:textInput/>
                </w:ffData>
              </w:fldChar>
            </w:r>
            <w:bookmarkStart w:id="353"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2719" w:type="dxa"/>
            <w:gridSpan w:val="2"/>
          </w:tcPr>
          <w:p w14:paraId="42B1D3BE" w14:textId="77777777" w:rsidR="007529B4" w:rsidRDefault="007529B4" w:rsidP="002E4682">
            <w:pPr>
              <w:tabs>
                <w:tab w:val="left" w:pos="342"/>
                <w:tab w:val="left" w:pos="1428"/>
                <w:tab w:val="left" w:pos="1872"/>
              </w:tabs>
              <w:spacing w:before="20" w:after="20"/>
            </w:pPr>
            <w:r>
              <w:fldChar w:fldCharType="begin">
                <w:ffData>
                  <w:name w:val="Text211"/>
                  <w:enabled/>
                  <w:calcOnExit w:val="0"/>
                  <w:textInput/>
                </w:ffData>
              </w:fldChar>
            </w:r>
            <w:bookmarkStart w:id="354"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r>
      <w:tr w:rsidR="007529B4" w14:paraId="14E5B008" w14:textId="77777777" w:rsidTr="002E4682">
        <w:trPr>
          <w:cantSplit/>
        </w:trPr>
        <w:tc>
          <w:tcPr>
            <w:tcW w:w="3617" w:type="dxa"/>
            <w:gridSpan w:val="2"/>
          </w:tcPr>
          <w:p w14:paraId="2BE565F0" w14:textId="77777777" w:rsidR="007529B4" w:rsidRDefault="007529B4" w:rsidP="002E4682">
            <w:pPr>
              <w:tabs>
                <w:tab w:val="left" w:pos="342"/>
                <w:tab w:val="left" w:pos="1428"/>
                <w:tab w:val="left" w:pos="1872"/>
              </w:tabs>
              <w:spacing w:before="20" w:after="20"/>
            </w:pPr>
            <w:r>
              <w:fldChar w:fldCharType="begin">
                <w:ffData>
                  <w:name w:val="Text212"/>
                  <w:enabled/>
                  <w:calcOnExit w:val="0"/>
                  <w:textInput/>
                </w:ffData>
              </w:fldChar>
            </w:r>
            <w:bookmarkStart w:id="355"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c>
          <w:tcPr>
            <w:tcW w:w="3240" w:type="dxa"/>
            <w:gridSpan w:val="2"/>
          </w:tcPr>
          <w:p w14:paraId="1A846A47" w14:textId="77777777" w:rsidR="007529B4" w:rsidRDefault="007529B4" w:rsidP="002E4682">
            <w:pPr>
              <w:tabs>
                <w:tab w:val="left" w:pos="342"/>
                <w:tab w:val="left" w:pos="1428"/>
                <w:tab w:val="left" w:pos="1872"/>
              </w:tabs>
              <w:spacing w:before="20" w:after="20"/>
            </w:pPr>
            <w:r>
              <w:fldChar w:fldCharType="begin">
                <w:ffData>
                  <w:name w:val="Text213"/>
                  <w:enabled/>
                  <w:calcOnExit w:val="0"/>
                  <w:textInput/>
                </w:ffData>
              </w:fldChar>
            </w:r>
            <w:bookmarkStart w:id="356"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2719" w:type="dxa"/>
            <w:gridSpan w:val="2"/>
          </w:tcPr>
          <w:p w14:paraId="64EDE136" w14:textId="77777777" w:rsidR="007529B4" w:rsidRDefault="007529B4" w:rsidP="002E4682">
            <w:pPr>
              <w:tabs>
                <w:tab w:val="left" w:pos="342"/>
                <w:tab w:val="left" w:pos="1428"/>
                <w:tab w:val="left" w:pos="1872"/>
              </w:tabs>
              <w:spacing w:before="20" w:after="20"/>
            </w:pPr>
            <w:r>
              <w:fldChar w:fldCharType="begin">
                <w:ffData>
                  <w:name w:val="Text214"/>
                  <w:enabled/>
                  <w:calcOnExit w:val="0"/>
                  <w:textInput/>
                </w:ffData>
              </w:fldChar>
            </w:r>
            <w:bookmarkStart w:id="35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r>
      <w:tr w:rsidR="007529B4" w14:paraId="255A79F8" w14:textId="77777777" w:rsidTr="002E4682">
        <w:trPr>
          <w:cantSplit/>
        </w:trPr>
        <w:tc>
          <w:tcPr>
            <w:tcW w:w="3617" w:type="dxa"/>
            <w:gridSpan w:val="2"/>
          </w:tcPr>
          <w:p w14:paraId="4A9EED76" w14:textId="77777777" w:rsidR="007529B4" w:rsidRDefault="007529B4" w:rsidP="002E4682">
            <w:pPr>
              <w:tabs>
                <w:tab w:val="left" w:pos="342"/>
                <w:tab w:val="left" w:pos="1428"/>
                <w:tab w:val="left" w:pos="1872"/>
              </w:tabs>
              <w:spacing w:before="20" w:after="20"/>
            </w:pPr>
            <w:r>
              <w:fldChar w:fldCharType="begin">
                <w:ffData>
                  <w:name w:val="Text215"/>
                  <w:enabled/>
                  <w:calcOnExit w:val="0"/>
                  <w:textInput/>
                </w:ffData>
              </w:fldChar>
            </w:r>
            <w:bookmarkStart w:id="358"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3240" w:type="dxa"/>
            <w:gridSpan w:val="2"/>
          </w:tcPr>
          <w:p w14:paraId="4E089771" w14:textId="77777777" w:rsidR="007529B4" w:rsidRDefault="007529B4" w:rsidP="002E4682">
            <w:pPr>
              <w:tabs>
                <w:tab w:val="left" w:pos="342"/>
                <w:tab w:val="left" w:pos="1428"/>
                <w:tab w:val="left" w:pos="1872"/>
              </w:tabs>
              <w:spacing w:before="20" w:after="20"/>
            </w:pPr>
            <w:r>
              <w:fldChar w:fldCharType="begin">
                <w:ffData>
                  <w:name w:val="Text216"/>
                  <w:enabled/>
                  <w:calcOnExit w:val="0"/>
                  <w:textInput/>
                </w:ffData>
              </w:fldChar>
            </w:r>
            <w:bookmarkStart w:id="359"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2719" w:type="dxa"/>
            <w:gridSpan w:val="2"/>
          </w:tcPr>
          <w:p w14:paraId="3AA6A025" w14:textId="77777777" w:rsidR="007529B4" w:rsidRDefault="007529B4" w:rsidP="002E4682">
            <w:pPr>
              <w:tabs>
                <w:tab w:val="left" w:pos="342"/>
                <w:tab w:val="left" w:pos="1428"/>
                <w:tab w:val="left" w:pos="1872"/>
              </w:tabs>
              <w:spacing w:before="20" w:after="20"/>
            </w:pPr>
            <w:r>
              <w:fldChar w:fldCharType="begin">
                <w:ffData>
                  <w:name w:val="Text217"/>
                  <w:enabled/>
                  <w:calcOnExit w:val="0"/>
                  <w:textInput/>
                </w:ffData>
              </w:fldChar>
            </w:r>
            <w:bookmarkStart w:id="360"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r>
    </w:tbl>
    <w:p w14:paraId="1B05E05C"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2748"/>
        <w:gridCol w:w="492"/>
        <w:gridCol w:w="361"/>
        <w:gridCol w:w="1260"/>
        <w:gridCol w:w="1055"/>
        <w:gridCol w:w="493"/>
      </w:tblGrid>
      <w:tr w:rsidR="007529B4" w:rsidRPr="00813298" w14:paraId="1166C764" w14:textId="77777777" w:rsidTr="002E4682">
        <w:tc>
          <w:tcPr>
            <w:tcW w:w="9576" w:type="dxa"/>
            <w:gridSpan w:val="8"/>
          </w:tcPr>
          <w:p w14:paraId="4B7CE4EA"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3F3F54ED" w14:textId="77777777" w:rsidTr="002E4682">
        <w:tc>
          <w:tcPr>
            <w:tcW w:w="3167" w:type="dxa"/>
            <w:gridSpan w:val="2"/>
          </w:tcPr>
          <w:p w14:paraId="2EFC0DC3" w14:textId="77777777" w:rsidR="007529B4" w:rsidRPr="00337976" w:rsidRDefault="007529B4" w:rsidP="002E4682">
            <w:pPr>
              <w:spacing w:before="20" w:after="20"/>
              <w:jc w:val="center"/>
              <w:rPr>
                <w:b/>
                <w:i/>
              </w:rPr>
            </w:pPr>
            <w:r w:rsidRPr="00337976">
              <w:rPr>
                <w:b/>
                <w:i/>
              </w:rPr>
              <w:t>Construction Impacts</w:t>
            </w:r>
          </w:p>
        </w:tc>
        <w:tc>
          <w:tcPr>
            <w:tcW w:w="3240" w:type="dxa"/>
            <w:gridSpan w:val="2"/>
          </w:tcPr>
          <w:p w14:paraId="16A8C1CB" w14:textId="77777777" w:rsidR="007529B4" w:rsidRPr="00337976" w:rsidRDefault="007529B4" w:rsidP="002E4682">
            <w:pPr>
              <w:spacing w:before="20" w:after="20"/>
              <w:jc w:val="center"/>
              <w:rPr>
                <w:b/>
                <w:i/>
              </w:rPr>
            </w:pPr>
            <w:r w:rsidRPr="00337976">
              <w:rPr>
                <w:b/>
                <w:i/>
              </w:rPr>
              <w:t>Operational Impacts</w:t>
            </w:r>
          </w:p>
        </w:tc>
        <w:tc>
          <w:tcPr>
            <w:tcW w:w="3169" w:type="dxa"/>
            <w:gridSpan w:val="4"/>
          </w:tcPr>
          <w:p w14:paraId="631F34F4" w14:textId="77777777" w:rsidR="007529B4" w:rsidRPr="00337976" w:rsidRDefault="007529B4" w:rsidP="002E4682">
            <w:pPr>
              <w:spacing w:before="20" w:after="20"/>
              <w:jc w:val="center"/>
              <w:rPr>
                <w:b/>
                <w:i/>
              </w:rPr>
            </w:pPr>
            <w:r w:rsidRPr="00337976">
              <w:rPr>
                <w:b/>
                <w:i/>
              </w:rPr>
              <w:t>SCI</w:t>
            </w:r>
          </w:p>
        </w:tc>
      </w:tr>
      <w:tr w:rsidR="007529B4" w:rsidRPr="00813298" w14:paraId="41BE8140" w14:textId="77777777" w:rsidTr="002E4682">
        <w:tc>
          <w:tcPr>
            <w:tcW w:w="2675" w:type="dxa"/>
          </w:tcPr>
          <w:p w14:paraId="7BA9CB3B" w14:textId="77777777" w:rsidR="007529B4" w:rsidRPr="00813298" w:rsidRDefault="007529B4" w:rsidP="002E4682">
            <w:pPr>
              <w:spacing w:before="20" w:after="20"/>
              <w:rPr>
                <w:i/>
              </w:rPr>
            </w:pPr>
            <w:r>
              <w:rPr>
                <w:i/>
              </w:rPr>
              <w:t>No Impact anticipated</w:t>
            </w:r>
          </w:p>
        </w:tc>
        <w:tc>
          <w:tcPr>
            <w:tcW w:w="492" w:type="dxa"/>
          </w:tcPr>
          <w:p w14:paraId="3BE68D0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6BDCD85" w14:textId="77777777" w:rsidR="007529B4" w:rsidRPr="00813298" w:rsidRDefault="007529B4" w:rsidP="002E4682">
            <w:pPr>
              <w:spacing w:before="20" w:after="20"/>
              <w:rPr>
                <w:i/>
              </w:rPr>
            </w:pPr>
            <w:r>
              <w:rPr>
                <w:i/>
              </w:rPr>
              <w:t>No Impact anticipated</w:t>
            </w:r>
          </w:p>
        </w:tc>
        <w:tc>
          <w:tcPr>
            <w:tcW w:w="492" w:type="dxa"/>
          </w:tcPr>
          <w:p w14:paraId="0A8217B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3BD4D4B9" w14:textId="77777777" w:rsidR="007529B4" w:rsidRPr="00813298" w:rsidRDefault="007529B4" w:rsidP="002E4682">
            <w:pPr>
              <w:spacing w:before="20" w:after="20"/>
              <w:rPr>
                <w:i/>
              </w:rPr>
            </w:pPr>
            <w:r>
              <w:rPr>
                <w:i/>
              </w:rPr>
              <w:t>No Impact anticipated</w:t>
            </w:r>
          </w:p>
        </w:tc>
        <w:tc>
          <w:tcPr>
            <w:tcW w:w="493" w:type="dxa"/>
          </w:tcPr>
          <w:p w14:paraId="6EF17FB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64D27800" w14:textId="77777777" w:rsidTr="002E4682">
        <w:tc>
          <w:tcPr>
            <w:tcW w:w="2675" w:type="dxa"/>
          </w:tcPr>
          <w:p w14:paraId="44715D60" w14:textId="77777777" w:rsidR="007529B4" w:rsidRPr="00813298" w:rsidRDefault="007529B4" w:rsidP="002E4682">
            <w:pPr>
              <w:spacing w:before="20" w:after="20"/>
              <w:rPr>
                <w:i/>
              </w:rPr>
            </w:pPr>
            <w:r>
              <w:rPr>
                <w:i/>
              </w:rPr>
              <w:t>Potentially beneficial</w:t>
            </w:r>
          </w:p>
        </w:tc>
        <w:tc>
          <w:tcPr>
            <w:tcW w:w="492" w:type="dxa"/>
          </w:tcPr>
          <w:p w14:paraId="4C17FFA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4FB739A1" w14:textId="77777777" w:rsidR="007529B4" w:rsidRPr="00813298" w:rsidRDefault="007529B4" w:rsidP="002E4682">
            <w:pPr>
              <w:spacing w:before="20" w:after="20"/>
              <w:rPr>
                <w:i/>
              </w:rPr>
            </w:pPr>
            <w:r>
              <w:rPr>
                <w:i/>
              </w:rPr>
              <w:t>Potentially beneficial</w:t>
            </w:r>
          </w:p>
        </w:tc>
        <w:tc>
          <w:tcPr>
            <w:tcW w:w="492" w:type="dxa"/>
          </w:tcPr>
          <w:p w14:paraId="432AA36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55CBEFC0" w14:textId="77777777" w:rsidR="007529B4" w:rsidRPr="00813298" w:rsidRDefault="007529B4" w:rsidP="002E4682">
            <w:pPr>
              <w:spacing w:before="20" w:after="20"/>
              <w:rPr>
                <w:i/>
              </w:rPr>
            </w:pPr>
            <w:r>
              <w:rPr>
                <w:i/>
              </w:rPr>
              <w:t>Potentially beneficial</w:t>
            </w:r>
          </w:p>
        </w:tc>
        <w:tc>
          <w:tcPr>
            <w:tcW w:w="493" w:type="dxa"/>
          </w:tcPr>
          <w:p w14:paraId="0BB9753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2C139C7" w14:textId="77777777" w:rsidTr="002E4682">
        <w:tc>
          <w:tcPr>
            <w:tcW w:w="2675" w:type="dxa"/>
          </w:tcPr>
          <w:p w14:paraId="79527A9A" w14:textId="77777777" w:rsidR="007529B4" w:rsidRPr="00813298" w:rsidRDefault="007529B4" w:rsidP="002E4682">
            <w:pPr>
              <w:spacing w:before="20" w:after="20"/>
              <w:rPr>
                <w:i/>
              </w:rPr>
            </w:pPr>
            <w:r>
              <w:rPr>
                <w:i/>
              </w:rPr>
              <w:t>Potentially adverse</w:t>
            </w:r>
          </w:p>
        </w:tc>
        <w:tc>
          <w:tcPr>
            <w:tcW w:w="492" w:type="dxa"/>
          </w:tcPr>
          <w:p w14:paraId="6C3667A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7E330EF6" w14:textId="77777777" w:rsidR="007529B4" w:rsidRPr="00813298" w:rsidRDefault="007529B4" w:rsidP="002E4682">
            <w:pPr>
              <w:spacing w:before="20" w:after="20"/>
              <w:rPr>
                <w:i/>
              </w:rPr>
            </w:pPr>
            <w:r>
              <w:rPr>
                <w:i/>
              </w:rPr>
              <w:t>Potentially adverse</w:t>
            </w:r>
          </w:p>
        </w:tc>
        <w:tc>
          <w:tcPr>
            <w:tcW w:w="492" w:type="dxa"/>
          </w:tcPr>
          <w:p w14:paraId="07D1F47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1C9C783D" w14:textId="77777777" w:rsidR="007529B4" w:rsidRPr="00813298" w:rsidRDefault="007529B4" w:rsidP="002E4682">
            <w:pPr>
              <w:spacing w:before="20" w:after="20"/>
              <w:rPr>
                <w:i/>
              </w:rPr>
            </w:pPr>
            <w:r>
              <w:rPr>
                <w:i/>
              </w:rPr>
              <w:t>Potentially adverse</w:t>
            </w:r>
          </w:p>
        </w:tc>
        <w:tc>
          <w:tcPr>
            <w:tcW w:w="493" w:type="dxa"/>
          </w:tcPr>
          <w:p w14:paraId="39BD6B1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41310A08" w14:textId="77777777" w:rsidTr="002E4682">
        <w:tc>
          <w:tcPr>
            <w:tcW w:w="2675" w:type="dxa"/>
          </w:tcPr>
          <w:p w14:paraId="39D24F86" w14:textId="77777777" w:rsidR="007529B4" w:rsidRPr="00813298" w:rsidRDefault="007529B4" w:rsidP="002E4682">
            <w:pPr>
              <w:spacing w:before="20" w:after="20"/>
              <w:rPr>
                <w:i/>
              </w:rPr>
            </w:pPr>
            <w:r>
              <w:rPr>
                <w:i/>
              </w:rPr>
              <w:t>Requires Mitigation</w:t>
            </w:r>
          </w:p>
        </w:tc>
        <w:tc>
          <w:tcPr>
            <w:tcW w:w="492" w:type="dxa"/>
          </w:tcPr>
          <w:p w14:paraId="5441A56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7573B643" w14:textId="77777777" w:rsidR="007529B4" w:rsidRPr="00813298" w:rsidRDefault="007529B4" w:rsidP="002E4682">
            <w:pPr>
              <w:spacing w:before="20" w:after="20"/>
              <w:rPr>
                <w:i/>
              </w:rPr>
            </w:pPr>
            <w:r>
              <w:rPr>
                <w:i/>
              </w:rPr>
              <w:t>Requires Mitigation</w:t>
            </w:r>
          </w:p>
        </w:tc>
        <w:tc>
          <w:tcPr>
            <w:tcW w:w="492" w:type="dxa"/>
          </w:tcPr>
          <w:p w14:paraId="7324119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49C495D1" w14:textId="77777777" w:rsidR="007529B4" w:rsidRPr="00813298" w:rsidRDefault="007529B4" w:rsidP="002E4682">
            <w:pPr>
              <w:spacing w:before="20" w:after="20"/>
              <w:rPr>
                <w:i/>
              </w:rPr>
            </w:pPr>
            <w:r>
              <w:rPr>
                <w:i/>
              </w:rPr>
              <w:t>Requires Mitigation</w:t>
            </w:r>
          </w:p>
        </w:tc>
        <w:tc>
          <w:tcPr>
            <w:tcW w:w="493" w:type="dxa"/>
          </w:tcPr>
          <w:p w14:paraId="15B44E6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39542B65" w14:textId="77777777" w:rsidTr="002E4682">
        <w:tc>
          <w:tcPr>
            <w:tcW w:w="2675" w:type="dxa"/>
          </w:tcPr>
          <w:p w14:paraId="115AA05D" w14:textId="77777777" w:rsidR="007529B4" w:rsidRDefault="007529B4" w:rsidP="002E4682">
            <w:pPr>
              <w:spacing w:before="20" w:after="20"/>
              <w:rPr>
                <w:i/>
              </w:rPr>
            </w:pPr>
            <w:r>
              <w:rPr>
                <w:i/>
              </w:rPr>
              <w:t>Requires Modification</w:t>
            </w:r>
          </w:p>
        </w:tc>
        <w:tc>
          <w:tcPr>
            <w:tcW w:w="492" w:type="dxa"/>
          </w:tcPr>
          <w:p w14:paraId="5CC6BFE3"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4FBC58D5" w14:textId="77777777" w:rsidR="007529B4" w:rsidRDefault="007529B4" w:rsidP="002E4682">
            <w:pPr>
              <w:spacing w:before="20" w:after="20"/>
              <w:rPr>
                <w:i/>
              </w:rPr>
            </w:pPr>
            <w:r>
              <w:rPr>
                <w:i/>
              </w:rPr>
              <w:t>Requires Modification</w:t>
            </w:r>
          </w:p>
        </w:tc>
        <w:tc>
          <w:tcPr>
            <w:tcW w:w="492" w:type="dxa"/>
          </w:tcPr>
          <w:p w14:paraId="07A8B667"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3"/>
          </w:tcPr>
          <w:p w14:paraId="6E6A4AC8" w14:textId="77777777" w:rsidR="007529B4" w:rsidRDefault="007529B4" w:rsidP="002E4682">
            <w:pPr>
              <w:spacing w:before="20" w:after="20"/>
              <w:rPr>
                <w:i/>
              </w:rPr>
            </w:pPr>
            <w:r>
              <w:rPr>
                <w:i/>
              </w:rPr>
              <w:t>Requires Modification</w:t>
            </w:r>
          </w:p>
        </w:tc>
        <w:tc>
          <w:tcPr>
            <w:tcW w:w="493" w:type="dxa"/>
          </w:tcPr>
          <w:p w14:paraId="7EC3D1CA"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53CE2D03" w14:textId="77777777" w:rsidTr="002E4682">
        <w:trPr>
          <w:cantSplit/>
        </w:trPr>
        <w:tc>
          <w:tcPr>
            <w:tcW w:w="9576" w:type="dxa"/>
            <w:gridSpan w:val="8"/>
          </w:tcPr>
          <w:p w14:paraId="6D1182A7" w14:textId="77777777" w:rsidR="007529B4" w:rsidRPr="00813298" w:rsidRDefault="007529B4" w:rsidP="002E4682">
            <w:pPr>
              <w:spacing w:before="20" w:after="20"/>
              <w:rPr>
                <w:i/>
              </w:rPr>
            </w:pPr>
            <w:r>
              <w:rPr>
                <w:i/>
              </w:rPr>
              <w:t>Describe impacts associated with the project (Enter “None” if “No Impact” is checked).</w:t>
            </w:r>
          </w:p>
        </w:tc>
      </w:tr>
      <w:tr w:rsidR="007529B4" w:rsidRPr="00813298" w14:paraId="254AAD62" w14:textId="77777777" w:rsidTr="002E4682">
        <w:trPr>
          <w:cantSplit/>
        </w:trPr>
        <w:tc>
          <w:tcPr>
            <w:tcW w:w="9576" w:type="dxa"/>
            <w:gridSpan w:val="8"/>
          </w:tcPr>
          <w:p w14:paraId="27A1BF1B"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2D41AF" w14:textId="77777777" w:rsidR="007529B4" w:rsidRDefault="007529B4" w:rsidP="002E4682">
            <w:pPr>
              <w:spacing w:before="20" w:after="20"/>
            </w:pPr>
          </w:p>
          <w:p w14:paraId="7A3D8600" w14:textId="77777777" w:rsidR="007529B4" w:rsidRPr="00813298" w:rsidRDefault="007529B4" w:rsidP="002E4682">
            <w:pPr>
              <w:spacing w:before="20" w:after="20"/>
              <w:rPr>
                <w:i/>
              </w:rPr>
            </w:pPr>
          </w:p>
        </w:tc>
      </w:tr>
      <w:tr w:rsidR="007529B4" w:rsidRPr="00813298" w14:paraId="034E8314" w14:textId="77777777" w:rsidTr="002E4682">
        <w:trPr>
          <w:cantSplit/>
        </w:trPr>
        <w:tc>
          <w:tcPr>
            <w:tcW w:w="9576" w:type="dxa"/>
            <w:gridSpan w:val="8"/>
          </w:tcPr>
          <w:p w14:paraId="3CEA4B10"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4345E0FA" w14:textId="77777777" w:rsidTr="002E4682">
        <w:trPr>
          <w:cantSplit/>
        </w:trPr>
        <w:tc>
          <w:tcPr>
            <w:tcW w:w="9576" w:type="dxa"/>
            <w:gridSpan w:val="8"/>
          </w:tcPr>
          <w:p w14:paraId="760736B5"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CAB08D" w14:textId="77777777" w:rsidR="007529B4" w:rsidRDefault="007529B4" w:rsidP="002E4682">
            <w:pPr>
              <w:spacing w:before="20" w:after="20"/>
            </w:pPr>
          </w:p>
          <w:p w14:paraId="33E3BFE7" w14:textId="77777777" w:rsidR="007529B4" w:rsidRDefault="007529B4" w:rsidP="002E4682">
            <w:pPr>
              <w:spacing w:before="20" w:after="20"/>
            </w:pPr>
          </w:p>
        </w:tc>
      </w:tr>
      <w:tr w:rsidR="007529B4" w:rsidRPr="00E66855" w14:paraId="36C5C8C8" w14:textId="77777777" w:rsidTr="002E4682">
        <w:trPr>
          <w:cantSplit/>
        </w:trPr>
        <w:tc>
          <w:tcPr>
            <w:tcW w:w="6768" w:type="dxa"/>
            <w:gridSpan w:val="5"/>
          </w:tcPr>
          <w:p w14:paraId="6AD4AB69"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tcPr>
          <w:p w14:paraId="7BC0DE1E"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31161238"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25BE6106" w14:textId="77777777" w:rsidTr="002E4682">
        <w:trPr>
          <w:cantSplit/>
        </w:trPr>
        <w:tc>
          <w:tcPr>
            <w:tcW w:w="6768" w:type="dxa"/>
            <w:gridSpan w:val="5"/>
          </w:tcPr>
          <w:p w14:paraId="5CB483B6"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142DBBE8"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398E5E24"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9CE3C5" w14:textId="77777777" w:rsidR="007529B4" w:rsidRDefault="007529B4" w:rsidP="007529B4"/>
    <w:p w14:paraId="04DAC613" w14:textId="77777777" w:rsidR="007529B4" w:rsidRDefault="007529B4" w:rsidP="007529B4">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492"/>
        <w:gridCol w:w="1171"/>
        <w:gridCol w:w="1170"/>
        <w:gridCol w:w="407"/>
        <w:gridCol w:w="492"/>
        <w:gridCol w:w="361"/>
        <w:gridCol w:w="414"/>
        <w:gridCol w:w="125"/>
        <w:gridCol w:w="541"/>
        <w:gridCol w:w="180"/>
        <w:gridCol w:w="1055"/>
        <w:gridCol w:w="475"/>
        <w:gridCol w:w="18"/>
      </w:tblGrid>
      <w:tr w:rsidR="007529B4" w:rsidRPr="00813298" w14:paraId="4D93805D" w14:textId="77777777" w:rsidTr="002E4682">
        <w:trPr>
          <w:cantSplit/>
          <w:tblHeader/>
        </w:trPr>
        <w:tc>
          <w:tcPr>
            <w:tcW w:w="9576" w:type="dxa"/>
            <w:gridSpan w:val="14"/>
            <w:tcBorders>
              <w:bottom w:val="nil"/>
            </w:tcBorders>
          </w:tcPr>
          <w:p w14:paraId="57ED81A5" w14:textId="77777777" w:rsidR="007529B4" w:rsidRPr="00813298" w:rsidRDefault="007529B4" w:rsidP="002E4682">
            <w:pPr>
              <w:pStyle w:val="NormalBold"/>
            </w:pPr>
            <w:r>
              <w:t xml:space="preserve">Table </w:t>
            </w:r>
            <w:r>
              <w:fldChar w:fldCharType="begin">
                <w:ffData>
                  <w:name w:val="Text396"/>
                  <w:enabled/>
                  <w:calcOnExit w:val="0"/>
                  <w:textInput>
                    <w:default w:val="13.1"/>
                  </w:textInput>
                </w:ffData>
              </w:fldChar>
            </w:r>
            <w:bookmarkStart w:id="361" w:name="Text396"/>
            <w:r>
              <w:instrText xml:space="preserve"> FORMTEXT </w:instrText>
            </w:r>
            <w:r>
              <w:fldChar w:fldCharType="separate"/>
            </w:r>
            <w:r>
              <w:rPr>
                <w:noProof/>
              </w:rPr>
              <w:t>13.1</w:t>
            </w:r>
            <w:r>
              <w:fldChar w:fldCharType="end"/>
            </w:r>
            <w:bookmarkEnd w:id="361"/>
            <w:r>
              <w:t xml:space="preserve">.  </w:t>
            </w:r>
            <w:r w:rsidRPr="00813298">
              <w:t>Air Quality</w:t>
            </w:r>
            <w:r>
              <w:t xml:space="preserve"> [24 CFR 58.5(g)]</w:t>
            </w:r>
          </w:p>
        </w:tc>
      </w:tr>
      <w:tr w:rsidR="007529B4" w14:paraId="3F49CB2A" w14:textId="77777777" w:rsidTr="002E4682">
        <w:trPr>
          <w:cantSplit/>
          <w:tblHeader/>
        </w:trPr>
        <w:tc>
          <w:tcPr>
            <w:tcW w:w="9576" w:type="dxa"/>
            <w:gridSpan w:val="14"/>
            <w:tcBorders>
              <w:top w:val="nil"/>
              <w:bottom w:val="nil"/>
            </w:tcBorders>
          </w:tcPr>
          <w:p w14:paraId="2EB05F6E" w14:textId="263830B5" w:rsidR="007529B4" w:rsidRDefault="007529B4" w:rsidP="002E4682">
            <w:pPr>
              <w:pStyle w:val="NormalBold"/>
            </w:pPr>
            <w:r>
              <w:t xml:space="preserve"> </w:t>
            </w:r>
            <w:r w:rsidR="00114A45">
              <w:rPr>
                <w:noProof/>
              </w:rPr>
              <w:fldChar w:fldCharType="begin"/>
            </w:r>
            <w:r w:rsidR="00114A45">
              <w:rPr>
                <w:noProof/>
              </w:rPr>
              <w:instrText xml:space="preserve"> REF  Project_Name  \* MERGEFORMAT </w:instrText>
            </w:r>
            <w:r w:rsidR="00114A45">
              <w:rPr>
                <w:noProof/>
              </w:rPr>
              <w:fldChar w:fldCharType="separate"/>
            </w:r>
            <w:r w:rsidR="00BC3C34">
              <w:rPr>
                <w:noProof/>
              </w:rPr>
              <w:t>Project Name</w:t>
            </w:r>
            <w:r w:rsidR="00114A45">
              <w:rPr>
                <w:noProof/>
              </w:rPr>
              <w:fldChar w:fldCharType="end"/>
            </w:r>
          </w:p>
        </w:tc>
      </w:tr>
      <w:tr w:rsidR="007529B4" w14:paraId="67C2D6BA" w14:textId="77777777" w:rsidTr="002E4682">
        <w:trPr>
          <w:cantSplit/>
          <w:tblHeader/>
        </w:trPr>
        <w:tc>
          <w:tcPr>
            <w:tcW w:w="9576" w:type="dxa"/>
            <w:gridSpan w:val="14"/>
            <w:tcBorders>
              <w:top w:val="nil"/>
            </w:tcBorders>
          </w:tcPr>
          <w:p w14:paraId="0D03D9AF" w14:textId="07637187"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039FABE8" w14:textId="77777777" w:rsidTr="002E4682">
        <w:trPr>
          <w:gridAfter w:val="1"/>
          <w:wAfter w:w="18" w:type="dxa"/>
          <w:cantSplit/>
        </w:trPr>
        <w:tc>
          <w:tcPr>
            <w:tcW w:w="9558" w:type="dxa"/>
            <w:gridSpan w:val="13"/>
            <w:shd w:val="clear" w:color="auto" w:fill="FFFF00"/>
          </w:tcPr>
          <w:p w14:paraId="38B49AB4"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331469">
              <w:rPr>
                <w:i/>
              </w:rPr>
              <w:t xml:space="preserve">Complete this table per Section </w:t>
            </w:r>
            <w:r>
              <w:rPr>
                <w:i/>
              </w:rPr>
              <w:t>4.13</w:t>
            </w:r>
            <w:r w:rsidRPr="00331469">
              <w:rPr>
                <w:i/>
              </w:rPr>
              <w:t xml:space="preserve"> of the guidance for projects categorized as</w:t>
            </w:r>
            <w:r>
              <w:rPr>
                <w:i/>
              </w:rPr>
              <w:t>: CEST, FONSI.</w:t>
            </w:r>
            <w:r w:rsidRPr="00331469">
              <w:rPr>
                <w:i/>
              </w:rPr>
              <w:t xml:space="preserve">  </w:t>
            </w:r>
          </w:p>
        </w:tc>
      </w:tr>
      <w:tr w:rsidR="007529B4" w:rsidRPr="00813298" w14:paraId="33414938" w14:textId="77777777" w:rsidTr="002E4682">
        <w:trPr>
          <w:cantSplit/>
        </w:trPr>
        <w:tc>
          <w:tcPr>
            <w:tcW w:w="7307" w:type="dxa"/>
            <w:gridSpan w:val="9"/>
          </w:tcPr>
          <w:p w14:paraId="1F92A5D2" w14:textId="77777777" w:rsidR="007529B4" w:rsidRPr="00FE24AB" w:rsidRDefault="007529B4" w:rsidP="002E4682">
            <w:pPr>
              <w:spacing w:before="20" w:after="20"/>
              <w:jc w:val="right"/>
            </w:pPr>
            <w:r>
              <w:t>Air Quality Information Appendix Reference (if applicable):</w:t>
            </w:r>
          </w:p>
        </w:tc>
        <w:tc>
          <w:tcPr>
            <w:tcW w:w="2269" w:type="dxa"/>
            <w:gridSpan w:val="5"/>
          </w:tcPr>
          <w:p w14:paraId="57F02827" w14:textId="77777777" w:rsidR="007529B4" w:rsidRPr="00FE24AB" w:rsidRDefault="007529B4" w:rsidP="002E4682">
            <w:pPr>
              <w:spacing w:before="20" w:after="20"/>
            </w:pPr>
            <w:r>
              <w:fldChar w:fldCharType="begin">
                <w:ffData>
                  <w:name w:val="Text375"/>
                  <w:enabled/>
                  <w:calcOnExit w:val="0"/>
                  <w:textInput/>
                </w:ffData>
              </w:fldChar>
            </w:r>
            <w:bookmarkStart w:id="362"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tc>
      </w:tr>
      <w:tr w:rsidR="007529B4" w:rsidRPr="00813298" w14:paraId="7F328A3F" w14:textId="77777777" w:rsidTr="002E4682">
        <w:trPr>
          <w:cantSplit/>
        </w:trPr>
        <w:tc>
          <w:tcPr>
            <w:tcW w:w="9576" w:type="dxa"/>
            <w:gridSpan w:val="14"/>
          </w:tcPr>
          <w:p w14:paraId="6AA2B625" w14:textId="77777777" w:rsidR="007529B4" w:rsidRPr="00813298" w:rsidRDefault="007529B4" w:rsidP="002E4682">
            <w:pPr>
              <w:spacing w:before="20" w:after="20"/>
              <w:jc w:val="center"/>
              <w:rPr>
                <w:b/>
                <w:i/>
              </w:rPr>
            </w:pPr>
            <w:r w:rsidRPr="00813298">
              <w:rPr>
                <w:b/>
                <w:i/>
              </w:rPr>
              <w:t>Existing Conditions</w:t>
            </w:r>
          </w:p>
        </w:tc>
      </w:tr>
      <w:tr w:rsidR="007529B4" w:rsidRPr="00813298" w14:paraId="69B6404F" w14:textId="77777777" w:rsidTr="002E4682">
        <w:trPr>
          <w:cantSplit/>
        </w:trPr>
        <w:tc>
          <w:tcPr>
            <w:tcW w:w="9576" w:type="dxa"/>
            <w:gridSpan w:val="14"/>
          </w:tcPr>
          <w:p w14:paraId="50EE86CD" w14:textId="77777777" w:rsidR="007529B4" w:rsidRPr="00813298" w:rsidRDefault="007529B4" w:rsidP="002E4682">
            <w:pPr>
              <w:tabs>
                <w:tab w:val="left" w:pos="431"/>
              </w:tabs>
              <w:spacing w:before="20" w:after="20"/>
              <w:rPr>
                <w:i/>
              </w:rPr>
            </w:pPr>
            <w:r w:rsidRPr="00813298">
              <w:rPr>
                <w:i/>
              </w:rPr>
              <w:t>Discuss the general air quality and identify current sources of emissions from the project and surrounding area.</w:t>
            </w:r>
            <w:r>
              <w:rPr>
                <w:i/>
              </w:rPr>
              <w:t xml:space="preserve"> Note whether odors have been a problem.</w:t>
            </w:r>
          </w:p>
        </w:tc>
      </w:tr>
      <w:tr w:rsidR="007529B4" w:rsidRPr="00F173EF" w14:paraId="6F181BAF" w14:textId="77777777" w:rsidTr="002E4682">
        <w:trPr>
          <w:cantSplit/>
          <w:trHeight w:val="642"/>
        </w:trPr>
        <w:tc>
          <w:tcPr>
            <w:tcW w:w="9576" w:type="dxa"/>
            <w:gridSpan w:val="14"/>
          </w:tcPr>
          <w:p w14:paraId="0FCE0EBD" w14:textId="77777777" w:rsidR="007529B4" w:rsidRPr="00F173EF" w:rsidRDefault="007529B4" w:rsidP="002E4682">
            <w:pPr>
              <w:tabs>
                <w:tab w:val="left" w:pos="431"/>
              </w:tabs>
              <w:spacing w:before="20" w:after="20"/>
            </w:pPr>
            <w:r>
              <w:fldChar w:fldCharType="begin">
                <w:ffData>
                  <w:name w:val="Text223"/>
                  <w:enabled/>
                  <w:calcOnExit w:val="0"/>
                  <w:textInput/>
                </w:ffData>
              </w:fldChar>
            </w:r>
            <w:bookmarkStart w:id="363"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r>
      <w:tr w:rsidR="007529B4" w:rsidRPr="00813298" w14:paraId="18B03F12" w14:textId="77777777" w:rsidTr="002E4682">
        <w:tc>
          <w:tcPr>
            <w:tcW w:w="3167" w:type="dxa"/>
            <w:gridSpan w:val="2"/>
          </w:tcPr>
          <w:p w14:paraId="0AEAFD2B" w14:textId="77777777" w:rsidR="007529B4" w:rsidRPr="00813298" w:rsidRDefault="007529B4" w:rsidP="002E4682">
            <w:pPr>
              <w:spacing w:before="20" w:after="20"/>
              <w:rPr>
                <w:i/>
              </w:rPr>
            </w:pPr>
            <w:r w:rsidRPr="00813298">
              <w:rPr>
                <w:i/>
              </w:rPr>
              <w:t>Will open burning occur?</w:t>
            </w:r>
          </w:p>
        </w:tc>
        <w:tc>
          <w:tcPr>
            <w:tcW w:w="6409" w:type="dxa"/>
            <w:gridSpan w:val="12"/>
          </w:tcPr>
          <w:p w14:paraId="73FF0002" w14:textId="77777777" w:rsidR="007529B4" w:rsidRPr="00813298" w:rsidRDefault="007529B4" w:rsidP="002E4682">
            <w:pPr>
              <w:spacing w:before="20" w:after="20"/>
              <w:rPr>
                <w:i/>
              </w:rPr>
            </w:pPr>
            <w:r w:rsidRPr="00813298">
              <w:rPr>
                <w:i/>
              </w:rPr>
              <w:t>If Yes, describe what will be burned.</w:t>
            </w:r>
          </w:p>
        </w:tc>
      </w:tr>
      <w:tr w:rsidR="007529B4" w:rsidRPr="00813298" w14:paraId="24314A64" w14:textId="77777777" w:rsidTr="002E4682">
        <w:tc>
          <w:tcPr>
            <w:tcW w:w="3167" w:type="dxa"/>
            <w:gridSpan w:val="2"/>
          </w:tcPr>
          <w:p w14:paraId="3C705035" w14:textId="77777777" w:rsidR="007529B4" w:rsidRDefault="007529B4" w:rsidP="002E4682">
            <w:pPr>
              <w:tabs>
                <w:tab w:val="left" w:pos="714"/>
              </w:tabs>
              <w:spacing w:before="20" w:after="20"/>
            </w:pPr>
            <w:r>
              <w:fldChar w:fldCharType="begin">
                <w:ffData>
                  <w:name w:val="Check102"/>
                  <w:enabled/>
                  <w:calcOnExit w:val="0"/>
                  <w:checkBox>
                    <w:sizeAuto/>
                    <w:default w:val="0"/>
                  </w:checkBox>
                </w:ffData>
              </w:fldChar>
            </w:r>
            <w:r>
              <w:instrText xml:space="preserve"> FORMCHECKBOX </w:instrText>
            </w:r>
            <w:r w:rsidR="00D957F1">
              <w:fldChar w:fldCharType="separate"/>
            </w:r>
            <w:r>
              <w:fldChar w:fldCharType="end"/>
            </w:r>
            <w:r>
              <w:tab/>
              <w:t>Yes</w:t>
            </w:r>
          </w:p>
          <w:p w14:paraId="3BC1E3B6" w14:textId="77777777" w:rsidR="007529B4" w:rsidRPr="000B6949" w:rsidRDefault="007529B4" w:rsidP="002E4682">
            <w:pPr>
              <w:tabs>
                <w:tab w:val="left" w:pos="714"/>
              </w:tabs>
              <w:spacing w:before="20" w:after="20"/>
            </w:pPr>
            <w:r>
              <w:fldChar w:fldCharType="begin">
                <w:ffData>
                  <w:name w:val="Check103"/>
                  <w:enabled/>
                  <w:calcOnExit w:val="0"/>
                  <w:checkBox>
                    <w:sizeAuto/>
                    <w:default w:val="0"/>
                  </w:checkBox>
                </w:ffData>
              </w:fldChar>
            </w:r>
            <w:r>
              <w:instrText xml:space="preserve"> FORMCHECKBOX </w:instrText>
            </w:r>
            <w:r w:rsidR="00D957F1">
              <w:fldChar w:fldCharType="separate"/>
            </w:r>
            <w:r>
              <w:fldChar w:fldCharType="end"/>
            </w:r>
            <w:r>
              <w:tab/>
              <w:t>No</w:t>
            </w:r>
          </w:p>
        </w:tc>
        <w:tc>
          <w:tcPr>
            <w:tcW w:w="6409" w:type="dxa"/>
            <w:gridSpan w:val="12"/>
          </w:tcPr>
          <w:p w14:paraId="18498A85" w14:textId="77777777" w:rsidR="007529B4" w:rsidRPr="00813298" w:rsidRDefault="007529B4" w:rsidP="002E4682">
            <w:pPr>
              <w:spacing w:before="20" w:after="20"/>
              <w:rPr>
                <w:i/>
              </w:rPr>
            </w:pPr>
            <w:r w:rsidRPr="0007632A">
              <w:fldChar w:fldCharType="begin">
                <w:ffData>
                  <w:name w:val="Text225"/>
                  <w:enabled/>
                  <w:calcOnExit w:val="0"/>
                  <w:textInput/>
                </w:ffData>
              </w:fldChar>
            </w:r>
            <w:r w:rsidRPr="0007632A">
              <w:instrText xml:space="preserve"> FORMTEXT </w:instrText>
            </w:r>
            <w:r w:rsidRPr="0007632A">
              <w:fldChar w:fldCharType="separate"/>
            </w:r>
            <w:r w:rsidRPr="0007632A">
              <w:rPr>
                <w:noProof/>
              </w:rPr>
              <w:t> </w:t>
            </w:r>
            <w:r w:rsidRPr="0007632A">
              <w:rPr>
                <w:noProof/>
              </w:rPr>
              <w:t> </w:t>
            </w:r>
            <w:r w:rsidRPr="0007632A">
              <w:rPr>
                <w:noProof/>
              </w:rPr>
              <w:t> </w:t>
            </w:r>
            <w:r w:rsidRPr="0007632A">
              <w:rPr>
                <w:noProof/>
              </w:rPr>
              <w:t> </w:t>
            </w:r>
            <w:r w:rsidRPr="0007632A">
              <w:rPr>
                <w:noProof/>
              </w:rPr>
              <w:t> </w:t>
            </w:r>
            <w:r w:rsidRPr="0007632A">
              <w:fldChar w:fldCharType="end"/>
            </w:r>
          </w:p>
          <w:p w14:paraId="5853DC25" w14:textId="77777777" w:rsidR="007529B4" w:rsidRPr="00813298" w:rsidRDefault="007529B4" w:rsidP="002E4682">
            <w:pPr>
              <w:spacing w:before="20" w:after="20"/>
              <w:rPr>
                <w:i/>
              </w:rPr>
            </w:pPr>
          </w:p>
        </w:tc>
      </w:tr>
      <w:tr w:rsidR="007529B4" w:rsidRPr="00813298" w14:paraId="418F3F5A" w14:textId="77777777" w:rsidTr="002E4682">
        <w:tc>
          <w:tcPr>
            <w:tcW w:w="7182" w:type="dxa"/>
            <w:gridSpan w:val="8"/>
          </w:tcPr>
          <w:p w14:paraId="11FF94BB" w14:textId="77777777" w:rsidR="007529B4" w:rsidRPr="00813298" w:rsidRDefault="007529B4" w:rsidP="002E4682">
            <w:pPr>
              <w:spacing w:before="20" w:after="20"/>
              <w:rPr>
                <w:b/>
                <w:i/>
              </w:rPr>
            </w:pPr>
            <w:r w:rsidRPr="002C32CD">
              <w:rPr>
                <w:i/>
              </w:rPr>
              <w:t xml:space="preserve">Is the </w:t>
            </w:r>
            <w:r>
              <w:rPr>
                <w:i/>
              </w:rPr>
              <w:t>project located in a non-attainment or maintenance area?</w:t>
            </w:r>
          </w:p>
        </w:tc>
        <w:tc>
          <w:tcPr>
            <w:tcW w:w="2394" w:type="dxa"/>
            <w:gridSpan w:val="6"/>
          </w:tcPr>
          <w:p w14:paraId="14F97878" w14:textId="77777777" w:rsidR="007529B4" w:rsidRPr="00813298" w:rsidRDefault="007529B4" w:rsidP="002E4682">
            <w:pPr>
              <w:spacing w:before="20" w:after="20"/>
              <w:rPr>
                <w:b/>
                <w:i/>
              </w:rPr>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813298" w14:paraId="3B904918" w14:textId="77777777" w:rsidTr="002E4682">
        <w:tc>
          <w:tcPr>
            <w:tcW w:w="4338" w:type="dxa"/>
            <w:gridSpan w:val="3"/>
          </w:tcPr>
          <w:p w14:paraId="2F7E3C88" w14:textId="77777777" w:rsidR="007529B4" w:rsidRPr="002C32CD" w:rsidRDefault="007529B4" w:rsidP="002E4682">
            <w:pPr>
              <w:spacing w:before="20" w:after="20"/>
              <w:rPr>
                <w:i/>
              </w:rPr>
            </w:pPr>
            <w:r w:rsidRPr="002C32CD">
              <w:rPr>
                <w:i/>
              </w:rPr>
              <w:t>If Yes, is the project in conformance with the State Implementation Plan?</w:t>
            </w:r>
          </w:p>
        </w:tc>
        <w:tc>
          <w:tcPr>
            <w:tcW w:w="1170" w:type="dxa"/>
          </w:tcPr>
          <w:p w14:paraId="18E50945" w14:textId="77777777" w:rsidR="007529B4" w:rsidRDefault="007529B4" w:rsidP="002E4682">
            <w:pPr>
              <w:spacing w:before="20" w:after="20"/>
              <w:jc w:val="center"/>
            </w:pPr>
            <w:r>
              <w:t xml:space="preserve"> </w:t>
            </w: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p>
          <w:p w14:paraId="25A16A12" w14:textId="77777777" w:rsidR="007529B4" w:rsidRPr="00813298" w:rsidRDefault="007529B4" w:rsidP="002E4682">
            <w:pPr>
              <w:spacing w:before="20" w:after="20"/>
              <w:jc w:val="center"/>
              <w:rPr>
                <w:b/>
                <w:i/>
              </w:rPr>
            </w:pP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c>
          <w:tcPr>
            <w:tcW w:w="2340" w:type="dxa"/>
            <w:gridSpan w:val="6"/>
          </w:tcPr>
          <w:p w14:paraId="3C6EEB63" w14:textId="77777777" w:rsidR="007529B4" w:rsidRPr="002170C7" w:rsidRDefault="007529B4" w:rsidP="002E4682">
            <w:pPr>
              <w:spacing w:before="20" w:after="20"/>
              <w:rPr>
                <w:i/>
              </w:rPr>
            </w:pPr>
            <w:r w:rsidRPr="002170C7">
              <w:rPr>
                <w:i/>
              </w:rPr>
              <w:t>Date of Consultation with DAQ</w:t>
            </w:r>
            <w:r>
              <w:rPr>
                <w:i/>
              </w:rPr>
              <w:t>:</w:t>
            </w:r>
          </w:p>
        </w:tc>
        <w:tc>
          <w:tcPr>
            <w:tcW w:w="1728" w:type="dxa"/>
            <w:gridSpan w:val="4"/>
          </w:tcPr>
          <w:p w14:paraId="06490D4F" w14:textId="77777777" w:rsidR="007529B4" w:rsidRPr="00813298" w:rsidRDefault="007529B4" w:rsidP="002E4682">
            <w:pPr>
              <w:spacing w:before="20" w:after="20"/>
              <w:rPr>
                <w:b/>
                <w:i/>
              </w:rPr>
            </w:pPr>
            <w:r>
              <w:fldChar w:fldCharType="begin">
                <w:ffData>
                  <w:name w:val="Text397"/>
                  <w:enabled/>
                  <w:calcOnExit w:val="0"/>
                  <w:textInput/>
                </w:ffData>
              </w:fldChar>
            </w:r>
            <w:bookmarkStart w:id="364" w:name="Text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r>
              <w:rPr>
                <w:b/>
                <w:i/>
              </w:rPr>
              <w:t xml:space="preserve"> </w:t>
            </w:r>
          </w:p>
        </w:tc>
      </w:tr>
      <w:tr w:rsidR="007529B4" w:rsidRPr="00813298" w14:paraId="22FF3192" w14:textId="77777777" w:rsidTr="002E4682">
        <w:tc>
          <w:tcPr>
            <w:tcW w:w="9576" w:type="dxa"/>
            <w:gridSpan w:val="14"/>
          </w:tcPr>
          <w:p w14:paraId="2950FCCE" w14:textId="77777777" w:rsidR="007529B4" w:rsidRPr="002170C7" w:rsidRDefault="007529B4" w:rsidP="002E4682">
            <w:pPr>
              <w:spacing w:before="20" w:after="20"/>
              <w:rPr>
                <w:i/>
              </w:rPr>
            </w:pPr>
            <w:r w:rsidRPr="002170C7">
              <w:rPr>
                <w:i/>
              </w:rPr>
              <w:t xml:space="preserve">If project is not in conformance with SIP, be sure to include </w:t>
            </w:r>
            <w:r>
              <w:rPr>
                <w:i/>
              </w:rPr>
              <w:t xml:space="preserve">any </w:t>
            </w:r>
            <w:r w:rsidRPr="002170C7">
              <w:rPr>
                <w:i/>
              </w:rPr>
              <w:t>mitigation as discussed with DAQ</w:t>
            </w:r>
          </w:p>
        </w:tc>
      </w:tr>
      <w:tr w:rsidR="007529B4" w:rsidRPr="00813298" w14:paraId="0BE4B797" w14:textId="77777777" w:rsidTr="002E4682">
        <w:tc>
          <w:tcPr>
            <w:tcW w:w="9576" w:type="dxa"/>
            <w:gridSpan w:val="14"/>
          </w:tcPr>
          <w:p w14:paraId="331D7380"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6EC2E5D3" w14:textId="77777777" w:rsidTr="002E4682">
        <w:tc>
          <w:tcPr>
            <w:tcW w:w="3167" w:type="dxa"/>
            <w:gridSpan w:val="2"/>
          </w:tcPr>
          <w:p w14:paraId="6063D746" w14:textId="77777777" w:rsidR="007529B4" w:rsidRPr="00337976" w:rsidRDefault="007529B4" w:rsidP="002E4682">
            <w:pPr>
              <w:spacing w:before="20" w:after="20"/>
              <w:jc w:val="center"/>
              <w:rPr>
                <w:b/>
                <w:i/>
              </w:rPr>
            </w:pPr>
            <w:r w:rsidRPr="00337976">
              <w:rPr>
                <w:b/>
                <w:i/>
              </w:rPr>
              <w:t>Construction Impacts</w:t>
            </w:r>
          </w:p>
        </w:tc>
        <w:tc>
          <w:tcPr>
            <w:tcW w:w="3240" w:type="dxa"/>
            <w:gridSpan w:val="4"/>
          </w:tcPr>
          <w:p w14:paraId="714673D7" w14:textId="77777777" w:rsidR="007529B4" w:rsidRPr="00337976" w:rsidRDefault="007529B4" w:rsidP="002E4682">
            <w:pPr>
              <w:spacing w:before="20" w:after="20"/>
              <w:jc w:val="center"/>
              <w:rPr>
                <w:b/>
                <w:i/>
              </w:rPr>
            </w:pPr>
            <w:r w:rsidRPr="00337976">
              <w:rPr>
                <w:b/>
                <w:i/>
              </w:rPr>
              <w:t>Operational Impacts</w:t>
            </w:r>
          </w:p>
        </w:tc>
        <w:tc>
          <w:tcPr>
            <w:tcW w:w="3169" w:type="dxa"/>
            <w:gridSpan w:val="8"/>
          </w:tcPr>
          <w:p w14:paraId="36D6F006" w14:textId="77777777" w:rsidR="007529B4" w:rsidRPr="00337976" w:rsidRDefault="007529B4" w:rsidP="002E4682">
            <w:pPr>
              <w:spacing w:before="20" w:after="20"/>
              <w:jc w:val="center"/>
              <w:rPr>
                <w:b/>
                <w:i/>
              </w:rPr>
            </w:pPr>
            <w:r w:rsidRPr="00337976">
              <w:rPr>
                <w:b/>
                <w:i/>
              </w:rPr>
              <w:t>SCI</w:t>
            </w:r>
          </w:p>
        </w:tc>
      </w:tr>
      <w:tr w:rsidR="007529B4" w:rsidRPr="00813298" w14:paraId="17F81117" w14:textId="77777777" w:rsidTr="002E4682">
        <w:tc>
          <w:tcPr>
            <w:tcW w:w="2675" w:type="dxa"/>
          </w:tcPr>
          <w:p w14:paraId="45F7D314" w14:textId="77777777" w:rsidR="007529B4" w:rsidRPr="00813298" w:rsidRDefault="007529B4" w:rsidP="002E4682">
            <w:pPr>
              <w:spacing w:before="20" w:after="20"/>
              <w:rPr>
                <w:i/>
              </w:rPr>
            </w:pPr>
            <w:r>
              <w:rPr>
                <w:i/>
              </w:rPr>
              <w:t>No Impact anticipated</w:t>
            </w:r>
          </w:p>
        </w:tc>
        <w:tc>
          <w:tcPr>
            <w:tcW w:w="492" w:type="dxa"/>
          </w:tcPr>
          <w:p w14:paraId="4F6970D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1B19F7DE" w14:textId="77777777" w:rsidR="007529B4" w:rsidRPr="00813298" w:rsidRDefault="007529B4" w:rsidP="002E4682">
            <w:pPr>
              <w:spacing w:before="20" w:after="20"/>
              <w:rPr>
                <w:i/>
              </w:rPr>
            </w:pPr>
            <w:r>
              <w:rPr>
                <w:i/>
              </w:rPr>
              <w:t>No Impact anticipated</w:t>
            </w:r>
          </w:p>
        </w:tc>
        <w:tc>
          <w:tcPr>
            <w:tcW w:w="492" w:type="dxa"/>
          </w:tcPr>
          <w:p w14:paraId="4E46AF6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08C2EAC4" w14:textId="77777777" w:rsidR="007529B4" w:rsidRPr="00813298" w:rsidRDefault="007529B4" w:rsidP="002E4682">
            <w:pPr>
              <w:spacing w:before="20" w:after="20"/>
              <w:rPr>
                <w:i/>
              </w:rPr>
            </w:pPr>
            <w:r>
              <w:rPr>
                <w:i/>
              </w:rPr>
              <w:t>No Impact anticipated</w:t>
            </w:r>
          </w:p>
        </w:tc>
        <w:tc>
          <w:tcPr>
            <w:tcW w:w="493" w:type="dxa"/>
            <w:gridSpan w:val="2"/>
          </w:tcPr>
          <w:p w14:paraId="38B5227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29EF10DC" w14:textId="77777777" w:rsidTr="002E4682">
        <w:tc>
          <w:tcPr>
            <w:tcW w:w="2675" w:type="dxa"/>
          </w:tcPr>
          <w:p w14:paraId="22B45B60" w14:textId="77777777" w:rsidR="007529B4" w:rsidRPr="00813298" w:rsidRDefault="007529B4" w:rsidP="002E4682">
            <w:pPr>
              <w:spacing w:before="20" w:after="20"/>
              <w:rPr>
                <w:i/>
              </w:rPr>
            </w:pPr>
            <w:r>
              <w:rPr>
                <w:i/>
              </w:rPr>
              <w:t>Potentially beneficial</w:t>
            </w:r>
          </w:p>
        </w:tc>
        <w:tc>
          <w:tcPr>
            <w:tcW w:w="492" w:type="dxa"/>
          </w:tcPr>
          <w:p w14:paraId="7C22384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47D6FEA6" w14:textId="77777777" w:rsidR="007529B4" w:rsidRPr="00813298" w:rsidRDefault="007529B4" w:rsidP="002E4682">
            <w:pPr>
              <w:spacing w:before="20" w:after="20"/>
              <w:rPr>
                <w:i/>
              </w:rPr>
            </w:pPr>
            <w:r>
              <w:rPr>
                <w:i/>
              </w:rPr>
              <w:t>Potentially beneficial</w:t>
            </w:r>
          </w:p>
        </w:tc>
        <w:tc>
          <w:tcPr>
            <w:tcW w:w="492" w:type="dxa"/>
          </w:tcPr>
          <w:p w14:paraId="1DF3F8F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33A26988" w14:textId="77777777" w:rsidR="007529B4" w:rsidRPr="00813298" w:rsidRDefault="007529B4" w:rsidP="002E4682">
            <w:pPr>
              <w:spacing w:before="20" w:after="20"/>
              <w:rPr>
                <w:i/>
              </w:rPr>
            </w:pPr>
            <w:r>
              <w:rPr>
                <w:i/>
              </w:rPr>
              <w:t>Potentially beneficial</w:t>
            </w:r>
          </w:p>
        </w:tc>
        <w:tc>
          <w:tcPr>
            <w:tcW w:w="493" w:type="dxa"/>
            <w:gridSpan w:val="2"/>
          </w:tcPr>
          <w:p w14:paraId="78B7456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793F84C" w14:textId="77777777" w:rsidTr="002E4682">
        <w:tc>
          <w:tcPr>
            <w:tcW w:w="2675" w:type="dxa"/>
          </w:tcPr>
          <w:p w14:paraId="53668C7B" w14:textId="77777777" w:rsidR="007529B4" w:rsidRPr="00813298" w:rsidRDefault="007529B4" w:rsidP="002E4682">
            <w:pPr>
              <w:spacing w:before="20" w:after="20"/>
              <w:rPr>
                <w:i/>
              </w:rPr>
            </w:pPr>
            <w:r>
              <w:rPr>
                <w:i/>
              </w:rPr>
              <w:t>Potentially adverse</w:t>
            </w:r>
          </w:p>
        </w:tc>
        <w:tc>
          <w:tcPr>
            <w:tcW w:w="492" w:type="dxa"/>
          </w:tcPr>
          <w:p w14:paraId="20282C3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40360D08" w14:textId="77777777" w:rsidR="007529B4" w:rsidRPr="00813298" w:rsidRDefault="007529B4" w:rsidP="002E4682">
            <w:pPr>
              <w:spacing w:before="20" w:after="20"/>
              <w:rPr>
                <w:i/>
              </w:rPr>
            </w:pPr>
            <w:r>
              <w:rPr>
                <w:i/>
              </w:rPr>
              <w:t>Potentially adverse</w:t>
            </w:r>
          </w:p>
        </w:tc>
        <w:tc>
          <w:tcPr>
            <w:tcW w:w="492" w:type="dxa"/>
          </w:tcPr>
          <w:p w14:paraId="749EC2D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09A4E71B" w14:textId="77777777" w:rsidR="007529B4" w:rsidRPr="00813298" w:rsidRDefault="007529B4" w:rsidP="002E4682">
            <w:pPr>
              <w:spacing w:before="20" w:after="20"/>
              <w:rPr>
                <w:i/>
              </w:rPr>
            </w:pPr>
            <w:r>
              <w:rPr>
                <w:i/>
              </w:rPr>
              <w:t>Potentially adverse</w:t>
            </w:r>
          </w:p>
        </w:tc>
        <w:tc>
          <w:tcPr>
            <w:tcW w:w="493" w:type="dxa"/>
            <w:gridSpan w:val="2"/>
          </w:tcPr>
          <w:p w14:paraId="1642B12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796909BB" w14:textId="77777777" w:rsidTr="002E4682">
        <w:tc>
          <w:tcPr>
            <w:tcW w:w="2675" w:type="dxa"/>
          </w:tcPr>
          <w:p w14:paraId="22A93322" w14:textId="77777777" w:rsidR="007529B4" w:rsidRPr="00813298" w:rsidRDefault="007529B4" w:rsidP="002E4682">
            <w:pPr>
              <w:spacing w:before="20" w:after="20"/>
              <w:rPr>
                <w:i/>
              </w:rPr>
            </w:pPr>
            <w:r>
              <w:rPr>
                <w:i/>
              </w:rPr>
              <w:t>Requires Mitigation</w:t>
            </w:r>
          </w:p>
        </w:tc>
        <w:tc>
          <w:tcPr>
            <w:tcW w:w="492" w:type="dxa"/>
          </w:tcPr>
          <w:p w14:paraId="501B69A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46B2193E" w14:textId="77777777" w:rsidR="007529B4" w:rsidRPr="00813298" w:rsidRDefault="007529B4" w:rsidP="002E4682">
            <w:pPr>
              <w:spacing w:before="20" w:after="20"/>
              <w:rPr>
                <w:i/>
              </w:rPr>
            </w:pPr>
            <w:r>
              <w:rPr>
                <w:i/>
              </w:rPr>
              <w:t>Requires Mitigation</w:t>
            </w:r>
          </w:p>
        </w:tc>
        <w:tc>
          <w:tcPr>
            <w:tcW w:w="492" w:type="dxa"/>
          </w:tcPr>
          <w:p w14:paraId="397F41F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62130795" w14:textId="77777777" w:rsidR="007529B4" w:rsidRPr="00813298" w:rsidRDefault="007529B4" w:rsidP="002E4682">
            <w:pPr>
              <w:spacing w:before="20" w:after="20"/>
              <w:rPr>
                <w:i/>
              </w:rPr>
            </w:pPr>
            <w:r>
              <w:rPr>
                <w:i/>
              </w:rPr>
              <w:t>Requires Mitigation</w:t>
            </w:r>
          </w:p>
        </w:tc>
        <w:tc>
          <w:tcPr>
            <w:tcW w:w="493" w:type="dxa"/>
            <w:gridSpan w:val="2"/>
          </w:tcPr>
          <w:p w14:paraId="0F16D15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C5A9A7F" w14:textId="77777777" w:rsidTr="002E4682">
        <w:tc>
          <w:tcPr>
            <w:tcW w:w="2675" w:type="dxa"/>
          </w:tcPr>
          <w:p w14:paraId="4DA74E0F" w14:textId="77777777" w:rsidR="007529B4" w:rsidRDefault="007529B4" w:rsidP="002E4682">
            <w:pPr>
              <w:spacing w:before="20" w:after="20"/>
              <w:rPr>
                <w:i/>
              </w:rPr>
            </w:pPr>
            <w:r>
              <w:rPr>
                <w:i/>
              </w:rPr>
              <w:t>Requires Modification</w:t>
            </w:r>
          </w:p>
        </w:tc>
        <w:tc>
          <w:tcPr>
            <w:tcW w:w="492" w:type="dxa"/>
          </w:tcPr>
          <w:p w14:paraId="266A6A7F"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3"/>
          </w:tcPr>
          <w:p w14:paraId="5B8443D5" w14:textId="77777777" w:rsidR="007529B4" w:rsidRDefault="007529B4" w:rsidP="002E4682">
            <w:pPr>
              <w:spacing w:before="20" w:after="20"/>
              <w:rPr>
                <w:i/>
              </w:rPr>
            </w:pPr>
            <w:r>
              <w:rPr>
                <w:i/>
              </w:rPr>
              <w:t>Requires Modification</w:t>
            </w:r>
          </w:p>
        </w:tc>
        <w:tc>
          <w:tcPr>
            <w:tcW w:w="492" w:type="dxa"/>
          </w:tcPr>
          <w:p w14:paraId="7C2B16F8"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6"/>
          </w:tcPr>
          <w:p w14:paraId="1C1D2B12" w14:textId="77777777" w:rsidR="007529B4" w:rsidRDefault="007529B4" w:rsidP="002E4682">
            <w:pPr>
              <w:spacing w:before="20" w:after="20"/>
              <w:rPr>
                <w:i/>
              </w:rPr>
            </w:pPr>
            <w:r>
              <w:rPr>
                <w:i/>
              </w:rPr>
              <w:t>Requires Modification</w:t>
            </w:r>
          </w:p>
        </w:tc>
        <w:tc>
          <w:tcPr>
            <w:tcW w:w="493" w:type="dxa"/>
            <w:gridSpan w:val="2"/>
          </w:tcPr>
          <w:p w14:paraId="260A1880"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417E97A" w14:textId="77777777" w:rsidTr="002E4682">
        <w:trPr>
          <w:cantSplit/>
        </w:trPr>
        <w:tc>
          <w:tcPr>
            <w:tcW w:w="9576" w:type="dxa"/>
            <w:gridSpan w:val="14"/>
          </w:tcPr>
          <w:p w14:paraId="6AE5FC96" w14:textId="77777777" w:rsidR="007529B4" w:rsidRPr="00813298" w:rsidRDefault="007529B4" w:rsidP="002E4682">
            <w:pPr>
              <w:spacing w:before="20" w:after="20"/>
              <w:rPr>
                <w:i/>
              </w:rPr>
            </w:pPr>
            <w:r>
              <w:rPr>
                <w:i/>
              </w:rPr>
              <w:t>Describe impacts associated with the project (Enter “None” if “No Impact” is checked).</w:t>
            </w:r>
          </w:p>
        </w:tc>
      </w:tr>
      <w:tr w:rsidR="007529B4" w:rsidRPr="00813298" w14:paraId="7C279A4F" w14:textId="77777777" w:rsidTr="002E4682">
        <w:trPr>
          <w:cantSplit/>
        </w:trPr>
        <w:tc>
          <w:tcPr>
            <w:tcW w:w="9576" w:type="dxa"/>
            <w:gridSpan w:val="14"/>
          </w:tcPr>
          <w:p w14:paraId="74649ED8"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2EC725" w14:textId="77777777" w:rsidR="007529B4" w:rsidRDefault="007529B4" w:rsidP="002E4682">
            <w:pPr>
              <w:spacing w:before="20" w:after="20"/>
            </w:pPr>
          </w:p>
          <w:p w14:paraId="449AA7E3" w14:textId="77777777" w:rsidR="007529B4" w:rsidRPr="00813298" w:rsidRDefault="007529B4" w:rsidP="002E4682">
            <w:pPr>
              <w:spacing w:before="20" w:after="20"/>
              <w:rPr>
                <w:i/>
              </w:rPr>
            </w:pPr>
          </w:p>
        </w:tc>
      </w:tr>
      <w:tr w:rsidR="007529B4" w:rsidRPr="00813298" w14:paraId="40DFD65F" w14:textId="77777777" w:rsidTr="002E4682">
        <w:trPr>
          <w:cantSplit/>
        </w:trPr>
        <w:tc>
          <w:tcPr>
            <w:tcW w:w="9576" w:type="dxa"/>
            <w:gridSpan w:val="14"/>
          </w:tcPr>
          <w:p w14:paraId="1657C9A7"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12CC0B4C" w14:textId="77777777" w:rsidTr="002E4682">
        <w:trPr>
          <w:cantSplit/>
        </w:trPr>
        <w:tc>
          <w:tcPr>
            <w:tcW w:w="9576" w:type="dxa"/>
            <w:gridSpan w:val="14"/>
          </w:tcPr>
          <w:p w14:paraId="662FD805"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F2C07" w14:textId="77777777" w:rsidR="007529B4" w:rsidRDefault="007529B4" w:rsidP="002E4682">
            <w:pPr>
              <w:spacing w:before="20" w:after="20"/>
            </w:pPr>
          </w:p>
          <w:p w14:paraId="2DC8FE2F" w14:textId="77777777" w:rsidR="007529B4" w:rsidRDefault="007529B4" w:rsidP="002E4682">
            <w:pPr>
              <w:spacing w:before="20" w:after="20"/>
            </w:pPr>
          </w:p>
        </w:tc>
      </w:tr>
      <w:tr w:rsidR="007529B4" w:rsidRPr="00E66855" w14:paraId="73647805" w14:textId="77777777" w:rsidTr="002E4682">
        <w:trPr>
          <w:cantSplit/>
        </w:trPr>
        <w:tc>
          <w:tcPr>
            <w:tcW w:w="6768" w:type="dxa"/>
            <w:gridSpan w:val="7"/>
          </w:tcPr>
          <w:p w14:paraId="38DA1B42"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4"/>
          </w:tcPr>
          <w:p w14:paraId="225472BE" w14:textId="77777777" w:rsidR="007529B4" w:rsidRPr="00E66855" w:rsidRDefault="007529B4" w:rsidP="002E4682">
            <w:pPr>
              <w:tabs>
                <w:tab w:val="left" w:pos="425"/>
              </w:tabs>
              <w:spacing w:before="20" w:after="20"/>
              <w:jc w:val="center"/>
              <w:rPr>
                <w:b/>
                <w:i/>
              </w:rPr>
            </w:pPr>
            <w:r>
              <w:rPr>
                <w:b/>
                <w:i/>
              </w:rPr>
              <w:t>Date</w:t>
            </w:r>
          </w:p>
        </w:tc>
        <w:tc>
          <w:tcPr>
            <w:tcW w:w="1548" w:type="dxa"/>
            <w:gridSpan w:val="3"/>
          </w:tcPr>
          <w:p w14:paraId="1CC2AC9B"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1CE142C7" w14:textId="77777777" w:rsidTr="002E4682">
        <w:trPr>
          <w:cantSplit/>
        </w:trPr>
        <w:tc>
          <w:tcPr>
            <w:tcW w:w="6768" w:type="dxa"/>
            <w:gridSpan w:val="7"/>
          </w:tcPr>
          <w:p w14:paraId="705D3D1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4"/>
          </w:tcPr>
          <w:p w14:paraId="43FE97EB"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3"/>
          </w:tcPr>
          <w:p w14:paraId="1916DB21"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B9234" w14:textId="77777777" w:rsidR="007529B4" w:rsidRDefault="007529B4" w:rsidP="007529B4"/>
    <w:p w14:paraId="04B49A6E" w14:textId="77777777" w:rsidR="007529B4" w:rsidRDefault="007529B4" w:rsidP="007529B4">
      <w:r>
        <w:br w:type="page"/>
      </w:r>
    </w:p>
    <w:p w14:paraId="1F9510A8"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451"/>
        <w:gridCol w:w="2297"/>
        <w:gridCol w:w="492"/>
        <w:gridCol w:w="361"/>
        <w:gridCol w:w="630"/>
        <w:gridCol w:w="630"/>
        <w:gridCol w:w="1055"/>
        <w:gridCol w:w="493"/>
      </w:tblGrid>
      <w:tr w:rsidR="007529B4" w:rsidRPr="00813298" w14:paraId="608ED64D" w14:textId="77777777" w:rsidTr="002E4682">
        <w:trPr>
          <w:cantSplit/>
          <w:tblHeader/>
        </w:trPr>
        <w:tc>
          <w:tcPr>
            <w:tcW w:w="9576" w:type="dxa"/>
            <w:gridSpan w:val="10"/>
            <w:tcBorders>
              <w:bottom w:val="nil"/>
            </w:tcBorders>
          </w:tcPr>
          <w:p w14:paraId="34ACB454" w14:textId="77777777" w:rsidR="007529B4" w:rsidRPr="00813298" w:rsidRDefault="007529B4" w:rsidP="002E4682">
            <w:pPr>
              <w:pStyle w:val="NormalBold"/>
            </w:pPr>
            <w:r>
              <w:t xml:space="preserve">Table </w:t>
            </w:r>
            <w:r>
              <w:fldChar w:fldCharType="begin">
                <w:ffData>
                  <w:name w:val="Text398"/>
                  <w:enabled/>
                  <w:calcOnExit w:val="0"/>
                  <w:textInput>
                    <w:default w:val="14.1"/>
                  </w:textInput>
                </w:ffData>
              </w:fldChar>
            </w:r>
            <w:bookmarkStart w:id="365" w:name="Text398"/>
            <w:r>
              <w:instrText xml:space="preserve"> FORMTEXT </w:instrText>
            </w:r>
            <w:r>
              <w:fldChar w:fldCharType="separate"/>
            </w:r>
            <w:r>
              <w:rPr>
                <w:noProof/>
              </w:rPr>
              <w:t>14.1</w:t>
            </w:r>
            <w:r>
              <w:fldChar w:fldCharType="end"/>
            </w:r>
            <w:bookmarkEnd w:id="365"/>
            <w:r>
              <w:t xml:space="preserve">.  </w:t>
            </w:r>
            <w:r w:rsidRPr="00813298">
              <w:t>Noise Levels</w:t>
            </w:r>
            <w:r>
              <w:t xml:space="preserve"> and Noise Abatement and Control (24 CFR Part 51, Subpart B)</w:t>
            </w:r>
          </w:p>
        </w:tc>
      </w:tr>
      <w:tr w:rsidR="007529B4" w14:paraId="02CC387C" w14:textId="77777777" w:rsidTr="002E4682">
        <w:trPr>
          <w:cantSplit/>
          <w:tblHeader/>
        </w:trPr>
        <w:tc>
          <w:tcPr>
            <w:tcW w:w="9576" w:type="dxa"/>
            <w:gridSpan w:val="10"/>
            <w:tcBorders>
              <w:top w:val="nil"/>
              <w:bottom w:val="nil"/>
            </w:tcBorders>
          </w:tcPr>
          <w:p w14:paraId="62C0355E" w14:textId="47629B65"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9962996" w14:textId="77777777" w:rsidTr="002E4682">
        <w:trPr>
          <w:cantSplit/>
          <w:tblHeader/>
        </w:trPr>
        <w:tc>
          <w:tcPr>
            <w:tcW w:w="9576" w:type="dxa"/>
            <w:gridSpan w:val="10"/>
            <w:tcBorders>
              <w:top w:val="nil"/>
              <w:bottom w:val="single" w:sz="4" w:space="0" w:color="000000"/>
            </w:tcBorders>
          </w:tcPr>
          <w:p w14:paraId="6F9F9EA6" w14:textId="6D3A8A29"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0124B173" w14:textId="77777777" w:rsidTr="002E4682">
        <w:trPr>
          <w:cantSplit/>
        </w:trPr>
        <w:tc>
          <w:tcPr>
            <w:tcW w:w="9576" w:type="dxa"/>
            <w:gridSpan w:val="10"/>
            <w:shd w:val="clear" w:color="auto" w:fill="FFFF00"/>
          </w:tcPr>
          <w:p w14:paraId="70C643D2"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4A3179">
              <w:rPr>
                <w:i/>
              </w:rPr>
              <w:t xml:space="preserve">Complete this table per Section </w:t>
            </w:r>
            <w:r>
              <w:rPr>
                <w:i/>
              </w:rPr>
              <w:t>4.14</w:t>
            </w:r>
            <w:r w:rsidRPr="004A3179">
              <w:rPr>
                <w:i/>
              </w:rPr>
              <w:t xml:space="preserve"> of the guidance for projects categorized as: FONSI</w:t>
            </w:r>
            <w:r>
              <w:rPr>
                <w:i/>
              </w:rPr>
              <w:t>.</w:t>
            </w:r>
            <w:r w:rsidRPr="004A3179">
              <w:rPr>
                <w:i/>
              </w:rPr>
              <w:t xml:space="preserve">      </w:t>
            </w:r>
          </w:p>
        </w:tc>
      </w:tr>
      <w:tr w:rsidR="007529B4" w:rsidRPr="00FE24AB" w14:paraId="3CDCF713" w14:textId="77777777" w:rsidTr="002E4682">
        <w:trPr>
          <w:cantSplit/>
        </w:trPr>
        <w:tc>
          <w:tcPr>
            <w:tcW w:w="7398" w:type="dxa"/>
            <w:gridSpan w:val="7"/>
          </w:tcPr>
          <w:p w14:paraId="77B83A74" w14:textId="77777777" w:rsidR="007529B4" w:rsidRPr="00FE24AB" w:rsidRDefault="007529B4" w:rsidP="002E4682">
            <w:pPr>
              <w:spacing w:before="20" w:after="20"/>
              <w:jc w:val="right"/>
            </w:pPr>
            <w:r>
              <w:t>Noise Level Information Appendix Reference (if applicable):</w:t>
            </w:r>
          </w:p>
        </w:tc>
        <w:tc>
          <w:tcPr>
            <w:tcW w:w="2178" w:type="dxa"/>
            <w:gridSpan w:val="3"/>
          </w:tcPr>
          <w:p w14:paraId="71A75E63" w14:textId="77777777" w:rsidR="007529B4" w:rsidRPr="00FE24AB" w:rsidRDefault="007529B4" w:rsidP="002E4682">
            <w:pPr>
              <w:spacing w:before="20" w:after="20"/>
            </w:pPr>
            <w:r>
              <w:fldChar w:fldCharType="begin">
                <w:ffData>
                  <w:name w:val="Text376"/>
                  <w:enabled/>
                  <w:calcOnExit w:val="0"/>
                  <w:textInput/>
                </w:ffData>
              </w:fldChar>
            </w:r>
            <w:bookmarkStart w:id="366"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r>
      <w:tr w:rsidR="007529B4" w:rsidRPr="00813298" w14:paraId="75E608F0" w14:textId="77777777" w:rsidTr="002E4682">
        <w:trPr>
          <w:cantSplit/>
        </w:trPr>
        <w:tc>
          <w:tcPr>
            <w:tcW w:w="9576" w:type="dxa"/>
            <w:gridSpan w:val="10"/>
          </w:tcPr>
          <w:p w14:paraId="03FF582A" w14:textId="77777777" w:rsidR="007529B4" w:rsidRPr="00813298" w:rsidRDefault="007529B4" w:rsidP="002E4682">
            <w:pPr>
              <w:spacing w:before="20" w:after="20"/>
              <w:jc w:val="center"/>
              <w:rPr>
                <w:b/>
                <w:i/>
              </w:rPr>
            </w:pPr>
            <w:r w:rsidRPr="00813298">
              <w:rPr>
                <w:b/>
                <w:i/>
              </w:rPr>
              <w:t>Existing Conditions</w:t>
            </w:r>
          </w:p>
        </w:tc>
      </w:tr>
      <w:tr w:rsidR="007529B4" w:rsidRPr="00813298" w14:paraId="1DA695FE" w14:textId="77777777" w:rsidTr="002E4682">
        <w:trPr>
          <w:cantSplit/>
        </w:trPr>
        <w:tc>
          <w:tcPr>
            <w:tcW w:w="9576" w:type="dxa"/>
            <w:gridSpan w:val="10"/>
          </w:tcPr>
          <w:p w14:paraId="14F1DC8C" w14:textId="77777777" w:rsidR="007529B4" w:rsidRPr="00813298" w:rsidRDefault="007529B4" w:rsidP="002E4682">
            <w:pPr>
              <w:tabs>
                <w:tab w:val="left" w:pos="431"/>
              </w:tabs>
              <w:spacing w:before="20" w:after="20"/>
              <w:rPr>
                <w:i/>
              </w:rPr>
            </w:pPr>
            <w:r w:rsidRPr="00813298">
              <w:rPr>
                <w:i/>
              </w:rPr>
              <w:t>Discuss the current noise levels for the project site and project area.</w:t>
            </w:r>
          </w:p>
        </w:tc>
      </w:tr>
      <w:tr w:rsidR="007529B4" w:rsidRPr="00F173EF" w14:paraId="75CB3ABC" w14:textId="77777777" w:rsidTr="002E4682">
        <w:trPr>
          <w:cantSplit/>
          <w:trHeight w:val="642"/>
        </w:trPr>
        <w:tc>
          <w:tcPr>
            <w:tcW w:w="9576" w:type="dxa"/>
            <w:gridSpan w:val="10"/>
          </w:tcPr>
          <w:p w14:paraId="1AD4EE6B" w14:textId="77777777" w:rsidR="007529B4" w:rsidRPr="00F173EF" w:rsidRDefault="007529B4" w:rsidP="002E4682">
            <w:pPr>
              <w:tabs>
                <w:tab w:val="left" w:pos="431"/>
              </w:tabs>
              <w:spacing w:before="20" w:after="20"/>
            </w:pPr>
            <w:r>
              <w:fldChar w:fldCharType="begin">
                <w:ffData>
                  <w:name w:val="Text230"/>
                  <w:enabled/>
                  <w:calcOnExit w:val="0"/>
                  <w:textInput/>
                </w:ffData>
              </w:fldChar>
            </w:r>
            <w:bookmarkStart w:id="367"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tc>
      </w:tr>
      <w:tr w:rsidR="007529B4" w:rsidRPr="00156A8A" w14:paraId="1F054578" w14:textId="77777777" w:rsidTr="002E4682">
        <w:trPr>
          <w:cantSplit/>
        </w:trPr>
        <w:tc>
          <w:tcPr>
            <w:tcW w:w="3618" w:type="dxa"/>
            <w:gridSpan w:val="3"/>
          </w:tcPr>
          <w:p w14:paraId="10994386" w14:textId="77777777" w:rsidR="007529B4" w:rsidRPr="00813298" w:rsidRDefault="007529B4" w:rsidP="002E4682">
            <w:pPr>
              <w:tabs>
                <w:tab w:val="left" w:pos="431"/>
              </w:tabs>
              <w:spacing w:before="20" w:after="20"/>
              <w:rPr>
                <w:i/>
              </w:rPr>
            </w:pPr>
            <w:r w:rsidRPr="00813298">
              <w:rPr>
                <w:i/>
              </w:rPr>
              <w:t>Does the LGU have noise ordinances in place?</w:t>
            </w:r>
          </w:p>
        </w:tc>
        <w:bookmarkStart w:id="368" w:name="Check108"/>
        <w:tc>
          <w:tcPr>
            <w:tcW w:w="5958" w:type="dxa"/>
            <w:gridSpan w:val="7"/>
          </w:tcPr>
          <w:p w14:paraId="62C01DA8"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bookmarkEnd w:id="368"/>
            <w:r>
              <w:tab/>
              <w:t>Yes</w:t>
            </w:r>
          </w:p>
          <w:bookmarkStart w:id="369" w:name="Check109"/>
          <w:p w14:paraId="7F3E95C9" w14:textId="77777777" w:rsidR="007529B4" w:rsidRPr="00156A8A" w:rsidRDefault="007529B4" w:rsidP="002E4682">
            <w:pPr>
              <w:tabs>
                <w:tab w:val="left" w:pos="431"/>
              </w:tabs>
              <w:spacing w:before="20" w:after="20"/>
            </w:pP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bookmarkEnd w:id="369"/>
            <w:r>
              <w:tab/>
              <w:t>No</w:t>
            </w:r>
          </w:p>
        </w:tc>
      </w:tr>
      <w:tr w:rsidR="007529B4" w:rsidRPr="00156A8A" w14:paraId="7B935CCB" w14:textId="77777777" w:rsidTr="002E4682">
        <w:trPr>
          <w:cantSplit/>
        </w:trPr>
        <w:tc>
          <w:tcPr>
            <w:tcW w:w="3618" w:type="dxa"/>
            <w:gridSpan w:val="3"/>
          </w:tcPr>
          <w:p w14:paraId="2846D367" w14:textId="77777777" w:rsidR="007529B4" w:rsidRPr="00813298" w:rsidRDefault="007529B4" w:rsidP="002E4682">
            <w:pPr>
              <w:tabs>
                <w:tab w:val="left" w:pos="431"/>
              </w:tabs>
              <w:spacing w:before="20" w:after="20"/>
              <w:rPr>
                <w:i/>
              </w:rPr>
            </w:pPr>
            <w:r w:rsidRPr="00813298">
              <w:rPr>
                <w:i/>
              </w:rPr>
              <w:t>If yes, describe.</w:t>
            </w:r>
          </w:p>
        </w:tc>
        <w:tc>
          <w:tcPr>
            <w:tcW w:w="5958" w:type="dxa"/>
            <w:gridSpan w:val="7"/>
          </w:tcPr>
          <w:p w14:paraId="4028E2D8" w14:textId="77777777" w:rsidR="007529B4" w:rsidRDefault="007529B4" w:rsidP="002E4682">
            <w:pPr>
              <w:tabs>
                <w:tab w:val="left" w:pos="431"/>
              </w:tabs>
              <w:spacing w:before="20" w:after="20"/>
            </w:pP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156A8A" w14:paraId="313A2B46" w14:textId="77777777" w:rsidTr="002E4682">
        <w:trPr>
          <w:cantSplit/>
        </w:trPr>
        <w:tc>
          <w:tcPr>
            <w:tcW w:w="7398" w:type="dxa"/>
            <w:gridSpan w:val="7"/>
          </w:tcPr>
          <w:p w14:paraId="5F5BE044" w14:textId="77777777" w:rsidR="007529B4" w:rsidRDefault="007529B4" w:rsidP="002E4682">
            <w:pPr>
              <w:tabs>
                <w:tab w:val="left" w:pos="431"/>
              </w:tabs>
              <w:spacing w:before="20" w:after="20"/>
              <w:rPr>
                <w:i/>
              </w:rPr>
            </w:pPr>
            <w:r>
              <w:rPr>
                <w:i/>
              </w:rPr>
              <w:t>Will the project directly support construction of new housing or other noise sensitive development?</w:t>
            </w:r>
          </w:p>
        </w:tc>
        <w:tc>
          <w:tcPr>
            <w:tcW w:w="2178" w:type="dxa"/>
            <w:gridSpan w:val="3"/>
          </w:tcPr>
          <w:p w14:paraId="62B768BE"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F415E6" w14:paraId="139935E5" w14:textId="77777777" w:rsidTr="002E4682">
        <w:trPr>
          <w:cantSplit/>
        </w:trPr>
        <w:tc>
          <w:tcPr>
            <w:tcW w:w="7398" w:type="dxa"/>
            <w:gridSpan w:val="7"/>
          </w:tcPr>
          <w:p w14:paraId="1F9AE5A3" w14:textId="77777777" w:rsidR="007529B4" w:rsidRPr="00F415E6" w:rsidRDefault="007529B4" w:rsidP="002E4682">
            <w:pPr>
              <w:tabs>
                <w:tab w:val="left" w:pos="431"/>
              </w:tabs>
              <w:spacing w:before="20" w:after="20"/>
              <w:rPr>
                <w:i/>
              </w:rPr>
            </w:pPr>
            <w:r w:rsidRPr="00F415E6">
              <w:rPr>
                <w:i/>
              </w:rPr>
              <w:t>If “Yes” are any of the following true</w:t>
            </w:r>
            <w:r>
              <w:rPr>
                <w:i/>
              </w:rPr>
              <w:t>:</w:t>
            </w:r>
            <w:r w:rsidRPr="00F415E6">
              <w:rPr>
                <w:i/>
              </w:rPr>
              <w:t xml:space="preserve">  </w:t>
            </w:r>
          </w:p>
          <w:p w14:paraId="14686374" w14:textId="77777777" w:rsidR="007529B4" w:rsidRDefault="007529B4" w:rsidP="007529B4">
            <w:pPr>
              <w:pStyle w:val="ListParagraph"/>
              <w:numPr>
                <w:ilvl w:val="0"/>
                <w:numId w:val="41"/>
              </w:numPr>
              <w:tabs>
                <w:tab w:val="left" w:pos="431"/>
              </w:tabs>
              <w:spacing w:before="20" w:after="20"/>
              <w:rPr>
                <w:i/>
              </w:rPr>
            </w:pPr>
            <w:r w:rsidRPr="00344726">
              <w:rPr>
                <w:i/>
              </w:rPr>
              <w:t>Project is located within 5 miles of a civil airport.</w:t>
            </w:r>
          </w:p>
          <w:p w14:paraId="03BC0654" w14:textId="77777777" w:rsidR="007529B4" w:rsidRPr="00344726" w:rsidRDefault="007529B4" w:rsidP="007529B4">
            <w:pPr>
              <w:pStyle w:val="ListParagraph"/>
              <w:numPr>
                <w:ilvl w:val="0"/>
                <w:numId w:val="41"/>
              </w:numPr>
              <w:tabs>
                <w:tab w:val="left" w:pos="431"/>
              </w:tabs>
              <w:spacing w:before="20" w:after="20"/>
              <w:rPr>
                <w:i/>
              </w:rPr>
            </w:pPr>
            <w:r w:rsidRPr="00344726">
              <w:rPr>
                <w:i/>
              </w:rPr>
              <w:t xml:space="preserve">Project is located within 15 miles of a military airfield.                          </w:t>
            </w:r>
          </w:p>
          <w:p w14:paraId="5F4B65EF" w14:textId="77777777" w:rsidR="007529B4" w:rsidRPr="00F415E6" w:rsidRDefault="007529B4" w:rsidP="007529B4">
            <w:pPr>
              <w:pStyle w:val="ListParagraph"/>
              <w:numPr>
                <w:ilvl w:val="0"/>
                <w:numId w:val="41"/>
              </w:numPr>
              <w:tabs>
                <w:tab w:val="left" w:pos="431"/>
              </w:tabs>
              <w:spacing w:before="20" w:after="20"/>
              <w:rPr>
                <w:i/>
              </w:rPr>
            </w:pPr>
            <w:r w:rsidRPr="00F415E6">
              <w:rPr>
                <w:i/>
              </w:rPr>
              <w:t>Project is located within 1,000 ft of a major highway or busy road</w:t>
            </w:r>
            <w:r>
              <w:rPr>
                <w:i/>
              </w:rPr>
              <w:t>.</w:t>
            </w:r>
            <w:r w:rsidRPr="00F415E6">
              <w:rPr>
                <w:i/>
              </w:rPr>
              <w:t xml:space="preserve">      </w:t>
            </w:r>
          </w:p>
          <w:p w14:paraId="6A925C1C" w14:textId="77777777" w:rsidR="007529B4" w:rsidRPr="00344726" w:rsidRDefault="007529B4" w:rsidP="007529B4">
            <w:pPr>
              <w:pStyle w:val="ListParagraph"/>
              <w:numPr>
                <w:ilvl w:val="0"/>
                <w:numId w:val="41"/>
              </w:numPr>
              <w:spacing w:before="20" w:after="20"/>
              <w:rPr>
                <w:i/>
              </w:rPr>
            </w:pPr>
            <w:r w:rsidRPr="00344726">
              <w:rPr>
                <w:i/>
              </w:rPr>
              <w:t xml:space="preserve">Project is located within 3,000 ft of a railroad. </w:t>
            </w:r>
          </w:p>
          <w:p w14:paraId="0BE499A8" w14:textId="77777777" w:rsidR="007529B4" w:rsidRPr="00344726" w:rsidRDefault="007529B4" w:rsidP="002E4682">
            <w:pPr>
              <w:tabs>
                <w:tab w:val="left" w:pos="431"/>
              </w:tabs>
              <w:spacing w:before="20" w:after="20"/>
              <w:ind w:left="360"/>
              <w:rPr>
                <w:i/>
              </w:rPr>
            </w:pPr>
            <w:r w:rsidRPr="00344726">
              <w:rPr>
                <w:i/>
              </w:rPr>
              <w:t>If “Yes” for any of these, then attach Day/Night Noise Level calculator results.</w:t>
            </w:r>
          </w:p>
        </w:tc>
        <w:tc>
          <w:tcPr>
            <w:tcW w:w="2178" w:type="dxa"/>
            <w:gridSpan w:val="3"/>
          </w:tcPr>
          <w:p w14:paraId="5BE782B1" w14:textId="77777777" w:rsidR="007529B4" w:rsidRDefault="007529B4" w:rsidP="002E4682">
            <w:pPr>
              <w:tabs>
                <w:tab w:val="left" w:pos="431"/>
              </w:tabs>
              <w:spacing w:before="20" w:after="20"/>
            </w:pPr>
          </w:p>
          <w:p w14:paraId="5B8DB723" w14:textId="77777777" w:rsidR="007529B4" w:rsidRPr="00344726" w:rsidRDefault="007529B4" w:rsidP="002E4682">
            <w:pPr>
              <w:tabs>
                <w:tab w:val="left" w:pos="431"/>
              </w:tabs>
              <w:spacing w:before="20" w:after="20"/>
              <w:rPr>
                <w:i/>
              </w:rPr>
            </w:pPr>
            <w:r w:rsidRPr="00F415E6">
              <w:fldChar w:fldCharType="begin">
                <w:ffData>
                  <w:name w:val="Check108"/>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 xml:space="preserve">Yes   </w:t>
            </w:r>
            <w:r w:rsidRPr="00F415E6">
              <w:fldChar w:fldCharType="begin">
                <w:ffData>
                  <w:name w:val="Check109"/>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No</w:t>
            </w:r>
          </w:p>
          <w:p w14:paraId="66B796B3" w14:textId="77777777" w:rsidR="007529B4" w:rsidRDefault="007529B4" w:rsidP="002E4682">
            <w:pPr>
              <w:tabs>
                <w:tab w:val="left" w:pos="431"/>
              </w:tabs>
              <w:spacing w:before="20" w:after="20"/>
            </w:pPr>
            <w:r w:rsidRPr="00F415E6">
              <w:fldChar w:fldCharType="begin">
                <w:ffData>
                  <w:name w:val="Check108"/>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 xml:space="preserve">Yes   </w:t>
            </w:r>
            <w:r w:rsidRPr="00F415E6">
              <w:fldChar w:fldCharType="begin">
                <w:ffData>
                  <w:name w:val="Check109"/>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 xml:space="preserve">No </w:t>
            </w:r>
          </w:p>
          <w:p w14:paraId="2C1D3AD4" w14:textId="77777777" w:rsidR="007529B4" w:rsidRDefault="007529B4" w:rsidP="002E4682">
            <w:pPr>
              <w:tabs>
                <w:tab w:val="left" w:pos="431"/>
              </w:tabs>
              <w:spacing w:before="20" w:after="20"/>
            </w:pPr>
            <w:r w:rsidRPr="00F415E6">
              <w:fldChar w:fldCharType="begin">
                <w:ffData>
                  <w:name w:val="Check108"/>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 xml:space="preserve">Yes   </w:t>
            </w:r>
            <w:r w:rsidRPr="00F415E6">
              <w:fldChar w:fldCharType="begin">
                <w:ffData>
                  <w:name w:val="Check109"/>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No</w:t>
            </w:r>
          </w:p>
          <w:p w14:paraId="78669CC5" w14:textId="77777777" w:rsidR="007529B4" w:rsidRPr="00F415E6" w:rsidRDefault="007529B4" w:rsidP="002E4682">
            <w:pPr>
              <w:tabs>
                <w:tab w:val="left" w:pos="431"/>
              </w:tabs>
              <w:spacing w:before="20" w:after="20"/>
            </w:pPr>
            <w:r w:rsidRPr="00F415E6">
              <w:fldChar w:fldCharType="begin">
                <w:ffData>
                  <w:name w:val="Check108"/>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 xml:space="preserve">Yes   </w:t>
            </w:r>
            <w:r w:rsidRPr="00F415E6">
              <w:fldChar w:fldCharType="begin">
                <w:ffData>
                  <w:name w:val="Check109"/>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No</w:t>
            </w:r>
          </w:p>
        </w:tc>
      </w:tr>
      <w:tr w:rsidR="007529B4" w:rsidRPr="00F415E6" w14:paraId="3A5E2B88" w14:textId="77777777" w:rsidTr="002E4682">
        <w:trPr>
          <w:cantSplit/>
        </w:trPr>
        <w:tc>
          <w:tcPr>
            <w:tcW w:w="9576" w:type="dxa"/>
            <w:gridSpan w:val="10"/>
          </w:tcPr>
          <w:p w14:paraId="77B53D46" w14:textId="77777777" w:rsidR="007529B4" w:rsidRPr="00F415E6" w:rsidRDefault="007529B4" w:rsidP="002E4682">
            <w:pPr>
              <w:tabs>
                <w:tab w:val="left" w:pos="342"/>
                <w:tab w:val="left" w:pos="1428"/>
                <w:tab w:val="left" w:pos="1872"/>
              </w:tabs>
              <w:spacing w:before="20" w:after="20"/>
            </w:pPr>
            <w:r w:rsidRPr="00F415E6">
              <w:t>Will the noise sensitive development be exposed to Normally Unacceptable (&gt;65DNT to 75 DNL) or Unacceptable (&gt;75 DNL) noise levels?</w:t>
            </w:r>
          </w:p>
          <w:p w14:paraId="7EFC9146" w14:textId="77777777" w:rsidR="007529B4" w:rsidRPr="00F415E6" w:rsidRDefault="007529B4" w:rsidP="002E4682">
            <w:pPr>
              <w:tabs>
                <w:tab w:val="left" w:pos="342"/>
                <w:tab w:val="left" w:pos="1428"/>
                <w:tab w:val="left" w:pos="1872"/>
              </w:tabs>
              <w:spacing w:before="20" w:after="20"/>
            </w:pPr>
            <w:r w:rsidRPr="00F415E6">
              <w:fldChar w:fldCharType="begin">
                <w:ffData>
                  <w:name w:val="Check78"/>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ab/>
              <w:t>Yes</w:t>
            </w:r>
            <w:r w:rsidRPr="00F415E6">
              <w:tab/>
            </w:r>
            <w:r w:rsidRPr="00F415E6">
              <w:fldChar w:fldCharType="begin">
                <w:ffData>
                  <w:name w:val="Check79"/>
                  <w:enabled/>
                  <w:calcOnExit w:val="0"/>
                  <w:checkBox>
                    <w:sizeAuto/>
                    <w:default w:val="0"/>
                  </w:checkBox>
                </w:ffData>
              </w:fldChar>
            </w:r>
            <w:r w:rsidRPr="00F415E6">
              <w:instrText xml:space="preserve"> FORMCHECKBOX </w:instrText>
            </w:r>
            <w:r w:rsidR="00D957F1">
              <w:fldChar w:fldCharType="separate"/>
            </w:r>
            <w:r w:rsidRPr="00F415E6">
              <w:fldChar w:fldCharType="end"/>
            </w:r>
            <w:r w:rsidRPr="00F415E6">
              <w:tab/>
              <w:t>No, attach the Noise Assessment</w:t>
            </w:r>
          </w:p>
        </w:tc>
      </w:tr>
      <w:tr w:rsidR="007529B4" w:rsidRPr="00F415E6" w14:paraId="536B76A0" w14:textId="77777777" w:rsidTr="002E4682">
        <w:trPr>
          <w:cantSplit/>
        </w:trPr>
        <w:tc>
          <w:tcPr>
            <w:tcW w:w="9576" w:type="dxa"/>
            <w:gridSpan w:val="10"/>
          </w:tcPr>
          <w:p w14:paraId="49B8D90C" w14:textId="77777777" w:rsidR="007529B4" w:rsidRPr="00F415E6" w:rsidRDefault="007529B4" w:rsidP="002E4682">
            <w:pPr>
              <w:tabs>
                <w:tab w:val="left" w:pos="342"/>
                <w:tab w:val="left" w:pos="1428"/>
                <w:tab w:val="left" w:pos="1872"/>
              </w:tabs>
              <w:spacing w:before="20" w:after="20"/>
            </w:pPr>
            <w:r w:rsidRPr="00F415E6">
              <w:rPr>
                <w:i/>
              </w:rPr>
              <w:t xml:space="preserve">If Normally Unacceptable, complete an Environmental Assessment and provide mitigation to reduce interior noise levels to </w:t>
            </w:r>
            <w:r w:rsidRPr="00F415E6">
              <w:rPr>
                <w:i/>
                <w:u w:val="single"/>
              </w:rPr>
              <w:t>&lt;</w:t>
            </w:r>
            <w:r w:rsidRPr="00F415E6">
              <w:rPr>
                <w:i/>
              </w:rPr>
              <w:t xml:space="preserve">.45 DNL, and outdoor noise levels for designated gathering areas to </w:t>
            </w:r>
            <w:r w:rsidRPr="00F415E6">
              <w:rPr>
                <w:i/>
                <w:u w:val="single"/>
              </w:rPr>
              <w:t>&lt;65 DNL</w:t>
            </w:r>
            <w:r>
              <w:rPr>
                <w:i/>
                <w:u w:val="single"/>
              </w:rPr>
              <w:t>.</w:t>
            </w:r>
          </w:p>
        </w:tc>
      </w:tr>
      <w:tr w:rsidR="007529B4" w:rsidRPr="00F415E6" w14:paraId="5272B396" w14:textId="77777777" w:rsidTr="002E4682">
        <w:tc>
          <w:tcPr>
            <w:tcW w:w="9576" w:type="dxa"/>
            <w:gridSpan w:val="10"/>
          </w:tcPr>
          <w:p w14:paraId="5CB2CD16" w14:textId="77777777" w:rsidR="007529B4" w:rsidRPr="00F415E6" w:rsidRDefault="007529B4" w:rsidP="002E4682">
            <w:pPr>
              <w:spacing w:before="20" w:after="20"/>
              <w:rPr>
                <w:b/>
                <w:i/>
              </w:rPr>
            </w:pPr>
            <w:r w:rsidRPr="00F415E6">
              <w:rPr>
                <w:i/>
              </w:rPr>
              <w:t>If Unacceptable, an Environmental Impact Statement must be completed unless the project meets the conditions for waiver of the EIS requirement by the Certifying Officer.</w:t>
            </w:r>
          </w:p>
        </w:tc>
      </w:tr>
      <w:tr w:rsidR="007529B4" w:rsidRPr="00813298" w14:paraId="2D3216D4" w14:textId="77777777" w:rsidTr="002E4682">
        <w:tc>
          <w:tcPr>
            <w:tcW w:w="9576" w:type="dxa"/>
            <w:gridSpan w:val="10"/>
          </w:tcPr>
          <w:p w14:paraId="15605F3B"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482E85E8" w14:textId="77777777" w:rsidTr="002E4682">
        <w:tc>
          <w:tcPr>
            <w:tcW w:w="3167" w:type="dxa"/>
            <w:gridSpan w:val="2"/>
          </w:tcPr>
          <w:p w14:paraId="75A285EC" w14:textId="77777777" w:rsidR="007529B4" w:rsidRPr="00337976" w:rsidRDefault="007529B4" w:rsidP="002E4682">
            <w:pPr>
              <w:spacing w:before="20" w:after="20"/>
              <w:jc w:val="center"/>
              <w:rPr>
                <w:b/>
                <w:i/>
              </w:rPr>
            </w:pPr>
            <w:r w:rsidRPr="00337976">
              <w:rPr>
                <w:b/>
                <w:i/>
              </w:rPr>
              <w:t>Construction Impacts</w:t>
            </w:r>
          </w:p>
        </w:tc>
        <w:tc>
          <w:tcPr>
            <w:tcW w:w="3240" w:type="dxa"/>
            <w:gridSpan w:val="3"/>
          </w:tcPr>
          <w:p w14:paraId="76F8B6CD"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3E89D148" w14:textId="77777777" w:rsidR="007529B4" w:rsidRPr="00337976" w:rsidRDefault="007529B4" w:rsidP="002E4682">
            <w:pPr>
              <w:spacing w:before="20" w:after="20"/>
              <w:jc w:val="center"/>
              <w:rPr>
                <w:b/>
                <w:i/>
              </w:rPr>
            </w:pPr>
            <w:r w:rsidRPr="00337976">
              <w:rPr>
                <w:b/>
                <w:i/>
              </w:rPr>
              <w:t>SCI</w:t>
            </w:r>
          </w:p>
        </w:tc>
      </w:tr>
      <w:tr w:rsidR="007529B4" w:rsidRPr="00813298" w14:paraId="15F68A73" w14:textId="77777777" w:rsidTr="002E4682">
        <w:tc>
          <w:tcPr>
            <w:tcW w:w="2675" w:type="dxa"/>
          </w:tcPr>
          <w:p w14:paraId="3BD3EB73" w14:textId="77777777" w:rsidR="007529B4" w:rsidRPr="00813298" w:rsidRDefault="007529B4" w:rsidP="002E4682">
            <w:pPr>
              <w:spacing w:before="20" w:after="20"/>
              <w:rPr>
                <w:i/>
              </w:rPr>
            </w:pPr>
            <w:r>
              <w:rPr>
                <w:i/>
              </w:rPr>
              <w:t>No Impact anticipated</w:t>
            </w:r>
          </w:p>
        </w:tc>
        <w:tc>
          <w:tcPr>
            <w:tcW w:w="492" w:type="dxa"/>
          </w:tcPr>
          <w:p w14:paraId="4BFC704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2E6BEA93" w14:textId="77777777" w:rsidR="007529B4" w:rsidRPr="00813298" w:rsidRDefault="007529B4" w:rsidP="002E4682">
            <w:pPr>
              <w:spacing w:before="20" w:after="20"/>
              <w:rPr>
                <w:i/>
              </w:rPr>
            </w:pPr>
            <w:r>
              <w:rPr>
                <w:i/>
              </w:rPr>
              <w:t>No Impact anticipated</w:t>
            </w:r>
          </w:p>
        </w:tc>
        <w:tc>
          <w:tcPr>
            <w:tcW w:w="492" w:type="dxa"/>
          </w:tcPr>
          <w:p w14:paraId="7D12C54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5426C6ED" w14:textId="77777777" w:rsidR="007529B4" w:rsidRPr="00813298" w:rsidRDefault="007529B4" w:rsidP="002E4682">
            <w:pPr>
              <w:spacing w:before="20" w:after="20"/>
              <w:rPr>
                <w:i/>
              </w:rPr>
            </w:pPr>
            <w:r>
              <w:rPr>
                <w:i/>
              </w:rPr>
              <w:t>No Impact anticipated</w:t>
            </w:r>
          </w:p>
        </w:tc>
        <w:tc>
          <w:tcPr>
            <w:tcW w:w="493" w:type="dxa"/>
          </w:tcPr>
          <w:p w14:paraId="6EAA4A7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C8E92DD" w14:textId="77777777" w:rsidTr="002E4682">
        <w:tc>
          <w:tcPr>
            <w:tcW w:w="2675" w:type="dxa"/>
          </w:tcPr>
          <w:p w14:paraId="2E2A16A6" w14:textId="77777777" w:rsidR="007529B4" w:rsidRPr="00813298" w:rsidRDefault="007529B4" w:rsidP="002E4682">
            <w:pPr>
              <w:spacing w:before="20" w:after="20"/>
              <w:rPr>
                <w:i/>
              </w:rPr>
            </w:pPr>
            <w:r>
              <w:rPr>
                <w:i/>
              </w:rPr>
              <w:t>Potentially beneficial</w:t>
            </w:r>
          </w:p>
        </w:tc>
        <w:tc>
          <w:tcPr>
            <w:tcW w:w="492" w:type="dxa"/>
          </w:tcPr>
          <w:p w14:paraId="1FB3B2F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4BE5DE09" w14:textId="77777777" w:rsidR="007529B4" w:rsidRPr="00813298" w:rsidRDefault="007529B4" w:rsidP="002E4682">
            <w:pPr>
              <w:spacing w:before="20" w:after="20"/>
              <w:rPr>
                <w:i/>
              </w:rPr>
            </w:pPr>
            <w:r>
              <w:rPr>
                <w:i/>
              </w:rPr>
              <w:t>Potentially beneficial</w:t>
            </w:r>
          </w:p>
        </w:tc>
        <w:tc>
          <w:tcPr>
            <w:tcW w:w="492" w:type="dxa"/>
          </w:tcPr>
          <w:p w14:paraId="4C83E87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7B7A1E54" w14:textId="77777777" w:rsidR="007529B4" w:rsidRPr="00813298" w:rsidRDefault="007529B4" w:rsidP="002E4682">
            <w:pPr>
              <w:spacing w:before="20" w:after="20"/>
              <w:rPr>
                <w:i/>
              </w:rPr>
            </w:pPr>
            <w:r>
              <w:rPr>
                <w:i/>
              </w:rPr>
              <w:t>Potentially beneficial</w:t>
            </w:r>
          </w:p>
        </w:tc>
        <w:tc>
          <w:tcPr>
            <w:tcW w:w="493" w:type="dxa"/>
          </w:tcPr>
          <w:p w14:paraId="16EA7B7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3AF0F551" w14:textId="77777777" w:rsidTr="002E4682">
        <w:tc>
          <w:tcPr>
            <w:tcW w:w="2675" w:type="dxa"/>
          </w:tcPr>
          <w:p w14:paraId="44A508F1" w14:textId="77777777" w:rsidR="007529B4" w:rsidRPr="00813298" w:rsidRDefault="007529B4" w:rsidP="002E4682">
            <w:pPr>
              <w:spacing w:before="20" w:after="20"/>
              <w:rPr>
                <w:i/>
              </w:rPr>
            </w:pPr>
            <w:r>
              <w:rPr>
                <w:i/>
              </w:rPr>
              <w:t>Potentially adverse</w:t>
            </w:r>
          </w:p>
        </w:tc>
        <w:tc>
          <w:tcPr>
            <w:tcW w:w="492" w:type="dxa"/>
          </w:tcPr>
          <w:p w14:paraId="0A54EB8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76DC7C0C" w14:textId="77777777" w:rsidR="007529B4" w:rsidRPr="00813298" w:rsidRDefault="007529B4" w:rsidP="002E4682">
            <w:pPr>
              <w:spacing w:before="20" w:after="20"/>
              <w:rPr>
                <w:i/>
              </w:rPr>
            </w:pPr>
            <w:r>
              <w:rPr>
                <w:i/>
              </w:rPr>
              <w:t>Potentially adverse</w:t>
            </w:r>
          </w:p>
        </w:tc>
        <w:tc>
          <w:tcPr>
            <w:tcW w:w="492" w:type="dxa"/>
          </w:tcPr>
          <w:p w14:paraId="038FC8A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E12797A" w14:textId="77777777" w:rsidR="007529B4" w:rsidRPr="00813298" w:rsidRDefault="007529B4" w:rsidP="002E4682">
            <w:pPr>
              <w:spacing w:before="20" w:after="20"/>
              <w:rPr>
                <w:i/>
              </w:rPr>
            </w:pPr>
            <w:r>
              <w:rPr>
                <w:i/>
              </w:rPr>
              <w:t>Potentially adverse</w:t>
            </w:r>
          </w:p>
        </w:tc>
        <w:tc>
          <w:tcPr>
            <w:tcW w:w="493" w:type="dxa"/>
          </w:tcPr>
          <w:p w14:paraId="65CB14F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37C5D5F" w14:textId="77777777" w:rsidTr="002E4682">
        <w:tc>
          <w:tcPr>
            <w:tcW w:w="2675" w:type="dxa"/>
          </w:tcPr>
          <w:p w14:paraId="4900023C" w14:textId="77777777" w:rsidR="007529B4" w:rsidRPr="00813298" w:rsidRDefault="007529B4" w:rsidP="002E4682">
            <w:pPr>
              <w:spacing w:before="20" w:after="20"/>
              <w:rPr>
                <w:i/>
              </w:rPr>
            </w:pPr>
            <w:r>
              <w:rPr>
                <w:i/>
              </w:rPr>
              <w:t>Requires Mitigation</w:t>
            </w:r>
          </w:p>
        </w:tc>
        <w:tc>
          <w:tcPr>
            <w:tcW w:w="492" w:type="dxa"/>
          </w:tcPr>
          <w:p w14:paraId="2062A18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02DB5079" w14:textId="77777777" w:rsidR="007529B4" w:rsidRPr="00813298" w:rsidRDefault="007529B4" w:rsidP="002E4682">
            <w:pPr>
              <w:spacing w:before="20" w:after="20"/>
              <w:rPr>
                <w:i/>
              </w:rPr>
            </w:pPr>
            <w:r>
              <w:rPr>
                <w:i/>
              </w:rPr>
              <w:t>Requires Mitigation</w:t>
            </w:r>
          </w:p>
        </w:tc>
        <w:tc>
          <w:tcPr>
            <w:tcW w:w="492" w:type="dxa"/>
          </w:tcPr>
          <w:p w14:paraId="32AAEDA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26CD6C5" w14:textId="77777777" w:rsidR="007529B4" w:rsidRPr="00813298" w:rsidRDefault="007529B4" w:rsidP="002E4682">
            <w:pPr>
              <w:spacing w:before="20" w:after="20"/>
              <w:rPr>
                <w:i/>
              </w:rPr>
            </w:pPr>
            <w:r>
              <w:rPr>
                <w:i/>
              </w:rPr>
              <w:t>Requires Mitigation</w:t>
            </w:r>
          </w:p>
        </w:tc>
        <w:tc>
          <w:tcPr>
            <w:tcW w:w="493" w:type="dxa"/>
          </w:tcPr>
          <w:p w14:paraId="04783B0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3C29F44" w14:textId="77777777" w:rsidTr="002E4682">
        <w:tc>
          <w:tcPr>
            <w:tcW w:w="2675" w:type="dxa"/>
          </w:tcPr>
          <w:p w14:paraId="2516CE58" w14:textId="77777777" w:rsidR="007529B4" w:rsidRDefault="007529B4" w:rsidP="002E4682">
            <w:pPr>
              <w:spacing w:before="20" w:after="20"/>
              <w:rPr>
                <w:i/>
              </w:rPr>
            </w:pPr>
            <w:r>
              <w:rPr>
                <w:i/>
              </w:rPr>
              <w:t>Requires Modification</w:t>
            </w:r>
          </w:p>
        </w:tc>
        <w:tc>
          <w:tcPr>
            <w:tcW w:w="492" w:type="dxa"/>
          </w:tcPr>
          <w:p w14:paraId="76F6CEB9"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gridSpan w:val="2"/>
          </w:tcPr>
          <w:p w14:paraId="7565775B" w14:textId="77777777" w:rsidR="007529B4" w:rsidRDefault="007529B4" w:rsidP="002E4682">
            <w:pPr>
              <w:spacing w:before="20" w:after="20"/>
              <w:rPr>
                <w:i/>
              </w:rPr>
            </w:pPr>
            <w:r>
              <w:rPr>
                <w:i/>
              </w:rPr>
              <w:t>Requires Modification</w:t>
            </w:r>
          </w:p>
        </w:tc>
        <w:tc>
          <w:tcPr>
            <w:tcW w:w="492" w:type="dxa"/>
          </w:tcPr>
          <w:p w14:paraId="50A0CA7B"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4384A43B" w14:textId="77777777" w:rsidR="007529B4" w:rsidRDefault="007529B4" w:rsidP="002E4682">
            <w:pPr>
              <w:spacing w:before="20" w:after="20"/>
              <w:rPr>
                <w:i/>
              </w:rPr>
            </w:pPr>
            <w:r>
              <w:rPr>
                <w:i/>
              </w:rPr>
              <w:t>Requires Modification</w:t>
            </w:r>
          </w:p>
        </w:tc>
        <w:tc>
          <w:tcPr>
            <w:tcW w:w="493" w:type="dxa"/>
          </w:tcPr>
          <w:p w14:paraId="529D3337"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738C51A" w14:textId="77777777" w:rsidTr="002E4682">
        <w:trPr>
          <w:cantSplit/>
        </w:trPr>
        <w:tc>
          <w:tcPr>
            <w:tcW w:w="9576" w:type="dxa"/>
            <w:gridSpan w:val="10"/>
          </w:tcPr>
          <w:p w14:paraId="0C64EF30" w14:textId="77777777" w:rsidR="007529B4" w:rsidRPr="00813298" w:rsidRDefault="007529B4" w:rsidP="002E4682">
            <w:pPr>
              <w:spacing w:before="20" w:after="20"/>
              <w:rPr>
                <w:i/>
              </w:rPr>
            </w:pPr>
            <w:r>
              <w:rPr>
                <w:i/>
              </w:rPr>
              <w:t>Describe impacts associated with the project (Enter “None”  if “No Impact” is checked).</w:t>
            </w:r>
          </w:p>
        </w:tc>
      </w:tr>
      <w:tr w:rsidR="007529B4" w:rsidRPr="00813298" w14:paraId="58788B8D" w14:textId="77777777" w:rsidTr="002E4682">
        <w:trPr>
          <w:cantSplit/>
        </w:trPr>
        <w:tc>
          <w:tcPr>
            <w:tcW w:w="9576" w:type="dxa"/>
            <w:gridSpan w:val="10"/>
          </w:tcPr>
          <w:p w14:paraId="77EE46EA"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3825C" w14:textId="77777777" w:rsidR="007529B4" w:rsidRDefault="007529B4" w:rsidP="002E4682">
            <w:pPr>
              <w:spacing w:before="20" w:after="20"/>
            </w:pPr>
          </w:p>
          <w:p w14:paraId="6C4CC6EE" w14:textId="77777777" w:rsidR="007529B4" w:rsidRPr="00813298" w:rsidRDefault="007529B4" w:rsidP="002E4682">
            <w:pPr>
              <w:spacing w:before="20" w:after="20"/>
              <w:rPr>
                <w:i/>
              </w:rPr>
            </w:pPr>
          </w:p>
        </w:tc>
      </w:tr>
      <w:tr w:rsidR="007529B4" w:rsidRPr="00813298" w14:paraId="2BED897C" w14:textId="77777777" w:rsidTr="002E4682">
        <w:trPr>
          <w:cantSplit/>
        </w:trPr>
        <w:tc>
          <w:tcPr>
            <w:tcW w:w="9576" w:type="dxa"/>
            <w:gridSpan w:val="10"/>
          </w:tcPr>
          <w:p w14:paraId="238E7A10"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70C6B5D1" w14:textId="77777777" w:rsidTr="002E4682">
        <w:trPr>
          <w:cantSplit/>
        </w:trPr>
        <w:tc>
          <w:tcPr>
            <w:tcW w:w="9576" w:type="dxa"/>
            <w:gridSpan w:val="10"/>
          </w:tcPr>
          <w:p w14:paraId="52C0336F"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821DEA" w14:textId="77777777" w:rsidR="007529B4" w:rsidRDefault="007529B4" w:rsidP="002E4682">
            <w:pPr>
              <w:spacing w:before="20" w:after="20"/>
            </w:pPr>
          </w:p>
          <w:p w14:paraId="44C265C3" w14:textId="77777777" w:rsidR="007529B4" w:rsidRDefault="007529B4" w:rsidP="002E4682">
            <w:pPr>
              <w:spacing w:before="20" w:after="20"/>
            </w:pPr>
          </w:p>
        </w:tc>
      </w:tr>
      <w:tr w:rsidR="007529B4" w:rsidRPr="00E66855" w14:paraId="6C1FD860" w14:textId="77777777" w:rsidTr="002E4682">
        <w:trPr>
          <w:cantSplit/>
        </w:trPr>
        <w:tc>
          <w:tcPr>
            <w:tcW w:w="6768" w:type="dxa"/>
            <w:gridSpan w:val="6"/>
          </w:tcPr>
          <w:p w14:paraId="1239F3D0"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544B20CB"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6135E85B"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66242830" w14:textId="77777777" w:rsidTr="002E4682">
        <w:trPr>
          <w:cantSplit/>
        </w:trPr>
        <w:tc>
          <w:tcPr>
            <w:tcW w:w="6768" w:type="dxa"/>
            <w:gridSpan w:val="6"/>
          </w:tcPr>
          <w:p w14:paraId="1CBCDB9B"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14417F2F"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2FB8F88E"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26BA04" w14:textId="77777777" w:rsidR="007529B4" w:rsidRDefault="007529B4" w:rsidP="007529B4"/>
    <w:p w14:paraId="2CBAF99B" w14:textId="77777777" w:rsidR="007529B4" w:rsidRDefault="007529B4" w:rsidP="007529B4">
      <w:r>
        <w:br w:type="page"/>
      </w:r>
    </w:p>
    <w:p w14:paraId="1C067418"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2748"/>
        <w:gridCol w:w="492"/>
        <w:gridCol w:w="361"/>
        <w:gridCol w:w="630"/>
        <w:gridCol w:w="630"/>
        <w:gridCol w:w="1055"/>
        <w:gridCol w:w="493"/>
      </w:tblGrid>
      <w:tr w:rsidR="007529B4" w:rsidRPr="00813298" w14:paraId="30470E6F" w14:textId="77777777" w:rsidTr="002E4682">
        <w:trPr>
          <w:cantSplit/>
          <w:tblHeader/>
        </w:trPr>
        <w:tc>
          <w:tcPr>
            <w:tcW w:w="9576" w:type="dxa"/>
            <w:gridSpan w:val="9"/>
            <w:tcBorders>
              <w:bottom w:val="nil"/>
            </w:tcBorders>
          </w:tcPr>
          <w:p w14:paraId="3EA08CD1" w14:textId="77777777" w:rsidR="007529B4" w:rsidRPr="00813298" w:rsidRDefault="007529B4" w:rsidP="002E4682">
            <w:pPr>
              <w:pStyle w:val="NormalBold"/>
            </w:pPr>
            <w:r>
              <w:t xml:space="preserve">Table </w:t>
            </w:r>
            <w:r>
              <w:fldChar w:fldCharType="begin">
                <w:ffData>
                  <w:name w:val="Text399"/>
                  <w:enabled/>
                  <w:calcOnExit w:val="0"/>
                  <w:textInput>
                    <w:default w:val="15.1"/>
                  </w:textInput>
                </w:ffData>
              </w:fldChar>
            </w:r>
            <w:bookmarkStart w:id="370" w:name="Text399"/>
            <w:r>
              <w:instrText xml:space="preserve"> FORMTEXT </w:instrText>
            </w:r>
            <w:r>
              <w:fldChar w:fldCharType="separate"/>
            </w:r>
            <w:r>
              <w:rPr>
                <w:noProof/>
              </w:rPr>
              <w:t>15.1</w:t>
            </w:r>
            <w:r>
              <w:fldChar w:fldCharType="end"/>
            </w:r>
            <w:bookmarkEnd w:id="370"/>
            <w:r>
              <w:t>.  Energy Consumption</w:t>
            </w:r>
          </w:p>
        </w:tc>
      </w:tr>
      <w:tr w:rsidR="007529B4" w14:paraId="240C2A09" w14:textId="77777777" w:rsidTr="002E4682">
        <w:trPr>
          <w:cantSplit/>
          <w:tblHeader/>
        </w:trPr>
        <w:tc>
          <w:tcPr>
            <w:tcW w:w="9576" w:type="dxa"/>
            <w:gridSpan w:val="9"/>
            <w:tcBorders>
              <w:top w:val="nil"/>
              <w:bottom w:val="nil"/>
            </w:tcBorders>
          </w:tcPr>
          <w:p w14:paraId="3101905E" w14:textId="75E141FF"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26DC618E" w14:textId="77777777" w:rsidTr="002E4682">
        <w:trPr>
          <w:cantSplit/>
          <w:tblHeader/>
        </w:trPr>
        <w:tc>
          <w:tcPr>
            <w:tcW w:w="9576" w:type="dxa"/>
            <w:gridSpan w:val="9"/>
            <w:tcBorders>
              <w:top w:val="nil"/>
            </w:tcBorders>
          </w:tcPr>
          <w:p w14:paraId="01B5647B" w14:textId="5B83B937"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1C1CEF23" w14:textId="77777777" w:rsidTr="002E4682">
        <w:trPr>
          <w:cantSplit/>
        </w:trPr>
        <w:tc>
          <w:tcPr>
            <w:tcW w:w="9576" w:type="dxa"/>
            <w:gridSpan w:val="9"/>
            <w:shd w:val="clear" w:color="auto" w:fill="FFFF00"/>
          </w:tcPr>
          <w:p w14:paraId="6F975821"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4A3179">
              <w:rPr>
                <w:i/>
              </w:rPr>
              <w:t xml:space="preserve">Complete this table per Section </w:t>
            </w:r>
            <w:r>
              <w:rPr>
                <w:i/>
              </w:rPr>
              <w:t>4.15</w:t>
            </w:r>
            <w:r w:rsidRPr="004A3179">
              <w:rPr>
                <w:i/>
              </w:rPr>
              <w:t xml:space="preserve"> of the guidance for projects categorized as: FONSI</w:t>
            </w:r>
            <w:r>
              <w:rPr>
                <w:i/>
              </w:rPr>
              <w:t>.</w:t>
            </w:r>
            <w:r w:rsidRPr="004A3179">
              <w:rPr>
                <w:i/>
              </w:rPr>
              <w:t xml:space="preserve">      </w:t>
            </w:r>
          </w:p>
        </w:tc>
      </w:tr>
      <w:tr w:rsidR="007529B4" w14:paraId="140A2DD5" w14:textId="77777777" w:rsidTr="002E4682">
        <w:trPr>
          <w:cantSplit/>
        </w:trPr>
        <w:tc>
          <w:tcPr>
            <w:tcW w:w="7398" w:type="dxa"/>
            <w:gridSpan w:val="6"/>
            <w:tcBorders>
              <w:top w:val="nil"/>
            </w:tcBorders>
          </w:tcPr>
          <w:p w14:paraId="1D0EE304" w14:textId="77777777" w:rsidR="007529B4" w:rsidRDefault="007529B4" w:rsidP="002E4682">
            <w:pPr>
              <w:spacing w:before="20" w:after="20"/>
              <w:jc w:val="right"/>
            </w:pPr>
            <w:r>
              <w:t>Energy Consumption Appendix Reference (if applicable):</w:t>
            </w:r>
          </w:p>
        </w:tc>
        <w:tc>
          <w:tcPr>
            <w:tcW w:w="2178" w:type="dxa"/>
            <w:gridSpan w:val="3"/>
            <w:tcBorders>
              <w:top w:val="nil"/>
            </w:tcBorders>
          </w:tcPr>
          <w:p w14:paraId="5F27C700" w14:textId="77777777" w:rsidR="007529B4" w:rsidRDefault="007529B4" w:rsidP="002E4682">
            <w:pPr>
              <w:spacing w:before="20" w:after="20"/>
            </w:pPr>
            <w:r>
              <w:fldChar w:fldCharType="begin">
                <w:ffData>
                  <w:name w:val="Text377"/>
                  <w:enabled/>
                  <w:calcOnExit w:val="0"/>
                  <w:textInput/>
                </w:ffData>
              </w:fldChar>
            </w:r>
            <w:bookmarkStart w:id="371"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r>
      <w:tr w:rsidR="007529B4" w:rsidRPr="00813298" w14:paraId="24228422" w14:textId="77777777" w:rsidTr="002E4682">
        <w:tc>
          <w:tcPr>
            <w:tcW w:w="7398" w:type="dxa"/>
            <w:gridSpan w:val="6"/>
          </w:tcPr>
          <w:p w14:paraId="658D0E42" w14:textId="77777777" w:rsidR="007529B4" w:rsidRPr="00F444F0" w:rsidRDefault="007529B4" w:rsidP="002E4682">
            <w:pPr>
              <w:spacing w:before="20" w:after="20"/>
            </w:pPr>
            <w:r>
              <w:rPr>
                <w:i/>
              </w:rPr>
              <w:t>Will the project increase energy consumption?</w:t>
            </w:r>
          </w:p>
        </w:tc>
        <w:tc>
          <w:tcPr>
            <w:tcW w:w="2178" w:type="dxa"/>
            <w:gridSpan w:val="3"/>
          </w:tcPr>
          <w:p w14:paraId="6F68D78F" w14:textId="77777777" w:rsidR="007529B4" w:rsidRPr="00813298" w:rsidRDefault="007529B4" w:rsidP="002E4682">
            <w:pPr>
              <w:spacing w:before="20" w:after="20"/>
              <w:jc w:val="center"/>
              <w:rPr>
                <w:b/>
                <w:i/>
              </w:rPr>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813298" w14:paraId="29FC9AE4" w14:textId="77777777" w:rsidTr="002E4682">
        <w:tc>
          <w:tcPr>
            <w:tcW w:w="9576" w:type="dxa"/>
            <w:gridSpan w:val="9"/>
          </w:tcPr>
          <w:p w14:paraId="5B33D781" w14:textId="77777777" w:rsidR="007529B4" w:rsidRDefault="007529B4" w:rsidP="002E4682">
            <w:pPr>
              <w:spacing w:before="20" w:after="20"/>
              <w:rPr>
                <w:i/>
              </w:rPr>
            </w:pPr>
            <w:r>
              <w:rPr>
                <w:i/>
              </w:rPr>
              <w:t>If “Yes” explain the increase in energy consumption.</w:t>
            </w:r>
          </w:p>
          <w:p w14:paraId="6EDF50D1"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2C63C8" w14:textId="77777777" w:rsidR="007529B4" w:rsidRPr="00813298" w:rsidRDefault="007529B4" w:rsidP="002E4682">
            <w:pPr>
              <w:spacing w:before="20" w:after="20"/>
              <w:jc w:val="center"/>
              <w:rPr>
                <w:b/>
                <w:i/>
              </w:rPr>
            </w:pPr>
          </w:p>
        </w:tc>
      </w:tr>
      <w:tr w:rsidR="007529B4" w:rsidRPr="00813298" w14:paraId="29CA84F6" w14:textId="77777777" w:rsidTr="002E4682">
        <w:tc>
          <w:tcPr>
            <w:tcW w:w="7398" w:type="dxa"/>
            <w:gridSpan w:val="6"/>
          </w:tcPr>
          <w:p w14:paraId="5ACEEF3F" w14:textId="77777777" w:rsidR="007529B4" w:rsidRPr="00F444F0" w:rsidRDefault="007529B4" w:rsidP="002E4682">
            <w:pPr>
              <w:spacing w:before="20" w:after="20"/>
              <w:rPr>
                <w:i/>
              </w:rPr>
            </w:pPr>
            <w:r w:rsidRPr="00F444F0">
              <w:rPr>
                <w:i/>
              </w:rPr>
              <w:t>Will the project improve energy consumption?</w:t>
            </w:r>
          </w:p>
        </w:tc>
        <w:tc>
          <w:tcPr>
            <w:tcW w:w="2178" w:type="dxa"/>
            <w:gridSpan w:val="3"/>
          </w:tcPr>
          <w:p w14:paraId="4FBD3C98" w14:textId="77777777" w:rsidR="007529B4" w:rsidRPr="00813298" w:rsidRDefault="007529B4" w:rsidP="002E4682">
            <w:pPr>
              <w:spacing w:before="20" w:after="20"/>
              <w:jc w:val="center"/>
              <w:rPr>
                <w:b/>
                <w:i/>
              </w:rPr>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813298" w14:paraId="0444BFA8" w14:textId="77777777" w:rsidTr="002E4682">
        <w:tc>
          <w:tcPr>
            <w:tcW w:w="9576" w:type="dxa"/>
            <w:gridSpan w:val="9"/>
          </w:tcPr>
          <w:p w14:paraId="595BA0DD" w14:textId="77777777" w:rsidR="007529B4" w:rsidRDefault="007529B4" w:rsidP="002E4682">
            <w:pPr>
              <w:spacing w:before="20" w:after="20"/>
              <w:rPr>
                <w:i/>
              </w:rPr>
            </w:pPr>
            <w:r>
              <w:rPr>
                <w:i/>
              </w:rPr>
              <w:t>If “Yes” explain the decrease in energy consumption and place any calculations in an appendix.</w:t>
            </w:r>
          </w:p>
          <w:p w14:paraId="2B3733C6"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A0592" w14:textId="77777777" w:rsidR="007529B4" w:rsidRDefault="007529B4" w:rsidP="002E4682">
            <w:pPr>
              <w:spacing w:before="20" w:after="20"/>
              <w:jc w:val="center"/>
            </w:pPr>
          </w:p>
        </w:tc>
      </w:tr>
      <w:tr w:rsidR="007529B4" w:rsidRPr="00813298" w14:paraId="34E00FB9" w14:textId="77777777" w:rsidTr="002E4682">
        <w:tc>
          <w:tcPr>
            <w:tcW w:w="9576" w:type="dxa"/>
            <w:gridSpan w:val="9"/>
          </w:tcPr>
          <w:p w14:paraId="5C794F32" w14:textId="77777777" w:rsidR="007529B4" w:rsidRPr="00813298" w:rsidRDefault="007529B4" w:rsidP="002E4682">
            <w:pPr>
              <w:spacing w:before="20" w:after="20"/>
              <w:jc w:val="center"/>
              <w:rPr>
                <w:b/>
                <w:i/>
              </w:rPr>
            </w:pPr>
          </w:p>
        </w:tc>
      </w:tr>
      <w:tr w:rsidR="007529B4" w:rsidRPr="00813298" w14:paraId="1FEFFCC6" w14:textId="77777777" w:rsidTr="002E4682">
        <w:tc>
          <w:tcPr>
            <w:tcW w:w="9576" w:type="dxa"/>
            <w:gridSpan w:val="9"/>
          </w:tcPr>
          <w:p w14:paraId="12C80EE4"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2C453513" w14:textId="77777777" w:rsidTr="002E4682">
        <w:tc>
          <w:tcPr>
            <w:tcW w:w="3167" w:type="dxa"/>
            <w:gridSpan w:val="2"/>
          </w:tcPr>
          <w:p w14:paraId="54C0F765" w14:textId="77777777" w:rsidR="007529B4" w:rsidRPr="00337976" w:rsidRDefault="007529B4" w:rsidP="002E4682">
            <w:pPr>
              <w:spacing w:before="20" w:after="20"/>
              <w:jc w:val="center"/>
              <w:rPr>
                <w:b/>
                <w:i/>
              </w:rPr>
            </w:pPr>
            <w:r w:rsidRPr="00337976">
              <w:rPr>
                <w:b/>
                <w:i/>
              </w:rPr>
              <w:t>Construction Impacts</w:t>
            </w:r>
          </w:p>
        </w:tc>
        <w:tc>
          <w:tcPr>
            <w:tcW w:w="3240" w:type="dxa"/>
            <w:gridSpan w:val="2"/>
          </w:tcPr>
          <w:p w14:paraId="09DFB1C4"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65B35809" w14:textId="77777777" w:rsidR="007529B4" w:rsidRPr="00337976" w:rsidRDefault="007529B4" w:rsidP="002E4682">
            <w:pPr>
              <w:spacing w:before="20" w:after="20"/>
              <w:jc w:val="center"/>
              <w:rPr>
                <w:b/>
                <w:i/>
              </w:rPr>
            </w:pPr>
            <w:r w:rsidRPr="00337976">
              <w:rPr>
                <w:b/>
                <w:i/>
              </w:rPr>
              <w:t>SCI</w:t>
            </w:r>
          </w:p>
        </w:tc>
      </w:tr>
      <w:tr w:rsidR="007529B4" w:rsidRPr="00813298" w14:paraId="6A50E036" w14:textId="77777777" w:rsidTr="002E4682">
        <w:tc>
          <w:tcPr>
            <w:tcW w:w="2675" w:type="dxa"/>
          </w:tcPr>
          <w:p w14:paraId="7611F1A4" w14:textId="77777777" w:rsidR="007529B4" w:rsidRPr="00813298" w:rsidRDefault="007529B4" w:rsidP="002E4682">
            <w:pPr>
              <w:spacing w:before="20" w:after="20"/>
              <w:rPr>
                <w:i/>
              </w:rPr>
            </w:pPr>
            <w:r>
              <w:rPr>
                <w:i/>
              </w:rPr>
              <w:t>No Impact anticipated</w:t>
            </w:r>
          </w:p>
        </w:tc>
        <w:tc>
          <w:tcPr>
            <w:tcW w:w="492" w:type="dxa"/>
          </w:tcPr>
          <w:p w14:paraId="2970155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4BEE9E44" w14:textId="77777777" w:rsidR="007529B4" w:rsidRPr="00813298" w:rsidRDefault="007529B4" w:rsidP="002E4682">
            <w:pPr>
              <w:spacing w:before="20" w:after="20"/>
              <w:rPr>
                <w:i/>
              </w:rPr>
            </w:pPr>
            <w:r>
              <w:rPr>
                <w:i/>
              </w:rPr>
              <w:t>No Impact anticipated</w:t>
            </w:r>
          </w:p>
        </w:tc>
        <w:tc>
          <w:tcPr>
            <w:tcW w:w="492" w:type="dxa"/>
          </w:tcPr>
          <w:p w14:paraId="1C3A686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07C30445" w14:textId="77777777" w:rsidR="007529B4" w:rsidRPr="00813298" w:rsidRDefault="007529B4" w:rsidP="002E4682">
            <w:pPr>
              <w:spacing w:before="20" w:after="20"/>
              <w:rPr>
                <w:i/>
              </w:rPr>
            </w:pPr>
            <w:r>
              <w:rPr>
                <w:i/>
              </w:rPr>
              <w:t>No Impact anticipated</w:t>
            </w:r>
          </w:p>
        </w:tc>
        <w:tc>
          <w:tcPr>
            <w:tcW w:w="493" w:type="dxa"/>
          </w:tcPr>
          <w:p w14:paraId="5F8772E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681A7F2D" w14:textId="77777777" w:rsidTr="002E4682">
        <w:tc>
          <w:tcPr>
            <w:tcW w:w="2675" w:type="dxa"/>
          </w:tcPr>
          <w:p w14:paraId="3BB669F5" w14:textId="77777777" w:rsidR="007529B4" w:rsidRPr="00813298" w:rsidRDefault="007529B4" w:rsidP="002E4682">
            <w:pPr>
              <w:spacing w:before="20" w:after="20"/>
              <w:rPr>
                <w:i/>
              </w:rPr>
            </w:pPr>
            <w:r>
              <w:rPr>
                <w:i/>
              </w:rPr>
              <w:t>Potentially beneficial</w:t>
            </w:r>
          </w:p>
        </w:tc>
        <w:tc>
          <w:tcPr>
            <w:tcW w:w="492" w:type="dxa"/>
          </w:tcPr>
          <w:p w14:paraId="600BBCE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3D5A24FC" w14:textId="77777777" w:rsidR="007529B4" w:rsidRPr="00813298" w:rsidRDefault="007529B4" w:rsidP="002E4682">
            <w:pPr>
              <w:spacing w:before="20" w:after="20"/>
              <w:rPr>
                <w:i/>
              </w:rPr>
            </w:pPr>
            <w:r>
              <w:rPr>
                <w:i/>
              </w:rPr>
              <w:t>Potentially beneficial</w:t>
            </w:r>
          </w:p>
        </w:tc>
        <w:tc>
          <w:tcPr>
            <w:tcW w:w="492" w:type="dxa"/>
          </w:tcPr>
          <w:p w14:paraId="4649AD3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385FBE2" w14:textId="77777777" w:rsidR="007529B4" w:rsidRPr="00813298" w:rsidRDefault="007529B4" w:rsidP="002E4682">
            <w:pPr>
              <w:spacing w:before="20" w:after="20"/>
              <w:rPr>
                <w:i/>
              </w:rPr>
            </w:pPr>
            <w:r>
              <w:rPr>
                <w:i/>
              </w:rPr>
              <w:t>Potentially beneficial</w:t>
            </w:r>
          </w:p>
        </w:tc>
        <w:tc>
          <w:tcPr>
            <w:tcW w:w="493" w:type="dxa"/>
          </w:tcPr>
          <w:p w14:paraId="161CC0BB"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2C16DD4D" w14:textId="77777777" w:rsidTr="002E4682">
        <w:tc>
          <w:tcPr>
            <w:tcW w:w="2675" w:type="dxa"/>
          </w:tcPr>
          <w:p w14:paraId="5B8DD8DB" w14:textId="77777777" w:rsidR="007529B4" w:rsidRPr="00813298" w:rsidRDefault="007529B4" w:rsidP="002E4682">
            <w:pPr>
              <w:spacing w:before="20" w:after="20"/>
              <w:rPr>
                <w:i/>
              </w:rPr>
            </w:pPr>
            <w:r>
              <w:rPr>
                <w:i/>
              </w:rPr>
              <w:t>Potentially adverse</w:t>
            </w:r>
          </w:p>
        </w:tc>
        <w:tc>
          <w:tcPr>
            <w:tcW w:w="492" w:type="dxa"/>
          </w:tcPr>
          <w:p w14:paraId="6BC53EE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090AC245" w14:textId="77777777" w:rsidR="007529B4" w:rsidRPr="00813298" w:rsidRDefault="007529B4" w:rsidP="002E4682">
            <w:pPr>
              <w:spacing w:before="20" w:after="20"/>
              <w:rPr>
                <w:i/>
              </w:rPr>
            </w:pPr>
            <w:r>
              <w:rPr>
                <w:i/>
              </w:rPr>
              <w:t>Potentially adverse</w:t>
            </w:r>
          </w:p>
        </w:tc>
        <w:tc>
          <w:tcPr>
            <w:tcW w:w="492" w:type="dxa"/>
          </w:tcPr>
          <w:p w14:paraId="7CCB73E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242A76E1" w14:textId="77777777" w:rsidR="007529B4" w:rsidRPr="00813298" w:rsidRDefault="007529B4" w:rsidP="002E4682">
            <w:pPr>
              <w:spacing w:before="20" w:after="20"/>
              <w:rPr>
                <w:i/>
              </w:rPr>
            </w:pPr>
            <w:r>
              <w:rPr>
                <w:i/>
              </w:rPr>
              <w:t>Potentially adverse</w:t>
            </w:r>
          </w:p>
        </w:tc>
        <w:tc>
          <w:tcPr>
            <w:tcW w:w="493" w:type="dxa"/>
          </w:tcPr>
          <w:p w14:paraId="0C1F694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4F39B9B0" w14:textId="77777777" w:rsidTr="002E4682">
        <w:tc>
          <w:tcPr>
            <w:tcW w:w="2675" w:type="dxa"/>
          </w:tcPr>
          <w:p w14:paraId="0434AD44" w14:textId="77777777" w:rsidR="007529B4" w:rsidRPr="00813298" w:rsidRDefault="007529B4" w:rsidP="002E4682">
            <w:pPr>
              <w:spacing w:before="20" w:after="20"/>
              <w:rPr>
                <w:i/>
              </w:rPr>
            </w:pPr>
            <w:r>
              <w:rPr>
                <w:i/>
              </w:rPr>
              <w:t>Requires Mitigation</w:t>
            </w:r>
          </w:p>
        </w:tc>
        <w:tc>
          <w:tcPr>
            <w:tcW w:w="492" w:type="dxa"/>
          </w:tcPr>
          <w:p w14:paraId="73E7B87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B9C4788" w14:textId="77777777" w:rsidR="007529B4" w:rsidRPr="00813298" w:rsidRDefault="007529B4" w:rsidP="002E4682">
            <w:pPr>
              <w:spacing w:before="20" w:after="20"/>
              <w:rPr>
                <w:i/>
              </w:rPr>
            </w:pPr>
            <w:r>
              <w:rPr>
                <w:i/>
              </w:rPr>
              <w:t>Requires Mitigation</w:t>
            </w:r>
          </w:p>
        </w:tc>
        <w:tc>
          <w:tcPr>
            <w:tcW w:w="492" w:type="dxa"/>
          </w:tcPr>
          <w:p w14:paraId="5570FCF4"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AA50098" w14:textId="77777777" w:rsidR="007529B4" w:rsidRPr="00813298" w:rsidRDefault="007529B4" w:rsidP="002E4682">
            <w:pPr>
              <w:spacing w:before="20" w:after="20"/>
              <w:rPr>
                <w:i/>
              </w:rPr>
            </w:pPr>
            <w:r>
              <w:rPr>
                <w:i/>
              </w:rPr>
              <w:t>Requires Mitigation</w:t>
            </w:r>
          </w:p>
        </w:tc>
        <w:tc>
          <w:tcPr>
            <w:tcW w:w="493" w:type="dxa"/>
          </w:tcPr>
          <w:p w14:paraId="5714ACE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7FB739A6" w14:textId="77777777" w:rsidTr="002E4682">
        <w:tc>
          <w:tcPr>
            <w:tcW w:w="2675" w:type="dxa"/>
          </w:tcPr>
          <w:p w14:paraId="74956F60" w14:textId="77777777" w:rsidR="007529B4" w:rsidRDefault="007529B4" w:rsidP="002E4682">
            <w:pPr>
              <w:spacing w:before="20" w:after="20"/>
              <w:rPr>
                <w:i/>
              </w:rPr>
            </w:pPr>
            <w:r>
              <w:rPr>
                <w:i/>
              </w:rPr>
              <w:t>Requires Modification</w:t>
            </w:r>
          </w:p>
        </w:tc>
        <w:tc>
          <w:tcPr>
            <w:tcW w:w="492" w:type="dxa"/>
          </w:tcPr>
          <w:p w14:paraId="23DE98EF"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2D9DC166" w14:textId="77777777" w:rsidR="007529B4" w:rsidRDefault="007529B4" w:rsidP="002E4682">
            <w:pPr>
              <w:spacing w:before="20" w:after="20"/>
              <w:rPr>
                <w:i/>
              </w:rPr>
            </w:pPr>
            <w:r>
              <w:rPr>
                <w:i/>
              </w:rPr>
              <w:t>Requires Modification</w:t>
            </w:r>
          </w:p>
        </w:tc>
        <w:tc>
          <w:tcPr>
            <w:tcW w:w="492" w:type="dxa"/>
          </w:tcPr>
          <w:p w14:paraId="18111EDA"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3D95EE5" w14:textId="77777777" w:rsidR="007529B4" w:rsidRDefault="007529B4" w:rsidP="002E4682">
            <w:pPr>
              <w:spacing w:before="20" w:after="20"/>
              <w:rPr>
                <w:i/>
              </w:rPr>
            </w:pPr>
            <w:r>
              <w:rPr>
                <w:i/>
              </w:rPr>
              <w:t>Requires Modification</w:t>
            </w:r>
          </w:p>
        </w:tc>
        <w:tc>
          <w:tcPr>
            <w:tcW w:w="493" w:type="dxa"/>
          </w:tcPr>
          <w:p w14:paraId="251A5EE5"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2ABD066B" w14:textId="77777777" w:rsidTr="002E4682">
        <w:trPr>
          <w:cantSplit/>
        </w:trPr>
        <w:tc>
          <w:tcPr>
            <w:tcW w:w="9576" w:type="dxa"/>
            <w:gridSpan w:val="9"/>
          </w:tcPr>
          <w:p w14:paraId="332B99EE" w14:textId="77777777" w:rsidR="007529B4" w:rsidRPr="00813298" w:rsidRDefault="007529B4" w:rsidP="002E4682">
            <w:pPr>
              <w:spacing w:before="20" w:after="20"/>
              <w:rPr>
                <w:i/>
              </w:rPr>
            </w:pPr>
            <w:r>
              <w:rPr>
                <w:i/>
              </w:rPr>
              <w:t>Describe energy consumption impacts.</w:t>
            </w:r>
          </w:p>
        </w:tc>
      </w:tr>
      <w:tr w:rsidR="007529B4" w:rsidRPr="00813298" w14:paraId="1BAFF094" w14:textId="77777777" w:rsidTr="002E4682">
        <w:trPr>
          <w:cantSplit/>
        </w:trPr>
        <w:tc>
          <w:tcPr>
            <w:tcW w:w="9576" w:type="dxa"/>
            <w:gridSpan w:val="9"/>
          </w:tcPr>
          <w:p w14:paraId="30AC113C"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E06E2" w14:textId="77777777" w:rsidR="007529B4" w:rsidRDefault="007529B4" w:rsidP="002E4682">
            <w:pPr>
              <w:spacing w:before="20" w:after="20"/>
            </w:pPr>
          </w:p>
          <w:p w14:paraId="1EFAEF02" w14:textId="77777777" w:rsidR="007529B4" w:rsidRPr="00813298" w:rsidRDefault="007529B4" w:rsidP="002E4682">
            <w:pPr>
              <w:spacing w:before="20" w:after="20"/>
              <w:rPr>
                <w:i/>
              </w:rPr>
            </w:pPr>
          </w:p>
        </w:tc>
      </w:tr>
      <w:tr w:rsidR="007529B4" w:rsidRPr="00813298" w14:paraId="556CE9D7" w14:textId="77777777" w:rsidTr="002E4682">
        <w:trPr>
          <w:cantSplit/>
        </w:trPr>
        <w:tc>
          <w:tcPr>
            <w:tcW w:w="9576" w:type="dxa"/>
            <w:gridSpan w:val="9"/>
          </w:tcPr>
          <w:p w14:paraId="47AD10DE"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5D632505" w14:textId="77777777" w:rsidTr="002E4682">
        <w:trPr>
          <w:cantSplit/>
        </w:trPr>
        <w:tc>
          <w:tcPr>
            <w:tcW w:w="9576" w:type="dxa"/>
            <w:gridSpan w:val="9"/>
          </w:tcPr>
          <w:p w14:paraId="4E53CB1A"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A370CB" w14:textId="77777777" w:rsidR="007529B4" w:rsidRDefault="007529B4" w:rsidP="002E4682">
            <w:pPr>
              <w:spacing w:before="20" w:after="20"/>
            </w:pPr>
          </w:p>
          <w:p w14:paraId="3C2B1F78" w14:textId="77777777" w:rsidR="007529B4" w:rsidRDefault="007529B4" w:rsidP="002E4682">
            <w:pPr>
              <w:spacing w:before="20" w:after="20"/>
            </w:pPr>
          </w:p>
        </w:tc>
      </w:tr>
      <w:tr w:rsidR="007529B4" w:rsidRPr="00E66855" w14:paraId="43FD404F" w14:textId="77777777" w:rsidTr="002E4682">
        <w:trPr>
          <w:cantSplit/>
        </w:trPr>
        <w:tc>
          <w:tcPr>
            <w:tcW w:w="6768" w:type="dxa"/>
            <w:gridSpan w:val="5"/>
          </w:tcPr>
          <w:p w14:paraId="3F901645"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15B32CA9"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15C50FD6"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32889845" w14:textId="77777777" w:rsidTr="002E4682">
        <w:trPr>
          <w:cantSplit/>
        </w:trPr>
        <w:tc>
          <w:tcPr>
            <w:tcW w:w="6768" w:type="dxa"/>
            <w:gridSpan w:val="5"/>
          </w:tcPr>
          <w:p w14:paraId="6599000C"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39A3B509"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5864EA97"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465ABF" w14:textId="77777777" w:rsidR="007529B4" w:rsidRDefault="007529B4" w:rsidP="007529B4"/>
    <w:p w14:paraId="4F141665" w14:textId="77777777" w:rsidR="007529B4" w:rsidRDefault="007529B4" w:rsidP="007529B4">
      <w:r>
        <w:br w:type="page"/>
      </w:r>
    </w:p>
    <w:p w14:paraId="50AC05B2"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2748"/>
        <w:gridCol w:w="492"/>
        <w:gridCol w:w="361"/>
        <w:gridCol w:w="630"/>
        <w:gridCol w:w="630"/>
        <w:gridCol w:w="1055"/>
        <w:gridCol w:w="493"/>
      </w:tblGrid>
      <w:tr w:rsidR="007529B4" w:rsidRPr="00813298" w14:paraId="67464B5D" w14:textId="77777777" w:rsidTr="002E4682">
        <w:trPr>
          <w:cantSplit/>
          <w:tblHeader/>
        </w:trPr>
        <w:tc>
          <w:tcPr>
            <w:tcW w:w="9576" w:type="dxa"/>
            <w:gridSpan w:val="9"/>
            <w:tcBorders>
              <w:bottom w:val="nil"/>
            </w:tcBorders>
          </w:tcPr>
          <w:p w14:paraId="726351CE" w14:textId="77777777" w:rsidR="007529B4" w:rsidRPr="00813298" w:rsidRDefault="007529B4" w:rsidP="002E4682">
            <w:pPr>
              <w:pStyle w:val="NormalBold"/>
            </w:pPr>
            <w:r>
              <w:t xml:space="preserve">Table </w:t>
            </w:r>
            <w:r>
              <w:fldChar w:fldCharType="begin">
                <w:ffData>
                  <w:name w:val="Text400"/>
                  <w:enabled/>
                  <w:calcOnExit w:val="0"/>
                  <w:textInput>
                    <w:default w:val="16.1"/>
                  </w:textInput>
                </w:ffData>
              </w:fldChar>
            </w:r>
            <w:bookmarkStart w:id="372" w:name="Text400"/>
            <w:r>
              <w:instrText xml:space="preserve"> FORMTEXT </w:instrText>
            </w:r>
            <w:r>
              <w:fldChar w:fldCharType="separate"/>
            </w:r>
            <w:r>
              <w:rPr>
                <w:noProof/>
              </w:rPr>
              <w:t>16.1</w:t>
            </w:r>
            <w:r>
              <w:fldChar w:fldCharType="end"/>
            </w:r>
            <w:bookmarkEnd w:id="372"/>
            <w:r>
              <w:t>.  Site Safety (24 CFR Part 51, Subparts C and D)</w:t>
            </w:r>
          </w:p>
        </w:tc>
      </w:tr>
      <w:tr w:rsidR="007529B4" w14:paraId="5F2BA973" w14:textId="77777777" w:rsidTr="002E4682">
        <w:trPr>
          <w:cantSplit/>
          <w:tblHeader/>
        </w:trPr>
        <w:tc>
          <w:tcPr>
            <w:tcW w:w="9576" w:type="dxa"/>
            <w:gridSpan w:val="9"/>
            <w:tcBorders>
              <w:top w:val="nil"/>
              <w:bottom w:val="nil"/>
            </w:tcBorders>
          </w:tcPr>
          <w:p w14:paraId="0EC60E9F" w14:textId="3397997C"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7A8176F1" w14:textId="77777777" w:rsidTr="002E4682">
        <w:trPr>
          <w:cantSplit/>
          <w:tblHeader/>
        </w:trPr>
        <w:tc>
          <w:tcPr>
            <w:tcW w:w="9576" w:type="dxa"/>
            <w:gridSpan w:val="9"/>
            <w:tcBorders>
              <w:top w:val="nil"/>
            </w:tcBorders>
          </w:tcPr>
          <w:p w14:paraId="291089C1" w14:textId="5FB12220"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813298" w14:paraId="15BC59B9" w14:textId="77777777" w:rsidTr="002E4682">
        <w:trPr>
          <w:cantSplit/>
        </w:trPr>
        <w:tc>
          <w:tcPr>
            <w:tcW w:w="9576" w:type="dxa"/>
            <w:gridSpan w:val="9"/>
            <w:tcBorders>
              <w:bottom w:val="single" w:sz="4" w:space="0" w:color="000000"/>
            </w:tcBorders>
          </w:tcPr>
          <w:p w14:paraId="53BD06D7" w14:textId="77777777" w:rsidR="007529B4" w:rsidRPr="00813298" w:rsidRDefault="007529B4" w:rsidP="002E4682">
            <w:pPr>
              <w:spacing w:before="20" w:after="20"/>
              <w:jc w:val="center"/>
              <w:rPr>
                <w:b/>
                <w:i/>
              </w:rPr>
            </w:pPr>
            <w:r>
              <w:rPr>
                <w:b/>
                <w:i/>
              </w:rPr>
              <w:t>Airport Hazards [24 CFR Part 51, Subpart D, 24 CFR 58.6(d)]</w:t>
            </w:r>
          </w:p>
        </w:tc>
      </w:tr>
      <w:tr w:rsidR="007529B4" w:rsidRPr="00156A8A" w14:paraId="0004B646" w14:textId="77777777" w:rsidTr="002E4682">
        <w:trPr>
          <w:cantSplit/>
        </w:trPr>
        <w:tc>
          <w:tcPr>
            <w:tcW w:w="9576" w:type="dxa"/>
            <w:gridSpan w:val="9"/>
            <w:shd w:val="clear" w:color="auto" w:fill="FFFF00"/>
          </w:tcPr>
          <w:p w14:paraId="75CACC18" w14:textId="77777777" w:rsidR="007529B4" w:rsidRDefault="007529B4" w:rsidP="002E4682">
            <w:pPr>
              <w:tabs>
                <w:tab w:val="left" w:pos="431"/>
              </w:tabs>
              <w:spacing w:before="20" w:after="20"/>
            </w:pPr>
            <w:r>
              <w:rPr>
                <w:i/>
              </w:rPr>
              <w:t>Complete this portion of the table per Section 4.16.1 of the guidance for projects categorized as: Exempt, CENST, CEST, FONSI.</w:t>
            </w:r>
          </w:p>
        </w:tc>
      </w:tr>
      <w:tr w:rsidR="007529B4" w:rsidRPr="00156A8A" w14:paraId="5BC53F9C" w14:textId="77777777" w:rsidTr="002E4682">
        <w:trPr>
          <w:cantSplit/>
        </w:trPr>
        <w:tc>
          <w:tcPr>
            <w:tcW w:w="7398" w:type="dxa"/>
            <w:gridSpan w:val="6"/>
          </w:tcPr>
          <w:p w14:paraId="4FD15127" w14:textId="77777777" w:rsidR="007529B4" w:rsidRPr="00813298" w:rsidRDefault="007529B4" w:rsidP="002E4682">
            <w:pPr>
              <w:tabs>
                <w:tab w:val="left" w:pos="431"/>
              </w:tabs>
              <w:spacing w:before="20" w:after="20"/>
              <w:rPr>
                <w:i/>
              </w:rPr>
            </w:pPr>
            <w:r>
              <w:rPr>
                <w:i/>
              </w:rPr>
              <w:t>a) Is the project within 3,000 ft from the end of a civil airport runway</w:t>
            </w:r>
            <w:r w:rsidRPr="00813298">
              <w:rPr>
                <w:i/>
              </w:rPr>
              <w:t>?</w:t>
            </w:r>
          </w:p>
        </w:tc>
        <w:tc>
          <w:tcPr>
            <w:tcW w:w="2178" w:type="dxa"/>
            <w:gridSpan w:val="3"/>
          </w:tcPr>
          <w:p w14:paraId="2C232814"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5FE62E7D" w14:textId="77777777" w:rsidTr="002E4682">
        <w:trPr>
          <w:cantSplit/>
        </w:trPr>
        <w:tc>
          <w:tcPr>
            <w:tcW w:w="7398" w:type="dxa"/>
            <w:gridSpan w:val="6"/>
          </w:tcPr>
          <w:p w14:paraId="3926344A" w14:textId="77777777" w:rsidR="007529B4" w:rsidRPr="00813298" w:rsidRDefault="007529B4" w:rsidP="002E4682">
            <w:pPr>
              <w:tabs>
                <w:tab w:val="left" w:pos="431"/>
              </w:tabs>
              <w:spacing w:before="20" w:after="20"/>
              <w:rPr>
                <w:i/>
              </w:rPr>
            </w:pPr>
            <w:r>
              <w:rPr>
                <w:i/>
              </w:rPr>
              <w:t>b) Is the project within 2.5 miles from the end of a military airfield runway</w:t>
            </w:r>
            <w:r w:rsidRPr="00813298">
              <w:rPr>
                <w:i/>
              </w:rPr>
              <w:t>?</w:t>
            </w:r>
          </w:p>
        </w:tc>
        <w:tc>
          <w:tcPr>
            <w:tcW w:w="2178" w:type="dxa"/>
            <w:gridSpan w:val="3"/>
          </w:tcPr>
          <w:p w14:paraId="09B0D4F3"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1A3988FF" w14:textId="77777777" w:rsidTr="002E4682">
        <w:trPr>
          <w:cantSplit/>
        </w:trPr>
        <w:tc>
          <w:tcPr>
            <w:tcW w:w="7398" w:type="dxa"/>
            <w:gridSpan w:val="6"/>
          </w:tcPr>
          <w:p w14:paraId="1C9264CD" w14:textId="77777777" w:rsidR="007529B4" w:rsidRPr="00813298" w:rsidRDefault="007529B4" w:rsidP="002E4682">
            <w:pPr>
              <w:tabs>
                <w:tab w:val="left" w:pos="431"/>
              </w:tabs>
              <w:spacing w:before="20" w:after="20"/>
              <w:rPr>
                <w:i/>
              </w:rPr>
            </w:pPr>
            <w:r>
              <w:rPr>
                <w:i/>
              </w:rPr>
              <w:t xml:space="preserve">c)  If “Yes” to a or b, will the project be located in a </w:t>
            </w:r>
            <w:r w:rsidRPr="004E0622">
              <w:rPr>
                <w:i/>
              </w:rPr>
              <w:t>runway clear zone at a civil airport OR clear zone or accident potenti</w:t>
            </w:r>
            <w:r>
              <w:rPr>
                <w:i/>
              </w:rPr>
              <w:t>al zone at a military airfield.</w:t>
            </w:r>
            <w:r w:rsidRPr="004E0622">
              <w:rPr>
                <w:i/>
              </w:rPr>
              <w:t xml:space="preserve">  </w:t>
            </w:r>
            <w:r>
              <w:rPr>
                <w:i/>
              </w:rPr>
              <w:t xml:space="preserve">  </w:t>
            </w:r>
          </w:p>
        </w:tc>
        <w:tc>
          <w:tcPr>
            <w:tcW w:w="2178" w:type="dxa"/>
            <w:gridSpan w:val="3"/>
          </w:tcPr>
          <w:p w14:paraId="3731DBD3"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0ECAEED8" w14:textId="77777777" w:rsidR="007529B4" w:rsidRPr="00156A8A" w:rsidRDefault="007529B4" w:rsidP="002E4682">
            <w:pPr>
              <w:tabs>
                <w:tab w:val="left" w:pos="431"/>
              </w:tabs>
              <w:spacing w:before="20" w:after="20"/>
            </w:pPr>
          </w:p>
        </w:tc>
      </w:tr>
      <w:tr w:rsidR="007529B4" w:rsidRPr="00E66855" w14:paraId="330A706F" w14:textId="77777777" w:rsidTr="002E4682">
        <w:trPr>
          <w:cantSplit/>
        </w:trPr>
        <w:tc>
          <w:tcPr>
            <w:tcW w:w="7398" w:type="dxa"/>
            <w:gridSpan w:val="6"/>
          </w:tcPr>
          <w:p w14:paraId="2C495EC7" w14:textId="77777777" w:rsidR="007529B4" w:rsidRPr="00CD3B70" w:rsidRDefault="007529B4" w:rsidP="002E4682">
            <w:pPr>
              <w:tabs>
                <w:tab w:val="left" w:pos="425"/>
              </w:tabs>
              <w:spacing w:before="20" w:after="20"/>
              <w:rPr>
                <w:i/>
              </w:rPr>
            </w:pPr>
            <w:r>
              <w:rPr>
                <w:i/>
              </w:rPr>
              <w:t xml:space="preserve">d.) If “Yes” to a or b, will the project be located in a </w:t>
            </w:r>
            <w:r w:rsidRPr="004E0622">
              <w:rPr>
                <w:i/>
              </w:rPr>
              <w:t>runway clear zone at a civil airport OR clear zone or accident potenti</w:t>
            </w:r>
            <w:r>
              <w:rPr>
                <w:i/>
              </w:rPr>
              <w:t>al zone at a military airfield</w:t>
            </w:r>
            <w:r>
              <w:rPr>
                <w:rStyle w:val="FootnoteReference"/>
                <w:i/>
              </w:rPr>
              <w:footnoteReference w:id="27"/>
            </w:r>
            <w:r>
              <w:rPr>
                <w:i/>
              </w:rPr>
              <w:t>.</w:t>
            </w:r>
            <w:r w:rsidRPr="004E0622">
              <w:rPr>
                <w:i/>
              </w:rPr>
              <w:t xml:space="preserve">  </w:t>
            </w:r>
            <w:r>
              <w:rPr>
                <w:i/>
              </w:rPr>
              <w:t xml:space="preserve">  </w:t>
            </w:r>
          </w:p>
        </w:tc>
        <w:tc>
          <w:tcPr>
            <w:tcW w:w="2178" w:type="dxa"/>
            <w:gridSpan w:val="3"/>
          </w:tcPr>
          <w:p w14:paraId="15C5BE5B"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5E24562A" w14:textId="77777777" w:rsidR="007529B4" w:rsidRPr="00CD3B70" w:rsidRDefault="007529B4" w:rsidP="002E4682">
            <w:pPr>
              <w:tabs>
                <w:tab w:val="left" w:pos="425"/>
              </w:tabs>
              <w:spacing w:before="20" w:after="20"/>
              <w:jc w:val="center"/>
              <w:rPr>
                <w:i/>
              </w:rPr>
            </w:pPr>
          </w:p>
        </w:tc>
      </w:tr>
      <w:tr w:rsidR="007529B4" w:rsidRPr="00E66855" w14:paraId="14C5A12F" w14:textId="77777777" w:rsidTr="002E4682">
        <w:trPr>
          <w:cantSplit/>
          <w:trHeight w:val="728"/>
        </w:trPr>
        <w:tc>
          <w:tcPr>
            <w:tcW w:w="7398" w:type="dxa"/>
            <w:gridSpan w:val="6"/>
          </w:tcPr>
          <w:p w14:paraId="328830BC" w14:textId="77777777" w:rsidR="007529B4" w:rsidRPr="00CD3B70" w:rsidRDefault="007529B4" w:rsidP="002E4682">
            <w:pPr>
              <w:tabs>
                <w:tab w:val="left" w:pos="425"/>
              </w:tabs>
              <w:spacing w:before="20" w:after="20"/>
              <w:rPr>
                <w:i/>
              </w:rPr>
            </w:pPr>
            <w:r>
              <w:rPr>
                <w:i/>
              </w:rPr>
              <w:t xml:space="preserve">d.) </w:t>
            </w:r>
            <w:r w:rsidRPr="00F415E6">
              <w:t>If “Yes”</w:t>
            </w:r>
            <w:r>
              <w:t xml:space="preserve"> </w:t>
            </w:r>
            <w:r w:rsidRPr="00F415E6">
              <w:t xml:space="preserve">has the airport operator has provided written assurance to the effect that there are no plans to purchase the land involved with the project site </w:t>
            </w:r>
            <w:r>
              <w:t>(provide Record Number)</w:t>
            </w:r>
            <w:r w:rsidRPr="0029770A">
              <w:rPr>
                <w:vertAlign w:val="superscript"/>
              </w:rPr>
              <w:t>1</w:t>
            </w:r>
            <w:r>
              <w:t>;</w:t>
            </w:r>
            <w:r w:rsidRPr="00F415E6">
              <w:t xml:space="preserve"> or for projects in accident potential zones the project has been found to be compatible with the Airport Instillation Compatibility Use Zone.</w:t>
            </w:r>
            <w:r>
              <w:t xml:space="preserve">  </w:t>
            </w:r>
          </w:p>
        </w:tc>
        <w:tc>
          <w:tcPr>
            <w:tcW w:w="2178" w:type="dxa"/>
            <w:gridSpan w:val="3"/>
          </w:tcPr>
          <w:p w14:paraId="2DC2710B"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1777772F" w14:textId="77777777" w:rsidR="007529B4" w:rsidRDefault="007529B4" w:rsidP="002E4682">
            <w:pPr>
              <w:tabs>
                <w:tab w:val="left" w:pos="431"/>
              </w:tabs>
              <w:spacing w:before="20" w:after="20"/>
            </w:pPr>
          </w:p>
          <w:p w14:paraId="5D2404CA" w14:textId="77777777" w:rsidR="007529B4" w:rsidRDefault="007529B4" w:rsidP="002E4682">
            <w:pPr>
              <w:tabs>
                <w:tab w:val="left" w:pos="431"/>
              </w:tabs>
              <w:spacing w:before="20" w:after="20"/>
            </w:pPr>
            <w:r>
              <w:t>Record Number:</w:t>
            </w:r>
          </w:p>
          <w:p w14:paraId="49D8947F" w14:textId="77777777" w:rsidR="007529B4" w:rsidRPr="00CD3B70" w:rsidRDefault="007529B4" w:rsidP="002E4682">
            <w:pPr>
              <w:tabs>
                <w:tab w:val="left" w:pos="431"/>
              </w:tabs>
              <w:spacing w:before="20" w:after="20"/>
              <w:rPr>
                <w:i/>
              </w:rP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E66855" w14:paraId="59AEBC94" w14:textId="77777777" w:rsidTr="002E4682">
        <w:trPr>
          <w:cantSplit/>
        </w:trPr>
        <w:tc>
          <w:tcPr>
            <w:tcW w:w="7398" w:type="dxa"/>
            <w:gridSpan w:val="6"/>
          </w:tcPr>
          <w:p w14:paraId="7CC541C4" w14:textId="77777777" w:rsidR="007529B4" w:rsidRPr="00CD3B70" w:rsidRDefault="007529B4" w:rsidP="002E4682">
            <w:pPr>
              <w:tabs>
                <w:tab w:val="left" w:pos="425"/>
              </w:tabs>
              <w:spacing w:before="20" w:after="20"/>
              <w:jc w:val="center"/>
              <w:rPr>
                <w:i/>
              </w:rPr>
            </w:pPr>
            <w:r w:rsidRPr="00CD3B70">
              <w:rPr>
                <w:i/>
              </w:rPr>
              <w:t>Sources Consulted</w:t>
            </w:r>
          </w:p>
        </w:tc>
        <w:tc>
          <w:tcPr>
            <w:tcW w:w="2178" w:type="dxa"/>
            <w:gridSpan w:val="3"/>
          </w:tcPr>
          <w:p w14:paraId="3678F729" w14:textId="77777777" w:rsidR="007529B4" w:rsidRPr="00CD3B70" w:rsidRDefault="007529B4" w:rsidP="002E4682">
            <w:pPr>
              <w:tabs>
                <w:tab w:val="left" w:pos="425"/>
              </w:tabs>
              <w:spacing w:before="20" w:after="20"/>
              <w:jc w:val="center"/>
              <w:rPr>
                <w:i/>
              </w:rPr>
            </w:pPr>
            <w:r w:rsidRPr="00CD3B70">
              <w:rPr>
                <w:i/>
              </w:rPr>
              <w:t>Reference(s)</w:t>
            </w:r>
          </w:p>
        </w:tc>
      </w:tr>
      <w:tr w:rsidR="007529B4" w14:paraId="56148D34" w14:textId="77777777" w:rsidTr="002E4682">
        <w:trPr>
          <w:cantSplit/>
        </w:trPr>
        <w:tc>
          <w:tcPr>
            <w:tcW w:w="7398" w:type="dxa"/>
            <w:gridSpan w:val="6"/>
            <w:tcBorders>
              <w:bottom w:val="single" w:sz="4" w:space="0" w:color="000000"/>
            </w:tcBorders>
          </w:tcPr>
          <w:p w14:paraId="1F856E0E"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DBE554" w14:textId="77777777" w:rsidR="007529B4" w:rsidRDefault="007529B4" w:rsidP="002E4682">
            <w:pPr>
              <w:tabs>
                <w:tab w:val="left" w:pos="425"/>
              </w:tabs>
              <w:spacing w:before="20" w:after="20"/>
            </w:pPr>
          </w:p>
        </w:tc>
        <w:tc>
          <w:tcPr>
            <w:tcW w:w="2178" w:type="dxa"/>
            <w:gridSpan w:val="3"/>
            <w:tcBorders>
              <w:bottom w:val="single" w:sz="4" w:space="0" w:color="000000"/>
            </w:tcBorders>
          </w:tcPr>
          <w:p w14:paraId="7AF9A3F9"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788F5158" w14:textId="77777777" w:rsidTr="002E4682">
        <w:trPr>
          <w:cantSplit/>
        </w:trPr>
        <w:tc>
          <w:tcPr>
            <w:tcW w:w="9576" w:type="dxa"/>
            <w:gridSpan w:val="9"/>
            <w:shd w:val="clear" w:color="auto" w:fill="FFFF00"/>
          </w:tcPr>
          <w:p w14:paraId="6D79E692" w14:textId="77777777" w:rsidR="007529B4" w:rsidRPr="004265FE" w:rsidRDefault="007529B4" w:rsidP="002E4682">
            <w:pPr>
              <w:spacing w:before="20" w:after="20"/>
              <w:rPr>
                <w:i/>
              </w:rPr>
            </w:pPr>
            <w:r w:rsidRPr="004265FE">
              <w:rPr>
                <w:i/>
              </w:rPr>
              <w:t>Complete this portion of the table</w:t>
            </w:r>
            <w:r>
              <w:rPr>
                <w:i/>
              </w:rPr>
              <w:t xml:space="preserve"> per Section 4.16.2 of the guidance</w:t>
            </w:r>
            <w:r w:rsidRPr="004265FE">
              <w:rPr>
                <w:i/>
              </w:rPr>
              <w:t xml:space="preserve"> for projects categorized as: </w:t>
            </w:r>
            <w:r>
              <w:rPr>
                <w:i/>
              </w:rPr>
              <w:t xml:space="preserve">CEST, </w:t>
            </w:r>
            <w:r w:rsidRPr="004265FE">
              <w:rPr>
                <w:i/>
              </w:rPr>
              <w:t>FONSI.</w:t>
            </w:r>
          </w:p>
        </w:tc>
      </w:tr>
      <w:tr w:rsidR="007529B4" w:rsidRPr="00813298" w14:paraId="3916A041" w14:textId="77777777" w:rsidTr="002E4682">
        <w:trPr>
          <w:cantSplit/>
        </w:trPr>
        <w:tc>
          <w:tcPr>
            <w:tcW w:w="9576" w:type="dxa"/>
            <w:gridSpan w:val="9"/>
          </w:tcPr>
          <w:p w14:paraId="2D3082CC" w14:textId="77777777" w:rsidR="007529B4" w:rsidRPr="00813298" w:rsidRDefault="007529B4" w:rsidP="002E4682">
            <w:pPr>
              <w:spacing w:before="20" w:after="20"/>
              <w:jc w:val="center"/>
              <w:rPr>
                <w:b/>
                <w:i/>
              </w:rPr>
            </w:pPr>
            <w:r>
              <w:rPr>
                <w:b/>
                <w:i/>
              </w:rPr>
              <w:t>Explosive &amp;Flammable Hazard Operations</w:t>
            </w:r>
          </w:p>
        </w:tc>
      </w:tr>
      <w:tr w:rsidR="007529B4" w:rsidRPr="00156A8A" w14:paraId="55E581EF" w14:textId="77777777" w:rsidTr="002E4682">
        <w:trPr>
          <w:cantSplit/>
        </w:trPr>
        <w:tc>
          <w:tcPr>
            <w:tcW w:w="7398" w:type="dxa"/>
            <w:gridSpan w:val="6"/>
          </w:tcPr>
          <w:p w14:paraId="340EB6C7" w14:textId="77777777" w:rsidR="007529B4" w:rsidRPr="00813298" w:rsidRDefault="007529B4" w:rsidP="002E4682">
            <w:pPr>
              <w:tabs>
                <w:tab w:val="left" w:pos="431"/>
              </w:tabs>
              <w:spacing w:before="20" w:after="20"/>
              <w:rPr>
                <w:i/>
              </w:rPr>
            </w:pPr>
            <w:r>
              <w:rPr>
                <w:i/>
              </w:rPr>
              <w:t xml:space="preserve">d) Is this a construction or rehab/modernization project that will increase the number of people using a structure?  </w:t>
            </w:r>
          </w:p>
        </w:tc>
        <w:tc>
          <w:tcPr>
            <w:tcW w:w="2178" w:type="dxa"/>
            <w:gridSpan w:val="3"/>
          </w:tcPr>
          <w:p w14:paraId="3386CFFA"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76F4A13C" w14:textId="77777777" w:rsidTr="002E4682">
        <w:trPr>
          <w:cantSplit/>
        </w:trPr>
        <w:tc>
          <w:tcPr>
            <w:tcW w:w="7398" w:type="dxa"/>
            <w:gridSpan w:val="6"/>
          </w:tcPr>
          <w:p w14:paraId="60B69F0A" w14:textId="77777777" w:rsidR="007529B4" w:rsidRPr="00813298" w:rsidRDefault="007529B4" w:rsidP="002E4682">
            <w:pPr>
              <w:tabs>
                <w:tab w:val="left" w:pos="431"/>
              </w:tabs>
              <w:spacing w:before="20" w:after="20"/>
              <w:rPr>
                <w:i/>
              </w:rPr>
            </w:pPr>
            <w:r>
              <w:rPr>
                <w:i/>
              </w:rPr>
              <w:t xml:space="preserve">e) Is this a rehab/modernization project that will make a vacant building habitable? </w:t>
            </w:r>
          </w:p>
        </w:tc>
        <w:tc>
          <w:tcPr>
            <w:tcW w:w="2178" w:type="dxa"/>
            <w:gridSpan w:val="3"/>
          </w:tcPr>
          <w:p w14:paraId="59002E14"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607C9809" w14:textId="77777777" w:rsidTr="002E4682">
        <w:trPr>
          <w:cantSplit/>
        </w:trPr>
        <w:tc>
          <w:tcPr>
            <w:tcW w:w="7398" w:type="dxa"/>
            <w:gridSpan w:val="6"/>
          </w:tcPr>
          <w:p w14:paraId="21DA7130" w14:textId="77777777" w:rsidR="007529B4" w:rsidRPr="00813298" w:rsidRDefault="007529B4" w:rsidP="002E4682">
            <w:pPr>
              <w:tabs>
                <w:tab w:val="left" w:pos="431"/>
              </w:tabs>
              <w:spacing w:before="20" w:after="20"/>
              <w:rPr>
                <w:i/>
              </w:rPr>
            </w:pPr>
            <w:r>
              <w:rPr>
                <w:i/>
              </w:rPr>
              <w:t xml:space="preserve">f) If “Yes” to d or e, are there </w:t>
            </w:r>
            <w:r w:rsidRPr="00387B83">
              <w:t>100+ gallon above ground storage tanks (ASTs) storing</w:t>
            </w:r>
            <w:r>
              <w:t xml:space="preserve"> common liquid industrial fuels, or any capacity ASTs storing hazardous liquids or gases that are not common liquid industrial fuels</w:t>
            </w:r>
            <w:r w:rsidRPr="00387B83">
              <w:t xml:space="preserve">. </w:t>
            </w:r>
            <w:r>
              <w:rPr>
                <w:i/>
              </w:rPr>
              <w:t xml:space="preserve">1 mile from, adjacent to, or visible from the project site? </w:t>
            </w:r>
          </w:p>
        </w:tc>
        <w:tc>
          <w:tcPr>
            <w:tcW w:w="2178" w:type="dxa"/>
            <w:gridSpan w:val="3"/>
          </w:tcPr>
          <w:p w14:paraId="5434F19D"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0E25F033"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 Not Applicable  </w:t>
            </w:r>
          </w:p>
        </w:tc>
      </w:tr>
      <w:tr w:rsidR="007529B4" w:rsidRPr="00156A8A" w14:paraId="23CBC77B" w14:textId="77777777" w:rsidTr="002E4682">
        <w:trPr>
          <w:cantSplit/>
        </w:trPr>
        <w:tc>
          <w:tcPr>
            <w:tcW w:w="7398" w:type="dxa"/>
            <w:gridSpan w:val="6"/>
          </w:tcPr>
          <w:p w14:paraId="26E1845C" w14:textId="77777777" w:rsidR="007529B4" w:rsidRDefault="007529B4" w:rsidP="002E4682">
            <w:pPr>
              <w:tabs>
                <w:tab w:val="left" w:pos="431"/>
              </w:tabs>
              <w:spacing w:before="20" w:after="20"/>
              <w:rPr>
                <w:i/>
              </w:rPr>
            </w:pPr>
            <w:r>
              <w:rPr>
                <w:i/>
              </w:rPr>
              <w:t>g) if “Yes” to f, attach Acceptable Separation Distance documentation.  Does the project require mitigation for hazards?</w:t>
            </w:r>
            <w:r>
              <w:rPr>
                <w:rStyle w:val="FootnoteReference"/>
                <w:i/>
              </w:rPr>
              <w:footnoteReference w:id="28"/>
            </w:r>
            <w:r>
              <w:rPr>
                <w:i/>
              </w:rPr>
              <w:t xml:space="preserve"> If yes, describe.</w:t>
            </w:r>
          </w:p>
        </w:tc>
        <w:tc>
          <w:tcPr>
            <w:tcW w:w="2178" w:type="dxa"/>
            <w:gridSpan w:val="3"/>
          </w:tcPr>
          <w:p w14:paraId="349F9743"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697AB702"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 Not Applicable  </w:t>
            </w:r>
          </w:p>
        </w:tc>
      </w:tr>
      <w:tr w:rsidR="007529B4" w:rsidRPr="00156A8A" w14:paraId="1ABA3209" w14:textId="77777777" w:rsidTr="002E4682">
        <w:trPr>
          <w:cantSplit/>
          <w:trHeight w:val="260"/>
        </w:trPr>
        <w:tc>
          <w:tcPr>
            <w:tcW w:w="9576" w:type="dxa"/>
            <w:gridSpan w:val="9"/>
          </w:tcPr>
          <w:p w14:paraId="5BB087E8"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5AC166" w14:textId="77777777" w:rsidR="007529B4" w:rsidRDefault="007529B4" w:rsidP="002E4682">
            <w:pPr>
              <w:tabs>
                <w:tab w:val="left" w:pos="425"/>
              </w:tabs>
              <w:spacing w:before="20" w:after="20"/>
            </w:pPr>
          </w:p>
        </w:tc>
      </w:tr>
      <w:tr w:rsidR="007529B4" w:rsidRPr="00E66855" w14:paraId="61546D8F" w14:textId="77777777" w:rsidTr="002E4682">
        <w:trPr>
          <w:cantSplit/>
        </w:trPr>
        <w:tc>
          <w:tcPr>
            <w:tcW w:w="7398" w:type="dxa"/>
            <w:gridSpan w:val="6"/>
          </w:tcPr>
          <w:p w14:paraId="741E3DC9" w14:textId="77777777" w:rsidR="007529B4" w:rsidRPr="00CD3B70" w:rsidRDefault="007529B4" w:rsidP="002E4682">
            <w:pPr>
              <w:tabs>
                <w:tab w:val="left" w:pos="425"/>
              </w:tabs>
              <w:spacing w:before="20" w:after="20"/>
              <w:jc w:val="center"/>
              <w:rPr>
                <w:i/>
              </w:rPr>
            </w:pPr>
            <w:r w:rsidRPr="00CD3B70">
              <w:rPr>
                <w:i/>
              </w:rPr>
              <w:t>Sources Consulted</w:t>
            </w:r>
          </w:p>
        </w:tc>
        <w:tc>
          <w:tcPr>
            <w:tcW w:w="2178" w:type="dxa"/>
            <w:gridSpan w:val="3"/>
          </w:tcPr>
          <w:p w14:paraId="473542E7" w14:textId="77777777" w:rsidR="007529B4" w:rsidRPr="00CD3B70" w:rsidRDefault="007529B4" w:rsidP="002E4682">
            <w:pPr>
              <w:tabs>
                <w:tab w:val="left" w:pos="425"/>
              </w:tabs>
              <w:spacing w:before="20" w:after="20"/>
              <w:jc w:val="center"/>
              <w:rPr>
                <w:i/>
              </w:rPr>
            </w:pPr>
            <w:r w:rsidRPr="00CD3B70">
              <w:rPr>
                <w:i/>
              </w:rPr>
              <w:t>Reference(s)</w:t>
            </w:r>
          </w:p>
        </w:tc>
      </w:tr>
      <w:tr w:rsidR="007529B4" w14:paraId="661DFF49" w14:textId="77777777" w:rsidTr="002E4682">
        <w:trPr>
          <w:cantSplit/>
        </w:trPr>
        <w:tc>
          <w:tcPr>
            <w:tcW w:w="7398" w:type="dxa"/>
            <w:gridSpan w:val="6"/>
          </w:tcPr>
          <w:p w14:paraId="7EFBF863"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4EE52" w14:textId="77777777" w:rsidR="007529B4" w:rsidRDefault="007529B4" w:rsidP="002E4682">
            <w:pPr>
              <w:tabs>
                <w:tab w:val="left" w:pos="425"/>
              </w:tabs>
              <w:spacing w:before="20" w:after="20"/>
            </w:pPr>
          </w:p>
        </w:tc>
        <w:tc>
          <w:tcPr>
            <w:tcW w:w="2178" w:type="dxa"/>
            <w:gridSpan w:val="3"/>
          </w:tcPr>
          <w:p w14:paraId="57E7791C"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120C0BBF" w14:textId="77777777" w:rsidTr="002E4682">
        <w:trPr>
          <w:cantSplit/>
        </w:trPr>
        <w:tc>
          <w:tcPr>
            <w:tcW w:w="9576" w:type="dxa"/>
            <w:gridSpan w:val="9"/>
            <w:tcBorders>
              <w:bottom w:val="single" w:sz="4" w:space="0" w:color="000000"/>
            </w:tcBorders>
          </w:tcPr>
          <w:p w14:paraId="27D784BD" w14:textId="77777777" w:rsidR="007529B4" w:rsidRPr="00813298" w:rsidRDefault="007529B4" w:rsidP="002E4682">
            <w:pPr>
              <w:spacing w:before="20" w:after="20"/>
              <w:jc w:val="center"/>
              <w:rPr>
                <w:b/>
                <w:i/>
              </w:rPr>
            </w:pPr>
            <w:r>
              <w:rPr>
                <w:b/>
                <w:i/>
              </w:rPr>
              <w:t>Toxic Chemicals and Radioactive Materials</w:t>
            </w:r>
          </w:p>
        </w:tc>
      </w:tr>
      <w:tr w:rsidR="007529B4" w:rsidRPr="00156A8A" w14:paraId="62A7FDA9" w14:textId="77777777" w:rsidTr="002E4682">
        <w:trPr>
          <w:cantSplit/>
        </w:trPr>
        <w:tc>
          <w:tcPr>
            <w:tcW w:w="9576" w:type="dxa"/>
            <w:gridSpan w:val="9"/>
            <w:shd w:val="clear" w:color="auto" w:fill="FFFF00"/>
          </w:tcPr>
          <w:p w14:paraId="732B63FE" w14:textId="77777777" w:rsidR="007529B4" w:rsidRPr="00A709D4" w:rsidRDefault="007529B4" w:rsidP="002E4682">
            <w:pPr>
              <w:tabs>
                <w:tab w:val="left" w:pos="431"/>
              </w:tabs>
              <w:spacing w:before="20" w:after="20"/>
              <w:rPr>
                <w:highlight w:val="yellow"/>
              </w:rPr>
            </w:pPr>
            <w:r w:rsidRPr="00A709D4">
              <w:rPr>
                <w:i/>
              </w:rPr>
              <w:t>Complete this portion of the table per Section 4.16.</w:t>
            </w:r>
            <w:r>
              <w:rPr>
                <w:i/>
              </w:rPr>
              <w:t>3</w:t>
            </w:r>
            <w:r w:rsidRPr="00A709D4">
              <w:rPr>
                <w:i/>
              </w:rPr>
              <w:t xml:space="preserve"> of the guidance for projects categorized as:  </w:t>
            </w:r>
            <w:r>
              <w:rPr>
                <w:i/>
              </w:rPr>
              <w:t xml:space="preserve">CEST, </w:t>
            </w:r>
            <w:r w:rsidRPr="00A709D4">
              <w:rPr>
                <w:i/>
              </w:rPr>
              <w:t>FONSI.</w:t>
            </w:r>
          </w:p>
        </w:tc>
      </w:tr>
      <w:tr w:rsidR="007529B4" w:rsidRPr="00156A8A" w14:paraId="3ACDA66C" w14:textId="77777777" w:rsidTr="002E4682">
        <w:trPr>
          <w:cantSplit/>
        </w:trPr>
        <w:tc>
          <w:tcPr>
            <w:tcW w:w="7398" w:type="dxa"/>
            <w:gridSpan w:val="6"/>
          </w:tcPr>
          <w:p w14:paraId="61BB15EF" w14:textId="77777777" w:rsidR="007529B4" w:rsidRPr="00813298" w:rsidRDefault="007529B4" w:rsidP="002E4682">
            <w:pPr>
              <w:tabs>
                <w:tab w:val="left" w:pos="431"/>
              </w:tabs>
              <w:spacing w:before="20" w:after="20"/>
              <w:rPr>
                <w:i/>
              </w:rPr>
            </w:pPr>
            <w:r>
              <w:rPr>
                <w:i/>
              </w:rPr>
              <w:t xml:space="preserve">h) Is the project near an industry disposing of chemicals or hazardous waste?  </w:t>
            </w:r>
          </w:p>
        </w:tc>
        <w:tc>
          <w:tcPr>
            <w:tcW w:w="2178" w:type="dxa"/>
            <w:gridSpan w:val="3"/>
          </w:tcPr>
          <w:p w14:paraId="61454DFC"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73128EFF" w14:textId="77777777" w:rsidTr="002E4682">
        <w:trPr>
          <w:cantSplit/>
        </w:trPr>
        <w:tc>
          <w:tcPr>
            <w:tcW w:w="7398" w:type="dxa"/>
            <w:gridSpan w:val="6"/>
          </w:tcPr>
          <w:p w14:paraId="7E7649F5" w14:textId="77777777" w:rsidR="007529B4" w:rsidRPr="00813298" w:rsidRDefault="007529B4" w:rsidP="002E4682">
            <w:pPr>
              <w:tabs>
                <w:tab w:val="left" w:pos="431"/>
              </w:tabs>
              <w:spacing w:before="20" w:after="20"/>
              <w:rPr>
                <w:i/>
              </w:rPr>
            </w:pPr>
            <w:r>
              <w:rPr>
                <w:i/>
              </w:rPr>
              <w:t xml:space="preserve">i) Is the site on an EPA Superfund or CERCLA or state equivalent list? </w:t>
            </w:r>
          </w:p>
        </w:tc>
        <w:tc>
          <w:tcPr>
            <w:tcW w:w="2178" w:type="dxa"/>
            <w:gridSpan w:val="3"/>
          </w:tcPr>
          <w:p w14:paraId="1B003C35"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6030D8E9" w14:textId="77777777" w:rsidTr="002E4682">
        <w:trPr>
          <w:cantSplit/>
        </w:trPr>
        <w:tc>
          <w:tcPr>
            <w:tcW w:w="7398" w:type="dxa"/>
            <w:gridSpan w:val="6"/>
          </w:tcPr>
          <w:p w14:paraId="2A04D35C" w14:textId="77777777" w:rsidR="007529B4" w:rsidRPr="00813298" w:rsidRDefault="007529B4" w:rsidP="002E4682">
            <w:pPr>
              <w:tabs>
                <w:tab w:val="left" w:pos="431"/>
              </w:tabs>
              <w:spacing w:before="20" w:after="20"/>
              <w:rPr>
                <w:i/>
              </w:rPr>
            </w:pPr>
            <w:r>
              <w:rPr>
                <w:i/>
              </w:rPr>
              <w:t>j) Is the site located within 3,000 feet of a toxic or solid waste landfill?</w:t>
            </w:r>
          </w:p>
        </w:tc>
        <w:tc>
          <w:tcPr>
            <w:tcW w:w="2178" w:type="dxa"/>
            <w:gridSpan w:val="3"/>
          </w:tcPr>
          <w:p w14:paraId="162D3AAE"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435FE7A5" w14:textId="77777777" w:rsidTr="002E4682">
        <w:trPr>
          <w:cantSplit/>
        </w:trPr>
        <w:tc>
          <w:tcPr>
            <w:tcW w:w="7398" w:type="dxa"/>
            <w:gridSpan w:val="6"/>
          </w:tcPr>
          <w:p w14:paraId="4CFE4939" w14:textId="77777777" w:rsidR="007529B4" w:rsidRDefault="007529B4" w:rsidP="002E4682">
            <w:pPr>
              <w:tabs>
                <w:tab w:val="left" w:pos="431"/>
              </w:tabs>
              <w:spacing w:before="20" w:after="20"/>
              <w:rPr>
                <w:i/>
              </w:rPr>
            </w:pPr>
            <w:r>
              <w:rPr>
                <w:i/>
              </w:rPr>
              <w:t>k) Does the site have an underground storage tank?</w:t>
            </w:r>
          </w:p>
        </w:tc>
        <w:tc>
          <w:tcPr>
            <w:tcW w:w="2178" w:type="dxa"/>
            <w:gridSpan w:val="3"/>
          </w:tcPr>
          <w:p w14:paraId="524BDCBC"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1C75460C" w14:textId="77777777" w:rsidTr="002E4682">
        <w:trPr>
          <w:cantSplit/>
        </w:trPr>
        <w:tc>
          <w:tcPr>
            <w:tcW w:w="7398" w:type="dxa"/>
            <w:gridSpan w:val="6"/>
          </w:tcPr>
          <w:p w14:paraId="51468C7E" w14:textId="77777777" w:rsidR="007529B4" w:rsidRDefault="007529B4" w:rsidP="002E4682">
            <w:pPr>
              <w:tabs>
                <w:tab w:val="left" w:pos="431"/>
              </w:tabs>
              <w:spacing w:before="20" w:after="20"/>
              <w:rPr>
                <w:i/>
              </w:rPr>
            </w:pPr>
            <w:r>
              <w:rPr>
                <w:i/>
              </w:rPr>
              <w:t>l) Does the project require a Phase I ASTM or Phase II ASTM report?</w:t>
            </w:r>
          </w:p>
          <w:p w14:paraId="1A8898AA" w14:textId="77777777" w:rsidR="007529B4" w:rsidRDefault="007529B4" w:rsidP="002E4682">
            <w:pPr>
              <w:tabs>
                <w:tab w:val="left" w:pos="431"/>
              </w:tabs>
              <w:spacing w:before="20" w:after="20"/>
              <w:rPr>
                <w:i/>
              </w:rPr>
            </w:pPr>
            <w:r>
              <w:rPr>
                <w:i/>
              </w:rPr>
              <w:t xml:space="preserve"> If “Yes,” include a copy and provide the  Appendix Reference:</w:t>
            </w:r>
          </w:p>
          <w:p w14:paraId="055571E6" w14:textId="77777777" w:rsidR="007529B4" w:rsidRDefault="007529B4" w:rsidP="002E4682">
            <w:pPr>
              <w:tabs>
                <w:tab w:val="left" w:pos="431"/>
              </w:tabs>
              <w:spacing w:before="20" w:after="20"/>
              <w:rPr>
                <w:i/>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8" w:type="dxa"/>
            <w:gridSpan w:val="3"/>
          </w:tcPr>
          <w:p w14:paraId="39FF4A9D"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p w14:paraId="11DE3C82" w14:textId="77777777" w:rsidR="007529B4" w:rsidRDefault="007529B4" w:rsidP="002E4682">
            <w:pPr>
              <w:tabs>
                <w:tab w:val="left" w:pos="431"/>
              </w:tabs>
              <w:spacing w:before="20" w:after="20"/>
            </w:pPr>
          </w:p>
          <w:p w14:paraId="15C4080B" w14:textId="77777777" w:rsidR="007529B4" w:rsidRDefault="007529B4" w:rsidP="002E4682">
            <w:pPr>
              <w:tabs>
                <w:tab w:val="left" w:pos="431"/>
              </w:tabs>
              <w:spacing w:before="20" w:after="20"/>
            </w:pPr>
          </w:p>
        </w:tc>
      </w:tr>
      <w:tr w:rsidR="007529B4" w:rsidRPr="00156A8A" w14:paraId="6B882754" w14:textId="77777777" w:rsidTr="002E4682">
        <w:trPr>
          <w:cantSplit/>
        </w:trPr>
        <w:tc>
          <w:tcPr>
            <w:tcW w:w="7398" w:type="dxa"/>
            <w:gridSpan w:val="6"/>
          </w:tcPr>
          <w:p w14:paraId="5A0CE8BD" w14:textId="77777777" w:rsidR="007529B4" w:rsidRDefault="007529B4" w:rsidP="002E4682">
            <w:pPr>
              <w:tabs>
                <w:tab w:val="left" w:pos="431"/>
              </w:tabs>
              <w:spacing w:before="20" w:after="20"/>
              <w:rPr>
                <w:i/>
              </w:rPr>
            </w:pPr>
            <w:r>
              <w:rPr>
                <w:i/>
              </w:rPr>
              <w:t>m) Does the project require mitigation or remediation measures for toxins?  If “Yes”, describe.</w:t>
            </w:r>
          </w:p>
        </w:tc>
        <w:tc>
          <w:tcPr>
            <w:tcW w:w="2178" w:type="dxa"/>
            <w:gridSpan w:val="3"/>
          </w:tcPr>
          <w:p w14:paraId="3C498535" w14:textId="77777777" w:rsidR="007529B4"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14:paraId="7C47867B" w14:textId="77777777" w:rsidTr="002E4682">
        <w:trPr>
          <w:cantSplit/>
          <w:trHeight w:val="260"/>
        </w:trPr>
        <w:tc>
          <w:tcPr>
            <w:tcW w:w="9576" w:type="dxa"/>
            <w:gridSpan w:val="9"/>
          </w:tcPr>
          <w:p w14:paraId="6159C2FD"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9A5F51" w14:textId="77777777" w:rsidR="007529B4" w:rsidRDefault="007529B4" w:rsidP="002E4682">
            <w:pPr>
              <w:tabs>
                <w:tab w:val="left" w:pos="425"/>
              </w:tabs>
              <w:spacing w:before="20" w:after="20"/>
            </w:pPr>
          </w:p>
        </w:tc>
      </w:tr>
      <w:tr w:rsidR="007529B4" w:rsidRPr="00813298" w14:paraId="7B3ACB43" w14:textId="77777777" w:rsidTr="002E4682">
        <w:tc>
          <w:tcPr>
            <w:tcW w:w="9576" w:type="dxa"/>
            <w:gridSpan w:val="9"/>
          </w:tcPr>
          <w:p w14:paraId="5EFF17A4"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28B4F33A" w14:textId="77777777" w:rsidTr="002E4682">
        <w:tc>
          <w:tcPr>
            <w:tcW w:w="3167" w:type="dxa"/>
            <w:gridSpan w:val="2"/>
          </w:tcPr>
          <w:p w14:paraId="1994BDA2" w14:textId="77777777" w:rsidR="007529B4" w:rsidRPr="00337976" w:rsidRDefault="007529B4" w:rsidP="002E4682">
            <w:pPr>
              <w:spacing w:before="20" w:after="20"/>
              <w:jc w:val="center"/>
              <w:rPr>
                <w:b/>
                <w:i/>
              </w:rPr>
            </w:pPr>
            <w:r w:rsidRPr="00337976">
              <w:rPr>
                <w:b/>
                <w:i/>
              </w:rPr>
              <w:t>Construction Impacts</w:t>
            </w:r>
          </w:p>
        </w:tc>
        <w:tc>
          <w:tcPr>
            <w:tcW w:w="3240" w:type="dxa"/>
            <w:gridSpan w:val="2"/>
          </w:tcPr>
          <w:p w14:paraId="7A3B9FBA" w14:textId="77777777" w:rsidR="007529B4" w:rsidRPr="00337976" w:rsidRDefault="007529B4" w:rsidP="002E4682">
            <w:pPr>
              <w:spacing w:before="20" w:after="20"/>
              <w:jc w:val="center"/>
              <w:rPr>
                <w:b/>
                <w:i/>
              </w:rPr>
            </w:pPr>
            <w:r w:rsidRPr="00337976">
              <w:rPr>
                <w:b/>
                <w:i/>
              </w:rPr>
              <w:t>Operational Impacts</w:t>
            </w:r>
          </w:p>
        </w:tc>
        <w:tc>
          <w:tcPr>
            <w:tcW w:w="3169" w:type="dxa"/>
            <w:gridSpan w:val="5"/>
          </w:tcPr>
          <w:p w14:paraId="5C6BA565" w14:textId="77777777" w:rsidR="007529B4" w:rsidRPr="00337976" w:rsidRDefault="007529B4" w:rsidP="002E4682">
            <w:pPr>
              <w:spacing w:before="20" w:after="20"/>
              <w:jc w:val="center"/>
              <w:rPr>
                <w:b/>
                <w:i/>
              </w:rPr>
            </w:pPr>
            <w:r w:rsidRPr="00337976">
              <w:rPr>
                <w:b/>
                <w:i/>
              </w:rPr>
              <w:t>SCI</w:t>
            </w:r>
          </w:p>
        </w:tc>
      </w:tr>
      <w:tr w:rsidR="007529B4" w:rsidRPr="00813298" w14:paraId="5ABBF7B7" w14:textId="77777777" w:rsidTr="002E4682">
        <w:tc>
          <w:tcPr>
            <w:tcW w:w="2675" w:type="dxa"/>
          </w:tcPr>
          <w:p w14:paraId="40E3C240" w14:textId="77777777" w:rsidR="007529B4" w:rsidRPr="00813298" w:rsidRDefault="007529B4" w:rsidP="002E4682">
            <w:pPr>
              <w:spacing w:before="20" w:after="20"/>
              <w:rPr>
                <w:i/>
              </w:rPr>
            </w:pPr>
            <w:r>
              <w:rPr>
                <w:i/>
              </w:rPr>
              <w:t>No Impact anticipated</w:t>
            </w:r>
          </w:p>
        </w:tc>
        <w:tc>
          <w:tcPr>
            <w:tcW w:w="492" w:type="dxa"/>
          </w:tcPr>
          <w:p w14:paraId="7C9FE458"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D07EEAB" w14:textId="77777777" w:rsidR="007529B4" w:rsidRPr="00813298" w:rsidRDefault="007529B4" w:rsidP="002E4682">
            <w:pPr>
              <w:spacing w:before="20" w:after="20"/>
              <w:rPr>
                <w:i/>
              </w:rPr>
            </w:pPr>
            <w:r>
              <w:rPr>
                <w:i/>
              </w:rPr>
              <w:t>No Impact anticipated</w:t>
            </w:r>
          </w:p>
        </w:tc>
        <w:tc>
          <w:tcPr>
            <w:tcW w:w="492" w:type="dxa"/>
          </w:tcPr>
          <w:p w14:paraId="545BE2C6"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41798CC" w14:textId="77777777" w:rsidR="007529B4" w:rsidRPr="00813298" w:rsidRDefault="007529B4" w:rsidP="002E4682">
            <w:pPr>
              <w:spacing w:before="20" w:after="20"/>
              <w:rPr>
                <w:i/>
              </w:rPr>
            </w:pPr>
            <w:r>
              <w:rPr>
                <w:i/>
              </w:rPr>
              <w:t>No Impact anticipated</w:t>
            </w:r>
          </w:p>
        </w:tc>
        <w:tc>
          <w:tcPr>
            <w:tcW w:w="493" w:type="dxa"/>
          </w:tcPr>
          <w:p w14:paraId="784DC64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29269644" w14:textId="77777777" w:rsidTr="002E4682">
        <w:tc>
          <w:tcPr>
            <w:tcW w:w="2675" w:type="dxa"/>
          </w:tcPr>
          <w:p w14:paraId="781B1F96" w14:textId="77777777" w:rsidR="007529B4" w:rsidRPr="00813298" w:rsidRDefault="007529B4" w:rsidP="002E4682">
            <w:pPr>
              <w:spacing w:before="20" w:after="20"/>
              <w:rPr>
                <w:i/>
              </w:rPr>
            </w:pPr>
            <w:r>
              <w:rPr>
                <w:i/>
              </w:rPr>
              <w:t>Potentially beneficial</w:t>
            </w:r>
          </w:p>
        </w:tc>
        <w:tc>
          <w:tcPr>
            <w:tcW w:w="492" w:type="dxa"/>
          </w:tcPr>
          <w:p w14:paraId="4397C43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304F3C3C" w14:textId="77777777" w:rsidR="007529B4" w:rsidRPr="00813298" w:rsidRDefault="007529B4" w:rsidP="002E4682">
            <w:pPr>
              <w:spacing w:before="20" w:after="20"/>
              <w:rPr>
                <w:i/>
              </w:rPr>
            </w:pPr>
            <w:r>
              <w:rPr>
                <w:i/>
              </w:rPr>
              <w:t>Potentially beneficial</w:t>
            </w:r>
          </w:p>
        </w:tc>
        <w:tc>
          <w:tcPr>
            <w:tcW w:w="492" w:type="dxa"/>
          </w:tcPr>
          <w:p w14:paraId="6AC6A3DC"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6189157F" w14:textId="77777777" w:rsidR="007529B4" w:rsidRPr="00813298" w:rsidRDefault="007529B4" w:rsidP="002E4682">
            <w:pPr>
              <w:spacing w:before="20" w:after="20"/>
              <w:rPr>
                <w:i/>
              </w:rPr>
            </w:pPr>
            <w:r>
              <w:rPr>
                <w:i/>
              </w:rPr>
              <w:t>Potentially beneficial</w:t>
            </w:r>
          </w:p>
        </w:tc>
        <w:tc>
          <w:tcPr>
            <w:tcW w:w="493" w:type="dxa"/>
          </w:tcPr>
          <w:p w14:paraId="630A9C9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7131F260" w14:textId="77777777" w:rsidTr="002E4682">
        <w:tc>
          <w:tcPr>
            <w:tcW w:w="2675" w:type="dxa"/>
          </w:tcPr>
          <w:p w14:paraId="485F6BC5" w14:textId="77777777" w:rsidR="007529B4" w:rsidRPr="00813298" w:rsidRDefault="007529B4" w:rsidP="002E4682">
            <w:pPr>
              <w:spacing w:before="20" w:after="20"/>
              <w:rPr>
                <w:i/>
              </w:rPr>
            </w:pPr>
            <w:r>
              <w:rPr>
                <w:i/>
              </w:rPr>
              <w:t>Potentially adverse</w:t>
            </w:r>
          </w:p>
        </w:tc>
        <w:tc>
          <w:tcPr>
            <w:tcW w:w="492" w:type="dxa"/>
          </w:tcPr>
          <w:p w14:paraId="0FB63FD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5DBB8AFF" w14:textId="77777777" w:rsidR="007529B4" w:rsidRPr="00813298" w:rsidRDefault="007529B4" w:rsidP="002E4682">
            <w:pPr>
              <w:spacing w:before="20" w:after="20"/>
              <w:rPr>
                <w:i/>
              </w:rPr>
            </w:pPr>
            <w:r>
              <w:rPr>
                <w:i/>
              </w:rPr>
              <w:t>Potentially adverse</w:t>
            </w:r>
          </w:p>
        </w:tc>
        <w:tc>
          <w:tcPr>
            <w:tcW w:w="492" w:type="dxa"/>
          </w:tcPr>
          <w:p w14:paraId="7ED0307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3DFA77D" w14:textId="77777777" w:rsidR="007529B4" w:rsidRPr="00813298" w:rsidRDefault="007529B4" w:rsidP="002E4682">
            <w:pPr>
              <w:spacing w:before="20" w:after="20"/>
              <w:rPr>
                <w:i/>
              </w:rPr>
            </w:pPr>
            <w:r>
              <w:rPr>
                <w:i/>
              </w:rPr>
              <w:t>Potentially adverse</w:t>
            </w:r>
          </w:p>
        </w:tc>
        <w:tc>
          <w:tcPr>
            <w:tcW w:w="493" w:type="dxa"/>
          </w:tcPr>
          <w:p w14:paraId="062915B2"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6CBA9269" w14:textId="77777777" w:rsidTr="002E4682">
        <w:tc>
          <w:tcPr>
            <w:tcW w:w="2675" w:type="dxa"/>
          </w:tcPr>
          <w:p w14:paraId="242C4D3B" w14:textId="77777777" w:rsidR="007529B4" w:rsidRPr="00813298" w:rsidRDefault="007529B4" w:rsidP="002E4682">
            <w:pPr>
              <w:spacing w:before="20" w:after="20"/>
              <w:rPr>
                <w:i/>
              </w:rPr>
            </w:pPr>
            <w:r>
              <w:rPr>
                <w:i/>
              </w:rPr>
              <w:t>Requires Mitigation</w:t>
            </w:r>
          </w:p>
        </w:tc>
        <w:tc>
          <w:tcPr>
            <w:tcW w:w="492" w:type="dxa"/>
          </w:tcPr>
          <w:p w14:paraId="529B89C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3400893B" w14:textId="77777777" w:rsidR="007529B4" w:rsidRPr="00813298" w:rsidRDefault="007529B4" w:rsidP="002E4682">
            <w:pPr>
              <w:spacing w:before="20" w:after="20"/>
              <w:rPr>
                <w:i/>
              </w:rPr>
            </w:pPr>
            <w:r>
              <w:rPr>
                <w:i/>
              </w:rPr>
              <w:t>Requires Mitigation</w:t>
            </w:r>
          </w:p>
        </w:tc>
        <w:tc>
          <w:tcPr>
            <w:tcW w:w="492" w:type="dxa"/>
          </w:tcPr>
          <w:p w14:paraId="139D674A"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189046F8" w14:textId="77777777" w:rsidR="007529B4" w:rsidRPr="00813298" w:rsidRDefault="007529B4" w:rsidP="002E4682">
            <w:pPr>
              <w:spacing w:before="20" w:after="20"/>
              <w:rPr>
                <w:i/>
              </w:rPr>
            </w:pPr>
            <w:r>
              <w:rPr>
                <w:i/>
              </w:rPr>
              <w:t>Requires Mitigation</w:t>
            </w:r>
          </w:p>
        </w:tc>
        <w:tc>
          <w:tcPr>
            <w:tcW w:w="493" w:type="dxa"/>
          </w:tcPr>
          <w:p w14:paraId="71FF5DB3"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4B55F93A" w14:textId="77777777" w:rsidTr="002E4682">
        <w:tc>
          <w:tcPr>
            <w:tcW w:w="2675" w:type="dxa"/>
          </w:tcPr>
          <w:p w14:paraId="4C8FC60C" w14:textId="77777777" w:rsidR="007529B4" w:rsidRDefault="007529B4" w:rsidP="002E4682">
            <w:pPr>
              <w:spacing w:before="20" w:after="20"/>
              <w:rPr>
                <w:i/>
              </w:rPr>
            </w:pPr>
            <w:r>
              <w:rPr>
                <w:i/>
              </w:rPr>
              <w:t>Requires Modification</w:t>
            </w:r>
          </w:p>
        </w:tc>
        <w:tc>
          <w:tcPr>
            <w:tcW w:w="492" w:type="dxa"/>
          </w:tcPr>
          <w:p w14:paraId="42AD9699"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8773610" w14:textId="77777777" w:rsidR="007529B4" w:rsidRDefault="007529B4" w:rsidP="002E4682">
            <w:pPr>
              <w:spacing w:before="20" w:after="20"/>
              <w:rPr>
                <w:i/>
              </w:rPr>
            </w:pPr>
            <w:r>
              <w:rPr>
                <w:i/>
              </w:rPr>
              <w:t>Requires Modification</w:t>
            </w:r>
          </w:p>
        </w:tc>
        <w:tc>
          <w:tcPr>
            <w:tcW w:w="492" w:type="dxa"/>
          </w:tcPr>
          <w:p w14:paraId="3061CC6B"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4"/>
          </w:tcPr>
          <w:p w14:paraId="32EBFF16" w14:textId="77777777" w:rsidR="007529B4" w:rsidRDefault="007529B4" w:rsidP="002E4682">
            <w:pPr>
              <w:spacing w:before="20" w:after="20"/>
              <w:rPr>
                <w:i/>
              </w:rPr>
            </w:pPr>
            <w:r>
              <w:rPr>
                <w:i/>
              </w:rPr>
              <w:t>Requires Modification</w:t>
            </w:r>
          </w:p>
        </w:tc>
        <w:tc>
          <w:tcPr>
            <w:tcW w:w="493" w:type="dxa"/>
          </w:tcPr>
          <w:p w14:paraId="22A5BD25"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095EB022" w14:textId="77777777" w:rsidTr="002E4682">
        <w:trPr>
          <w:cantSplit/>
        </w:trPr>
        <w:tc>
          <w:tcPr>
            <w:tcW w:w="9576" w:type="dxa"/>
            <w:gridSpan w:val="9"/>
          </w:tcPr>
          <w:p w14:paraId="3C46F62B" w14:textId="77777777" w:rsidR="007529B4" w:rsidRPr="00813298" w:rsidRDefault="007529B4" w:rsidP="002E4682">
            <w:pPr>
              <w:spacing w:before="20" w:after="20"/>
              <w:rPr>
                <w:i/>
              </w:rPr>
            </w:pPr>
            <w:r>
              <w:rPr>
                <w:i/>
              </w:rPr>
              <w:t>Describe toxic substances that may be introduced to the environment. (Enter “None”  if “No Impact” is checked)</w:t>
            </w:r>
          </w:p>
        </w:tc>
      </w:tr>
      <w:tr w:rsidR="007529B4" w:rsidRPr="00813298" w14:paraId="247601E0" w14:textId="77777777" w:rsidTr="002E4682">
        <w:trPr>
          <w:cantSplit/>
        </w:trPr>
        <w:tc>
          <w:tcPr>
            <w:tcW w:w="9576" w:type="dxa"/>
            <w:gridSpan w:val="9"/>
          </w:tcPr>
          <w:p w14:paraId="1097BA08"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C888CB" w14:textId="77777777" w:rsidR="007529B4" w:rsidRDefault="007529B4" w:rsidP="002E4682">
            <w:pPr>
              <w:spacing w:before="20" w:after="20"/>
            </w:pPr>
          </w:p>
          <w:p w14:paraId="53349CF3" w14:textId="77777777" w:rsidR="007529B4" w:rsidRPr="00813298" w:rsidRDefault="007529B4" w:rsidP="002E4682">
            <w:pPr>
              <w:spacing w:before="20" w:after="20"/>
              <w:rPr>
                <w:i/>
              </w:rPr>
            </w:pPr>
          </w:p>
        </w:tc>
      </w:tr>
      <w:tr w:rsidR="007529B4" w:rsidRPr="00813298" w14:paraId="5C464284" w14:textId="77777777" w:rsidTr="002E4682">
        <w:trPr>
          <w:cantSplit/>
        </w:trPr>
        <w:tc>
          <w:tcPr>
            <w:tcW w:w="9576" w:type="dxa"/>
            <w:gridSpan w:val="9"/>
          </w:tcPr>
          <w:p w14:paraId="5E32C1EB"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283BBFC9" w14:textId="77777777" w:rsidTr="002E4682">
        <w:trPr>
          <w:cantSplit/>
        </w:trPr>
        <w:tc>
          <w:tcPr>
            <w:tcW w:w="9576" w:type="dxa"/>
            <w:gridSpan w:val="9"/>
          </w:tcPr>
          <w:p w14:paraId="0E729C3F"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E0CBA4" w14:textId="77777777" w:rsidR="007529B4" w:rsidRDefault="007529B4" w:rsidP="002E4682">
            <w:pPr>
              <w:spacing w:before="20" w:after="20"/>
            </w:pPr>
          </w:p>
          <w:p w14:paraId="13F1399C" w14:textId="77777777" w:rsidR="007529B4" w:rsidRDefault="007529B4" w:rsidP="002E4682">
            <w:pPr>
              <w:spacing w:before="20" w:after="20"/>
            </w:pPr>
          </w:p>
        </w:tc>
      </w:tr>
      <w:tr w:rsidR="007529B4" w:rsidRPr="00E66855" w14:paraId="1248A79A" w14:textId="77777777" w:rsidTr="002E4682">
        <w:trPr>
          <w:cantSplit/>
        </w:trPr>
        <w:tc>
          <w:tcPr>
            <w:tcW w:w="6768" w:type="dxa"/>
            <w:gridSpan w:val="5"/>
          </w:tcPr>
          <w:p w14:paraId="173938A5"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093ED561" w14:textId="77777777" w:rsidR="007529B4" w:rsidRPr="00E66855" w:rsidRDefault="007529B4" w:rsidP="002E4682">
            <w:pPr>
              <w:tabs>
                <w:tab w:val="left" w:pos="425"/>
              </w:tabs>
              <w:spacing w:before="20" w:after="20"/>
              <w:jc w:val="center"/>
              <w:rPr>
                <w:b/>
                <w:i/>
              </w:rPr>
            </w:pPr>
            <w:r>
              <w:rPr>
                <w:b/>
                <w:i/>
              </w:rPr>
              <w:t>Date</w:t>
            </w:r>
          </w:p>
        </w:tc>
        <w:tc>
          <w:tcPr>
            <w:tcW w:w="1548" w:type="dxa"/>
            <w:gridSpan w:val="2"/>
          </w:tcPr>
          <w:p w14:paraId="4A8CAFFF"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50362098" w14:textId="77777777" w:rsidTr="002E4682">
        <w:trPr>
          <w:cantSplit/>
        </w:trPr>
        <w:tc>
          <w:tcPr>
            <w:tcW w:w="6768" w:type="dxa"/>
            <w:gridSpan w:val="5"/>
          </w:tcPr>
          <w:p w14:paraId="085269E2"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5CB4B9A6"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gridSpan w:val="2"/>
          </w:tcPr>
          <w:p w14:paraId="1C42F823"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8D44CE"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630"/>
        <w:gridCol w:w="630"/>
        <w:gridCol w:w="1548"/>
      </w:tblGrid>
      <w:tr w:rsidR="007529B4" w:rsidRPr="00813298" w14:paraId="2BB66330" w14:textId="77777777" w:rsidTr="002E4682">
        <w:trPr>
          <w:cantSplit/>
          <w:tblHeader/>
        </w:trPr>
        <w:tc>
          <w:tcPr>
            <w:tcW w:w="9576" w:type="dxa"/>
            <w:gridSpan w:val="4"/>
            <w:tcBorders>
              <w:bottom w:val="nil"/>
            </w:tcBorders>
          </w:tcPr>
          <w:p w14:paraId="119567A8" w14:textId="77777777" w:rsidR="007529B4" w:rsidRPr="00813298" w:rsidRDefault="007529B4" w:rsidP="002E4682">
            <w:pPr>
              <w:pStyle w:val="NormalBold"/>
            </w:pPr>
            <w:r>
              <w:br w:type="page"/>
              <w:t xml:space="preserve">Table </w:t>
            </w:r>
            <w:r>
              <w:fldChar w:fldCharType="begin">
                <w:ffData>
                  <w:name w:val="Text401"/>
                  <w:enabled/>
                  <w:calcOnExit w:val="0"/>
                  <w:textInput>
                    <w:default w:val="17.1"/>
                  </w:textInput>
                </w:ffData>
              </w:fldChar>
            </w:r>
            <w:bookmarkStart w:id="373" w:name="Text401"/>
            <w:r>
              <w:instrText xml:space="preserve"> FORMTEXT </w:instrText>
            </w:r>
            <w:r>
              <w:fldChar w:fldCharType="separate"/>
            </w:r>
            <w:r>
              <w:rPr>
                <w:noProof/>
              </w:rPr>
              <w:t>17.1</w:t>
            </w:r>
            <w:r>
              <w:fldChar w:fldCharType="end"/>
            </w:r>
            <w:bookmarkEnd w:id="373"/>
            <w:r>
              <w:t>.  Coastal Resources [24 CFR 58.5(c), 24 CFR 58.6(c)]</w:t>
            </w:r>
          </w:p>
        </w:tc>
      </w:tr>
      <w:tr w:rsidR="007529B4" w14:paraId="3C9D8565" w14:textId="77777777" w:rsidTr="002E4682">
        <w:trPr>
          <w:cantSplit/>
          <w:tblHeader/>
        </w:trPr>
        <w:tc>
          <w:tcPr>
            <w:tcW w:w="9576" w:type="dxa"/>
            <w:gridSpan w:val="4"/>
            <w:tcBorders>
              <w:top w:val="nil"/>
              <w:bottom w:val="nil"/>
            </w:tcBorders>
          </w:tcPr>
          <w:p w14:paraId="0F07E309" w14:textId="596A4AA6"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38531A6F" w14:textId="77777777" w:rsidTr="002E4682">
        <w:trPr>
          <w:cantSplit/>
          <w:tblHeader/>
        </w:trPr>
        <w:tc>
          <w:tcPr>
            <w:tcW w:w="9576" w:type="dxa"/>
            <w:gridSpan w:val="4"/>
            <w:tcBorders>
              <w:top w:val="nil"/>
            </w:tcBorders>
          </w:tcPr>
          <w:p w14:paraId="02134538" w14:textId="7C2D0132"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D03703" w14:paraId="4E214FC0" w14:textId="77777777" w:rsidTr="002E4682">
        <w:trPr>
          <w:cantSplit/>
        </w:trPr>
        <w:tc>
          <w:tcPr>
            <w:tcW w:w="9576" w:type="dxa"/>
            <w:gridSpan w:val="4"/>
            <w:shd w:val="clear" w:color="auto" w:fill="FFFF00"/>
          </w:tcPr>
          <w:p w14:paraId="6729EACB" w14:textId="77777777" w:rsidR="007529B4" w:rsidRPr="00F84C25" w:rsidRDefault="007529B4" w:rsidP="002E4682">
            <w:pPr>
              <w:spacing w:before="20" w:after="20"/>
              <w:rPr>
                <w:i/>
              </w:rPr>
            </w:pPr>
            <w:r>
              <w:rPr>
                <w:i/>
              </w:rPr>
              <w:t>Complete the section below per Section 4.17.1 of the guidance for projects categorized as: CEST, FONSI.</w:t>
            </w:r>
          </w:p>
        </w:tc>
      </w:tr>
      <w:tr w:rsidR="007529B4" w:rsidRPr="00813298" w14:paraId="0AB495BC" w14:textId="77777777" w:rsidTr="002E4682">
        <w:trPr>
          <w:cantSplit/>
        </w:trPr>
        <w:tc>
          <w:tcPr>
            <w:tcW w:w="9576" w:type="dxa"/>
            <w:gridSpan w:val="4"/>
          </w:tcPr>
          <w:p w14:paraId="6EFD6911" w14:textId="77777777" w:rsidR="007529B4" w:rsidRPr="00813298" w:rsidRDefault="007529B4" w:rsidP="002E4682">
            <w:pPr>
              <w:spacing w:before="20" w:after="20"/>
              <w:jc w:val="center"/>
              <w:rPr>
                <w:b/>
                <w:i/>
              </w:rPr>
            </w:pPr>
            <w:r>
              <w:rPr>
                <w:b/>
                <w:i/>
              </w:rPr>
              <w:t>CAMA [24 CFR 58.5(c)]</w:t>
            </w:r>
          </w:p>
        </w:tc>
      </w:tr>
      <w:tr w:rsidR="007529B4" w:rsidRPr="00156A8A" w14:paraId="10C8B375" w14:textId="77777777" w:rsidTr="002E4682">
        <w:trPr>
          <w:cantSplit/>
        </w:trPr>
        <w:tc>
          <w:tcPr>
            <w:tcW w:w="7398" w:type="dxa"/>
            <w:gridSpan w:val="2"/>
          </w:tcPr>
          <w:p w14:paraId="4CE0F7C8" w14:textId="77777777" w:rsidR="007529B4" w:rsidRPr="00345B2E" w:rsidRDefault="007529B4" w:rsidP="002E4682">
            <w:pPr>
              <w:tabs>
                <w:tab w:val="left" w:pos="431"/>
              </w:tabs>
              <w:spacing w:before="20" w:after="20"/>
              <w:rPr>
                <w:i/>
              </w:rPr>
            </w:pPr>
            <w:r w:rsidRPr="00345B2E">
              <w:rPr>
                <w:i/>
              </w:rPr>
              <w:t xml:space="preserve"> Is the project in a CAMA county?  If “No</w:t>
            </w:r>
            <w:r>
              <w:rPr>
                <w:i/>
              </w:rPr>
              <w:t>,</w:t>
            </w:r>
            <w:r w:rsidRPr="00345B2E">
              <w:rPr>
                <w:i/>
              </w:rPr>
              <w:t>” skip the rest of the table.</w:t>
            </w:r>
          </w:p>
        </w:tc>
        <w:tc>
          <w:tcPr>
            <w:tcW w:w="2178" w:type="dxa"/>
            <w:gridSpan w:val="2"/>
          </w:tcPr>
          <w:p w14:paraId="6D8E8D1E"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1126216E" w14:textId="77777777" w:rsidTr="002E4682">
        <w:trPr>
          <w:cantSplit/>
        </w:trPr>
        <w:tc>
          <w:tcPr>
            <w:tcW w:w="7398" w:type="dxa"/>
            <w:gridSpan w:val="2"/>
          </w:tcPr>
          <w:p w14:paraId="7E995735" w14:textId="77777777" w:rsidR="007529B4" w:rsidRPr="00813298" w:rsidRDefault="007529B4" w:rsidP="002E4682">
            <w:pPr>
              <w:tabs>
                <w:tab w:val="left" w:pos="431"/>
              </w:tabs>
              <w:spacing w:before="20" w:after="20"/>
              <w:rPr>
                <w:i/>
              </w:rPr>
            </w:pPr>
            <w:r>
              <w:rPr>
                <w:i/>
              </w:rPr>
              <w:t>Does the project involve new construction, land conversion, major rehabilitation, and substantial improvement activities?</w:t>
            </w:r>
          </w:p>
        </w:tc>
        <w:tc>
          <w:tcPr>
            <w:tcW w:w="2178" w:type="dxa"/>
            <w:gridSpan w:val="2"/>
          </w:tcPr>
          <w:p w14:paraId="5BB385F0"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rsidRPr="00156A8A" w14:paraId="2F830C55" w14:textId="77777777" w:rsidTr="002E4682">
        <w:trPr>
          <w:cantSplit/>
        </w:trPr>
        <w:tc>
          <w:tcPr>
            <w:tcW w:w="9576" w:type="dxa"/>
            <w:gridSpan w:val="4"/>
          </w:tcPr>
          <w:p w14:paraId="7EDD393F" w14:textId="77777777" w:rsidR="007529B4" w:rsidRPr="00813298" w:rsidRDefault="007529B4" w:rsidP="002E4682">
            <w:pPr>
              <w:tabs>
                <w:tab w:val="left" w:pos="431"/>
              </w:tabs>
              <w:spacing w:before="20" w:after="20"/>
              <w:rPr>
                <w:i/>
              </w:rPr>
            </w:pPr>
            <w:r>
              <w:rPr>
                <w:i/>
              </w:rPr>
              <w:t>If “Yes” to a and b, discuss consistency review with Division of Coastal Management.</w:t>
            </w:r>
          </w:p>
          <w:p w14:paraId="07EA2040" w14:textId="77777777" w:rsidR="007529B4" w:rsidRDefault="007529B4" w:rsidP="002E4682">
            <w:pPr>
              <w:tabs>
                <w:tab w:val="left" w:pos="425"/>
              </w:tabs>
              <w:spacing w:before="20" w:after="20"/>
            </w:pPr>
            <w:r>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3DC31" w14:textId="77777777" w:rsidR="007529B4" w:rsidRPr="00156A8A" w:rsidRDefault="007529B4" w:rsidP="002E4682">
            <w:pPr>
              <w:tabs>
                <w:tab w:val="left" w:pos="431"/>
              </w:tabs>
              <w:spacing w:before="20" w:after="20"/>
            </w:pPr>
          </w:p>
        </w:tc>
      </w:tr>
      <w:tr w:rsidR="007529B4" w:rsidRPr="00CD3B70" w14:paraId="573490F7" w14:textId="77777777" w:rsidTr="002E4682">
        <w:trPr>
          <w:cantSplit/>
        </w:trPr>
        <w:tc>
          <w:tcPr>
            <w:tcW w:w="7398" w:type="dxa"/>
            <w:gridSpan w:val="2"/>
          </w:tcPr>
          <w:p w14:paraId="517CEC20" w14:textId="77777777" w:rsidR="007529B4" w:rsidRPr="00CD3B70" w:rsidRDefault="007529B4" w:rsidP="002E4682">
            <w:pPr>
              <w:tabs>
                <w:tab w:val="left" w:pos="425"/>
              </w:tabs>
              <w:spacing w:before="20" w:after="20"/>
              <w:jc w:val="center"/>
              <w:rPr>
                <w:i/>
              </w:rPr>
            </w:pPr>
            <w:r w:rsidRPr="00CD3B70">
              <w:rPr>
                <w:i/>
              </w:rPr>
              <w:t>Sources Consulted</w:t>
            </w:r>
          </w:p>
        </w:tc>
        <w:tc>
          <w:tcPr>
            <w:tcW w:w="2178" w:type="dxa"/>
            <w:gridSpan w:val="2"/>
          </w:tcPr>
          <w:p w14:paraId="407B59E6" w14:textId="77777777" w:rsidR="007529B4" w:rsidRPr="00CD3B70" w:rsidRDefault="007529B4" w:rsidP="002E4682">
            <w:pPr>
              <w:tabs>
                <w:tab w:val="left" w:pos="425"/>
              </w:tabs>
              <w:spacing w:before="20" w:after="20"/>
              <w:jc w:val="center"/>
              <w:rPr>
                <w:i/>
              </w:rPr>
            </w:pPr>
            <w:r w:rsidRPr="00CD3B70">
              <w:rPr>
                <w:i/>
              </w:rPr>
              <w:t>Reference(s)</w:t>
            </w:r>
          </w:p>
        </w:tc>
      </w:tr>
      <w:tr w:rsidR="007529B4" w14:paraId="10B22EA0" w14:textId="77777777" w:rsidTr="002E4682">
        <w:trPr>
          <w:cantSplit/>
        </w:trPr>
        <w:tc>
          <w:tcPr>
            <w:tcW w:w="7398" w:type="dxa"/>
            <w:gridSpan w:val="2"/>
          </w:tcPr>
          <w:p w14:paraId="16AA275A"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B47673" w14:textId="77777777" w:rsidR="007529B4" w:rsidRDefault="007529B4" w:rsidP="002E4682">
            <w:pPr>
              <w:tabs>
                <w:tab w:val="left" w:pos="425"/>
              </w:tabs>
              <w:spacing w:before="20" w:after="20"/>
            </w:pPr>
          </w:p>
        </w:tc>
        <w:tc>
          <w:tcPr>
            <w:tcW w:w="2178" w:type="dxa"/>
            <w:gridSpan w:val="2"/>
          </w:tcPr>
          <w:p w14:paraId="5E30C995"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813298" w14:paraId="6473ABEF" w14:textId="77777777" w:rsidTr="002E4682">
        <w:trPr>
          <w:cantSplit/>
        </w:trPr>
        <w:tc>
          <w:tcPr>
            <w:tcW w:w="9576" w:type="dxa"/>
            <w:gridSpan w:val="4"/>
          </w:tcPr>
          <w:p w14:paraId="1EB36D45" w14:textId="77777777" w:rsidR="007529B4" w:rsidRPr="00813298" w:rsidRDefault="007529B4" w:rsidP="002E4682">
            <w:pPr>
              <w:spacing w:before="20" w:after="20"/>
              <w:jc w:val="center"/>
              <w:rPr>
                <w:b/>
                <w:i/>
              </w:rPr>
            </w:pPr>
            <w:r>
              <w:rPr>
                <w:b/>
                <w:i/>
              </w:rPr>
              <w:t>Coastal Barriers [24 CFR 58.6(c)]</w:t>
            </w:r>
          </w:p>
        </w:tc>
      </w:tr>
      <w:tr w:rsidR="007529B4" w:rsidRPr="00DE312A" w14:paraId="0EE0E7C5" w14:textId="77777777" w:rsidTr="002E4682">
        <w:trPr>
          <w:cantSplit/>
        </w:trPr>
        <w:tc>
          <w:tcPr>
            <w:tcW w:w="9576" w:type="dxa"/>
            <w:gridSpan w:val="4"/>
            <w:shd w:val="clear" w:color="auto" w:fill="FFFF00"/>
          </w:tcPr>
          <w:p w14:paraId="4497CEAF" w14:textId="77777777" w:rsidR="007529B4" w:rsidRPr="00F84C25" w:rsidRDefault="007529B4" w:rsidP="002E4682">
            <w:pPr>
              <w:spacing w:before="20" w:after="20"/>
              <w:rPr>
                <w:i/>
              </w:rPr>
            </w:pPr>
            <w:r w:rsidRPr="00F84C25">
              <w:rPr>
                <w:i/>
              </w:rPr>
              <w:t xml:space="preserve">Complete the section below per Section </w:t>
            </w:r>
            <w:r>
              <w:rPr>
                <w:i/>
              </w:rPr>
              <w:t>4.17.2</w:t>
            </w:r>
            <w:r w:rsidRPr="00F84C25">
              <w:rPr>
                <w:i/>
              </w:rPr>
              <w:t xml:space="preserve"> of the guidance for projects categorized as: Exempt, CENST, CEST, FONSI.</w:t>
            </w:r>
          </w:p>
        </w:tc>
      </w:tr>
      <w:tr w:rsidR="007529B4" w:rsidRPr="00156A8A" w14:paraId="68BBB635" w14:textId="77777777" w:rsidTr="002E4682">
        <w:trPr>
          <w:cantSplit/>
        </w:trPr>
        <w:tc>
          <w:tcPr>
            <w:tcW w:w="7398" w:type="dxa"/>
            <w:gridSpan w:val="2"/>
          </w:tcPr>
          <w:p w14:paraId="65281C06" w14:textId="77777777" w:rsidR="007529B4" w:rsidRPr="00813298" w:rsidRDefault="007529B4" w:rsidP="002E4682">
            <w:pPr>
              <w:tabs>
                <w:tab w:val="left" w:pos="431"/>
              </w:tabs>
              <w:spacing w:before="20" w:after="20"/>
              <w:rPr>
                <w:i/>
              </w:rPr>
            </w:pPr>
            <w:r>
              <w:rPr>
                <w:i/>
              </w:rPr>
              <w:t>c) Is project located within a CBRS community?  If “Yes,” attach a FIRM map indicating whether construction activity occurs in a CBRS and provide documentation of US Fish and Wildlife Service approval.</w:t>
            </w:r>
          </w:p>
        </w:tc>
        <w:tc>
          <w:tcPr>
            <w:tcW w:w="2178" w:type="dxa"/>
            <w:gridSpan w:val="2"/>
          </w:tcPr>
          <w:p w14:paraId="4EC7F981" w14:textId="77777777" w:rsidR="007529B4" w:rsidRPr="00156A8A" w:rsidRDefault="007529B4" w:rsidP="002E4682">
            <w:pPr>
              <w:tabs>
                <w:tab w:val="left" w:pos="431"/>
              </w:tabs>
              <w:spacing w:before="20" w:after="20"/>
            </w:pPr>
            <w:r>
              <w:fldChar w:fldCharType="begin">
                <w:ffData>
                  <w:name w:val="Check108"/>
                  <w:enabled/>
                  <w:calcOnExit w:val="0"/>
                  <w:checkBox>
                    <w:sizeAuto/>
                    <w:default w:val="0"/>
                  </w:checkBox>
                </w:ffData>
              </w:fldChar>
            </w:r>
            <w:r>
              <w:instrText xml:space="preserve"> FORMCHECKBOX </w:instrText>
            </w:r>
            <w:r w:rsidR="00D957F1">
              <w:fldChar w:fldCharType="separate"/>
            </w:r>
            <w:r>
              <w:fldChar w:fldCharType="end"/>
            </w:r>
            <w:r>
              <w:t xml:space="preserve">Yes   </w:t>
            </w:r>
            <w:r>
              <w:fldChar w:fldCharType="begin">
                <w:ffData>
                  <w:name w:val="Check109"/>
                  <w:enabled/>
                  <w:calcOnExit w:val="0"/>
                  <w:checkBox>
                    <w:sizeAuto/>
                    <w:default w:val="0"/>
                  </w:checkBox>
                </w:ffData>
              </w:fldChar>
            </w:r>
            <w:r>
              <w:instrText xml:space="preserve"> FORMCHECKBOX </w:instrText>
            </w:r>
            <w:r w:rsidR="00D957F1">
              <w:fldChar w:fldCharType="separate"/>
            </w:r>
            <w:r>
              <w:fldChar w:fldCharType="end"/>
            </w:r>
            <w:r>
              <w:t>No</w:t>
            </w:r>
          </w:p>
        </w:tc>
      </w:tr>
      <w:tr w:rsidR="007529B4" w14:paraId="26402433" w14:textId="77777777" w:rsidTr="002E4682">
        <w:trPr>
          <w:cantSplit/>
          <w:trHeight w:val="260"/>
        </w:trPr>
        <w:tc>
          <w:tcPr>
            <w:tcW w:w="9576" w:type="dxa"/>
            <w:gridSpan w:val="4"/>
          </w:tcPr>
          <w:p w14:paraId="044A021F"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29B4" w:rsidRPr="00E66855" w14:paraId="18B1AAFA" w14:textId="77777777" w:rsidTr="002E4682">
        <w:trPr>
          <w:cantSplit/>
        </w:trPr>
        <w:tc>
          <w:tcPr>
            <w:tcW w:w="6768" w:type="dxa"/>
          </w:tcPr>
          <w:p w14:paraId="05B97034" w14:textId="77777777" w:rsidR="007529B4" w:rsidRPr="00E66855" w:rsidRDefault="007529B4" w:rsidP="002E4682">
            <w:pPr>
              <w:tabs>
                <w:tab w:val="left" w:pos="425"/>
              </w:tabs>
              <w:spacing w:before="20" w:after="20"/>
              <w:jc w:val="center"/>
              <w:rPr>
                <w:b/>
                <w:i/>
              </w:rPr>
            </w:pPr>
            <w:r w:rsidRPr="00E66855">
              <w:rPr>
                <w:b/>
                <w:i/>
              </w:rPr>
              <w:t>Sources Consulted</w:t>
            </w:r>
          </w:p>
        </w:tc>
        <w:tc>
          <w:tcPr>
            <w:tcW w:w="1260" w:type="dxa"/>
            <w:gridSpan w:val="2"/>
          </w:tcPr>
          <w:p w14:paraId="36122CCB" w14:textId="77777777" w:rsidR="007529B4" w:rsidRPr="00E66855" w:rsidRDefault="007529B4" w:rsidP="002E4682">
            <w:pPr>
              <w:tabs>
                <w:tab w:val="left" w:pos="425"/>
              </w:tabs>
              <w:spacing w:before="20" w:after="20"/>
              <w:jc w:val="center"/>
              <w:rPr>
                <w:b/>
                <w:i/>
              </w:rPr>
            </w:pPr>
            <w:r>
              <w:rPr>
                <w:b/>
                <w:i/>
              </w:rPr>
              <w:t>Date</w:t>
            </w:r>
          </w:p>
        </w:tc>
        <w:tc>
          <w:tcPr>
            <w:tcW w:w="1548" w:type="dxa"/>
          </w:tcPr>
          <w:p w14:paraId="724D4089" w14:textId="77777777" w:rsidR="007529B4" w:rsidRPr="00E66855" w:rsidRDefault="007529B4" w:rsidP="002E4682">
            <w:pPr>
              <w:tabs>
                <w:tab w:val="left" w:pos="425"/>
              </w:tabs>
              <w:spacing w:before="20" w:after="20"/>
              <w:jc w:val="center"/>
              <w:rPr>
                <w:b/>
                <w:i/>
              </w:rPr>
            </w:pPr>
            <w:r w:rsidRPr="00E66855">
              <w:rPr>
                <w:b/>
                <w:i/>
              </w:rPr>
              <w:t>Reference(s)</w:t>
            </w:r>
          </w:p>
        </w:tc>
      </w:tr>
      <w:tr w:rsidR="007529B4" w14:paraId="1F6DEBED" w14:textId="77777777" w:rsidTr="002E4682">
        <w:trPr>
          <w:cantSplit/>
        </w:trPr>
        <w:tc>
          <w:tcPr>
            <w:tcW w:w="6768" w:type="dxa"/>
          </w:tcPr>
          <w:p w14:paraId="72F8FF2D"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14:paraId="556250B1"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8" w:type="dxa"/>
          </w:tcPr>
          <w:p w14:paraId="37BE6D25"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00A183" w14:textId="77777777" w:rsidR="007529B4" w:rsidRDefault="007529B4" w:rsidP="007529B4"/>
    <w:p w14:paraId="4E410431" w14:textId="77777777" w:rsidR="007529B4" w:rsidRDefault="007529B4" w:rsidP="007529B4"/>
    <w:p w14:paraId="2F4AB154" w14:textId="77777777" w:rsidR="007529B4" w:rsidRDefault="007529B4" w:rsidP="007529B4">
      <w:r>
        <w:br w:type="page"/>
      </w:r>
    </w:p>
    <w:p w14:paraId="5F81C213" w14:textId="77777777" w:rsidR="007529B4" w:rsidRDefault="007529B4" w:rsidP="007529B4"/>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492"/>
        <w:gridCol w:w="2748"/>
        <w:gridCol w:w="492"/>
        <w:gridCol w:w="991"/>
        <w:gridCol w:w="1685"/>
        <w:gridCol w:w="493"/>
      </w:tblGrid>
      <w:tr w:rsidR="007529B4" w:rsidRPr="00813298" w14:paraId="4CB7776F" w14:textId="77777777" w:rsidTr="002E4682">
        <w:trPr>
          <w:cantSplit/>
          <w:tblHeader/>
        </w:trPr>
        <w:tc>
          <w:tcPr>
            <w:tcW w:w="9576" w:type="dxa"/>
            <w:gridSpan w:val="7"/>
            <w:tcBorders>
              <w:bottom w:val="nil"/>
            </w:tcBorders>
          </w:tcPr>
          <w:p w14:paraId="0FFF3596" w14:textId="77777777" w:rsidR="007529B4" w:rsidRPr="00813298" w:rsidRDefault="007529B4" w:rsidP="002E4682">
            <w:pPr>
              <w:pStyle w:val="NormalBold"/>
            </w:pPr>
            <w:r>
              <w:br w:type="page"/>
              <w:t xml:space="preserve">Table </w:t>
            </w:r>
            <w:r>
              <w:fldChar w:fldCharType="begin">
                <w:ffData>
                  <w:name w:val="Text402"/>
                  <w:enabled/>
                  <w:calcOnExit w:val="0"/>
                  <w:textInput>
                    <w:default w:val="18.1"/>
                  </w:textInput>
                </w:ffData>
              </w:fldChar>
            </w:r>
            <w:bookmarkStart w:id="374" w:name="Text402"/>
            <w:r>
              <w:instrText xml:space="preserve"> FORMTEXT </w:instrText>
            </w:r>
            <w:r>
              <w:fldChar w:fldCharType="separate"/>
            </w:r>
            <w:r>
              <w:rPr>
                <w:noProof/>
              </w:rPr>
              <w:t>18.1</w:t>
            </w:r>
            <w:r>
              <w:fldChar w:fldCharType="end"/>
            </w:r>
            <w:bookmarkEnd w:id="374"/>
            <w:r>
              <w:t xml:space="preserve">.  Environmental Design </w:t>
            </w:r>
          </w:p>
        </w:tc>
      </w:tr>
      <w:tr w:rsidR="007529B4" w14:paraId="4EE4833D" w14:textId="77777777" w:rsidTr="002E4682">
        <w:trPr>
          <w:cantSplit/>
          <w:tblHeader/>
        </w:trPr>
        <w:tc>
          <w:tcPr>
            <w:tcW w:w="9576" w:type="dxa"/>
            <w:gridSpan w:val="7"/>
            <w:tcBorders>
              <w:top w:val="nil"/>
              <w:bottom w:val="nil"/>
            </w:tcBorders>
          </w:tcPr>
          <w:p w14:paraId="356DC327" w14:textId="77528D3C" w:rsidR="007529B4"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17BABFDE" w14:textId="77777777" w:rsidTr="002E4682">
        <w:trPr>
          <w:cantSplit/>
          <w:tblHeader/>
        </w:trPr>
        <w:tc>
          <w:tcPr>
            <w:tcW w:w="9576" w:type="dxa"/>
            <w:gridSpan w:val="7"/>
            <w:tcBorders>
              <w:top w:val="nil"/>
            </w:tcBorders>
          </w:tcPr>
          <w:p w14:paraId="2F8B8D5C" w14:textId="3F0D1B02" w:rsidR="007529B4"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D03703" w14:paraId="4EE72FEB" w14:textId="77777777" w:rsidTr="002E4682">
        <w:trPr>
          <w:cantSplit/>
        </w:trPr>
        <w:tc>
          <w:tcPr>
            <w:tcW w:w="9576" w:type="dxa"/>
            <w:gridSpan w:val="7"/>
            <w:shd w:val="clear" w:color="auto" w:fill="FFFF00"/>
          </w:tcPr>
          <w:p w14:paraId="725F5906" w14:textId="77777777" w:rsidR="007529B4" w:rsidRPr="00F84C25" w:rsidRDefault="007529B4" w:rsidP="002E4682">
            <w:pPr>
              <w:spacing w:before="20" w:after="20"/>
              <w:rPr>
                <w:i/>
              </w:rPr>
            </w:pPr>
            <w:r>
              <w:rPr>
                <w:i/>
              </w:rPr>
              <w:t>Complete the section below per Section 4.18 of the guidance for projects categorized as: FONSI.</w:t>
            </w:r>
          </w:p>
        </w:tc>
      </w:tr>
      <w:tr w:rsidR="007529B4" w:rsidRPr="00813298" w14:paraId="5047FD4A" w14:textId="77777777" w:rsidTr="002E4682">
        <w:tc>
          <w:tcPr>
            <w:tcW w:w="9576" w:type="dxa"/>
            <w:gridSpan w:val="7"/>
          </w:tcPr>
          <w:p w14:paraId="16262437" w14:textId="77777777" w:rsidR="007529B4" w:rsidRPr="00813298" w:rsidRDefault="007529B4" w:rsidP="002E4682">
            <w:pPr>
              <w:tabs>
                <w:tab w:val="left" w:pos="346"/>
                <w:tab w:val="left" w:pos="2142"/>
                <w:tab w:val="left" w:pos="2524"/>
                <w:tab w:val="left" w:pos="3942"/>
                <w:tab w:val="left" w:pos="4309"/>
              </w:tabs>
              <w:spacing w:before="20" w:after="20"/>
              <w:jc w:val="center"/>
              <w:rPr>
                <w:b/>
                <w:i/>
              </w:rPr>
            </w:pPr>
            <w:r w:rsidRPr="00813298">
              <w:rPr>
                <w:b/>
                <w:i/>
              </w:rPr>
              <w:t>Existing Conditions</w:t>
            </w:r>
          </w:p>
        </w:tc>
      </w:tr>
      <w:tr w:rsidR="007529B4" w:rsidRPr="00813298" w14:paraId="71B820A7" w14:textId="77777777" w:rsidTr="002E4682">
        <w:tc>
          <w:tcPr>
            <w:tcW w:w="9576" w:type="dxa"/>
            <w:gridSpan w:val="7"/>
          </w:tcPr>
          <w:p w14:paraId="74CCD945" w14:textId="77777777" w:rsidR="007529B4" w:rsidRPr="00813298" w:rsidRDefault="007529B4" w:rsidP="002E4682">
            <w:pPr>
              <w:spacing w:before="20" w:after="20"/>
              <w:rPr>
                <w:i/>
              </w:rPr>
            </w:pPr>
            <w:r>
              <w:rPr>
                <w:i/>
              </w:rPr>
              <w:t>Describe environmental design of the project including visual quality, coherence, diversity, compatible use, and scale</w:t>
            </w:r>
            <w:r w:rsidRPr="00813298">
              <w:rPr>
                <w:i/>
              </w:rPr>
              <w:t>.</w:t>
            </w:r>
          </w:p>
        </w:tc>
      </w:tr>
      <w:tr w:rsidR="007529B4" w14:paraId="2B095164" w14:textId="77777777" w:rsidTr="002E4682">
        <w:tc>
          <w:tcPr>
            <w:tcW w:w="9576" w:type="dxa"/>
            <w:gridSpan w:val="7"/>
          </w:tcPr>
          <w:p w14:paraId="3FC998C9" w14:textId="77777777" w:rsidR="007529B4" w:rsidRDefault="007529B4" w:rsidP="002E4682">
            <w:pPr>
              <w:spacing w:before="20" w:after="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F72313" w14:textId="77777777" w:rsidR="007529B4" w:rsidRDefault="007529B4" w:rsidP="002E4682">
            <w:pPr>
              <w:spacing w:before="20" w:after="20"/>
            </w:pPr>
          </w:p>
        </w:tc>
      </w:tr>
      <w:tr w:rsidR="007529B4" w:rsidRPr="00813298" w14:paraId="2EA76A97" w14:textId="77777777" w:rsidTr="002E4682">
        <w:tc>
          <w:tcPr>
            <w:tcW w:w="9576" w:type="dxa"/>
            <w:gridSpan w:val="7"/>
          </w:tcPr>
          <w:p w14:paraId="1F8439BA" w14:textId="77777777" w:rsidR="007529B4" w:rsidRPr="00813298" w:rsidRDefault="007529B4" w:rsidP="002E4682">
            <w:pPr>
              <w:spacing w:before="20" w:after="20"/>
              <w:jc w:val="center"/>
              <w:rPr>
                <w:b/>
                <w:i/>
              </w:rPr>
            </w:pPr>
            <w:r w:rsidRPr="00813298">
              <w:rPr>
                <w:b/>
                <w:i/>
              </w:rPr>
              <w:t>Impacts</w:t>
            </w:r>
            <w:r>
              <w:rPr>
                <w:b/>
                <w:i/>
              </w:rPr>
              <w:t xml:space="preserve"> &amp; Mitigation (Choose single most appropriate box for each category.)</w:t>
            </w:r>
          </w:p>
        </w:tc>
      </w:tr>
      <w:tr w:rsidR="007529B4" w:rsidRPr="00337976" w14:paraId="1C06C99B" w14:textId="77777777" w:rsidTr="002E4682">
        <w:tc>
          <w:tcPr>
            <w:tcW w:w="3167" w:type="dxa"/>
            <w:gridSpan w:val="2"/>
          </w:tcPr>
          <w:p w14:paraId="67B0EA69" w14:textId="77777777" w:rsidR="007529B4" w:rsidRPr="00337976" w:rsidRDefault="007529B4" w:rsidP="002E4682">
            <w:pPr>
              <w:spacing w:before="20" w:after="20"/>
              <w:jc w:val="center"/>
              <w:rPr>
                <w:b/>
                <w:i/>
              </w:rPr>
            </w:pPr>
            <w:r w:rsidRPr="00337976">
              <w:rPr>
                <w:b/>
                <w:i/>
              </w:rPr>
              <w:t>Construction Impacts</w:t>
            </w:r>
          </w:p>
        </w:tc>
        <w:tc>
          <w:tcPr>
            <w:tcW w:w="3240" w:type="dxa"/>
            <w:gridSpan w:val="2"/>
          </w:tcPr>
          <w:p w14:paraId="091DA9E5" w14:textId="77777777" w:rsidR="007529B4" w:rsidRPr="00337976" w:rsidRDefault="007529B4" w:rsidP="002E4682">
            <w:pPr>
              <w:spacing w:before="20" w:after="20"/>
              <w:jc w:val="center"/>
              <w:rPr>
                <w:b/>
                <w:i/>
              </w:rPr>
            </w:pPr>
            <w:r w:rsidRPr="00337976">
              <w:rPr>
                <w:b/>
                <w:i/>
              </w:rPr>
              <w:t>Operational Impacts</w:t>
            </w:r>
          </w:p>
        </w:tc>
        <w:tc>
          <w:tcPr>
            <w:tcW w:w="3169" w:type="dxa"/>
            <w:gridSpan w:val="3"/>
          </w:tcPr>
          <w:p w14:paraId="520B714F" w14:textId="77777777" w:rsidR="007529B4" w:rsidRPr="00337976" w:rsidRDefault="007529B4" w:rsidP="002E4682">
            <w:pPr>
              <w:spacing w:before="20" w:after="20"/>
              <w:jc w:val="center"/>
              <w:rPr>
                <w:b/>
                <w:i/>
              </w:rPr>
            </w:pPr>
            <w:r w:rsidRPr="00337976">
              <w:rPr>
                <w:b/>
                <w:i/>
              </w:rPr>
              <w:t>SCI</w:t>
            </w:r>
          </w:p>
        </w:tc>
      </w:tr>
      <w:tr w:rsidR="007529B4" w:rsidRPr="00813298" w14:paraId="4ED71058" w14:textId="77777777" w:rsidTr="002E4682">
        <w:tc>
          <w:tcPr>
            <w:tcW w:w="2675" w:type="dxa"/>
          </w:tcPr>
          <w:p w14:paraId="4B70F3FC" w14:textId="77777777" w:rsidR="007529B4" w:rsidRPr="00813298" w:rsidRDefault="007529B4" w:rsidP="002E4682">
            <w:pPr>
              <w:spacing w:before="20" w:after="20"/>
              <w:rPr>
                <w:i/>
              </w:rPr>
            </w:pPr>
            <w:r>
              <w:rPr>
                <w:i/>
              </w:rPr>
              <w:t>No Impact anticipated</w:t>
            </w:r>
          </w:p>
        </w:tc>
        <w:tc>
          <w:tcPr>
            <w:tcW w:w="492" w:type="dxa"/>
          </w:tcPr>
          <w:p w14:paraId="474CD89F"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6A1F2FF0" w14:textId="77777777" w:rsidR="007529B4" w:rsidRPr="00813298" w:rsidRDefault="007529B4" w:rsidP="002E4682">
            <w:pPr>
              <w:spacing w:before="20" w:after="20"/>
              <w:rPr>
                <w:i/>
              </w:rPr>
            </w:pPr>
            <w:r>
              <w:rPr>
                <w:i/>
              </w:rPr>
              <w:t>No Impact anticipated</w:t>
            </w:r>
          </w:p>
        </w:tc>
        <w:tc>
          <w:tcPr>
            <w:tcW w:w="492" w:type="dxa"/>
          </w:tcPr>
          <w:p w14:paraId="497F04C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2"/>
          </w:tcPr>
          <w:p w14:paraId="28E6D9B3" w14:textId="77777777" w:rsidR="007529B4" w:rsidRPr="00813298" w:rsidRDefault="007529B4" w:rsidP="002E4682">
            <w:pPr>
              <w:spacing w:before="20" w:after="20"/>
              <w:rPr>
                <w:i/>
              </w:rPr>
            </w:pPr>
            <w:r>
              <w:rPr>
                <w:i/>
              </w:rPr>
              <w:t>No Impact anticipated</w:t>
            </w:r>
          </w:p>
        </w:tc>
        <w:tc>
          <w:tcPr>
            <w:tcW w:w="493" w:type="dxa"/>
          </w:tcPr>
          <w:p w14:paraId="3B3A839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4A8906DF" w14:textId="77777777" w:rsidTr="002E4682">
        <w:tc>
          <w:tcPr>
            <w:tcW w:w="2675" w:type="dxa"/>
          </w:tcPr>
          <w:p w14:paraId="2B9AEDAA" w14:textId="77777777" w:rsidR="007529B4" w:rsidRPr="00813298" w:rsidRDefault="007529B4" w:rsidP="002E4682">
            <w:pPr>
              <w:spacing w:before="20" w:after="20"/>
              <w:rPr>
                <w:i/>
              </w:rPr>
            </w:pPr>
            <w:r>
              <w:rPr>
                <w:i/>
              </w:rPr>
              <w:t>Potentially beneficial</w:t>
            </w:r>
          </w:p>
        </w:tc>
        <w:tc>
          <w:tcPr>
            <w:tcW w:w="492" w:type="dxa"/>
          </w:tcPr>
          <w:p w14:paraId="719C6999"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188C006E" w14:textId="77777777" w:rsidR="007529B4" w:rsidRPr="00813298" w:rsidRDefault="007529B4" w:rsidP="002E4682">
            <w:pPr>
              <w:spacing w:before="20" w:after="20"/>
              <w:rPr>
                <w:i/>
              </w:rPr>
            </w:pPr>
            <w:r>
              <w:rPr>
                <w:i/>
              </w:rPr>
              <w:t>Potentially beneficial</w:t>
            </w:r>
          </w:p>
        </w:tc>
        <w:tc>
          <w:tcPr>
            <w:tcW w:w="492" w:type="dxa"/>
          </w:tcPr>
          <w:p w14:paraId="4DF93A87"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2"/>
          </w:tcPr>
          <w:p w14:paraId="6D471A37" w14:textId="77777777" w:rsidR="007529B4" w:rsidRPr="00813298" w:rsidRDefault="007529B4" w:rsidP="002E4682">
            <w:pPr>
              <w:spacing w:before="20" w:after="20"/>
              <w:rPr>
                <w:i/>
              </w:rPr>
            </w:pPr>
            <w:r>
              <w:rPr>
                <w:i/>
              </w:rPr>
              <w:t>Potentially beneficial</w:t>
            </w:r>
          </w:p>
        </w:tc>
        <w:tc>
          <w:tcPr>
            <w:tcW w:w="493" w:type="dxa"/>
          </w:tcPr>
          <w:p w14:paraId="5BC5B3A1"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0F1E319C" w14:textId="77777777" w:rsidTr="002E4682">
        <w:tc>
          <w:tcPr>
            <w:tcW w:w="2675" w:type="dxa"/>
          </w:tcPr>
          <w:p w14:paraId="05D97B9F" w14:textId="77777777" w:rsidR="007529B4" w:rsidRPr="00813298" w:rsidRDefault="007529B4" w:rsidP="002E4682">
            <w:pPr>
              <w:spacing w:before="20" w:after="20"/>
              <w:rPr>
                <w:i/>
              </w:rPr>
            </w:pPr>
            <w:r>
              <w:rPr>
                <w:i/>
              </w:rPr>
              <w:t>Potentially adverse</w:t>
            </w:r>
          </w:p>
        </w:tc>
        <w:tc>
          <w:tcPr>
            <w:tcW w:w="492" w:type="dxa"/>
          </w:tcPr>
          <w:p w14:paraId="036837BD"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502F113F" w14:textId="77777777" w:rsidR="007529B4" w:rsidRPr="00813298" w:rsidRDefault="007529B4" w:rsidP="002E4682">
            <w:pPr>
              <w:spacing w:before="20" w:after="20"/>
              <w:rPr>
                <w:i/>
              </w:rPr>
            </w:pPr>
            <w:r>
              <w:rPr>
                <w:i/>
              </w:rPr>
              <w:t>Potentially adverse</w:t>
            </w:r>
          </w:p>
        </w:tc>
        <w:tc>
          <w:tcPr>
            <w:tcW w:w="492" w:type="dxa"/>
          </w:tcPr>
          <w:p w14:paraId="38B5719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2"/>
          </w:tcPr>
          <w:p w14:paraId="23D336D9" w14:textId="77777777" w:rsidR="007529B4" w:rsidRPr="00813298" w:rsidRDefault="007529B4" w:rsidP="002E4682">
            <w:pPr>
              <w:spacing w:before="20" w:after="20"/>
              <w:rPr>
                <w:i/>
              </w:rPr>
            </w:pPr>
            <w:r>
              <w:rPr>
                <w:i/>
              </w:rPr>
              <w:t>Potentially adverse</w:t>
            </w:r>
          </w:p>
        </w:tc>
        <w:tc>
          <w:tcPr>
            <w:tcW w:w="493" w:type="dxa"/>
          </w:tcPr>
          <w:p w14:paraId="78EBF4E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57506A3A" w14:textId="77777777" w:rsidTr="002E4682">
        <w:tc>
          <w:tcPr>
            <w:tcW w:w="2675" w:type="dxa"/>
          </w:tcPr>
          <w:p w14:paraId="1461E772" w14:textId="77777777" w:rsidR="007529B4" w:rsidRPr="00813298" w:rsidRDefault="007529B4" w:rsidP="002E4682">
            <w:pPr>
              <w:spacing w:before="20" w:after="20"/>
              <w:rPr>
                <w:i/>
              </w:rPr>
            </w:pPr>
            <w:r>
              <w:rPr>
                <w:i/>
              </w:rPr>
              <w:t>Requires Mitigation</w:t>
            </w:r>
          </w:p>
        </w:tc>
        <w:tc>
          <w:tcPr>
            <w:tcW w:w="492" w:type="dxa"/>
          </w:tcPr>
          <w:p w14:paraId="0AF8B59E"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025C2088" w14:textId="77777777" w:rsidR="007529B4" w:rsidRPr="00813298" w:rsidRDefault="007529B4" w:rsidP="002E4682">
            <w:pPr>
              <w:spacing w:before="20" w:after="20"/>
              <w:rPr>
                <w:i/>
              </w:rPr>
            </w:pPr>
            <w:r>
              <w:rPr>
                <w:i/>
              </w:rPr>
              <w:t>Requires Mitigation</w:t>
            </w:r>
          </w:p>
        </w:tc>
        <w:tc>
          <w:tcPr>
            <w:tcW w:w="492" w:type="dxa"/>
          </w:tcPr>
          <w:p w14:paraId="2358A260"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2"/>
          </w:tcPr>
          <w:p w14:paraId="1A5A13B9" w14:textId="77777777" w:rsidR="007529B4" w:rsidRPr="00813298" w:rsidRDefault="007529B4" w:rsidP="002E4682">
            <w:pPr>
              <w:spacing w:before="20" w:after="20"/>
              <w:rPr>
                <w:i/>
              </w:rPr>
            </w:pPr>
            <w:r>
              <w:rPr>
                <w:i/>
              </w:rPr>
              <w:t>Requires Mitigation</w:t>
            </w:r>
          </w:p>
        </w:tc>
        <w:tc>
          <w:tcPr>
            <w:tcW w:w="493" w:type="dxa"/>
          </w:tcPr>
          <w:p w14:paraId="0CB35855" w14:textId="77777777" w:rsidR="007529B4" w:rsidRPr="00813298"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14:paraId="68C4B4F2" w14:textId="77777777" w:rsidTr="002E4682">
        <w:tc>
          <w:tcPr>
            <w:tcW w:w="2675" w:type="dxa"/>
          </w:tcPr>
          <w:p w14:paraId="4308197F" w14:textId="77777777" w:rsidR="007529B4" w:rsidRDefault="007529B4" w:rsidP="002E4682">
            <w:pPr>
              <w:spacing w:before="20" w:after="20"/>
              <w:rPr>
                <w:i/>
              </w:rPr>
            </w:pPr>
            <w:r>
              <w:rPr>
                <w:i/>
              </w:rPr>
              <w:t>Requires Modification</w:t>
            </w:r>
          </w:p>
        </w:tc>
        <w:tc>
          <w:tcPr>
            <w:tcW w:w="492" w:type="dxa"/>
          </w:tcPr>
          <w:p w14:paraId="28C70297"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748" w:type="dxa"/>
          </w:tcPr>
          <w:p w14:paraId="75BB3272" w14:textId="77777777" w:rsidR="007529B4" w:rsidRDefault="007529B4" w:rsidP="002E4682">
            <w:pPr>
              <w:spacing w:before="20" w:after="20"/>
              <w:rPr>
                <w:i/>
              </w:rPr>
            </w:pPr>
            <w:r>
              <w:rPr>
                <w:i/>
              </w:rPr>
              <w:t>Requires Modification</w:t>
            </w:r>
          </w:p>
        </w:tc>
        <w:tc>
          <w:tcPr>
            <w:tcW w:w="492" w:type="dxa"/>
          </w:tcPr>
          <w:p w14:paraId="298B2638"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c>
          <w:tcPr>
            <w:tcW w:w="2676" w:type="dxa"/>
            <w:gridSpan w:val="2"/>
          </w:tcPr>
          <w:p w14:paraId="5A45EDE9" w14:textId="77777777" w:rsidR="007529B4" w:rsidRDefault="007529B4" w:rsidP="002E4682">
            <w:pPr>
              <w:spacing w:before="20" w:after="20"/>
              <w:rPr>
                <w:i/>
              </w:rPr>
            </w:pPr>
            <w:r>
              <w:rPr>
                <w:i/>
              </w:rPr>
              <w:t>Requires Modification</w:t>
            </w:r>
          </w:p>
        </w:tc>
        <w:tc>
          <w:tcPr>
            <w:tcW w:w="493" w:type="dxa"/>
          </w:tcPr>
          <w:p w14:paraId="47C4ECFE" w14:textId="77777777" w:rsidR="007529B4" w:rsidRDefault="007529B4" w:rsidP="002E4682">
            <w:pPr>
              <w:spacing w:before="20" w:after="20"/>
              <w:rPr>
                <w:i/>
              </w:rPr>
            </w:pPr>
            <w:r>
              <w:fldChar w:fldCharType="begin">
                <w:ffData>
                  <w:name w:val="Check5"/>
                  <w:enabled/>
                  <w:calcOnExit w:val="0"/>
                  <w:checkBox>
                    <w:sizeAuto/>
                    <w:default w:val="0"/>
                  </w:checkBox>
                </w:ffData>
              </w:fldChar>
            </w:r>
            <w:r>
              <w:instrText xml:space="preserve"> FORMCHECKBOX </w:instrText>
            </w:r>
            <w:r w:rsidR="00D957F1">
              <w:fldChar w:fldCharType="separate"/>
            </w:r>
            <w:r>
              <w:fldChar w:fldCharType="end"/>
            </w:r>
          </w:p>
        </w:tc>
      </w:tr>
      <w:tr w:rsidR="007529B4" w:rsidRPr="00813298" w14:paraId="11F748FF" w14:textId="77777777" w:rsidTr="002E4682">
        <w:trPr>
          <w:cantSplit/>
        </w:trPr>
        <w:tc>
          <w:tcPr>
            <w:tcW w:w="9576" w:type="dxa"/>
            <w:gridSpan w:val="7"/>
          </w:tcPr>
          <w:p w14:paraId="5D5E9E99" w14:textId="77777777" w:rsidR="007529B4" w:rsidRPr="00813298" w:rsidRDefault="007529B4" w:rsidP="002E4682">
            <w:pPr>
              <w:spacing w:before="20" w:after="20"/>
              <w:rPr>
                <w:i/>
              </w:rPr>
            </w:pPr>
            <w:r>
              <w:rPr>
                <w:i/>
              </w:rPr>
              <w:t>Describe benefits and impacts to environmental design associated with the project.</w:t>
            </w:r>
          </w:p>
        </w:tc>
      </w:tr>
      <w:tr w:rsidR="007529B4" w:rsidRPr="00813298" w14:paraId="491C6FA9" w14:textId="77777777" w:rsidTr="002E4682">
        <w:trPr>
          <w:cantSplit/>
        </w:trPr>
        <w:tc>
          <w:tcPr>
            <w:tcW w:w="9576" w:type="dxa"/>
            <w:gridSpan w:val="7"/>
          </w:tcPr>
          <w:p w14:paraId="56B82A50"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3C2A6F" w14:textId="77777777" w:rsidR="007529B4" w:rsidRDefault="007529B4" w:rsidP="002E4682">
            <w:pPr>
              <w:spacing w:before="20" w:after="20"/>
            </w:pPr>
          </w:p>
          <w:p w14:paraId="0934C955" w14:textId="77777777" w:rsidR="007529B4" w:rsidRPr="00813298" w:rsidRDefault="007529B4" w:rsidP="002E4682">
            <w:pPr>
              <w:spacing w:before="20" w:after="20"/>
              <w:rPr>
                <w:i/>
              </w:rPr>
            </w:pPr>
          </w:p>
        </w:tc>
      </w:tr>
      <w:tr w:rsidR="007529B4" w:rsidRPr="00813298" w14:paraId="58CE70A2" w14:textId="77777777" w:rsidTr="002E4682">
        <w:trPr>
          <w:cantSplit/>
        </w:trPr>
        <w:tc>
          <w:tcPr>
            <w:tcW w:w="9576" w:type="dxa"/>
            <w:gridSpan w:val="7"/>
          </w:tcPr>
          <w:p w14:paraId="62F47F8F" w14:textId="77777777" w:rsidR="007529B4" w:rsidRPr="00813298" w:rsidRDefault="007529B4" w:rsidP="002E4682">
            <w:pPr>
              <w:spacing w:before="20" w:after="20"/>
              <w:rPr>
                <w:i/>
              </w:rPr>
            </w:pPr>
            <w:r>
              <w:rPr>
                <w:i/>
              </w:rPr>
              <w:t xml:space="preserve">*If “Requires Mitigation” or “Requires Modification” is checked, describe such measures. </w:t>
            </w:r>
          </w:p>
        </w:tc>
      </w:tr>
      <w:tr w:rsidR="007529B4" w14:paraId="61127965" w14:textId="77777777" w:rsidTr="002E4682">
        <w:trPr>
          <w:cantSplit/>
        </w:trPr>
        <w:tc>
          <w:tcPr>
            <w:tcW w:w="9576" w:type="dxa"/>
            <w:gridSpan w:val="7"/>
          </w:tcPr>
          <w:p w14:paraId="02C3CEF9" w14:textId="77777777" w:rsidR="007529B4" w:rsidRDefault="007529B4" w:rsidP="002E4682">
            <w:pPr>
              <w:spacing w:before="20" w:after="2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E7CAF3" w14:textId="77777777" w:rsidR="007529B4" w:rsidRDefault="007529B4" w:rsidP="002E4682">
            <w:pPr>
              <w:spacing w:before="20" w:after="20"/>
            </w:pPr>
          </w:p>
          <w:p w14:paraId="5361915D" w14:textId="77777777" w:rsidR="007529B4" w:rsidRDefault="007529B4" w:rsidP="002E4682">
            <w:pPr>
              <w:spacing w:before="20" w:after="20"/>
            </w:pPr>
          </w:p>
        </w:tc>
      </w:tr>
      <w:tr w:rsidR="007529B4" w:rsidRPr="00CD3B70" w14:paraId="681E243A" w14:textId="77777777" w:rsidTr="002E4682">
        <w:trPr>
          <w:cantSplit/>
        </w:trPr>
        <w:tc>
          <w:tcPr>
            <w:tcW w:w="7398" w:type="dxa"/>
            <w:gridSpan w:val="5"/>
          </w:tcPr>
          <w:p w14:paraId="1CC80504" w14:textId="77777777" w:rsidR="007529B4" w:rsidRPr="00CD3B70" w:rsidRDefault="007529B4" w:rsidP="002E4682">
            <w:pPr>
              <w:tabs>
                <w:tab w:val="left" w:pos="425"/>
              </w:tabs>
              <w:spacing w:before="20" w:after="20"/>
              <w:jc w:val="center"/>
              <w:rPr>
                <w:i/>
              </w:rPr>
            </w:pPr>
            <w:r w:rsidRPr="00CD3B70">
              <w:rPr>
                <w:i/>
              </w:rPr>
              <w:t>Sources Consulted</w:t>
            </w:r>
          </w:p>
        </w:tc>
        <w:tc>
          <w:tcPr>
            <w:tcW w:w="2178" w:type="dxa"/>
            <w:gridSpan w:val="2"/>
          </w:tcPr>
          <w:p w14:paraId="40751E74" w14:textId="77777777" w:rsidR="007529B4" w:rsidRPr="00CD3B70" w:rsidRDefault="007529B4" w:rsidP="002E4682">
            <w:pPr>
              <w:tabs>
                <w:tab w:val="left" w:pos="425"/>
              </w:tabs>
              <w:spacing w:before="20" w:after="20"/>
              <w:jc w:val="center"/>
              <w:rPr>
                <w:i/>
              </w:rPr>
            </w:pPr>
            <w:r w:rsidRPr="00CD3B70">
              <w:rPr>
                <w:i/>
              </w:rPr>
              <w:t>Reference(s)</w:t>
            </w:r>
          </w:p>
        </w:tc>
      </w:tr>
      <w:tr w:rsidR="007529B4" w14:paraId="4C5346B0" w14:textId="77777777" w:rsidTr="002E4682">
        <w:trPr>
          <w:cantSplit/>
        </w:trPr>
        <w:tc>
          <w:tcPr>
            <w:tcW w:w="7398" w:type="dxa"/>
            <w:gridSpan w:val="5"/>
          </w:tcPr>
          <w:p w14:paraId="6760A7F9" w14:textId="77777777" w:rsidR="007529B4" w:rsidRDefault="007529B4" w:rsidP="002E4682">
            <w:pPr>
              <w:tabs>
                <w:tab w:val="left" w:pos="425"/>
              </w:tabs>
              <w:spacing w:before="20" w:after="2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8F2AC" w14:textId="77777777" w:rsidR="007529B4" w:rsidRDefault="007529B4" w:rsidP="002E4682">
            <w:pPr>
              <w:tabs>
                <w:tab w:val="left" w:pos="425"/>
              </w:tabs>
              <w:spacing w:before="20" w:after="20"/>
            </w:pPr>
          </w:p>
        </w:tc>
        <w:tc>
          <w:tcPr>
            <w:tcW w:w="2178" w:type="dxa"/>
            <w:gridSpan w:val="2"/>
          </w:tcPr>
          <w:p w14:paraId="12226397" w14:textId="77777777" w:rsidR="007529B4" w:rsidRDefault="007529B4" w:rsidP="002E4682">
            <w:pPr>
              <w:tabs>
                <w:tab w:val="left" w:pos="425"/>
              </w:tabs>
              <w:spacing w:before="20" w:after="2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CBAC93" w14:textId="77777777" w:rsidR="007529B4" w:rsidRDefault="007529B4" w:rsidP="007529B4"/>
    <w:p w14:paraId="6DA846AF" w14:textId="77777777" w:rsidR="007529B4" w:rsidRDefault="007529B4" w:rsidP="007529B4">
      <w:pPr>
        <w:sectPr w:rsidR="007529B4" w:rsidSect="002E4682">
          <w:headerReference w:type="default" r:id="rId428"/>
          <w:footerReference w:type="default" r:id="rId429"/>
          <w:pgSz w:w="12240" w:h="15840"/>
          <w:pgMar w:top="1440" w:right="1440" w:bottom="1440" w:left="1440" w:header="720" w:footer="720" w:gutter="0"/>
          <w:pgNumType w:start="1"/>
          <w:cols w:space="720"/>
          <w:docGrid w:linePitch="360"/>
        </w:sectPr>
      </w:pPr>
    </w:p>
    <w:tbl>
      <w:tblPr>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1315"/>
        <w:gridCol w:w="1317"/>
        <w:gridCol w:w="1317"/>
        <w:gridCol w:w="1322"/>
        <w:gridCol w:w="1318"/>
        <w:gridCol w:w="1318"/>
        <w:gridCol w:w="1318"/>
        <w:gridCol w:w="1318"/>
        <w:gridCol w:w="1318"/>
      </w:tblGrid>
      <w:tr w:rsidR="007529B4" w14:paraId="5A54078A" w14:textId="77777777" w:rsidTr="002E4682">
        <w:trPr>
          <w:cantSplit/>
          <w:tblHeader/>
        </w:trPr>
        <w:tc>
          <w:tcPr>
            <w:tcW w:w="13176" w:type="dxa"/>
            <w:gridSpan w:val="10"/>
            <w:tcBorders>
              <w:bottom w:val="nil"/>
            </w:tcBorders>
          </w:tcPr>
          <w:p w14:paraId="6BACAC1F" w14:textId="77777777" w:rsidR="007529B4" w:rsidRPr="00813298" w:rsidRDefault="007529B4" w:rsidP="002E4682">
            <w:pPr>
              <w:pStyle w:val="NormalBold"/>
            </w:pPr>
            <w:r>
              <w:t xml:space="preserve">Table </w:t>
            </w:r>
            <w:r>
              <w:fldChar w:fldCharType="begin">
                <w:ffData>
                  <w:name w:val="Text403"/>
                  <w:enabled/>
                  <w:calcOnExit w:val="0"/>
                  <w:textInput>
                    <w:default w:val="19.1"/>
                  </w:textInput>
                </w:ffData>
              </w:fldChar>
            </w:r>
            <w:bookmarkStart w:id="375" w:name="Text403"/>
            <w:r>
              <w:instrText xml:space="preserve"> FORMTEXT </w:instrText>
            </w:r>
            <w:r>
              <w:fldChar w:fldCharType="separate"/>
            </w:r>
            <w:r>
              <w:rPr>
                <w:noProof/>
              </w:rPr>
              <w:t>19.1</w:t>
            </w:r>
            <w:r>
              <w:fldChar w:fldCharType="end"/>
            </w:r>
            <w:bookmarkEnd w:id="375"/>
            <w:r>
              <w:t xml:space="preserve">.  Demographics, Employment &amp; Income, and </w:t>
            </w:r>
            <w:r w:rsidRPr="00813298">
              <w:t>Environmental Justice Analysis</w:t>
            </w:r>
            <w:r>
              <w:t xml:space="preserve"> [24 CFR 58.5(j)]</w:t>
            </w:r>
          </w:p>
        </w:tc>
      </w:tr>
      <w:tr w:rsidR="007529B4" w14:paraId="1E387003" w14:textId="77777777" w:rsidTr="002E4682">
        <w:trPr>
          <w:cantSplit/>
          <w:tblHeader/>
        </w:trPr>
        <w:tc>
          <w:tcPr>
            <w:tcW w:w="13176" w:type="dxa"/>
            <w:gridSpan w:val="10"/>
            <w:tcBorders>
              <w:top w:val="nil"/>
              <w:bottom w:val="nil"/>
            </w:tcBorders>
          </w:tcPr>
          <w:p w14:paraId="64B210B9" w14:textId="2FA6E6A1" w:rsidR="007529B4" w:rsidRPr="00813298" w:rsidRDefault="00114A45" w:rsidP="002E4682">
            <w:pPr>
              <w:pStyle w:val="NormalBold"/>
            </w:pPr>
            <w:r>
              <w:rPr>
                <w:noProof/>
              </w:rPr>
              <w:fldChar w:fldCharType="begin"/>
            </w:r>
            <w:r>
              <w:rPr>
                <w:noProof/>
              </w:rPr>
              <w:instrText xml:space="preserve"> REF  Project_Name  \* MERGEFORMAT </w:instrText>
            </w:r>
            <w:r>
              <w:rPr>
                <w:noProof/>
              </w:rPr>
              <w:fldChar w:fldCharType="separate"/>
            </w:r>
            <w:r w:rsidR="00BC3C34">
              <w:rPr>
                <w:noProof/>
              </w:rPr>
              <w:t>Project Name</w:t>
            </w:r>
            <w:r>
              <w:rPr>
                <w:noProof/>
              </w:rPr>
              <w:fldChar w:fldCharType="end"/>
            </w:r>
          </w:p>
        </w:tc>
      </w:tr>
      <w:tr w:rsidR="007529B4" w14:paraId="58C3BC61" w14:textId="77777777" w:rsidTr="002E4682">
        <w:trPr>
          <w:cantSplit/>
          <w:tblHeader/>
        </w:trPr>
        <w:tc>
          <w:tcPr>
            <w:tcW w:w="13176" w:type="dxa"/>
            <w:gridSpan w:val="10"/>
            <w:tcBorders>
              <w:top w:val="nil"/>
            </w:tcBorders>
          </w:tcPr>
          <w:p w14:paraId="762DDEA8" w14:textId="32F4A0B7" w:rsidR="007529B4" w:rsidRPr="00813298" w:rsidRDefault="00114A45" w:rsidP="002E4682">
            <w:pPr>
              <w:pStyle w:val="NormalBold"/>
            </w:pPr>
            <w:r>
              <w:rPr>
                <w:noProof/>
              </w:rPr>
              <w:fldChar w:fldCharType="begin"/>
            </w:r>
            <w:r>
              <w:rPr>
                <w:noProof/>
              </w:rPr>
              <w:instrText xml:space="preserve"> REF  Owner_Name  \* MERGEFORMAT </w:instrText>
            </w:r>
            <w:r>
              <w:rPr>
                <w:noProof/>
              </w:rPr>
              <w:fldChar w:fldCharType="separate"/>
            </w:r>
            <w:r w:rsidR="00BC3C34">
              <w:rPr>
                <w:noProof/>
              </w:rPr>
              <w:t>Owner Name</w:t>
            </w:r>
            <w:r>
              <w:rPr>
                <w:noProof/>
              </w:rPr>
              <w:fldChar w:fldCharType="end"/>
            </w:r>
          </w:p>
        </w:tc>
      </w:tr>
      <w:tr w:rsidR="007529B4" w:rsidRPr="001E3A74" w14:paraId="7E6E4A12" w14:textId="77777777" w:rsidTr="002E4682">
        <w:trPr>
          <w:cantSplit/>
        </w:trPr>
        <w:tc>
          <w:tcPr>
            <w:tcW w:w="13176" w:type="dxa"/>
            <w:gridSpan w:val="10"/>
            <w:shd w:val="clear" w:color="auto" w:fill="FFFF00"/>
          </w:tcPr>
          <w:p w14:paraId="681EBE10" w14:textId="77777777" w:rsidR="007529B4" w:rsidRPr="00042687" w:rsidRDefault="007529B4" w:rsidP="002E4682">
            <w:pPr>
              <w:tabs>
                <w:tab w:val="left" w:pos="346"/>
                <w:tab w:val="left" w:pos="2142"/>
                <w:tab w:val="left" w:pos="2524"/>
                <w:tab w:val="left" w:pos="3942"/>
                <w:tab w:val="left" w:pos="4309"/>
              </w:tabs>
              <w:spacing w:before="20" w:after="20"/>
              <w:rPr>
                <w:i/>
                <w:highlight w:val="yellow"/>
              </w:rPr>
            </w:pPr>
            <w:r w:rsidRPr="00B86B3E">
              <w:rPr>
                <w:i/>
              </w:rPr>
              <w:t xml:space="preserve">Complete the table in accordance with Section </w:t>
            </w:r>
            <w:r>
              <w:rPr>
                <w:i/>
              </w:rPr>
              <w:t>4.19</w:t>
            </w:r>
            <w:r w:rsidRPr="00B86B3E">
              <w:rPr>
                <w:i/>
              </w:rPr>
              <w:t xml:space="preserve"> of the guidance for project categorized as: CEST, FONSI</w:t>
            </w:r>
            <w:r>
              <w:rPr>
                <w:i/>
              </w:rPr>
              <w:t>.</w:t>
            </w:r>
            <w:r w:rsidRPr="00B86B3E">
              <w:rPr>
                <w:i/>
              </w:rPr>
              <w:t xml:space="preserve"> </w:t>
            </w:r>
          </w:p>
        </w:tc>
      </w:tr>
      <w:tr w:rsidR="007529B4" w:rsidRPr="00C7206E" w14:paraId="55F8D05E" w14:textId="77777777" w:rsidTr="002E4682">
        <w:tc>
          <w:tcPr>
            <w:tcW w:w="9222" w:type="dxa"/>
            <w:gridSpan w:val="7"/>
          </w:tcPr>
          <w:p w14:paraId="681C81B5" w14:textId="77777777" w:rsidR="007529B4" w:rsidRDefault="007529B4" w:rsidP="002E4682">
            <w:pPr>
              <w:spacing w:before="20" w:after="20"/>
              <w:rPr>
                <w:sz w:val="20"/>
                <w:szCs w:val="20"/>
              </w:rPr>
            </w:pPr>
            <w:r>
              <w:rPr>
                <w:sz w:val="20"/>
                <w:szCs w:val="20"/>
              </w:rPr>
              <w:t>Was the U.S. Environmental Protection Agency’s EJSCREEN used?</w:t>
            </w:r>
          </w:p>
          <w:p w14:paraId="28A8EF9F" w14:textId="77777777" w:rsidR="007529B4" w:rsidRPr="00C7206E" w:rsidRDefault="007529B4" w:rsidP="002E4682">
            <w:pPr>
              <w:spacing w:before="20" w:after="20"/>
              <w:rPr>
                <w:sz w:val="20"/>
                <w:szCs w:val="20"/>
              </w:rPr>
            </w:pPr>
            <w:r>
              <w:rPr>
                <w:sz w:val="20"/>
                <w:szCs w:val="20"/>
              </w:rPr>
              <w:t>If No, then complete the Existing Conditions cells below.</w:t>
            </w:r>
          </w:p>
        </w:tc>
        <w:tc>
          <w:tcPr>
            <w:tcW w:w="3954" w:type="dxa"/>
            <w:gridSpan w:val="3"/>
          </w:tcPr>
          <w:p w14:paraId="73FD6BB1" w14:textId="77777777" w:rsidR="007529B4" w:rsidRDefault="007529B4" w:rsidP="002E4682">
            <w:pPr>
              <w:spacing w:before="20" w:after="20"/>
              <w:rPr>
                <w:sz w:val="20"/>
                <w:szCs w:val="20"/>
              </w:rPr>
            </w:pPr>
            <w:r>
              <w:rPr>
                <w:sz w:val="20"/>
                <w:szCs w:val="20"/>
              </w:rPr>
              <w:fldChar w:fldCharType="begin">
                <w:ffData>
                  <w:name w:val="Check116"/>
                  <w:enabled/>
                  <w:calcOnExit w:val="0"/>
                  <w:checkBox>
                    <w:sizeAuto/>
                    <w:default w:val="0"/>
                  </w:checkBox>
                </w:ffData>
              </w:fldChar>
            </w:r>
            <w:bookmarkStart w:id="376" w:name="Check116"/>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bookmarkEnd w:id="376"/>
            <w:r>
              <w:rPr>
                <w:sz w:val="20"/>
                <w:szCs w:val="20"/>
              </w:rPr>
              <w:t xml:space="preserve">  Yes</w:t>
            </w:r>
          </w:p>
          <w:p w14:paraId="5C1969B3" w14:textId="77777777" w:rsidR="007529B4" w:rsidRPr="00C7206E" w:rsidRDefault="007529B4" w:rsidP="002E4682">
            <w:pPr>
              <w:spacing w:before="20" w:after="20"/>
              <w:rPr>
                <w:sz w:val="20"/>
                <w:szCs w:val="20"/>
              </w:rPr>
            </w:pPr>
            <w:r>
              <w:rPr>
                <w:sz w:val="20"/>
                <w:szCs w:val="20"/>
              </w:rPr>
              <w:fldChar w:fldCharType="begin">
                <w:ffData>
                  <w:name w:val="Check117"/>
                  <w:enabled/>
                  <w:calcOnExit w:val="0"/>
                  <w:checkBox>
                    <w:sizeAuto/>
                    <w:default w:val="0"/>
                  </w:checkBox>
                </w:ffData>
              </w:fldChar>
            </w:r>
            <w:bookmarkStart w:id="377" w:name="Check117"/>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bookmarkEnd w:id="377"/>
            <w:r>
              <w:rPr>
                <w:sz w:val="20"/>
                <w:szCs w:val="20"/>
              </w:rPr>
              <w:t xml:space="preserve">  No</w:t>
            </w:r>
          </w:p>
        </w:tc>
      </w:tr>
      <w:tr w:rsidR="007529B4" w:rsidRPr="003145A3" w14:paraId="080280E2" w14:textId="77777777" w:rsidTr="002E4682">
        <w:tc>
          <w:tcPr>
            <w:tcW w:w="9222" w:type="dxa"/>
            <w:gridSpan w:val="7"/>
          </w:tcPr>
          <w:p w14:paraId="455E85E8" w14:textId="77777777" w:rsidR="007529B4" w:rsidRPr="003145A3" w:rsidRDefault="007529B4" w:rsidP="002E4682">
            <w:pPr>
              <w:spacing w:before="20" w:after="20"/>
              <w:jc w:val="right"/>
              <w:rPr>
                <w:sz w:val="20"/>
                <w:szCs w:val="20"/>
              </w:rPr>
            </w:pPr>
            <w:r>
              <w:rPr>
                <w:sz w:val="20"/>
                <w:szCs w:val="20"/>
              </w:rPr>
              <w:t>Environmental Justice Figure Reference Number(s):</w:t>
            </w:r>
          </w:p>
        </w:tc>
        <w:tc>
          <w:tcPr>
            <w:tcW w:w="3954" w:type="dxa"/>
            <w:gridSpan w:val="3"/>
          </w:tcPr>
          <w:p w14:paraId="5643F45D" w14:textId="77777777" w:rsidR="007529B4" w:rsidRPr="003145A3" w:rsidRDefault="007529B4" w:rsidP="002E4682">
            <w:pPr>
              <w:spacing w:before="20" w:after="20"/>
              <w:rPr>
                <w:sz w:val="20"/>
                <w:szCs w:val="20"/>
              </w:rPr>
            </w:pPr>
            <w:r>
              <w:rPr>
                <w:sz w:val="20"/>
                <w:szCs w:val="20"/>
              </w:rPr>
              <w:fldChar w:fldCharType="begin">
                <w:ffData>
                  <w:name w:val="Text239"/>
                  <w:enabled/>
                  <w:calcOnExit w:val="0"/>
                  <w:textInput/>
                </w:ffData>
              </w:fldChar>
            </w:r>
            <w:bookmarkStart w:id="378" w:name="Text2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8"/>
          </w:p>
        </w:tc>
      </w:tr>
      <w:tr w:rsidR="007529B4" w:rsidRPr="003145A3" w14:paraId="0E5AE3D7" w14:textId="77777777" w:rsidTr="002E4682">
        <w:tc>
          <w:tcPr>
            <w:tcW w:w="9222" w:type="dxa"/>
            <w:gridSpan w:val="7"/>
          </w:tcPr>
          <w:p w14:paraId="6317238F" w14:textId="77777777" w:rsidR="007529B4" w:rsidRDefault="007529B4" w:rsidP="002E4682">
            <w:pPr>
              <w:spacing w:before="20" w:after="20"/>
              <w:jc w:val="right"/>
              <w:rPr>
                <w:sz w:val="20"/>
                <w:szCs w:val="20"/>
              </w:rPr>
            </w:pPr>
            <w:r>
              <w:rPr>
                <w:sz w:val="20"/>
                <w:szCs w:val="20"/>
              </w:rPr>
              <w:t>Environmental Justice Information Appendix Reference (if applicable):</w:t>
            </w:r>
          </w:p>
        </w:tc>
        <w:tc>
          <w:tcPr>
            <w:tcW w:w="3954" w:type="dxa"/>
            <w:gridSpan w:val="3"/>
          </w:tcPr>
          <w:p w14:paraId="09BC0D67" w14:textId="77777777" w:rsidR="007529B4" w:rsidRDefault="007529B4" w:rsidP="002E4682">
            <w:pPr>
              <w:spacing w:before="20" w:after="20"/>
              <w:rPr>
                <w:sz w:val="20"/>
                <w:szCs w:val="20"/>
              </w:rPr>
            </w:pPr>
            <w:r>
              <w:rPr>
                <w:sz w:val="20"/>
                <w:szCs w:val="20"/>
              </w:rPr>
              <w:fldChar w:fldCharType="begin">
                <w:ffData>
                  <w:name w:val="Text378"/>
                  <w:enabled/>
                  <w:calcOnExit w:val="0"/>
                  <w:textInput/>
                </w:ffData>
              </w:fldChar>
            </w:r>
            <w:bookmarkStart w:id="379" w:name="Text37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9"/>
          </w:p>
        </w:tc>
      </w:tr>
      <w:tr w:rsidR="007529B4" w14:paraId="61861D15" w14:textId="77777777" w:rsidTr="002E4682">
        <w:tc>
          <w:tcPr>
            <w:tcW w:w="13176" w:type="dxa"/>
            <w:gridSpan w:val="10"/>
          </w:tcPr>
          <w:p w14:paraId="4FE36427" w14:textId="77777777" w:rsidR="007529B4" w:rsidRPr="00813298" w:rsidRDefault="007529B4" w:rsidP="002E4682">
            <w:pPr>
              <w:spacing w:before="20" w:after="20"/>
              <w:jc w:val="center"/>
              <w:rPr>
                <w:b/>
                <w:sz w:val="20"/>
                <w:szCs w:val="20"/>
              </w:rPr>
            </w:pPr>
            <w:r w:rsidRPr="00813298">
              <w:rPr>
                <w:b/>
                <w:sz w:val="20"/>
                <w:szCs w:val="20"/>
              </w:rPr>
              <w:t>Existing Conditions</w:t>
            </w:r>
          </w:p>
        </w:tc>
      </w:tr>
      <w:tr w:rsidR="007529B4" w14:paraId="0CB424C6" w14:textId="77777777" w:rsidTr="002E4682">
        <w:tc>
          <w:tcPr>
            <w:tcW w:w="13176" w:type="dxa"/>
            <w:gridSpan w:val="10"/>
          </w:tcPr>
          <w:p w14:paraId="7116A490" w14:textId="77777777" w:rsidR="007529B4" w:rsidRPr="00F648E1" w:rsidRDefault="007529B4" w:rsidP="002E4682">
            <w:pPr>
              <w:spacing w:before="20" w:after="20"/>
              <w:rPr>
                <w:i/>
                <w:sz w:val="20"/>
                <w:szCs w:val="20"/>
              </w:rPr>
            </w:pPr>
            <w:r w:rsidRPr="00F648E1">
              <w:rPr>
                <w:i/>
                <w:sz w:val="20"/>
                <w:szCs w:val="20"/>
              </w:rPr>
              <w:t>Provide the following information and key the Block Groups to the map in the EID.  Include figures.</w:t>
            </w:r>
          </w:p>
        </w:tc>
      </w:tr>
      <w:tr w:rsidR="007529B4" w14:paraId="39B33192" w14:textId="77777777" w:rsidTr="002E4682">
        <w:tc>
          <w:tcPr>
            <w:tcW w:w="1315" w:type="dxa"/>
            <w:vAlign w:val="bottom"/>
          </w:tcPr>
          <w:p w14:paraId="75F3682A" w14:textId="77777777" w:rsidR="007529B4" w:rsidRPr="00813298" w:rsidRDefault="007529B4" w:rsidP="002E4682">
            <w:pPr>
              <w:spacing w:before="20" w:after="20"/>
              <w:jc w:val="center"/>
              <w:rPr>
                <w:b/>
                <w:sz w:val="20"/>
                <w:szCs w:val="20"/>
              </w:rPr>
            </w:pPr>
            <w:r w:rsidRPr="00813298">
              <w:rPr>
                <w:b/>
                <w:sz w:val="20"/>
                <w:szCs w:val="20"/>
              </w:rPr>
              <w:t>County</w:t>
            </w:r>
          </w:p>
        </w:tc>
        <w:tc>
          <w:tcPr>
            <w:tcW w:w="1315" w:type="dxa"/>
            <w:vAlign w:val="bottom"/>
          </w:tcPr>
          <w:p w14:paraId="15F001DB" w14:textId="77777777" w:rsidR="007529B4" w:rsidRPr="00813298" w:rsidRDefault="007529B4" w:rsidP="002E4682">
            <w:pPr>
              <w:spacing w:before="20" w:after="20"/>
              <w:jc w:val="center"/>
              <w:rPr>
                <w:b/>
                <w:sz w:val="20"/>
                <w:szCs w:val="20"/>
              </w:rPr>
            </w:pPr>
            <w:r w:rsidRPr="00813298">
              <w:rPr>
                <w:b/>
                <w:sz w:val="20"/>
                <w:szCs w:val="20"/>
              </w:rPr>
              <w:t>Census Tract</w:t>
            </w:r>
          </w:p>
        </w:tc>
        <w:tc>
          <w:tcPr>
            <w:tcW w:w="1317" w:type="dxa"/>
            <w:vAlign w:val="bottom"/>
          </w:tcPr>
          <w:p w14:paraId="3383E5EF" w14:textId="77777777" w:rsidR="007529B4" w:rsidRPr="00813298" w:rsidRDefault="007529B4" w:rsidP="002E4682">
            <w:pPr>
              <w:spacing w:before="20" w:after="20"/>
              <w:jc w:val="center"/>
              <w:rPr>
                <w:b/>
                <w:sz w:val="20"/>
                <w:szCs w:val="20"/>
              </w:rPr>
            </w:pPr>
            <w:r w:rsidRPr="00813298">
              <w:rPr>
                <w:b/>
                <w:sz w:val="20"/>
                <w:szCs w:val="20"/>
              </w:rPr>
              <w:t>Census Block Group</w:t>
            </w:r>
          </w:p>
        </w:tc>
        <w:tc>
          <w:tcPr>
            <w:tcW w:w="1317" w:type="dxa"/>
            <w:vAlign w:val="bottom"/>
          </w:tcPr>
          <w:p w14:paraId="6618BE37" w14:textId="77777777" w:rsidR="007529B4" w:rsidRPr="00813298" w:rsidRDefault="007529B4" w:rsidP="002E4682">
            <w:pPr>
              <w:spacing w:before="20" w:after="20"/>
              <w:jc w:val="center"/>
              <w:rPr>
                <w:b/>
                <w:sz w:val="20"/>
                <w:szCs w:val="20"/>
              </w:rPr>
            </w:pPr>
            <w:r w:rsidRPr="00813298">
              <w:rPr>
                <w:b/>
                <w:sz w:val="20"/>
                <w:szCs w:val="20"/>
              </w:rPr>
              <w:t>Total Population</w:t>
            </w:r>
          </w:p>
        </w:tc>
        <w:tc>
          <w:tcPr>
            <w:tcW w:w="1322" w:type="dxa"/>
            <w:vAlign w:val="bottom"/>
          </w:tcPr>
          <w:p w14:paraId="5E462D41" w14:textId="77777777" w:rsidR="007529B4" w:rsidRPr="00813298" w:rsidRDefault="007529B4" w:rsidP="002E4682">
            <w:pPr>
              <w:spacing w:before="20" w:after="20"/>
              <w:jc w:val="center"/>
              <w:rPr>
                <w:b/>
                <w:sz w:val="20"/>
                <w:szCs w:val="20"/>
              </w:rPr>
            </w:pPr>
            <w:r w:rsidRPr="00813298">
              <w:rPr>
                <w:b/>
                <w:sz w:val="20"/>
                <w:szCs w:val="20"/>
              </w:rPr>
              <w:t>Minority Population</w:t>
            </w:r>
          </w:p>
        </w:tc>
        <w:tc>
          <w:tcPr>
            <w:tcW w:w="1318" w:type="dxa"/>
            <w:vAlign w:val="bottom"/>
          </w:tcPr>
          <w:p w14:paraId="4542F852" w14:textId="77777777" w:rsidR="007529B4" w:rsidRPr="00813298" w:rsidRDefault="007529B4" w:rsidP="002E4682">
            <w:pPr>
              <w:spacing w:before="20" w:after="20"/>
              <w:jc w:val="center"/>
              <w:rPr>
                <w:b/>
                <w:sz w:val="20"/>
                <w:szCs w:val="20"/>
              </w:rPr>
            </w:pPr>
            <w:r w:rsidRPr="00813298">
              <w:rPr>
                <w:b/>
                <w:sz w:val="20"/>
                <w:szCs w:val="20"/>
              </w:rPr>
              <w:t>Percent Minority Population</w:t>
            </w:r>
          </w:p>
        </w:tc>
        <w:tc>
          <w:tcPr>
            <w:tcW w:w="1318" w:type="dxa"/>
            <w:vAlign w:val="bottom"/>
          </w:tcPr>
          <w:p w14:paraId="353D363C" w14:textId="77777777" w:rsidR="007529B4" w:rsidRPr="00813298" w:rsidRDefault="007529B4" w:rsidP="002E4682">
            <w:pPr>
              <w:spacing w:before="20" w:after="20"/>
              <w:jc w:val="center"/>
              <w:rPr>
                <w:b/>
                <w:sz w:val="20"/>
                <w:szCs w:val="20"/>
              </w:rPr>
            </w:pPr>
            <w:r w:rsidRPr="00813298">
              <w:rPr>
                <w:b/>
                <w:sz w:val="20"/>
                <w:szCs w:val="20"/>
              </w:rPr>
              <w:t>Significant Minority Population?</w:t>
            </w:r>
          </w:p>
        </w:tc>
        <w:tc>
          <w:tcPr>
            <w:tcW w:w="1318" w:type="dxa"/>
            <w:vAlign w:val="bottom"/>
          </w:tcPr>
          <w:p w14:paraId="08566A7A" w14:textId="77777777" w:rsidR="007529B4" w:rsidRPr="00813298" w:rsidRDefault="007529B4" w:rsidP="002E4682">
            <w:pPr>
              <w:spacing w:before="20" w:after="20"/>
              <w:jc w:val="center"/>
              <w:rPr>
                <w:b/>
                <w:sz w:val="20"/>
                <w:szCs w:val="20"/>
              </w:rPr>
            </w:pPr>
            <w:r w:rsidRPr="00813298">
              <w:rPr>
                <w:b/>
                <w:sz w:val="20"/>
                <w:szCs w:val="20"/>
              </w:rPr>
              <w:t>Low-Income Population</w:t>
            </w:r>
          </w:p>
        </w:tc>
        <w:tc>
          <w:tcPr>
            <w:tcW w:w="1318" w:type="dxa"/>
            <w:vAlign w:val="bottom"/>
          </w:tcPr>
          <w:p w14:paraId="763F7327" w14:textId="77777777" w:rsidR="007529B4" w:rsidRPr="00813298" w:rsidRDefault="007529B4" w:rsidP="002E4682">
            <w:pPr>
              <w:spacing w:before="20" w:after="20"/>
              <w:jc w:val="center"/>
              <w:rPr>
                <w:b/>
                <w:sz w:val="20"/>
                <w:szCs w:val="20"/>
              </w:rPr>
            </w:pPr>
            <w:r w:rsidRPr="00813298">
              <w:rPr>
                <w:b/>
                <w:sz w:val="20"/>
                <w:szCs w:val="20"/>
              </w:rPr>
              <w:t>Percent Low-Income Population</w:t>
            </w:r>
          </w:p>
        </w:tc>
        <w:tc>
          <w:tcPr>
            <w:tcW w:w="1318" w:type="dxa"/>
            <w:vAlign w:val="bottom"/>
          </w:tcPr>
          <w:p w14:paraId="7B319F24" w14:textId="77777777" w:rsidR="007529B4" w:rsidRPr="00813298" w:rsidRDefault="007529B4" w:rsidP="002E4682">
            <w:pPr>
              <w:spacing w:before="20" w:after="20"/>
              <w:jc w:val="center"/>
              <w:rPr>
                <w:b/>
                <w:sz w:val="20"/>
                <w:szCs w:val="20"/>
              </w:rPr>
            </w:pPr>
            <w:r w:rsidRPr="00813298">
              <w:rPr>
                <w:b/>
                <w:sz w:val="20"/>
                <w:szCs w:val="20"/>
              </w:rPr>
              <w:t>Significant Low Income Population?</w:t>
            </w:r>
          </w:p>
        </w:tc>
      </w:tr>
      <w:tr w:rsidR="007529B4" w14:paraId="0CD47D04" w14:textId="77777777" w:rsidTr="002E4682">
        <w:tc>
          <w:tcPr>
            <w:tcW w:w="1315" w:type="dxa"/>
          </w:tcPr>
          <w:p w14:paraId="2A8193DE" w14:textId="77777777" w:rsidR="007529B4" w:rsidRPr="00813298" w:rsidRDefault="007529B4" w:rsidP="002E4682">
            <w:pPr>
              <w:spacing w:before="20" w:after="20"/>
              <w:rPr>
                <w:sz w:val="20"/>
                <w:szCs w:val="20"/>
              </w:rPr>
            </w:pPr>
            <w:r>
              <w:rPr>
                <w:sz w:val="20"/>
                <w:szCs w:val="20"/>
              </w:rPr>
              <w:fldChar w:fldCharType="begin">
                <w:ffData>
                  <w:name w:val="Text240"/>
                  <w:enabled/>
                  <w:calcOnExit w:val="0"/>
                  <w:textInput/>
                </w:ffData>
              </w:fldChar>
            </w:r>
            <w:bookmarkStart w:id="380" w:name="Text2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0"/>
          </w:p>
        </w:tc>
        <w:tc>
          <w:tcPr>
            <w:tcW w:w="1315" w:type="dxa"/>
          </w:tcPr>
          <w:p w14:paraId="48127FB8" w14:textId="77777777" w:rsidR="007529B4" w:rsidRPr="00813298" w:rsidRDefault="007529B4" w:rsidP="002E4682">
            <w:pPr>
              <w:spacing w:before="20" w:after="20"/>
              <w:rPr>
                <w:sz w:val="20"/>
                <w:szCs w:val="20"/>
              </w:rPr>
            </w:pPr>
            <w:r>
              <w:rPr>
                <w:sz w:val="20"/>
                <w:szCs w:val="20"/>
              </w:rPr>
              <w:fldChar w:fldCharType="begin">
                <w:ffData>
                  <w:name w:val="Text241"/>
                  <w:enabled/>
                  <w:calcOnExit w:val="0"/>
                  <w:textInput/>
                </w:ffData>
              </w:fldChar>
            </w:r>
            <w:bookmarkStart w:id="381" w:name="Text2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1"/>
          </w:p>
        </w:tc>
        <w:tc>
          <w:tcPr>
            <w:tcW w:w="1317" w:type="dxa"/>
          </w:tcPr>
          <w:p w14:paraId="08BA880B" w14:textId="77777777" w:rsidR="007529B4" w:rsidRPr="00813298" w:rsidRDefault="007529B4" w:rsidP="002E4682">
            <w:pPr>
              <w:spacing w:before="20" w:after="20"/>
              <w:rPr>
                <w:sz w:val="20"/>
                <w:szCs w:val="20"/>
              </w:rPr>
            </w:pPr>
            <w:r>
              <w:rPr>
                <w:sz w:val="20"/>
                <w:szCs w:val="20"/>
              </w:rPr>
              <w:fldChar w:fldCharType="begin">
                <w:ffData>
                  <w:name w:val="Text242"/>
                  <w:enabled/>
                  <w:calcOnExit w:val="0"/>
                  <w:textInput/>
                </w:ffData>
              </w:fldChar>
            </w:r>
            <w:bookmarkStart w:id="382" w:name="Text2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2"/>
          </w:p>
        </w:tc>
        <w:tc>
          <w:tcPr>
            <w:tcW w:w="1317" w:type="dxa"/>
          </w:tcPr>
          <w:p w14:paraId="7701CB6F" w14:textId="77777777" w:rsidR="007529B4" w:rsidRPr="00813298" w:rsidRDefault="007529B4" w:rsidP="002E4682">
            <w:pPr>
              <w:spacing w:before="20" w:after="20"/>
              <w:rPr>
                <w:sz w:val="20"/>
                <w:szCs w:val="20"/>
              </w:rPr>
            </w:pPr>
            <w:r>
              <w:rPr>
                <w:sz w:val="20"/>
                <w:szCs w:val="20"/>
              </w:rPr>
              <w:fldChar w:fldCharType="begin">
                <w:ffData>
                  <w:name w:val="Text243"/>
                  <w:enabled/>
                  <w:calcOnExit w:val="0"/>
                  <w:textInput/>
                </w:ffData>
              </w:fldChar>
            </w:r>
            <w:bookmarkStart w:id="383" w:name="Text2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3"/>
          </w:p>
        </w:tc>
        <w:tc>
          <w:tcPr>
            <w:tcW w:w="1322" w:type="dxa"/>
          </w:tcPr>
          <w:p w14:paraId="1AE65F6E" w14:textId="77777777" w:rsidR="007529B4" w:rsidRPr="00813298" w:rsidRDefault="007529B4" w:rsidP="002E4682">
            <w:pPr>
              <w:spacing w:before="20" w:after="20"/>
              <w:rPr>
                <w:sz w:val="20"/>
                <w:szCs w:val="20"/>
              </w:rPr>
            </w:pPr>
            <w:r>
              <w:rPr>
                <w:sz w:val="20"/>
                <w:szCs w:val="20"/>
              </w:rPr>
              <w:fldChar w:fldCharType="begin">
                <w:ffData>
                  <w:name w:val="Text244"/>
                  <w:enabled/>
                  <w:calcOnExit w:val="0"/>
                  <w:textInput/>
                </w:ffData>
              </w:fldChar>
            </w:r>
            <w:bookmarkStart w:id="384" w:name="Text2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4"/>
          </w:p>
        </w:tc>
        <w:tc>
          <w:tcPr>
            <w:tcW w:w="1318" w:type="dxa"/>
          </w:tcPr>
          <w:p w14:paraId="12E7CD6A" w14:textId="77777777" w:rsidR="007529B4" w:rsidRPr="00813298" w:rsidRDefault="007529B4" w:rsidP="002E4682">
            <w:pPr>
              <w:spacing w:before="20" w:after="20"/>
              <w:rPr>
                <w:sz w:val="20"/>
                <w:szCs w:val="20"/>
              </w:rPr>
            </w:pPr>
            <w:r>
              <w:rPr>
                <w:sz w:val="20"/>
                <w:szCs w:val="20"/>
              </w:rPr>
              <w:fldChar w:fldCharType="begin">
                <w:ffData>
                  <w:name w:val="Text245"/>
                  <w:enabled/>
                  <w:calcOnExit w:val="0"/>
                  <w:textInput/>
                </w:ffData>
              </w:fldChar>
            </w:r>
            <w:bookmarkStart w:id="385" w:name="Text2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5"/>
          </w:p>
        </w:tc>
        <w:tc>
          <w:tcPr>
            <w:tcW w:w="1318" w:type="dxa"/>
          </w:tcPr>
          <w:p w14:paraId="61C015CD" w14:textId="77777777" w:rsidR="007529B4" w:rsidRPr="00813298" w:rsidRDefault="007529B4" w:rsidP="002E4682">
            <w:pPr>
              <w:spacing w:before="20" w:after="20"/>
              <w:rPr>
                <w:sz w:val="20"/>
                <w:szCs w:val="20"/>
              </w:rPr>
            </w:pPr>
            <w:r>
              <w:rPr>
                <w:sz w:val="20"/>
                <w:szCs w:val="20"/>
              </w:rPr>
              <w:fldChar w:fldCharType="begin">
                <w:ffData>
                  <w:name w:val="Text246"/>
                  <w:enabled/>
                  <w:calcOnExit w:val="0"/>
                  <w:textInput/>
                </w:ffData>
              </w:fldChar>
            </w:r>
            <w:bookmarkStart w:id="386" w:name="Text2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6"/>
          </w:p>
        </w:tc>
        <w:tc>
          <w:tcPr>
            <w:tcW w:w="1318" w:type="dxa"/>
          </w:tcPr>
          <w:p w14:paraId="21113F74" w14:textId="77777777" w:rsidR="007529B4" w:rsidRPr="00813298" w:rsidRDefault="007529B4" w:rsidP="002E4682">
            <w:pPr>
              <w:spacing w:before="20" w:after="20"/>
              <w:rPr>
                <w:sz w:val="20"/>
                <w:szCs w:val="20"/>
              </w:rPr>
            </w:pPr>
            <w:r>
              <w:rPr>
                <w:sz w:val="20"/>
                <w:szCs w:val="20"/>
              </w:rPr>
              <w:fldChar w:fldCharType="begin">
                <w:ffData>
                  <w:name w:val="Text247"/>
                  <w:enabled/>
                  <w:calcOnExit w:val="0"/>
                  <w:textInput/>
                </w:ffData>
              </w:fldChar>
            </w:r>
            <w:bookmarkStart w:id="387" w:name="Text2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7"/>
          </w:p>
        </w:tc>
        <w:tc>
          <w:tcPr>
            <w:tcW w:w="1318" w:type="dxa"/>
          </w:tcPr>
          <w:p w14:paraId="2DBC00C9" w14:textId="77777777" w:rsidR="007529B4" w:rsidRPr="00813298" w:rsidRDefault="007529B4" w:rsidP="002E4682">
            <w:pPr>
              <w:spacing w:before="20" w:after="20"/>
              <w:rPr>
                <w:sz w:val="20"/>
                <w:szCs w:val="20"/>
              </w:rPr>
            </w:pPr>
            <w:r>
              <w:rPr>
                <w:sz w:val="20"/>
                <w:szCs w:val="20"/>
              </w:rPr>
              <w:fldChar w:fldCharType="begin">
                <w:ffData>
                  <w:name w:val="Text248"/>
                  <w:enabled/>
                  <w:calcOnExit w:val="0"/>
                  <w:textInput/>
                </w:ffData>
              </w:fldChar>
            </w:r>
            <w:bookmarkStart w:id="388" w:name="Text2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8"/>
          </w:p>
        </w:tc>
        <w:tc>
          <w:tcPr>
            <w:tcW w:w="1318" w:type="dxa"/>
          </w:tcPr>
          <w:p w14:paraId="2076E8FA" w14:textId="77777777" w:rsidR="007529B4" w:rsidRPr="00813298" w:rsidRDefault="007529B4" w:rsidP="002E4682">
            <w:pPr>
              <w:spacing w:before="20" w:after="20"/>
              <w:rPr>
                <w:sz w:val="20"/>
                <w:szCs w:val="20"/>
              </w:rPr>
            </w:pPr>
            <w:r>
              <w:rPr>
                <w:sz w:val="20"/>
                <w:szCs w:val="20"/>
              </w:rPr>
              <w:fldChar w:fldCharType="begin">
                <w:ffData>
                  <w:name w:val="Text249"/>
                  <w:enabled/>
                  <w:calcOnExit w:val="0"/>
                  <w:textInput/>
                </w:ffData>
              </w:fldChar>
            </w:r>
            <w:bookmarkStart w:id="389" w:name="Text2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9"/>
            <w:r>
              <w:rPr>
                <w:sz w:val="20"/>
                <w:szCs w:val="20"/>
              </w:rPr>
              <w:fldChar w:fldCharType="begin">
                <w:ffData>
                  <w:name w:val="Text250"/>
                  <w:enabled/>
                  <w:calcOnExit w:val="0"/>
                  <w:textInput/>
                </w:ffData>
              </w:fldChar>
            </w:r>
            <w:bookmarkStart w:id="390" w:name="Text2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0"/>
          </w:p>
        </w:tc>
      </w:tr>
      <w:tr w:rsidR="007529B4" w14:paraId="782268B4" w14:textId="77777777" w:rsidTr="002E4682">
        <w:tc>
          <w:tcPr>
            <w:tcW w:w="1315" w:type="dxa"/>
          </w:tcPr>
          <w:p w14:paraId="4ECCACC9" w14:textId="77777777" w:rsidR="007529B4" w:rsidRPr="00813298" w:rsidRDefault="007529B4" w:rsidP="002E4682">
            <w:pPr>
              <w:spacing w:before="20" w:after="20"/>
              <w:rPr>
                <w:sz w:val="20"/>
                <w:szCs w:val="20"/>
              </w:rPr>
            </w:pPr>
            <w:r>
              <w:rPr>
                <w:sz w:val="20"/>
                <w:szCs w:val="20"/>
              </w:rPr>
              <w:fldChar w:fldCharType="begin">
                <w:ffData>
                  <w:name w:val="Text251"/>
                  <w:enabled/>
                  <w:calcOnExit w:val="0"/>
                  <w:textInput/>
                </w:ffData>
              </w:fldChar>
            </w:r>
            <w:bookmarkStart w:id="391" w:name="Text2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1"/>
          </w:p>
        </w:tc>
        <w:tc>
          <w:tcPr>
            <w:tcW w:w="1315" w:type="dxa"/>
          </w:tcPr>
          <w:p w14:paraId="1D0D8CEA" w14:textId="77777777" w:rsidR="007529B4" w:rsidRPr="00813298" w:rsidRDefault="007529B4" w:rsidP="002E4682">
            <w:pPr>
              <w:spacing w:before="20" w:after="20"/>
              <w:rPr>
                <w:sz w:val="20"/>
                <w:szCs w:val="20"/>
              </w:rPr>
            </w:pPr>
            <w:r>
              <w:rPr>
                <w:sz w:val="20"/>
                <w:szCs w:val="20"/>
              </w:rPr>
              <w:fldChar w:fldCharType="begin">
                <w:ffData>
                  <w:name w:val="Text252"/>
                  <w:enabled/>
                  <w:calcOnExit w:val="0"/>
                  <w:textInput/>
                </w:ffData>
              </w:fldChar>
            </w:r>
            <w:bookmarkStart w:id="392" w:name="Text2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2"/>
          </w:p>
        </w:tc>
        <w:tc>
          <w:tcPr>
            <w:tcW w:w="1317" w:type="dxa"/>
          </w:tcPr>
          <w:p w14:paraId="2BE3A415" w14:textId="77777777" w:rsidR="007529B4" w:rsidRPr="00813298" w:rsidRDefault="007529B4" w:rsidP="002E4682">
            <w:pPr>
              <w:spacing w:before="20" w:after="20"/>
              <w:rPr>
                <w:sz w:val="20"/>
                <w:szCs w:val="20"/>
              </w:rPr>
            </w:pPr>
            <w:r>
              <w:rPr>
                <w:sz w:val="20"/>
                <w:szCs w:val="20"/>
              </w:rPr>
              <w:fldChar w:fldCharType="begin">
                <w:ffData>
                  <w:name w:val="Text253"/>
                  <w:enabled/>
                  <w:calcOnExit w:val="0"/>
                  <w:textInput/>
                </w:ffData>
              </w:fldChar>
            </w:r>
            <w:bookmarkStart w:id="393" w:name="Text2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3"/>
          </w:p>
        </w:tc>
        <w:tc>
          <w:tcPr>
            <w:tcW w:w="1317" w:type="dxa"/>
          </w:tcPr>
          <w:p w14:paraId="571A8083" w14:textId="77777777" w:rsidR="007529B4" w:rsidRPr="00813298" w:rsidRDefault="007529B4" w:rsidP="002E4682">
            <w:pPr>
              <w:spacing w:before="20" w:after="20"/>
              <w:rPr>
                <w:sz w:val="20"/>
                <w:szCs w:val="20"/>
              </w:rPr>
            </w:pPr>
            <w:r>
              <w:rPr>
                <w:sz w:val="20"/>
                <w:szCs w:val="20"/>
              </w:rPr>
              <w:fldChar w:fldCharType="begin">
                <w:ffData>
                  <w:name w:val="Text254"/>
                  <w:enabled/>
                  <w:calcOnExit w:val="0"/>
                  <w:textInput/>
                </w:ffData>
              </w:fldChar>
            </w:r>
            <w:bookmarkStart w:id="394" w:name="Text2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4"/>
          </w:p>
        </w:tc>
        <w:tc>
          <w:tcPr>
            <w:tcW w:w="1322" w:type="dxa"/>
          </w:tcPr>
          <w:p w14:paraId="2EC0F4FD" w14:textId="77777777" w:rsidR="007529B4" w:rsidRPr="00813298" w:rsidRDefault="007529B4" w:rsidP="002E4682">
            <w:pPr>
              <w:spacing w:before="20" w:after="20"/>
              <w:rPr>
                <w:sz w:val="20"/>
                <w:szCs w:val="20"/>
              </w:rPr>
            </w:pPr>
            <w:r>
              <w:rPr>
                <w:sz w:val="20"/>
                <w:szCs w:val="20"/>
              </w:rPr>
              <w:fldChar w:fldCharType="begin">
                <w:ffData>
                  <w:name w:val="Text255"/>
                  <w:enabled/>
                  <w:calcOnExit w:val="0"/>
                  <w:textInput/>
                </w:ffData>
              </w:fldChar>
            </w:r>
            <w:bookmarkStart w:id="395" w:name="Text2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5"/>
          </w:p>
        </w:tc>
        <w:tc>
          <w:tcPr>
            <w:tcW w:w="1318" w:type="dxa"/>
          </w:tcPr>
          <w:p w14:paraId="3B8347C1" w14:textId="77777777" w:rsidR="007529B4" w:rsidRPr="00813298" w:rsidRDefault="007529B4" w:rsidP="002E4682">
            <w:pPr>
              <w:spacing w:before="20" w:after="20"/>
              <w:rPr>
                <w:sz w:val="20"/>
                <w:szCs w:val="20"/>
              </w:rPr>
            </w:pPr>
            <w:r>
              <w:rPr>
                <w:sz w:val="20"/>
                <w:szCs w:val="20"/>
              </w:rPr>
              <w:fldChar w:fldCharType="begin">
                <w:ffData>
                  <w:name w:val="Text256"/>
                  <w:enabled/>
                  <w:calcOnExit w:val="0"/>
                  <w:textInput/>
                </w:ffData>
              </w:fldChar>
            </w:r>
            <w:bookmarkStart w:id="396" w:name="Text2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6"/>
          </w:p>
        </w:tc>
        <w:tc>
          <w:tcPr>
            <w:tcW w:w="1318" w:type="dxa"/>
          </w:tcPr>
          <w:p w14:paraId="366499A5" w14:textId="77777777" w:rsidR="007529B4" w:rsidRPr="00813298" w:rsidRDefault="007529B4" w:rsidP="002E4682">
            <w:pPr>
              <w:spacing w:before="20" w:after="20"/>
              <w:rPr>
                <w:sz w:val="20"/>
                <w:szCs w:val="20"/>
              </w:rPr>
            </w:pPr>
            <w:r>
              <w:rPr>
                <w:sz w:val="20"/>
                <w:szCs w:val="20"/>
              </w:rPr>
              <w:fldChar w:fldCharType="begin">
                <w:ffData>
                  <w:name w:val="Text257"/>
                  <w:enabled/>
                  <w:calcOnExit w:val="0"/>
                  <w:textInput/>
                </w:ffData>
              </w:fldChar>
            </w:r>
            <w:bookmarkStart w:id="397" w:name="Text2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7"/>
          </w:p>
        </w:tc>
        <w:tc>
          <w:tcPr>
            <w:tcW w:w="1318" w:type="dxa"/>
          </w:tcPr>
          <w:p w14:paraId="4C67234F" w14:textId="77777777" w:rsidR="007529B4" w:rsidRPr="00813298" w:rsidRDefault="007529B4" w:rsidP="002E4682">
            <w:pPr>
              <w:spacing w:before="20" w:after="20"/>
              <w:rPr>
                <w:sz w:val="20"/>
                <w:szCs w:val="20"/>
              </w:rPr>
            </w:pPr>
            <w:r>
              <w:rPr>
                <w:sz w:val="20"/>
                <w:szCs w:val="20"/>
              </w:rPr>
              <w:fldChar w:fldCharType="begin">
                <w:ffData>
                  <w:name w:val="Text258"/>
                  <w:enabled/>
                  <w:calcOnExit w:val="0"/>
                  <w:textInput/>
                </w:ffData>
              </w:fldChar>
            </w:r>
            <w:bookmarkStart w:id="398" w:name="Text2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8"/>
          </w:p>
        </w:tc>
        <w:tc>
          <w:tcPr>
            <w:tcW w:w="1318" w:type="dxa"/>
          </w:tcPr>
          <w:p w14:paraId="2BC27BC5" w14:textId="77777777" w:rsidR="007529B4" w:rsidRPr="00813298" w:rsidRDefault="007529B4" w:rsidP="002E4682">
            <w:pPr>
              <w:spacing w:before="20" w:after="20"/>
              <w:rPr>
                <w:sz w:val="20"/>
                <w:szCs w:val="20"/>
              </w:rPr>
            </w:pPr>
            <w:r>
              <w:rPr>
                <w:sz w:val="20"/>
                <w:szCs w:val="20"/>
              </w:rPr>
              <w:fldChar w:fldCharType="begin">
                <w:ffData>
                  <w:name w:val="Text259"/>
                  <w:enabled/>
                  <w:calcOnExit w:val="0"/>
                  <w:textInput/>
                </w:ffData>
              </w:fldChar>
            </w:r>
            <w:bookmarkStart w:id="399" w:name="Text2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9"/>
          </w:p>
        </w:tc>
        <w:tc>
          <w:tcPr>
            <w:tcW w:w="1318" w:type="dxa"/>
          </w:tcPr>
          <w:p w14:paraId="5F1307E3" w14:textId="77777777" w:rsidR="007529B4" w:rsidRPr="00813298" w:rsidRDefault="007529B4" w:rsidP="002E4682">
            <w:pPr>
              <w:spacing w:before="20" w:after="20"/>
              <w:rPr>
                <w:sz w:val="20"/>
                <w:szCs w:val="20"/>
              </w:rPr>
            </w:pPr>
            <w:r>
              <w:rPr>
                <w:sz w:val="20"/>
                <w:szCs w:val="20"/>
              </w:rPr>
              <w:fldChar w:fldCharType="begin">
                <w:ffData>
                  <w:name w:val="Text260"/>
                  <w:enabled/>
                  <w:calcOnExit w:val="0"/>
                  <w:textInput/>
                </w:ffData>
              </w:fldChar>
            </w:r>
            <w:bookmarkStart w:id="400" w:name="Text2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0"/>
          </w:p>
        </w:tc>
      </w:tr>
      <w:tr w:rsidR="007529B4" w14:paraId="7AA42B9B" w14:textId="77777777" w:rsidTr="002E4682">
        <w:tc>
          <w:tcPr>
            <w:tcW w:w="1315" w:type="dxa"/>
          </w:tcPr>
          <w:p w14:paraId="5B17A80B" w14:textId="77777777" w:rsidR="007529B4" w:rsidRPr="00813298" w:rsidRDefault="007529B4" w:rsidP="002E4682">
            <w:pPr>
              <w:spacing w:before="20" w:after="20"/>
              <w:rPr>
                <w:sz w:val="20"/>
                <w:szCs w:val="20"/>
              </w:rPr>
            </w:pPr>
            <w:r>
              <w:rPr>
                <w:sz w:val="20"/>
                <w:szCs w:val="20"/>
              </w:rPr>
              <w:fldChar w:fldCharType="begin">
                <w:ffData>
                  <w:name w:val="Text261"/>
                  <w:enabled/>
                  <w:calcOnExit w:val="0"/>
                  <w:textInput/>
                </w:ffData>
              </w:fldChar>
            </w:r>
            <w:bookmarkStart w:id="401" w:name="Text2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1"/>
          </w:p>
        </w:tc>
        <w:tc>
          <w:tcPr>
            <w:tcW w:w="1315" w:type="dxa"/>
          </w:tcPr>
          <w:p w14:paraId="35968224" w14:textId="77777777" w:rsidR="007529B4" w:rsidRPr="00813298" w:rsidRDefault="007529B4" w:rsidP="002E4682">
            <w:pPr>
              <w:spacing w:before="20" w:after="20"/>
              <w:rPr>
                <w:sz w:val="20"/>
                <w:szCs w:val="20"/>
              </w:rPr>
            </w:pPr>
            <w:r>
              <w:rPr>
                <w:sz w:val="20"/>
                <w:szCs w:val="20"/>
              </w:rPr>
              <w:fldChar w:fldCharType="begin">
                <w:ffData>
                  <w:name w:val="Text262"/>
                  <w:enabled/>
                  <w:calcOnExit w:val="0"/>
                  <w:textInput/>
                </w:ffData>
              </w:fldChar>
            </w:r>
            <w:bookmarkStart w:id="402" w:name="Text2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2"/>
          </w:p>
        </w:tc>
        <w:tc>
          <w:tcPr>
            <w:tcW w:w="1317" w:type="dxa"/>
          </w:tcPr>
          <w:p w14:paraId="6A0B783E" w14:textId="77777777" w:rsidR="007529B4" w:rsidRPr="00813298" w:rsidRDefault="007529B4" w:rsidP="002E4682">
            <w:pPr>
              <w:spacing w:before="20" w:after="20"/>
              <w:rPr>
                <w:sz w:val="20"/>
                <w:szCs w:val="20"/>
              </w:rPr>
            </w:pPr>
            <w:r>
              <w:rPr>
                <w:sz w:val="20"/>
                <w:szCs w:val="20"/>
              </w:rPr>
              <w:fldChar w:fldCharType="begin">
                <w:ffData>
                  <w:name w:val="Text263"/>
                  <w:enabled/>
                  <w:calcOnExit w:val="0"/>
                  <w:textInput/>
                </w:ffData>
              </w:fldChar>
            </w:r>
            <w:bookmarkStart w:id="403" w:name="Text2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3"/>
          </w:p>
        </w:tc>
        <w:tc>
          <w:tcPr>
            <w:tcW w:w="1317" w:type="dxa"/>
          </w:tcPr>
          <w:p w14:paraId="5510C235" w14:textId="77777777" w:rsidR="007529B4" w:rsidRPr="00813298" w:rsidRDefault="007529B4" w:rsidP="002E4682">
            <w:pPr>
              <w:spacing w:before="20" w:after="20"/>
              <w:rPr>
                <w:sz w:val="20"/>
                <w:szCs w:val="20"/>
              </w:rPr>
            </w:pPr>
            <w:r>
              <w:rPr>
                <w:sz w:val="20"/>
                <w:szCs w:val="20"/>
              </w:rPr>
              <w:fldChar w:fldCharType="begin">
                <w:ffData>
                  <w:name w:val="Text264"/>
                  <w:enabled/>
                  <w:calcOnExit w:val="0"/>
                  <w:textInput/>
                </w:ffData>
              </w:fldChar>
            </w:r>
            <w:bookmarkStart w:id="404" w:name="Text2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4"/>
          </w:p>
        </w:tc>
        <w:tc>
          <w:tcPr>
            <w:tcW w:w="1322" w:type="dxa"/>
          </w:tcPr>
          <w:p w14:paraId="7EF7435E" w14:textId="77777777" w:rsidR="007529B4" w:rsidRPr="00813298" w:rsidRDefault="007529B4" w:rsidP="002E4682">
            <w:pPr>
              <w:spacing w:before="20" w:after="20"/>
              <w:rPr>
                <w:sz w:val="20"/>
                <w:szCs w:val="20"/>
              </w:rPr>
            </w:pPr>
            <w:r>
              <w:rPr>
                <w:sz w:val="20"/>
                <w:szCs w:val="20"/>
              </w:rPr>
              <w:fldChar w:fldCharType="begin">
                <w:ffData>
                  <w:name w:val="Text265"/>
                  <w:enabled/>
                  <w:calcOnExit w:val="0"/>
                  <w:textInput/>
                </w:ffData>
              </w:fldChar>
            </w:r>
            <w:bookmarkStart w:id="405" w:name="Text2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5"/>
          </w:p>
        </w:tc>
        <w:tc>
          <w:tcPr>
            <w:tcW w:w="1318" w:type="dxa"/>
          </w:tcPr>
          <w:p w14:paraId="6EE05E5D" w14:textId="77777777" w:rsidR="007529B4" w:rsidRPr="00813298" w:rsidRDefault="007529B4" w:rsidP="002E4682">
            <w:pPr>
              <w:spacing w:before="20" w:after="20"/>
              <w:rPr>
                <w:sz w:val="20"/>
                <w:szCs w:val="20"/>
              </w:rPr>
            </w:pPr>
            <w:r>
              <w:rPr>
                <w:sz w:val="20"/>
                <w:szCs w:val="20"/>
              </w:rPr>
              <w:fldChar w:fldCharType="begin">
                <w:ffData>
                  <w:name w:val="Text266"/>
                  <w:enabled/>
                  <w:calcOnExit w:val="0"/>
                  <w:textInput/>
                </w:ffData>
              </w:fldChar>
            </w:r>
            <w:bookmarkStart w:id="406" w:name="Text2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6"/>
          </w:p>
        </w:tc>
        <w:tc>
          <w:tcPr>
            <w:tcW w:w="1318" w:type="dxa"/>
          </w:tcPr>
          <w:p w14:paraId="3091014F" w14:textId="77777777" w:rsidR="007529B4" w:rsidRPr="00813298" w:rsidRDefault="007529B4" w:rsidP="002E4682">
            <w:pPr>
              <w:spacing w:before="20" w:after="20"/>
              <w:rPr>
                <w:sz w:val="20"/>
                <w:szCs w:val="20"/>
              </w:rPr>
            </w:pPr>
            <w:r>
              <w:rPr>
                <w:sz w:val="20"/>
                <w:szCs w:val="20"/>
              </w:rPr>
              <w:fldChar w:fldCharType="begin">
                <w:ffData>
                  <w:name w:val="Text267"/>
                  <w:enabled/>
                  <w:calcOnExit w:val="0"/>
                  <w:textInput/>
                </w:ffData>
              </w:fldChar>
            </w:r>
            <w:bookmarkStart w:id="407" w:name="Text2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7"/>
          </w:p>
        </w:tc>
        <w:tc>
          <w:tcPr>
            <w:tcW w:w="1318" w:type="dxa"/>
          </w:tcPr>
          <w:p w14:paraId="45EC005A" w14:textId="77777777" w:rsidR="007529B4" w:rsidRPr="00813298" w:rsidRDefault="007529B4" w:rsidP="002E4682">
            <w:pPr>
              <w:spacing w:before="20" w:after="20"/>
              <w:rPr>
                <w:sz w:val="20"/>
                <w:szCs w:val="20"/>
              </w:rPr>
            </w:pPr>
            <w:r>
              <w:rPr>
                <w:sz w:val="20"/>
                <w:szCs w:val="20"/>
              </w:rPr>
              <w:fldChar w:fldCharType="begin">
                <w:ffData>
                  <w:name w:val="Text268"/>
                  <w:enabled/>
                  <w:calcOnExit w:val="0"/>
                  <w:textInput/>
                </w:ffData>
              </w:fldChar>
            </w:r>
            <w:bookmarkStart w:id="408" w:name="Text2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8"/>
          </w:p>
        </w:tc>
        <w:tc>
          <w:tcPr>
            <w:tcW w:w="1318" w:type="dxa"/>
          </w:tcPr>
          <w:p w14:paraId="09D64F92" w14:textId="77777777" w:rsidR="007529B4" w:rsidRPr="00813298" w:rsidRDefault="007529B4" w:rsidP="002E4682">
            <w:pPr>
              <w:spacing w:before="20" w:after="20"/>
              <w:rPr>
                <w:sz w:val="20"/>
                <w:szCs w:val="20"/>
              </w:rPr>
            </w:pPr>
            <w:r>
              <w:rPr>
                <w:sz w:val="20"/>
                <w:szCs w:val="20"/>
              </w:rPr>
              <w:fldChar w:fldCharType="begin">
                <w:ffData>
                  <w:name w:val="Text269"/>
                  <w:enabled/>
                  <w:calcOnExit w:val="0"/>
                  <w:textInput/>
                </w:ffData>
              </w:fldChar>
            </w:r>
            <w:bookmarkStart w:id="409" w:name="Text2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9"/>
          </w:p>
        </w:tc>
        <w:tc>
          <w:tcPr>
            <w:tcW w:w="1318" w:type="dxa"/>
          </w:tcPr>
          <w:p w14:paraId="7DB74377" w14:textId="77777777" w:rsidR="007529B4" w:rsidRPr="00813298" w:rsidRDefault="007529B4" w:rsidP="002E4682">
            <w:pPr>
              <w:spacing w:before="20" w:after="20"/>
              <w:rPr>
                <w:sz w:val="20"/>
                <w:szCs w:val="20"/>
              </w:rPr>
            </w:pPr>
            <w:r>
              <w:rPr>
                <w:sz w:val="20"/>
                <w:szCs w:val="20"/>
              </w:rPr>
              <w:fldChar w:fldCharType="begin">
                <w:ffData>
                  <w:name w:val="Text270"/>
                  <w:enabled/>
                  <w:calcOnExit w:val="0"/>
                  <w:textInput/>
                </w:ffData>
              </w:fldChar>
            </w:r>
            <w:bookmarkStart w:id="410" w:name="Text2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0"/>
          </w:p>
        </w:tc>
      </w:tr>
      <w:tr w:rsidR="007529B4" w14:paraId="6A53D64D" w14:textId="77777777" w:rsidTr="002E4682">
        <w:tc>
          <w:tcPr>
            <w:tcW w:w="13176" w:type="dxa"/>
            <w:gridSpan w:val="10"/>
          </w:tcPr>
          <w:p w14:paraId="0729D16C" w14:textId="77777777" w:rsidR="007529B4" w:rsidRPr="00813298" w:rsidRDefault="007529B4" w:rsidP="002E4682">
            <w:pPr>
              <w:spacing w:before="20" w:after="20"/>
              <w:jc w:val="center"/>
              <w:rPr>
                <w:b/>
                <w:sz w:val="20"/>
                <w:szCs w:val="20"/>
              </w:rPr>
            </w:pPr>
            <w:r w:rsidRPr="00813298">
              <w:rPr>
                <w:b/>
                <w:sz w:val="20"/>
                <w:szCs w:val="20"/>
              </w:rPr>
              <w:t>Impacts</w:t>
            </w:r>
          </w:p>
        </w:tc>
      </w:tr>
      <w:tr w:rsidR="007529B4" w14:paraId="41540C00" w14:textId="77777777" w:rsidTr="002E4682">
        <w:tc>
          <w:tcPr>
            <w:tcW w:w="10540" w:type="dxa"/>
            <w:gridSpan w:val="8"/>
          </w:tcPr>
          <w:p w14:paraId="2D513F69" w14:textId="77777777" w:rsidR="007529B4" w:rsidRPr="003145A3" w:rsidRDefault="007529B4" w:rsidP="002E4682">
            <w:pPr>
              <w:spacing w:before="20" w:after="20"/>
              <w:rPr>
                <w:sz w:val="20"/>
                <w:szCs w:val="20"/>
              </w:rPr>
            </w:pPr>
            <w:r>
              <w:rPr>
                <w:sz w:val="20"/>
                <w:szCs w:val="20"/>
              </w:rPr>
              <w:t>Will the project significantly alter the demographic characteristics of the community?</w:t>
            </w:r>
          </w:p>
        </w:tc>
        <w:tc>
          <w:tcPr>
            <w:tcW w:w="2636" w:type="dxa"/>
            <w:gridSpan w:val="2"/>
          </w:tcPr>
          <w:p w14:paraId="20FA6727"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67763E9C" w14:textId="77777777" w:rsidTr="002E4682">
        <w:tc>
          <w:tcPr>
            <w:tcW w:w="10540" w:type="dxa"/>
            <w:gridSpan w:val="8"/>
          </w:tcPr>
          <w:p w14:paraId="505D24C1" w14:textId="77777777" w:rsidR="007529B4" w:rsidRPr="003145A3" w:rsidRDefault="007529B4" w:rsidP="002E4682">
            <w:pPr>
              <w:tabs>
                <w:tab w:val="left" w:pos="2000"/>
              </w:tabs>
              <w:spacing w:before="20" w:after="20"/>
              <w:rPr>
                <w:sz w:val="20"/>
                <w:szCs w:val="20"/>
              </w:rPr>
            </w:pPr>
            <w:r>
              <w:rPr>
                <w:sz w:val="20"/>
                <w:szCs w:val="20"/>
              </w:rPr>
              <w:t>Will the project create physical barriers or difficult access that will isolate a particular neighborhood or population from access to local services, facilities and institutes, and other parts of the city difficult?</w:t>
            </w:r>
          </w:p>
        </w:tc>
        <w:tc>
          <w:tcPr>
            <w:tcW w:w="2636" w:type="dxa"/>
            <w:gridSpan w:val="2"/>
          </w:tcPr>
          <w:p w14:paraId="2057E844"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6B3F1A60" w14:textId="77777777" w:rsidTr="002E4682">
        <w:tc>
          <w:tcPr>
            <w:tcW w:w="10540" w:type="dxa"/>
            <w:gridSpan w:val="8"/>
          </w:tcPr>
          <w:p w14:paraId="3E4CD292" w14:textId="77777777" w:rsidR="007529B4" w:rsidRPr="003145A3" w:rsidRDefault="007529B4" w:rsidP="002E4682">
            <w:pPr>
              <w:spacing w:before="20" w:after="20"/>
              <w:rPr>
                <w:sz w:val="20"/>
                <w:szCs w:val="20"/>
              </w:rPr>
            </w:pPr>
            <w:r>
              <w:rPr>
                <w:sz w:val="20"/>
                <w:szCs w:val="20"/>
              </w:rPr>
              <w:t>Will the project severely alter residential, commercial, or industrial uses?</w:t>
            </w:r>
          </w:p>
        </w:tc>
        <w:tc>
          <w:tcPr>
            <w:tcW w:w="2636" w:type="dxa"/>
            <w:gridSpan w:val="2"/>
          </w:tcPr>
          <w:p w14:paraId="2436F419"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2C1C3EAE" w14:textId="77777777" w:rsidTr="002E4682">
        <w:tc>
          <w:tcPr>
            <w:tcW w:w="10540" w:type="dxa"/>
            <w:gridSpan w:val="8"/>
          </w:tcPr>
          <w:p w14:paraId="6EE3D706" w14:textId="77777777" w:rsidR="007529B4" w:rsidRDefault="007529B4" w:rsidP="002E4682">
            <w:pPr>
              <w:spacing w:before="20" w:after="20"/>
              <w:rPr>
                <w:sz w:val="20"/>
                <w:szCs w:val="20"/>
              </w:rPr>
            </w:pPr>
            <w:r>
              <w:rPr>
                <w:sz w:val="20"/>
                <w:szCs w:val="20"/>
              </w:rPr>
              <w:t>Will the project destroy or harm any community institution, such as a neighborhood church?</w:t>
            </w:r>
          </w:p>
        </w:tc>
        <w:tc>
          <w:tcPr>
            <w:tcW w:w="2636" w:type="dxa"/>
            <w:gridSpan w:val="2"/>
          </w:tcPr>
          <w:p w14:paraId="35BCEEA7" w14:textId="77777777" w:rsidR="007529B4"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22AADBA9" w14:textId="77777777" w:rsidTr="002E4682">
        <w:tc>
          <w:tcPr>
            <w:tcW w:w="10540" w:type="dxa"/>
            <w:gridSpan w:val="8"/>
          </w:tcPr>
          <w:p w14:paraId="529D7406" w14:textId="77777777" w:rsidR="007529B4" w:rsidRDefault="007529B4" w:rsidP="002E4682">
            <w:pPr>
              <w:spacing w:before="20" w:after="20"/>
              <w:rPr>
                <w:sz w:val="20"/>
                <w:szCs w:val="20"/>
              </w:rPr>
            </w:pPr>
            <w:r w:rsidRPr="003145A3">
              <w:rPr>
                <w:sz w:val="20"/>
                <w:szCs w:val="20"/>
              </w:rPr>
              <w:t>Are there any potentially significant environmental justice populations in the project area?</w:t>
            </w:r>
          </w:p>
        </w:tc>
        <w:tc>
          <w:tcPr>
            <w:tcW w:w="2636" w:type="dxa"/>
            <w:gridSpan w:val="2"/>
          </w:tcPr>
          <w:p w14:paraId="7D78E9B6" w14:textId="77777777" w:rsidR="007529B4"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03313D9C" w14:textId="77777777" w:rsidTr="002E4682">
        <w:tc>
          <w:tcPr>
            <w:tcW w:w="10540" w:type="dxa"/>
            <w:gridSpan w:val="8"/>
          </w:tcPr>
          <w:p w14:paraId="0FB9B5A5" w14:textId="77777777" w:rsidR="007529B4" w:rsidRPr="003145A3" w:rsidRDefault="007529B4" w:rsidP="002E4682">
            <w:pPr>
              <w:spacing w:before="20" w:after="20"/>
              <w:rPr>
                <w:sz w:val="20"/>
                <w:szCs w:val="20"/>
              </w:rPr>
            </w:pPr>
            <w:r>
              <w:rPr>
                <w:sz w:val="20"/>
                <w:szCs w:val="20"/>
              </w:rPr>
              <w:t>Will the project have any impact on job opportunities or income potential in the project area?</w:t>
            </w:r>
          </w:p>
        </w:tc>
        <w:tc>
          <w:tcPr>
            <w:tcW w:w="2636" w:type="dxa"/>
            <w:gridSpan w:val="2"/>
          </w:tcPr>
          <w:p w14:paraId="627A26D9" w14:textId="77777777" w:rsidR="007529B4"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2FE91737" w14:textId="77777777" w:rsidTr="002E4682">
        <w:tc>
          <w:tcPr>
            <w:tcW w:w="13176" w:type="dxa"/>
            <w:gridSpan w:val="10"/>
          </w:tcPr>
          <w:p w14:paraId="131536EE" w14:textId="77777777" w:rsidR="007529B4" w:rsidRPr="003145A3" w:rsidRDefault="007529B4" w:rsidP="002E4682">
            <w:pPr>
              <w:spacing w:before="20" w:after="20"/>
              <w:rPr>
                <w:i/>
                <w:sz w:val="20"/>
                <w:szCs w:val="20"/>
              </w:rPr>
            </w:pPr>
            <w:r w:rsidRPr="003145A3">
              <w:rPr>
                <w:i/>
                <w:sz w:val="20"/>
                <w:szCs w:val="20"/>
              </w:rPr>
              <w:t xml:space="preserve">If the answer is </w:t>
            </w:r>
            <w:r>
              <w:rPr>
                <w:i/>
                <w:sz w:val="20"/>
                <w:szCs w:val="20"/>
              </w:rPr>
              <w:t>“Y</w:t>
            </w:r>
            <w:r w:rsidRPr="003145A3">
              <w:rPr>
                <w:i/>
                <w:sz w:val="20"/>
                <w:szCs w:val="20"/>
              </w:rPr>
              <w:t>es,</w:t>
            </w:r>
            <w:r>
              <w:rPr>
                <w:i/>
                <w:sz w:val="20"/>
                <w:szCs w:val="20"/>
              </w:rPr>
              <w:t>”</w:t>
            </w:r>
            <w:r w:rsidRPr="003145A3">
              <w:rPr>
                <w:i/>
                <w:sz w:val="20"/>
                <w:szCs w:val="20"/>
              </w:rPr>
              <w:t xml:space="preserve"> then below, list the impacts </w:t>
            </w:r>
            <w:r>
              <w:rPr>
                <w:i/>
                <w:sz w:val="20"/>
                <w:szCs w:val="20"/>
              </w:rPr>
              <w:t xml:space="preserve">and indicate </w:t>
            </w:r>
            <w:r w:rsidRPr="003145A3">
              <w:rPr>
                <w:i/>
                <w:sz w:val="20"/>
                <w:szCs w:val="20"/>
              </w:rPr>
              <w:t>whether the impacts are potentially significant.  If potentially significant, contact the Environmental Assessment Coordinator.</w:t>
            </w:r>
          </w:p>
        </w:tc>
      </w:tr>
      <w:tr w:rsidR="007529B4" w14:paraId="2050AD88" w14:textId="77777777" w:rsidTr="002E4682">
        <w:tc>
          <w:tcPr>
            <w:tcW w:w="10540" w:type="dxa"/>
            <w:gridSpan w:val="8"/>
          </w:tcPr>
          <w:p w14:paraId="1C2C5FCA" w14:textId="77777777" w:rsidR="007529B4" w:rsidRPr="00813298" w:rsidRDefault="007529B4" w:rsidP="002E4682">
            <w:pPr>
              <w:spacing w:before="20" w:after="20"/>
              <w:jc w:val="center"/>
              <w:rPr>
                <w:i/>
                <w:sz w:val="20"/>
                <w:szCs w:val="20"/>
              </w:rPr>
            </w:pPr>
            <w:r w:rsidRPr="00813298">
              <w:rPr>
                <w:i/>
                <w:sz w:val="20"/>
                <w:szCs w:val="20"/>
              </w:rPr>
              <w:t>Impact</w:t>
            </w:r>
            <w:r>
              <w:rPr>
                <w:i/>
                <w:sz w:val="20"/>
                <w:szCs w:val="20"/>
              </w:rPr>
              <w:t xml:space="preserve"> (add rows as needed)</w:t>
            </w:r>
          </w:p>
        </w:tc>
        <w:tc>
          <w:tcPr>
            <w:tcW w:w="2636" w:type="dxa"/>
            <w:gridSpan w:val="2"/>
          </w:tcPr>
          <w:p w14:paraId="6D6394CF" w14:textId="77777777" w:rsidR="007529B4" w:rsidRPr="00813298" w:rsidRDefault="007529B4" w:rsidP="002E4682">
            <w:pPr>
              <w:spacing w:before="20" w:after="20"/>
              <w:jc w:val="center"/>
              <w:rPr>
                <w:i/>
                <w:sz w:val="20"/>
                <w:szCs w:val="20"/>
              </w:rPr>
            </w:pPr>
            <w:r w:rsidRPr="00813298">
              <w:rPr>
                <w:i/>
                <w:sz w:val="20"/>
                <w:szCs w:val="20"/>
              </w:rPr>
              <w:t>Potentially Significant?</w:t>
            </w:r>
          </w:p>
        </w:tc>
      </w:tr>
      <w:tr w:rsidR="007529B4" w14:paraId="0C608114" w14:textId="77777777" w:rsidTr="002E4682">
        <w:tc>
          <w:tcPr>
            <w:tcW w:w="10540" w:type="dxa"/>
            <w:gridSpan w:val="8"/>
          </w:tcPr>
          <w:p w14:paraId="521DF646" w14:textId="77777777" w:rsidR="007529B4" w:rsidRPr="00813298" w:rsidRDefault="007529B4" w:rsidP="002E4682">
            <w:pPr>
              <w:spacing w:before="20" w:after="20"/>
              <w:rPr>
                <w:sz w:val="20"/>
                <w:szCs w:val="20"/>
              </w:rPr>
            </w:pPr>
            <w:r>
              <w:rPr>
                <w:sz w:val="20"/>
                <w:szCs w:val="20"/>
              </w:rPr>
              <w:fldChar w:fldCharType="begin">
                <w:ffData>
                  <w:name w:val="Text291"/>
                  <w:enabled/>
                  <w:calcOnExit w:val="0"/>
                  <w:textInput/>
                </w:ffData>
              </w:fldChar>
            </w:r>
            <w:bookmarkStart w:id="411" w:name="Text2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1"/>
          </w:p>
        </w:tc>
        <w:tc>
          <w:tcPr>
            <w:tcW w:w="2636" w:type="dxa"/>
            <w:gridSpan w:val="2"/>
          </w:tcPr>
          <w:p w14:paraId="627DBA4A"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1C1C6CD4" w14:textId="77777777" w:rsidTr="002E4682">
        <w:tc>
          <w:tcPr>
            <w:tcW w:w="10540" w:type="dxa"/>
            <w:gridSpan w:val="8"/>
          </w:tcPr>
          <w:p w14:paraId="6D4487B9" w14:textId="77777777" w:rsidR="007529B4" w:rsidRPr="00813298" w:rsidRDefault="007529B4" w:rsidP="002E4682">
            <w:pPr>
              <w:spacing w:before="20" w:after="20"/>
              <w:rPr>
                <w:sz w:val="20"/>
                <w:szCs w:val="20"/>
              </w:rPr>
            </w:pPr>
            <w:r>
              <w:rPr>
                <w:sz w:val="20"/>
                <w:szCs w:val="20"/>
              </w:rPr>
              <w:fldChar w:fldCharType="begin">
                <w:ffData>
                  <w:name w:val="Text292"/>
                  <w:enabled/>
                  <w:calcOnExit w:val="0"/>
                  <w:textInput/>
                </w:ffData>
              </w:fldChar>
            </w:r>
            <w:bookmarkStart w:id="412" w:name="Text2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2"/>
          </w:p>
        </w:tc>
        <w:tc>
          <w:tcPr>
            <w:tcW w:w="2636" w:type="dxa"/>
            <w:gridSpan w:val="2"/>
          </w:tcPr>
          <w:p w14:paraId="7917AB88"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7F5D5301" w14:textId="77777777" w:rsidTr="002E4682">
        <w:tc>
          <w:tcPr>
            <w:tcW w:w="10540" w:type="dxa"/>
            <w:gridSpan w:val="8"/>
          </w:tcPr>
          <w:p w14:paraId="0987D490" w14:textId="77777777" w:rsidR="007529B4" w:rsidRPr="00813298" w:rsidRDefault="007529B4" w:rsidP="002E4682">
            <w:pPr>
              <w:spacing w:before="20" w:after="20"/>
              <w:rPr>
                <w:sz w:val="20"/>
                <w:szCs w:val="20"/>
              </w:rPr>
            </w:pPr>
            <w:r>
              <w:rPr>
                <w:sz w:val="20"/>
                <w:szCs w:val="20"/>
              </w:rPr>
              <w:fldChar w:fldCharType="begin">
                <w:ffData>
                  <w:name w:val="Text295"/>
                  <w:enabled/>
                  <w:calcOnExit w:val="0"/>
                  <w:textInput/>
                </w:ffData>
              </w:fldChar>
            </w:r>
            <w:bookmarkStart w:id="413" w:name="Text29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3"/>
          </w:p>
        </w:tc>
        <w:tc>
          <w:tcPr>
            <w:tcW w:w="2636" w:type="dxa"/>
            <w:gridSpan w:val="2"/>
          </w:tcPr>
          <w:p w14:paraId="3AF26018" w14:textId="77777777" w:rsidR="007529B4" w:rsidRPr="00813298" w:rsidRDefault="007529B4" w:rsidP="002E4682">
            <w:pPr>
              <w:tabs>
                <w:tab w:val="left" w:pos="430"/>
                <w:tab w:val="left" w:pos="1351"/>
                <w:tab w:val="left" w:pos="1708"/>
              </w:tabs>
              <w:spacing w:before="20" w:after="20"/>
              <w:rPr>
                <w:sz w:val="20"/>
                <w:szCs w:val="20"/>
              </w:rPr>
            </w:pPr>
            <w:r>
              <w:rPr>
                <w:sz w:val="20"/>
                <w:szCs w:val="20"/>
              </w:rPr>
              <w:fldChar w:fldCharType="begin">
                <w:ffData>
                  <w:name w:val="Check118"/>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Yes</w:t>
            </w:r>
            <w:r w:rsidRPr="00813298">
              <w:rPr>
                <w:sz w:val="20"/>
                <w:szCs w:val="20"/>
              </w:rPr>
              <w:tab/>
            </w:r>
            <w:r>
              <w:rPr>
                <w:sz w:val="20"/>
                <w:szCs w:val="20"/>
              </w:rPr>
              <w:fldChar w:fldCharType="begin">
                <w:ffData>
                  <w:name w:val="Check119"/>
                  <w:enabled/>
                  <w:calcOnExit w:val="0"/>
                  <w:checkBox>
                    <w:sizeAuto/>
                    <w:default w:val="0"/>
                  </w:checkBox>
                </w:ffData>
              </w:fldChar>
            </w:r>
            <w:r>
              <w:rPr>
                <w:sz w:val="20"/>
                <w:szCs w:val="20"/>
              </w:rPr>
              <w:instrText xml:space="preserve"> FORMCHECKBOX </w:instrText>
            </w:r>
            <w:r w:rsidR="00D957F1">
              <w:rPr>
                <w:sz w:val="20"/>
                <w:szCs w:val="20"/>
              </w:rPr>
            </w:r>
            <w:r w:rsidR="00D957F1">
              <w:rPr>
                <w:sz w:val="20"/>
                <w:szCs w:val="20"/>
              </w:rPr>
              <w:fldChar w:fldCharType="separate"/>
            </w:r>
            <w:r>
              <w:rPr>
                <w:sz w:val="20"/>
                <w:szCs w:val="20"/>
              </w:rPr>
              <w:fldChar w:fldCharType="end"/>
            </w:r>
            <w:r w:rsidRPr="00813298">
              <w:rPr>
                <w:sz w:val="20"/>
                <w:szCs w:val="20"/>
              </w:rPr>
              <w:tab/>
              <w:t>No</w:t>
            </w:r>
          </w:p>
        </w:tc>
      </w:tr>
      <w:tr w:rsidR="007529B4" w14:paraId="0F26719D" w14:textId="77777777" w:rsidTr="002E4682">
        <w:tc>
          <w:tcPr>
            <w:tcW w:w="13176" w:type="dxa"/>
            <w:gridSpan w:val="10"/>
          </w:tcPr>
          <w:p w14:paraId="3A4648D9" w14:textId="77777777" w:rsidR="007529B4" w:rsidRDefault="007529B4" w:rsidP="002E4682">
            <w:pPr>
              <w:tabs>
                <w:tab w:val="left" w:pos="430"/>
                <w:tab w:val="left" w:pos="1351"/>
                <w:tab w:val="left" w:pos="1708"/>
              </w:tabs>
              <w:spacing w:before="20" w:after="20"/>
              <w:rPr>
                <w:sz w:val="20"/>
                <w:szCs w:val="20"/>
              </w:rPr>
            </w:pPr>
            <w:r>
              <w:rPr>
                <w:sz w:val="20"/>
                <w:szCs w:val="20"/>
              </w:rPr>
              <w:t>Describe any anticipated benefits to environmental justice populations expected to result from the project:</w:t>
            </w:r>
          </w:p>
          <w:p w14:paraId="35656D7F" w14:textId="77777777" w:rsidR="007529B4" w:rsidRDefault="007529B4" w:rsidP="002E4682">
            <w:pPr>
              <w:tabs>
                <w:tab w:val="left" w:pos="430"/>
                <w:tab w:val="left" w:pos="1351"/>
                <w:tab w:val="left" w:pos="1708"/>
              </w:tabs>
              <w:spacing w:before="20" w:after="20"/>
              <w:rPr>
                <w:sz w:val="20"/>
                <w:szCs w:val="20"/>
              </w:rPr>
            </w:pPr>
            <w:r>
              <w:rPr>
                <w:sz w:val="20"/>
                <w:szCs w:val="20"/>
              </w:rPr>
              <w:fldChar w:fldCharType="begin">
                <w:ffData>
                  <w:name w:val="Text29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0E14AA8" w14:textId="77777777" w:rsidR="007529B4" w:rsidRDefault="007529B4" w:rsidP="007529B4"/>
    <w:p w14:paraId="6DF9F8D4" w14:textId="77777777" w:rsidR="00B64909" w:rsidRPr="00B64909" w:rsidRDefault="00B64909" w:rsidP="000F00F4">
      <w:pPr>
        <w:tabs>
          <w:tab w:val="left" w:pos="7054"/>
        </w:tabs>
      </w:pPr>
    </w:p>
    <w:sectPr w:rsidR="00B64909" w:rsidRPr="00B64909" w:rsidSect="002E46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76F5D" w14:textId="77777777" w:rsidR="00407790" w:rsidRDefault="00407790" w:rsidP="002430AD">
      <w:pPr>
        <w:spacing w:after="0"/>
      </w:pPr>
      <w:r>
        <w:separator/>
      </w:r>
    </w:p>
  </w:endnote>
  <w:endnote w:type="continuationSeparator" w:id="0">
    <w:p w14:paraId="7BB54478" w14:textId="77777777" w:rsidR="00407790" w:rsidRDefault="00407790" w:rsidP="00243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BFC1" w14:textId="77777777" w:rsidR="00407790" w:rsidRDefault="00407790">
    <w:pPr>
      <w:pStyle w:val="Footer"/>
      <w:jc w:val="center"/>
    </w:pPr>
  </w:p>
  <w:p w14:paraId="4A190C1B" w14:textId="77777777" w:rsidR="00407790" w:rsidRDefault="004077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696890"/>
      <w:docPartObj>
        <w:docPartGallery w:val="Page Numbers (Bottom of Page)"/>
        <w:docPartUnique/>
      </w:docPartObj>
    </w:sdtPr>
    <w:sdtEndPr>
      <w:rPr>
        <w:noProof/>
      </w:rPr>
    </w:sdtEndPr>
    <w:sdtContent>
      <w:p w14:paraId="14EFB757" w14:textId="138D98FE" w:rsidR="00407790" w:rsidRDefault="00407790">
        <w:pPr>
          <w:pStyle w:val="Footer"/>
          <w:jc w:val="center"/>
        </w:pPr>
        <w:r>
          <w:t>A-</w:t>
        </w:r>
        <w:r>
          <w:fldChar w:fldCharType="begin"/>
        </w:r>
        <w:r>
          <w:instrText xml:space="preserve"> PAGE   \* MERGEFORMAT </w:instrText>
        </w:r>
        <w:r>
          <w:fldChar w:fldCharType="separate"/>
        </w:r>
        <w:r>
          <w:rPr>
            <w:noProof/>
          </w:rPr>
          <w:t>62</w:t>
        </w:r>
        <w:r>
          <w:rPr>
            <w:noProof/>
          </w:rPr>
          <w:fldChar w:fldCharType="end"/>
        </w:r>
      </w:p>
    </w:sdtContent>
  </w:sdt>
  <w:p w14:paraId="4B594F29" w14:textId="77777777" w:rsidR="00407790" w:rsidRDefault="004077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7CB0" w14:textId="77777777" w:rsidR="00407790" w:rsidRDefault="00407790">
    <w:pPr>
      <w:pStyle w:val="Footer"/>
      <w:jc w:val="center"/>
    </w:pPr>
  </w:p>
  <w:p w14:paraId="2FDB3A77" w14:textId="77777777" w:rsidR="00407790" w:rsidRDefault="0040779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191758"/>
      <w:docPartObj>
        <w:docPartGallery w:val="Page Numbers (Bottom of Page)"/>
        <w:docPartUnique/>
      </w:docPartObj>
    </w:sdtPr>
    <w:sdtEndPr>
      <w:rPr>
        <w:noProof/>
      </w:rPr>
    </w:sdtEndPr>
    <w:sdtContent>
      <w:p w14:paraId="3272CBA2" w14:textId="576064D1" w:rsidR="00407790" w:rsidRDefault="00407790">
        <w:pPr>
          <w:pStyle w:val="Footer"/>
          <w:jc w:val="center"/>
        </w:pPr>
        <w:r>
          <w:t>B-</w:t>
        </w:r>
        <w:r>
          <w:fldChar w:fldCharType="begin"/>
        </w:r>
        <w:r>
          <w:instrText xml:space="preserve"> PAGE   \* MERGEFORMAT </w:instrText>
        </w:r>
        <w:r>
          <w:fldChar w:fldCharType="separate"/>
        </w:r>
        <w:r>
          <w:rPr>
            <w:noProof/>
          </w:rPr>
          <w:t>50</w:t>
        </w:r>
        <w:r>
          <w:rPr>
            <w:noProof/>
          </w:rPr>
          <w:fldChar w:fldCharType="end"/>
        </w:r>
      </w:p>
    </w:sdtContent>
  </w:sdt>
  <w:p w14:paraId="78FAC1DE" w14:textId="77777777" w:rsidR="00407790" w:rsidRDefault="004077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3B5C" w14:textId="77777777" w:rsidR="00407790" w:rsidRDefault="00407790">
    <w:pPr>
      <w:pStyle w:val="Footer"/>
      <w:jc w:val="center"/>
    </w:pPr>
  </w:p>
  <w:p w14:paraId="3C14315B" w14:textId="77777777" w:rsidR="00407790" w:rsidRDefault="0040779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698284"/>
      <w:docPartObj>
        <w:docPartGallery w:val="Page Numbers (Bottom of Page)"/>
        <w:docPartUnique/>
      </w:docPartObj>
    </w:sdtPr>
    <w:sdtEndPr>
      <w:rPr>
        <w:noProof/>
      </w:rPr>
    </w:sdtEndPr>
    <w:sdtContent>
      <w:p w14:paraId="063AC2DA" w14:textId="4EC5C22B" w:rsidR="00407790" w:rsidRDefault="00407790">
        <w:pPr>
          <w:pStyle w:val="Footer"/>
          <w:jc w:val="center"/>
        </w:pPr>
        <w:r>
          <w:t>C-</w:t>
        </w:r>
        <w:r>
          <w:fldChar w:fldCharType="begin"/>
        </w:r>
        <w:r>
          <w:instrText xml:space="preserve"> PAGE   \* MERGEFORMAT </w:instrText>
        </w:r>
        <w:r>
          <w:fldChar w:fldCharType="separate"/>
        </w:r>
        <w:r>
          <w:rPr>
            <w:noProof/>
          </w:rPr>
          <w:t>10</w:t>
        </w:r>
        <w:r>
          <w:rPr>
            <w:noProof/>
          </w:rPr>
          <w:fldChar w:fldCharType="end"/>
        </w:r>
      </w:p>
    </w:sdtContent>
  </w:sdt>
  <w:p w14:paraId="1751C6FE" w14:textId="77777777" w:rsidR="00407790" w:rsidRDefault="0040779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09B9" w14:textId="77777777" w:rsidR="00407790" w:rsidRDefault="00407790">
    <w:pPr>
      <w:pStyle w:val="Footer"/>
      <w:jc w:val="center"/>
    </w:pPr>
  </w:p>
  <w:p w14:paraId="5776E71B" w14:textId="77777777" w:rsidR="00407790" w:rsidRDefault="0040779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DAA" w14:textId="2BC74F90" w:rsidR="00407790" w:rsidRDefault="00407790">
    <w:pPr>
      <w:pStyle w:val="Footer"/>
      <w:jc w:val="center"/>
    </w:pPr>
    <w:r>
      <w:fldChar w:fldCharType="begin"/>
    </w:r>
    <w:r>
      <w:instrText xml:space="preserve"> PAGE   \* MERGEFORMAT </w:instrText>
    </w:r>
    <w:r>
      <w:fldChar w:fldCharType="separate"/>
    </w:r>
    <w:r>
      <w:rPr>
        <w:noProof/>
      </w:rPr>
      <w:t>16</w:t>
    </w:r>
    <w:r>
      <w:rPr>
        <w:noProof/>
      </w:rPr>
      <w:fldChar w:fldCharType="end"/>
    </w:r>
  </w:p>
  <w:p w14:paraId="597D504F" w14:textId="77777777" w:rsidR="00407790" w:rsidRDefault="0040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417325"/>
      <w:docPartObj>
        <w:docPartGallery w:val="Page Numbers (Bottom of Page)"/>
        <w:docPartUnique/>
      </w:docPartObj>
    </w:sdtPr>
    <w:sdtEndPr>
      <w:rPr>
        <w:noProof/>
      </w:rPr>
    </w:sdtEndPr>
    <w:sdtContent>
      <w:p w14:paraId="10F8988D" w14:textId="01555E48" w:rsidR="00407790" w:rsidRDefault="00407790">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2C010A4D" w14:textId="77777777" w:rsidR="00407790" w:rsidRDefault="00407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452594"/>
      <w:docPartObj>
        <w:docPartGallery w:val="Page Numbers (Bottom of Page)"/>
        <w:docPartUnique/>
      </w:docPartObj>
    </w:sdtPr>
    <w:sdtEndPr>
      <w:rPr>
        <w:noProof/>
      </w:rPr>
    </w:sdtEndPr>
    <w:sdtContent>
      <w:p w14:paraId="58C76FEA" w14:textId="35EF9785" w:rsidR="00407790" w:rsidRDefault="0040779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61D4C9B" w14:textId="77777777" w:rsidR="00407790" w:rsidRDefault="004077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183C" w14:textId="77777777" w:rsidR="00407790" w:rsidRDefault="00407790">
    <w:pPr>
      <w:pStyle w:val="Footer"/>
      <w:jc w:val="center"/>
    </w:pPr>
  </w:p>
  <w:p w14:paraId="49628BF7" w14:textId="77777777" w:rsidR="00407790" w:rsidRDefault="00407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83954"/>
      <w:docPartObj>
        <w:docPartGallery w:val="Page Numbers (Bottom of Page)"/>
        <w:docPartUnique/>
      </w:docPartObj>
    </w:sdtPr>
    <w:sdtEndPr>
      <w:rPr>
        <w:noProof/>
      </w:rPr>
    </w:sdtEndPr>
    <w:sdtContent>
      <w:p w14:paraId="5B2B397D" w14:textId="30B9E21E" w:rsidR="00407790" w:rsidRDefault="0040779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44950FF" w14:textId="77777777" w:rsidR="00407790" w:rsidRDefault="004077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6427" w14:textId="77777777" w:rsidR="00407790" w:rsidRDefault="00407790">
    <w:pPr>
      <w:pStyle w:val="Footer"/>
      <w:jc w:val="center"/>
    </w:pPr>
  </w:p>
  <w:p w14:paraId="733037D5" w14:textId="77777777" w:rsidR="00407790" w:rsidRDefault="004077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232329"/>
      <w:docPartObj>
        <w:docPartGallery w:val="Page Numbers (Bottom of Page)"/>
        <w:docPartUnique/>
      </w:docPartObj>
    </w:sdtPr>
    <w:sdtEndPr>
      <w:rPr>
        <w:noProof/>
      </w:rPr>
    </w:sdtEndPr>
    <w:sdtContent>
      <w:p w14:paraId="355FCFD0" w14:textId="1FDCA854" w:rsidR="00407790" w:rsidRDefault="00407790">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37B4205A" w14:textId="77777777" w:rsidR="00407790" w:rsidRDefault="004077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671434"/>
      <w:docPartObj>
        <w:docPartGallery w:val="Page Numbers (Bottom of Page)"/>
        <w:docPartUnique/>
      </w:docPartObj>
    </w:sdtPr>
    <w:sdtEndPr>
      <w:rPr>
        <w:noProof/>
      </w:rPr>
    </w:sdtEndPr>
    <w:sdtContent>
      <w:p w14:paraId="718719D7" w14:textId="784111CA" w:rsidR="00407790" w:rsidRDefault="00407790">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66F73C86" w14:textId="77777777" w:rsidR="00407790" w:rsidRDefault="004077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B43" w14:textId="77777777" w:rsidR="00407790" w:rsidRDefault="00407790">
    <w:pPr>
      <w:pStyle w:val="Footer"/>
      <w:jc w:val="center"/>
    </w:pPr>
  </w:p>
  <w:p w14:paraId="0504B29E" w14:textId="77777777" w:rsidR="00407790" w:rsidRDefault="0040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B9C70" w14:textId="77777777" w:rsidR="00407790" w:rsidRDefault="00407790" w:rsidP="002430AD">
      <w:pPr>
        <w:spacing w:after="0"/>
      </w:pPr>
      <w:r>
        <w:separator/>
      </w:r>
    </w:p>
  </w:footnote>
  <w:footnote w:type="continuationSeparator" w:id="0">
    <w:p w14:paraId="1F04C869" w14:textId="77777777" w:rsidR="00407790" w:rsidRDefault="00407790" w:rsidP="002430AD">
      <w:pPr>
        <w:spacing w:after="0"/>
      </w:pPr>
      <w:r>
        <w:continuationSeparator/>
      </w:r>
    </w:p>
  </w:footnote>
  <w:footnote w:id="1">
    <w:p w14:paraId="2DE62DFF" w14:textId="77777777" w:rsidR="00407790" w:rsidRDefault="00407790">
      <w:pPr>
        <w:pStyle w:val="FootnoteText"/>
      </w:pPr>
      <w:r>
        <w:rPr>
          <w:rStyle w:val="FootnoteReference"/>
        </w:rPr>
        <w:footnoteRef/>
      </w:r>
      <w:r>
        <w:t xml:space="preserve"> Regulations pertaining to the information in this guidance document are found in 24 CFR Parts 51, 55, 58, and 570.  Specific references are provided where needed.</w:t>
      </w:r>
    </w:p>
  </w:footnote>
  <w:footnote w:id="2">
    <w:p w14:paraId="727F49DA" w14:textId="77777777" w:rsidR="00407790" w:rsidRDefault="00407790">
      <w:pPr>
        <w:pStyle w:val="FootnoteText"/>
      </w:pPr>
      <w:r>
        <w:rPr>
          <w:rStyle w:val="FootnoteReference"/>
        </w:rPr>
        <w:footnoteRef/>
      </w:r>
      <w:r>
        <w:t xml:space="preserve"> See also </w:t>
      </w:r>
      <w:r w:rsidRPr="00D90460">
        <w:t>https://www.hudexchange.info/community-develo</w:t>
      </w:r>
      <w:r>
        <w:t>pment/cdbg-laws-and-regulations</w:t>
      </w:r>
    </w:p>
  </w:footnote>
  <w:footnote w:id="3">
    <w:p w14:paraId="18413592" w14:textId="77777777" w:rsidR="00407790" w:rsidRDefault="00407790">
      <w:pPr>
        <w:pStyle w:val="FootnoteText"/>
      </w:pPr>
      <w:r>
        <w:rPr>
          <w:rStyle w:val="FootnoteReference"/>
        </w:rPr>
        <w:footnoteRef/>
      </w:r>
      <w:r>
        <w:t xml:space="preserve"> In some cases, the Preparer</w:t>
      </w:r>
      <w:r>
        <w:fldChar w:fldCharType="begin"/>
      </w:r>
      <w:r>
        <w:instrText xml:space="preserve"> XE "</w:instrText>
      </w:r>
      <w:r w:rsidRPr="001810C1">
        <w:instrText>Preparer</w:instrText>
      </w:r>
      <w:r>
        <w:instrText xml:space="preserve">" </w:instrText>
      </w:r>
      <w:r>
        <w:fldChar w:fldCharType="end"/>
      </w:r>
      <w:r>
        <w:t xml:space="preserve"> and RE may be the same.  For simplicity’s sake, Preparer for the rest of this guidance includes both the RE and the Preparer.</w:t>
      </w:r>
    </w:p>
  </w:footnote>
  <w:footnote w:id="4">
    <w:p w14:paraId="18B0E1CE" w14:textId="77777777" w:rsidR="00407790" w:rsidRDefault="00407790">
      <w:pPr>
        <w:pStyle w:val="FootnoteText"/>
      </w:pPr>
      <w:r>
        <w:rPr>
          <w:rStyle w:val="FootnoteReference"/>
        </w:rPr>
        <w:footnoteRef/>
      </w:r>
      <w:r>
        <w:t xml:space="preserve"> The exception to this may be if it is determined during agency scoping that the proposed project</w:t>
      </w:r>
      <w:r>
        <w:fldChar w:fldCharType="begin"/>
      </w:r>
      <w:r>
        <w:instrText xml:space="preserve"> XE "</w:instrText>
      </w:r>
      <w:r w:rsidRPr="00476D15">
        <w:instrText>project</w:instrText>
      </w:r>
      <w:r>
        <w:instrText xml:space="preserve">" </w:instrText>
      </w:r>
      <w:r>
        <w:fldChar w:fldCharType="end"/>
      </w:r>
      <w:r>
        <w:t xml:space="preserve"> may yield a potentially significant impact.</w:t>
      </w:r>
    </w:p>
  </w:footnote>
  <w:footnote w:id="5">
    <w:p w14:paraId="54D3656A" w14:textId="77777777" w:rsidR="00407790" w:rsidRDefault="00407790">
      <w:pPr>
        <w:pStyle w:val="FootnoteText"/>
      </w:pPr>
      <w:r>
        <w:rPr>
          <w:rStyle w:val="FootnoteReference"/>
        </w:rPr>
        <w:footnoteRef/>
      </w:r>
      <w:r>
        <w:t xml:space="preserve"> See 24 CFR 58.43(a).</w:t>
      </w:r>
    </w:p>
  </w:footnote>
  <w:footnote w:id="6">
    <w:p w14:paraId="4CE67B95" w14:textId="77777777" w:rsidR="00407790" w:rsidRDefault="00407790">
      <w:pPr>
        <w:pStyle w:val="FootnoteText"/>
      </w:pPr>
      <w:r>
        <w:rPr>
          <w:rStyle w:val="FootnoteReference"/>
        </w:rPr>
        <w:footnoteRef/>
      </w:r>
      <w:r>
        <w:t xml:space="preserve"> Please note that posting on the RE’s website is not mandatory and </w:t>
      </w:r>
      <w:r w:rsidRPr="000E031F">
        <w:rPr>
          <w:b/>
          <w:i/>
        </w:rPr>
        <w:t>does not</w:t>
      </w:r>
      <w:r>
        <w:t xml:space="preserve"> fulfill the public notification</w:t>
      </w:r>
      <w:r>
        <w:fldChar w:fldCharType="begin"/>
      </w:r>
      <w:r>
        <w:instrText xml:space="preserve"> XE "</w:instrText>
      </w:r>
      <w:r w:rsidRPr="004F452C">
        <w:instrText>public notification</w:instrText>
      </w:r>
      <w:r>
        <w:instrText xml:space="preserve">" </w:instrText>
      </w:r>
      <w:r>
        <w:fldChar w:fldCharType="end"/>
      </w:r>
      <w:r>
        <w:t xml:space="preserve"> requirements on its own.</w:t>
      </w:r>
    </w:p>
  </w:footnote>
  <w:footnote w:id="7">
    <w:p w14:paraId="411FE86F" w14:textId="77777777" w:rsidR="00407790" w:rsidRDefault="00407790">
      <w:pPr>
        <w:pStyle w:val="FootnoteText"/>
      </w:pPr>
      <w:r>
        <w:rPr>
          <w:rStyle w:val="FootnoteReference"/>
        </w:rPr>
        <w:footnoteRef/>
      </w:r>
      <w:r>
        <w:t xml:space="preserve"> See Note 6 above.</w:t>
      </w:r>
    </w:p>
  </w:footnote>
  <w:footnote w:id="8">
    <w:p w14:paraId="0024B3FC" w14:textId="77777777" w:rsidR="00407790" w:rsidRDefault="00407790">
      <w:pPr>
        <w:pStyle w:val="FootnoteText"/>
      </w:pPr>
      <w:r>
        <w:rPr>
          <w:rStyle w:val="FootnoteReference"/>
        </w:rPr>
        <w:footnoteRef/>
      </w:r>
      <w:r>
        <w:t xml:space="preserve"> See 24 CFR 58.45.</w:t>
      </w:r>
    </w:p>
  </w:footnote>
  <w:footnote w:id="9">
    <w:p w14:paraId="1B196CDE" w14:textId="77777777" w:rsidR="00407790" w:rsidRDefault="00407790" w:rsidP="0025457A">
      <w:pPr>
        <w:pStyle w:val="FootnoteText"/>
      </w:pPr>
      <w:r>
        <w:rPr>
          <w:rStyle w:val="FootnoteReference"/>
        </w:rPr>
        <w:footnoteRef/>
      </w:r>
      <w:r>
        <w:t xml:space="preserve"> Combined into one document.</w:t>
      </w:r>
      <w:r>
        <w:tab/>
      </w:r>
    </w:p>
  </w:footnote>
  <w:footnote w:id="10">
    <w:p w14:paraId="39723B78" w14:textId="77777777" w:rsidR="00407790" w:rsidRDefault="00407790">
      <w:pPr>
        <w:pStyle w:val="FootnoteText"/>
      </w:pPr>
      <w:r>
        <w:rPr>
          <w:rStyle w:val="FootnoteReference"/>
        </w:rPr>
        <w:footnoteRef/>
      </w:r>
      <w:r>
        <w:t xml:space="preserve"> Certified mail or delivery tracking service is highly recommended.   </w:t>
      </w:r>
    </w:p>
  </w:footnote>
  <w:footnote w:id="11">
    <w:p w14:paraId="6E604302" w14:textId="77777777" w:rsidR="00407790" w:rsidRDefault="00407790">
      <w:pPr>
        <w:pStyle w:val="FootnoteText"/>
      </w:pPr>
      <w:r>
        <w:rPr>
          <w:rStyle w:val="FootnoteReference"/>
        </w:rPr>
        <w:footnoteRef/>
      </w:r>
      <w:r>
        <w:t>See 24 CFR 58.75.</w:t>
      </w:r>
    </w:p>
  </w:footnote>
  <w:footnote w:id="12">
    <w:p w14:paraId="7DF78A73" w14:textId="77777777" w:rsidR="00407790" w:rsidRDefault="00407790">
      <w:pPr>
        <w:pStyle w:val="FootnoteText"/>
      </w:pPr>
      <w:r>
        <w:rPr>
          <w:rStyle w:val="FootnoteReference"/>
        </w:rPr>
        <w:footnoteRef/>
      </w:r>
      <w:r>
        <w:t xml:space="preserve"> See 24 CFR 58.40-47.</w:t>
      </w:r>
    </w:p>
  </w:footnote>
  <w:footnote w:id="13">
    <w:p w14:paraId="1C875F2E" w14:textId="77777777" w:rsidR="00407790" w:rsidRDefault="00407790">
      <w:pPr>
        <w:pStyle w:val="FootnoteText"/>
      </w:pPr>
      <w:r>
        <w:rPr>
          <w:rStyle w:val="FootnoteReference"/>
        </w:rPr>
        <w:footnoteRef/>
      </w:r>
      <w:r>
        <w:t xml:space="preserve"> See 24 CFR 58.52-60.</w:t>
      </w:r>
    </w:p>
  </w:footnote>
  <w:footnote w:id="14">
    <w:p w14:paraId="105B35DD" w14:textId="77777777" w:rsidR="00407790" w:rsidRDefault="00407790">
      <w:pPr>
        <w:pStyle w:val="FootnoteText"/>
      </w:pPr>
      <w:r>
        <w:rPr>
          <w:rStyle w:val="FootnoteReference"/>
        </w:rPr>
        <w:footnoteRef/>
      </w:r>
      <w:r>
        <w:t xml:space="preserve"> See 24 CFR 58.76.</w:t>
      </w:r>
    </w:p>
  </w:footnote>
  <w:footnote w:id="15">
    <w:p w14:paraId="162E2412" w14:textId="77777777" w:rsidR="00407790" w:rsidRDefault="00407790">
      <w:pPr>
        <w:pStyle w:val="FootnoteText"/>
      </w:pPr>
      <w:r>
        <w:rPr>
          <w:rStyle w:val="FootnoteReference"/>
        </w:rPr>
        <w:footnoteRef/>
      </w:r>
      <w:r>
        <w:t>If the project</w:t>
      </w:r>
      <w:r>
        <w:fldChar w:fldCharType="begin"/>
      </w:r>
      <w:r>
        <w:instrText xml:space="preserve"> XE "</w:instrText>
      </w:r>
      <w:r w:rsidRPr="00476D15">
        <w:instrText>project</w:instrText>
      </w:r>
      <w:r>
        <w:instrText xml:space="preserve">" </w:instrText>
      </w:r>
      <w:r>
        <w:fldChar w:fldCharType="end"/>
      </w:r>
      <w:r>
        <w:t xml:space="preserve"> requires an EIS, please contact the Division for more information.</w:t>
      </w:r>
    </w:p>
  </w:footnote>
  <w:footnote w:id="16">
    <w:p w14:paraId="032A96A4" w14:textId="77777777" w:rsidR="00407790" w:rsidRDefault="00407790">
      <w:pPr>
        <w:pStyle w:val="FootnoteText"/>
      </w:pPr>
      <w:r>
        <w:rPr>
          <w:rStyle w:val="FootnoteReference"/>
        </w:rPr>
        <w:footnoteRef/>
      </w:r>
      <w:r>
        <w:t xml:space="preserve"> The one exception may be for a CEST</w:t>
      </w:r>
      <w:r>
        <w:fldChar w:fldCharType="begin"/>
      </w:r>
      <w:r>
        <w:instrText xml:space="preserve"> XE "</w:instrText>
      </w:r>
      <w:r w:rsidRPr="004F452C">
        <w:instrText>CEST</w:instrText>
      </w:r>
      <w:r>
        <w:instrText xml:space="preserve">" </w:instrText>
      </w:r>
      <w:r>
        <w:fldChar w:fldCharType="end"/>
      </w:r>
      <w:r>
        <w:t>.  Please see Section 1.3.3.2 below for more information.</w:t>
      </w:r>
    </w:p>
  </w:footnote>
  <w:footnote w:id="17">
    <w:p w14:paraId="13E1CBBA" w14:textId="77777777" w:rsidR="00407790" w:rsidRDefault="00407790">
      <w:pPr>
        <w:pStyle w:val="FootnoteText"/>
      </w:pPr>
      <w:r>
        <w:rPr>
          <w:rStyle w:val="FootnoteReference"/>
        </w:rPr>
        <w:footnoteRef/>
      </w:r>
      <w:r>
        <w:t xml:space="preserve"> See 24 CFR 58.34 for the complete list of what activities may be considered Exempt.</w:t>
      </w:r>
    </w:p>
  </w:footnote>
  <w:footnote w:id="18">
    <w:p w14:paraId="58515040" w14:textId="77777777" w:rsidR="00407790" w:rsidRDefault="00407790">
      <w:pPr>
        <w:pStyle w:val="FootnoteText"/>
      </w:pPr>
      <w:r>
        <w:rPr>
          <w:rStyle w:val="FootnoteReference"/>
        </w:rPr>
        <w:footnoteRef/>
      </w:r>
      <w:r>
        <w:t xml:space="preserve"> See 24 CFR 58.35(b) for a complete list of what activities require a CENST</w:t>
      </w:r>
      <w:r>
        <w:fldChar w:fldCharType="begin"/>
      </w:r>
      <w:r>
        <w:instrText xml:space="preserve"> XE "</w:instrText>
      </w:r>
      <w:r w:rsidRPr="004F452C">
        <w:instrText>CENST</w:instrText>
      </w:r>
      <w:r>
        <w:instrText xml:space="preserve">" </w:instrText>
      </w:r>
      <w:r>
        <w:fldChar w:fldCharType="end"/>
      </w:r>
      <w:r>
        <w:t>.</w:t>
      </w:r>
    </w:p>
  </w:footnote>
  <w:footnote w:id="19">
    <w:p w14:paraId="42808223" w14:textId="77777777" w:rsidR="00407790" w:rsidRDefault="00407790" w:rsidP="00455213">
      <w:pPr>
        <w:pStyle w:val="FootnoteText"/>
      </w:pPr>
      <w:r>
        <w:rPr>
          <w:rStyle w:val="FootnoteReference"/>
        </w:rPr>
        <w:footnoteRef/>
      </w:r>
      <w:r>
        <w:t xml:space="preserve"> If particular objections arise, the Division reserves the right to stop the project</w:t>
      </w:r>
      <w:r>
        <w:fldChar w:fldCharType="begin"/>
      </w:r>
      <w:r>
        <w:instrText xml:space="preserve"> XE "</w:instrText>
      </w:r>
      <w:r w:rsidRPr="00476D15">
        <w:instrText>project</w:instrText>
      </w:r>
      <w:r>
        <w:instrText xml:space="preserve">" </w:instrText>
      </w:r>
      <w:r>
        <w:fldChar w:fldCharType="end"/>
      </w:r>
      <w:r>
        <w:t xml:space="preserve"> and withdraw funds.  These situations will be handled on a case-by-case basis (see Table 1.3).</w:t>
      </w:r>
    </w:p>
  </w:footnote>
  <w:footnote w:id="20">
    <w:p w14:paraId="570D5F37" w14:textId="77777777" w:rsidR="00407790" w:rsidRDefault="00407790">
      <w:pPr>
        <w:pStyle w:val="FootnoteText"/>
      </w:pPr>
      <w:r>
        <w:rPr>
          <w:rStyle w:val="FootnoteReference"/>
        </w:rPr>
        <w:footnoteRef/>
      </w:r>
      <w:r>
        <w:t xml:space="preserve"> Ibid.</w:t>
      </w:r>
    </w:p>
  </w:footnote>
  <w:footnote w:id="21">
    <w:p w14:paraId="2724BE4C" w14:textId="3AE364E3" w:rsidR="00407790" w:rsidRPr="009D4A3E" w:rsidRDefault="00407790" w:rsidP="00893ACC">
      <w:pPr>
        <w:pStyle w:val="FootnoteText"/>
      </w:pPr>
      <w:r>
        <w:rPr>
          <w:rStyle w:val="FootnoteReference"/>
        </w:rPr>
        <w:footnoteRef/>
      </w:r>
      <w:r>
        <w:t xml:space="preserve"> A</w:t>
      </w:r>
      <w:r w:rsidRPr="009D4A3E">
        <w:t xml:space="preserve"> project</w:t>
      </w:r>
      <w:r>
        <w:fldChar w:fldCharType="begin"/>
      </w:r>
      <w:r>
        <w:instrText xml:space="preserve"> XE "</w:instrText>
      </w:r>
      <w:r w:rsidRPr="00476D15">
        <w:instrText>project</w:instrText>
      </w:r>
      <w:r>
        <w:instrText xml:space="preserve">" </w:instrText>
      </w:r>
      <w:r>
        <w:fldChar w:fldCharType="end"/>
      </w:r>
      <w:r w:rsidRPr="009D4A3E">
        <w:t xml:space="preserve"> is </w:t>
      </w:r>
      <w:r>
        <w:t xml:space="preserve">an </w:t>
      </w:r>
      <w:r w:rsidRPr="009D4A3E">
        <w:t>activity, or a group of integrally related activities designed by the recipient to accomplish, in whole or in part, a specific objective</w:t>
      </w:r>
      <w:r>
        <w:t xml:space="preserve"> (24 CFR 58.2(a)(4))</w:t>
      </w:r>
      <w:r w:rsidRPr="009D4A3E">
        <w:t>.</w:t>
      </w:r>
      <w:r>
        <w:t xml:space="preserve">  A</w:t>
      </w:r>
      <w:r w:rsidRPr="009D4A3E">
        <w:t>n activity is an action that a grantee or recipient puts forth as part of an assisted project, regardless of whether the cost is to be borne by the HUD assistance or is an eligible expense under the HUD assistance program</w:t>
      </w:r>
      <w:r>
        <w:t xml:space="preserve"> (24 CFR 58.2(a)(1)</w:t>
      </w:r>
      <w:r w:rsidRPr="009D4A3E">
        <w:t>.</w:t>
      </w:r>
      <w:r>
        <w:t xml:space="preserve">  When completing an environmental review, the responsible</w:t>
      </w:r>
      <w:r w:rsidRPr="005871F3">
        <w:t xml:space="preserve"> entity must group together and evaluate as a single project all individual activities which are related either on a geographical or functional basis, or are logical parts of a composite of contemplated actions</w:t>
      </w:r>
      <w:r>
        <w:t xml:space="preserve"> (24 CFR 58.32)</w:t>
      </w:r>
      <w:r w:rsidRPr="005871F3">
        <w:t>.</w:t>
      </w:r>
    </w:p>
    <w:p w14:paraId="47A53417" w14:textId="77777777" w:rsidR="00407790" w:rsidRDefault="00407790" w:rsidP="00893ACC">
      <w:pPr>
        <w:pStyle w:val="FootnoteText"/>
      </w:pPr>
      <w:r w:rsidRPr="009D4A3E">
        <w:rPr>
          <w:rStyle w:val="FootnoteReference"/>
        </w:rPr>
        <w:footnoteRef/>
      </w:r>
      <w:r w:rsidRPr="009D4A3E">
        <w:t xml:space="preserve"> </w:t>
      </w:r>
    </w:p>
  </w:footnote>
  <w:footnote w:id="22">
    <w:p w14:paraId="5259BAA4" w14:textId="77777777" w:rsidR="00407790" w:rsidRDefault="00407790">
      <w:pPr>
        <w:pStyle w:val="FootnoteText"/>
      </w:pPr>
      <w:r>
        <w:rPr>
          <w:rStyle w:val="FootnoteReference"/>
        </w:rPr>
        <w:footnoteRef/>
      </w:r>
      <w:r>
        <w:t xml:space="preserve"> Table numbering may be altered as needed depending upon the type of final environmental document</w:t>
      </w:r>
      <w:r>
        <w:fldChar w:fldCharType="begin"/>
      </w:r>
      <w:r>
        <w:instrText xml:space="preserve"> XE "</w:instrText>
      </w:r>
      <w:r w:rsidRPr="001810C1">
        <w:instrText>final environmental document</w:instrText>
      </w:r>
      <w:r>
        <w:instrText xml:space="preserve">" </w:instrText>
      </w:r>
      <w:r>
        <w:fldChar w:fldCharType="end"/>
      </w:r>
      <w:r>
        <w:t xml:space="preserve"> required.  For example, fewer tables are needed for a CEST</w:t>
      </w:r>
      <w:r>
        <w:fldChar w:fldCharType="begin"/>
      </w:r>
      <w:r>
        <w:instrText xml:space="preserve"> XE "</w:instrText>
      </w:r>
      <w:r w:rsidRPr="004F452C">
        <w:instrText>CEST</w:instrText>
      </w:r>
      <w:r>
        <w:instrText xml:space="preserve">" </w:instrText>
      </w:r>
      <w:r>
        <w:fldChar w:fldCharType="end"/>
      </w:r>
      <w:r>
        <w:t xml:space="preserve"> than an EA/FONSI.</w:t>
      </w:r>
    </w:p>
  </w:footnote>
  <w:footnote w:id="23">
    <w:p w14:paraId="575A03FD" w14:textId="77777777" w:rsidR="00407790" w:rsidRDefault="00407790">
      <w:pPr>
        <w:pStyle w:val="FootnoteText"/>
      </w:pPr>
      <w:r>
        <w:rPr>
          <w:rStyle w:val="FootnoteReference"/>
        </w:rPr>
        <w:footnoteRef/>
      </w:r>
      <w:r>
        <w:t xml:space="preserve"> Note that the NWI map is a static map and not updated.  This is why a site visit is required.</w:t>
      </w:r>
    </w:p>
  </w:footnote>
  <w:footnote w:id="24">
    <w:p w14:paraId="3357D5A8" w14:textId="77777777" w:rsidR="00407790" w:rsidRDefault="00407790" w:rsidP="00BD5910">
      <w:pPr>
        <w:pStyle w:val="FootnoteText"/>
      </w:pPr>
      <w:r>
        <w:rPr>
          <w:rStyle w:val="FootnoteReference"/>
        </w:rPr>
        <w:footnoteRef/>
      </w:r>
      <w:r>
        <w:t xml:space="preserve"> Note that the NWI map is a static map and not updated.  This is why a site visit is required.</w:t>
      </w:r>
    </w:p>
  </w:footnote>
  <w:footnote w:id="25">
    <w:p w14:paraId="4BAC5237" w14:textId="77777777" w:rsidR="00407790" w:rsidRDefault="00407790">
      <w:pPr>
        <w:pStyle w:val="FootnoteText"/>
      </w:pPr>
      <w:r>
        <w:rPr>
          <w:rStyle w:val="FootnoteReference"/>
        </w:rPr>
        <w:footnoteRef/>
      </w:r>
      <w:r>
        <w:t xml:space="preserve"> Note that during their review, the North Carolina Department of Cultural Resources will show only approximate locations of archaeological</w:t>
      </w:r>
      <w:r>
        <w:fldChar w:fldCharType="begin"/>
      </w:r>
      <w:r>
        <w:instrText xml:space="preserve"> XE "</w:instrText>
      </w:r>
      <w:r w:rsidRPr="00476D15">
        <w:instrText>archaeological</w:instrText>
      </w:r>
      <w:r>
        <w:instrText xml:space="preserve">" </w:instrText>
      </w:r>
      <w:r>
        <w:fldChar w:fldCharType="end"/>
      </w:r>
      <w:r>
        <w:t xml:space="preserve"> sites.</w:t>
      </w:r>
    </w:p>
  </w:footnote>
  <w:footnote w:id="26">
    <w:p w14:paraId="2CDAED0F" w14:textId="77777777" w:rsidR="00407790" w:rsidRDefault="00407790">
      <w:pPr>
        <w:pStyle w:val="FootnoteText"/>
      </w:pPr>
      <w:r>
        <w:rPr>
          <w:rStyle w:val="FootnoteReference"/>
        </w:rPr>
        <w:footnoteRef/>
      </w:r>
      <w:r>
        <w:t xml:space="preserve"> The EJ</w:t>
      </w:r>
      <w:r>
        <w:fldChar w:fldCharType="begin"/>
      </w:r>
      <w:r>
        <w:instrText xml:space="preserve"> XE "</w:instrText>
      </w:r>
      <w:r w:rsidRPr="00476D15">
        <w:instrText>EJ</w:instrText>
      </w:r>
      <w:r>
        <w:instrText xml:space="preserve">" </w:instrText>
      </w:r>
      <w:r>
        <w:fldChar w:fldCharType="end"/>
      </w:r>
      <w:r>
        <w:t>SCREEN replaces the older EnviroMapper and EJ View tools.</w:t>
      </w:r>
    </w:p>
  </w:footnote>
  <w:footnote w:id="27">
    <w:p w14:paraId="65C5338F" w14:textId="77777777" w:rsidR="00407790" w:rsidRDefault="00407790" w:rsidP="007529B4">
      <w:pPr>
        <w:pStyle w:val="FootnoteText"/>
      </w:pPr>
      <w:r>
        <w:rPr>
          <w:rStyle w:val="FootnoteReference"/>
        </w:rPr>
        <w:footnoteRef/>
      </w:r>
      <w:r>
        <w:t xml:space="preserve"> In accordance with 24 CFR 51.303 HUD funds cannot be used in runway clearzones or clearzones for construction, land development, community development, redevelopment, or provision of services or facilities that are frequently used or occupied by people.  </w:t>
      </w:r>
    </w:p>
  </w:footnote>
  <w:footnote w:id="28">
    <w:p w14:paraId="5957F05B" w14:textId="77777777" w:rsidR="00407790" w:rsidRDefault="00407790" w:rsidP="007529B4">
      <w:pPr>
        <w:pStyle w:val="FootnoteText"/>
      </w:pPr>
      <w:r>
        <w:rPr>
          <w:rStyle w:val="FootnoteReference"/>
        </w:rPr>
        <w:footnoteRef/>
      </w:r>
      <w:r>
        <w:t xml:space="preserve"> In accordance with 24 CFR 51.202(a) if a HUD-assisted project (as defined in 24 CFR Part 51 Subpart C) is located within a ASD  the project must be rejected unless mitigation can be provided or already exists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7E40" w14:textId="77777777" w:rsidR="00407790" w:rsidRPr="00AD5F6A" w:rsidRDefault="00407790" w:rsidP="00AD5F6A">
    <w:pPr>
      <w:pStyle w:val="Header"/>
      <w:tabs>
        <w:tab w:val="clear" w:pos="468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CDC9" w14:textId="77777777" w:rsidR="00407790" w:rsidRPr="00AD5F6A" w:rsidRDefault="00407790" w:rsidP="00AD5F6A">
    <w:pPr>
      <w:pStyle w:val="Header"/>
      <w:tabs>
        <w:tab w:val="clear" w:pos="4680"/>
      </w:tabs>
      <w:rPr>
        <w:sz w:val="16"/>
        <w:szCs w:val="16"/>
      </w:rPr>
    </w:pPr>
    <w:sdt>
      <w:sdtPr>
        <w:id w:val="655112323"/>
        <w:docPartObj>
          <w:docPartGallery w:val="Watermarks"/>
          <w:docPartUnique/>
        </w:docPartObj>
      </w:sdtPr>
      <w:sdtContent>
        <w:r>
          <w:rPr>
            <w:noProof/>
          </w:rPr>
          <mc:AlternateContent>
            <mc:Choice Requires="wps">
              <w:drawing>
                <wp:anchor distT="0" distB="0" distL="114300" distR="114300" simplePos="0" relativeHeight="251657728" behindDoc="1" locked="0" layoutInCell="0" allowOverlap="1" wp14:anchorId="672F3155" wp14:editId="18847E18">
                  <wp:simplePos x="0" y="0"/>
                  <wp:positionH relativeFrom="margin">
                    <wp:align>center</wp:align>
                  </wp:positionH>
                  <wp:positionV relativeFrom="margin">
                    <wp:align>center</wp:align>
                  </wp:positionV>
                  <wp:extent cx="5237480" cy="3142615"/>
                  <wp:effectExtent l="0" t="1143000" r="0" b="657860"/>
                  <wp:wrapNone/>
                  <wp:docPr id="8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5D099" w14:textId="77777777" w:rsidR="00407790" w:rsidRDefault="00407790" w:rsidP="006E33B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2F3155" id="_x0000_t202" coordsize="21600,21600" o:spt="202" path="m,l,21600r21600,l21600,xe">
                  <v:stroke joinstyle="miter"/>
                  <v:path gradientshapeok="t" o:connecttype="rect"/>
                </v:shapetype>
                <v:shape id="WordArt 2" o:spid="_x0000_s106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RAhwIAAP0E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LwN&#10;xEC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30E5D099" w14:textId="77777777" w:rsidR="00407790" w:rsidRDefault="00407790" w:rsidP="006E33B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4171" w14:textId="77777777" w:rsidR="00407790" w:rsidRPr="00AD5F6A" w:rsidRDefault="00407790" w:rsidP="00AD5F6A">
    <w:pPr>
      <w:pStyle w:val="Header"/>
      <w:tabs>
        <w:tab w:val="clear" w:pos="4680"/>
      </w:tabs>
      <w:rPr>
        <w:sz w:val="16"/>
        <w:szCs w:val="16"/>
      </w:rPr>
    </w:pPr>
    <w:r>
      <w:rPr>
        <w:sz w:val="16"/>
        <w:szCs w:val="16"/>
      </w:rPr>
      <w:tab/>
    </w:r>
    <w:r>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B45C" w14:textId="77777777" w:rsidR="00407790" w:rsidRPr="00AD5F6A" w:rsidRDefault="00407790" w:rsidP="00AD5F6A">
    <w:pPr>
      <w:pStyle w:val="Header"/>
      <w:tabs>
        <w:tab w:val="clear" w:pos="4680"/>
      </w:tabs>
      <w:rPr>
        <w:sz w:val="16"/>
        <w:szCs w:val="16"/>
      </w:rPr>
    </w:pPr>
    <w:r>
      <w:rPr>
        <w:sz w:val="16"/>
        <w:szCs w:val="16"/>
      </w:rPr>
      <w:tab/>
    </w:r>
    <w:r>
      <w:rPr>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5348" w14:textId="77777777" w:rsidR="00407790" w:rsidRPr="00AD5F6A" w:rsidRDefault="00407790" w:rsidP="00AD5F6A">
    <w:pPr>
      <w:pStyle w:val="Header"/>
      <w:tabs>
        <w:tab w:val="clear" w:pos="4680"/>
      </w:tabs>
      <w:rPr>
        <w:sz w:val="16"/>
        <w:szCs w:val="16"/>
      </w:rPr>
    </w:pPr>
    <w:r>
      <w:rPr>
        <w:sz w:val="16"/>
        <w:szCs w:val="16"/>
      </w:rPr>
      <w:tab/>
    </w:r>
    <w:r>
      <w:rPr>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2E52" w14:textId="77777777" w:rsidR="00407790" w:rsidRPr="00A25609" w:rsidRDefault="00407790">
    <w:pPr>
      <w:pStyle w:val="Header"/>
      <w:rPr>
        <w:sz w:val="16"/>
        <w:szCs w:val="16"/>
      </w:rPr>
    </w:pPr>
    <w:r w:rsidRPr="00A25609">
      <w:rPr>
        <w:sz w:val="16"/>
        <w:szCs w:val="16"/>
      </w:rPr>
      <w:t>Last Updated</w:t>
    </w:r>
    <w:r>
      <w:rPr>
        <w:sz w:val="16"/>
        <w:szCs w:val="16"/>
      </w:rPr>
      <w:t>: 5/11/2017</w:t>
    </w:r>
    <w:r w:rsidRPr="00A25609">
      <w:rPr>
        <w:sz w:val="16"/>
        <w:szCs w:val="16"/>
      </w:rPr>
      <w:tab/>
    </w:r>
    <w:r w:rsidRPr="00A25609">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2BA"/>
    <w:multiLevelType w:val="hybridMultilevel"/>
    <w:tmpl w:val="9D1E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7512"/>
    <w:multiLevelType w:val="hybridMultilevel"/>
    <w:tmpl w:val="144C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00AA"/>
    <w:multiLevelType w:val="hybridMultilevel"/>
    <w:tmpl w:val="36CC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D7184"/>
    <w:multiLevelType w:val="hybridMultilevel"/>
    <w:tmpl w:val="2DD6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E65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717EA4"/>
    <w:multiLevelType w:val="hybridMultilevel"/>
    <w:tmpl w:val="647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55C0"/>
    <w:multiLevelType w:val="hybridMultilevel"/>
    <w:tmpl w:val="F150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337E"/>
    <w:multiLevelType w:val="hybridMultilevel"/>
    <w:tmpl w:val="44CEF2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07152"/>
    <w:multiLevelType w:val="hybridMultilevel"/>
    <w:tmpl w:val="579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050C8"/>
    <w:multiLevelType w:val="hybridMultilevel"/>
    <w:tmpl w:val="9A40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91130"/>
    <w:multiLevelType w:val="hybridMultilevel"/>
    <w:tmpl w:val="3E3A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E2EFD"/>
    <w:multiLevelType w:val="hybridMultilevel"/>
    <w:tmpl w:val="9EBC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2775E"/>
    <w:multiLevelType w:val="multilevel"/>
    <w:tmpl w:val="3836F360"/>
    <w:numStyleLink w:val="Style1"/>
  </w:abstractNum>
  <w:abstractNum w:abstractNumId="13" w15:restartNumberingAfterBreak="0">
    <w:nsid w:val="2DBD7A42"/>
    <w:multiLevelType w:val="hybridMultilevel"/>
    <w:tmpl w:val="1B3E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03201"/>
    <w:multiLevelType w:val="hybridMultilevel"/>
    <w:tmpl w:val="021E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60D96"/>
    <w:multiLevelType w:val="hybridMultilevel"/>
    <w:tmpl w:val="B43E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C7B23"/>
    <w:multiLevelType w:val="hybridMultilevel"/>
    <w:tmpl w:val="0C9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C5FF9"/>
    <w:multiLevelType w:val="hybridMultilevel"/>
    <w:tmpl w:val="1CA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45F55"/>
    <w:multiLevelType w:val="hybridMultilevel"/>
    <w:tmpl w:val="0C20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E735F"/>
    <w:multiLevelType w:val="hybridMultilevel"/>
    <w:tmpl w:val="B680C0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6269F"/>
    <w:multiLevelType w:val="hybridMultilevel"/>
    <w:tmpl w:val="C78CFF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8874CD"/>
    <w:multiLevelType w:val="hybridMultilevel"/>
    <w:tmpl w:val="3D508D2A"/>
    <w:lvl w:ilvl="0" w:tplc="E4E2481A">
      <w:start w:val="1"/>
      <w:numFmt w:val="decimal"/>
      <w:pStyle w:val="Level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31E0E"/>
    <w:multiLevelType w:val="multilevel"/>
    <w:tmpl w:val="92A2E4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A3995"/>
    <w:multiLevelType w:val="hybridMultilevel"/>
    <w:tmpl w:val="9AD6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75C63"/>
    <w:multiLevelType w:val="hybridMultilevel"/>
    <w:tmpl w:val="2EF0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62344"/>
    <w:multiLevelType w:val="hybridMultilevel"/>
    <w:tmpl w:val="54E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54655"/>
    <w:multiLevelType w:val="hybridMultilevel"/>
    <w:tmpl w:val="D360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0628B"/>
    <w:multiLevelType w:val="hybridMultilevel"/>
    <w:tmpl w:val="83A8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D5FD3"/>
    <w:multiLevelType w:val="hybridMultilevel"/>
    <w:tmpl w:val="C2FC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D11D7"/>
    <w:multiLevelType w:val="hybridMultilevel"/>
    <w:tmpl w:val="B70A7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E70F74"/>
    <w:multiLevelType w:val="hybridMultilevel"/>
    <w:tmpl w:val="1CB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8798F"/>
    <w:multiLevelType w:val="multilevel"/>
    <w:tmpl w:val="3836F360"/>
    <w:styleLink w:val="Style1"/>
    <w:lvl w:ilvl="0">
      <w:start w:val="3"/>
      <w:numFmt w:val="decimal"/>
      <w:lvlText w:val="%1.0"/>
      <w:lvlJc w:val="left"/>
      <w:pPr>
        <w:ind w:left="1440" w:hanging="1440"/>
      </w:pPr>
      <w:rPr>
        <w:rFonts w:hint="default"/>
      </w:rPr>
    </w:lvl>
    <w:lvl w:ilvl="1">
      <w:start w:val="2"/>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104A38"/>
    <w:multiLevelType w:val="hybridMultilevel"/>
    <w:tmpl w:val="8C3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706A4"/>
    <w:multiLevelType w:val="hybridMultilevel"/>
    <w:tmpl w:val="E560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D1648"/>
    <w:multiLevelType w:val="multilevel"/>
    <w:tmpl w:val="9378D3D4"/>
    <w:lvl w:ilvl="0">
      <w:start w:val="4"/>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A9D13F8"/>
    <w:multiLevelType w:val="multilevel"/>
    <w:tmpl w:val="900CA95C"/>
    <w:lvl w:ilvl="0">
      <w:start w:val="2"/>
      <w:numFmt w:val="decimal"/>
      <w:pStyle w:val="FEU1"/>
      <w:lvlText w:val="%1.0"/>
      <w:lvlJc w:val="left"/>
      <w:pPr>
        <w:ind w:left="1440" w:hanging="1440"/>
      </w:pPr>
      <w:rPr>
        <w:rFonts w:hint="default"/>
      </w:rPr>
    </w:lvl>
    <w:lvl w:ilvl="1">
      <w:start w:val="2"/>
      <w:numFmt w:val="decimal"/>
      <w:pStyle w:val="FEU2"/>
      <w:lvlText w:val="%1.%2"/>
      <w:lvlJc w:val="left"/>
      <w:pPr>
        <w:ind w:left="1440" w:hanging="1440"/>
      </w:pPr>
      <w:rPr>
        <w:rFonts w:hint="default"/>
      </w:rPr>
    </w:lvl>
    <w:lvl w:ilvl="2">
      <w:start w:val="1"/>
      <w:numFmt w:val="decimal"/>
      <w:pStyle w:val="FEU3"/>
      <w:lvlText w:val="%1.%2.%3"/>
      <w:lvlJc w:val="left"/>
      <w:pPr>
        <w:ind w:left="198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BF0594C"/>
    <w:multiLevelType w:val="hybridMultilevel"/>
    <w:tmpl w:val="1510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1159"/>
    <w:multiLevelType w:val="multilevel"/>
    <w:tmpl w:val="7330921E"/>
    <w:lvl w:ilvl="0">
      <w:start w:val="3"/>
      <w:numFmt w:val="decimal"/>
      <w:lvlText w:val="%1.0"/>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4C9363A"/>
    <w:multiLevelType w:val="hybridMultilevel"/>
    <w:tmpl w:val="208054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0565C"/>
    <w:multiLevelType w:val="hybridMultilevel"/>
    <w:tmpl w:val="B70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220BC"/>
    <w:multiLevelType w:val="multilevel"/>
    <w:tmpl w:val="51E881B8"/>
    <w:lvl w:ilvl="0">
      <w:start w:val="2"/>
      <w:numFmt w:val="decimal"/>
      <w:lvlText w:val="%1.0"/>
      <w:lvlJc w:val="left"/>
      <w:pPr>
        <w:ind w:left="1440" w:hanging="1440"/>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ED53660"/>
    <w:multiLevelType w:val="hybridMultilevel"/>
    <w:tmpl w:val="79AA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86D5F"/>
    <w:multiLevelType w:val="multilevel"/>
    <w:tmpl w:val="5D4C80D8"/>
    <w:lvl w:ilvl="0">
      <w:start w:val="1"/>
      <w:numFmt w:val="decimal"/>
      <w:pStyle w:val="FEU10"/>
      <w:lvlText w:val="%1.0"/>
      <w:lvlJc w:val="left"/>
      <w:pPr>
        <w:ind w:left="720" w:hanging="720"/>
      </w:pPr>
      <w:rPr>
        <w:rFonts w:hint="default"/>
      </w:rPr>
    </w:lvl>
    <w:lvl w:ilvl="1">
      <w:start w:val="1"/>
      <w:numFmt w:val="decimal"/>
      <w:pStyle w:val="FEU20"/>
      <w:lvlText w:val="%1.%2"/>
      <w:lvlJc w:val="left"/>
      <w:pPr>
        <w:ind w:left="720" w:hanging="720"/>
      </w:pPr>
      <w:rPr>
        <w:rFonts w:hint="default"/>
      </w:rPr>
    </w:lvl>
    <w:lvl w:ilvl="2">
      <w:start w:val="1"/>
      <w:numFmt w:val="decimal"/>
      <w:pStyle w:val="FEU30"/>
      <w:lvlText w:val="%1.%2.%3"/>
      <w:lvlJc w:val="left"/>
      <w:pPr>
        <w:ind w:left="720" w:hanging="720"/>
      </w:pPr>
      <w:rPr>
        <w:rFonts w:hint="default"/>
      </w:rPr>
    </w:lvl>
    <w:lvl w:ilvl="3">
      <w:start w:val="1"/>
      <w:numFmt w:val="decimal"/>
      <w:pStyle w:val="FEU40"/>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4803A2"/>
    <w:multiLevelType w:val="hybridMultilevel"/>
    <w:tmpl w:val="B0B0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86705"/>
    <w:multiLevelType w:val="multilevel"/>
    <w:tmpl w:val="DCA2D6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
  </w:num>
  <w:num w:numId="3">
    <w:abstractNumId w:val="9"/>
  </w:num>
  <w:num w:numId="4">
    <w:abstractNumId w:val="26"/>
  </w:num>
  <w:num w:numId="5">
    <w:abstractNumId w:val="33"/>
  </w:num>
  <w:num w:numId="6">
    <w:abstractNumId w:val="18"/>
  </w:num>
  <w:num w:numId="7">
    <w:abstractNumId w:val="36"/>
  </w:num>
  <w:num w:numId="8">
    <w:abstractNumId w:val="21"/>
  </w:num>
  <w:num w:numId="9">
    <w:abstractNumId w:val="34"/>
  </w:num>
  <w:num w:numId="10">
    <w:abstractNumId w:val="1"/>
  </w:num>
  <w:num w:numId="11">
    <w:abstractNumId w:val="6"/>
  </w:num>
  <w:num w:numId="12">
    <w:abstractNumId w:val="25"/>
  </w:num>
  <w:num w:numId="13">
    <w:abstractNumId w:val="23"/>
  </w:num>
  <w:num w:numId="14">
    <w:abstractNumId w:val="14"/>
  </w:num>
  <w:num w:numId="15">
    <w:abstractNumId w:val="40"/>
  </w:num>
  <w:num w:numId="16">
    <w:abstractNumId w:val="11"/>
  </w:num>
  <w:num w:numId="17">
    <w:abstractNumId w:val="0"/>
  </w:num>
  <w:num w:numId="18">
    <w:abstractNumId w:val="27"/>
  </w:num>
  <w:num w:numId="19">
    <w:abstractNumId w:val="30"/>
  </w:num>
  <w:num w:numId="20">
    <w:abstractNumId w:val="3"/>
  </w:num>
  <w:num w:numId="21">
    <w:abstractNumId w:val="41"/>
  </w:num>
  <w:num w:numId="22">
    <w:abstractNumId w:val="15"/>
  </w:num>
  <w:num w:numId="23">
    <w:abstractNumId w:val="17"/>
  </w:num>
  <w:num w:numId="24">
    <w:abstractNumId w:val="2"/>
  </w:num>
  <w:num w:numId="25">
    <w:abstractNumId w:val="8"/>
  </w:num>
  <w:num w:numId="26">
    <w:abstractNumId w:val="13"/>
  </w:num>
  <w:num w:numId="27">
    <w:abstractNumId w:val="28"/>
  </w:num>
  <w:num w:numId="28">
    <w:abstractNumId w:val="38"/>
  </w:num>
  <w:num w:numId="29">
    <w:abstractNumId w:val="39"/>
  </w:num>
  <w:num w:numId="30">
    <w:abstractNumId w:val="7"/>
  </w:num>
  <w:num w:numId="31">
    <w:abstractNumId w:val="31"/>
  </w:num>
  <w:num w:numId="32">
    <w:abstractNumId w:val="10"/>
  </w:num>
  <w:num w:numId="33">
    <w:abstractNumId w:val="24"/>
  </w:num>
  <w:num w:numId="34">
    <w:abstractNumId w:val="37"/>
  </w:num>
  <w:num w:numId="35">
    <w:abstractNumId w:val="12"/>
  </w:num>
  <w:num w:numId="36">
    <w:abstractNumId w:val="35"/>
  </w:num>
  <w:num w:numId="3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2"/>
  </w:num>
  <w:num w:numId="40">
    <w:abstractNumId w:val="20"/>
  </w:num>
  <w:num w:numId="41">
    <w:abstractNumId w:val="32"/>
  </w:num>
  <w:num w:numId="42">
    <w:abstractNumId w:val="29"/>
  </w:num>
  <w:num w:numId="43">
    <w:abstractNumId w:val="16"/>
  </w:num>
  <w:num w:numId="44">
    <w:abstractNumId w:val="43"/>
  </w:num>
  <w:num w:numId="45">
    <w:abstractNumId w:val="19"/>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77"/>
    <w:rsid w:val="00032954"/>
    <w:rsid w:val="00045F50"/>
    <w:rsid w:val="0008319C"/>
    <w:rsid w:val="00087D3A"/>
    <w:rsid w:val="000956EF"/>
    <w:rsid w:val="000B3A1D"/>
    <w:rsid w:val="000B4386"/>
    <w:rsid w:val="000C5547"/>
    <w:rsid w:val="000C7413"/>
    <w:rsid w:val="000D09CB"/>
    <w:rsid w:val="000D114C"/>
    <w:rsid w:val="000E031F"/>
    <w:rsid w:val="000E69BB"/>
    <w:rsid w:val="000E7C0D"/>
    <w:rsid w:val="000F00F4"/>
    <w:rsid w:val="000F3A74"/>
    <w:rsid w:val="00102453"/>
    <w:rsid w:val="00102896"/>
    <w:rsid w:val="00103613"/>
    <w:rsid w:val="00114A45"/>
    <w:rsid w:val="0011746D"/>
    <w:rsid w:val="00123AF6"/>
    <w:rsid w:val="00125800"/>
    <w:rsid w:val="00135A35"/>
    <w:rsid w:val="00140A05"/>
    <w:rsid w:val="0014326F"/>
    <w:rsid w:val="00151A97"/>
    <w:rsid w:val="00151ADE"/>
    <w:rsid w:val="00160308"/>
    <w:rsid w:val="001612E7"/>
    <w:rsid w:val="0016733C"/>
    <w:rsid w:val="0017493A"/>
    <w:rsid w:val="001769EA"/>
    <w:rsid w:val="00180D22"/>
    <w:rsid w:val="001960AE"/>
    <w:rsid w:val="00196286"/>
    <w:rsid w:val="001A2FEC"/>
    <w:rsid w:val="001A780D"/>
    <w:rsid w:val="001B035C"/>
    <w:rsid w:val="001B0F15"/>
    <w:rsid w:val="001B131B"/>
    <w:rsid w:val="001B14D7"/>
    <w:rsid w:val="001B6627"/>
    <w:rsid w:val="001D30AD"/>
    <w:rsid w:val="001D3965"/>
    <w:rsid w:val="001D3D3F"/>
    <w:rsid w:val="002076A4"/>
    <w:rsid w:val="00217A2C"/>
    <w:rsid w:val="002243EE"/>
    <w:rsid w:val="002427BB"/>
    <w:rsid w:val="002430AD"/>
    <w:rsid w:val="002443DA"/>
    <w:rsid w:val="002449FE"/>
    <w:rsid w:val="00244D15"/>
    <w:rsid w:val="00250542"/>
    <w:rsid w:val="0025457A"/>
    <w:rsid w:val="00257623"/>
    <w:rsid w:val="00265AB0"/>
    <w:rsid w:val="0028377C"/>
    <w:rsid w:val="00297D71"/>
    <w:rsid w:val="002A46CB"/>
    <w:rsid w:val="002B5F96"/>
    <w:rsid w:val="002B6556"/>
    <w:rsid w:val="002B78FE"/>
    <w:rsid w:val="002C3887"/>
    <w:rsid w:val="002D2485"/>
    <w:rsid w:val="002E4682"/>
    <w:rsid w:val="002F411E"/>
    <w:rsid w:val="00300478"/>
    <w:rsid w:val="00326E37"/>
    <w:rsid w:val="00330787"/>
    <w:rsid w:val="00342C6D"/>
    <w:rsid w:val="003430EA"/>
    <w:rsid w:val="00346436"/>
    <w:rsid w:val="003579D0"/>
    <w:rsid w:val="00362A7B"/>
    <w:rsid w:val="00370195"/>
    <w:rsid w:val="00371BCF"/>
    <w:rsid w:val="00381077"/>
    <w:rsid w:val="003976A3"/>
    <w:rsid w:val="003A0D84"/>
    <w:rsid w:val="003A70F0"/>
    <w:rsid w:val="003E0277"/>
    <w:rsid w:val="003E0FBA"/>
    <w:rsid w:val="003E6542"/>
    <w:rsid w:val="00407790"/>
    <w:rsid w:val="00407E42"/>
    <w:rsid w:val="0041512D"/>
    <w:rsid w:val="004205AB"/>
    <w:rsid w:val="0043605F"/>
    <w:rsid w:val="0044768C"/>
    <w:rsid w:val="00451B7B"/>
    <w:rsid w:val="00455213"/>
    <w:rsid w:val="0047074A"/>
    <w:rsid w:val="0048168B"/>
    <w:rsid w:val="004825A7"/>
    <w:rsid w:val="00486D88"/>
    <w:rsid w:val="00492742"/>
    <w:rsid w:val="004B5D97"/>
    <w:rsid w:val="004C6445"/>
    <w:rsid w:val="004C7DA6"/>
    <w:rsid w:val="004D6DFC"/>
    <w:rsid w:val="004E0156"/>
    <w:rsid w:val="004E2188"/>
    <w:rsid w:val="004F4174"/>
    <w:rsid w:val="00513E6A"/>
    <w:rsid w:val="00515CA0"/>
    <w:rsid w:val="0052478B"/>
    <w:rsid w:val="005265A4"/>
    <w:rsid w:val="005330CC"/>
    <w:rsid w:val="00553B89"/>
    <w:rsid w:val="00561C22"/>
    <w:rsid w:val="005634E6"/>
    <w:rsid w:val="00566E9C"/>
    <w:rsid w:val="005828D3"/>
    <w:rsid w:val="005860C2"/>
    <w:rsid w:val="005A28AF"/>
    <w:rsid w:val="005B2867"/>
    <w:rsid w:val="005B439A"/>
    <w:rsid w:val="005C2B92"/>
    <w:rsid w:val="005D2638"/>
    <w:rsid w:val="005D6A35"/>
    <w:rsid w:val="005E29F5"/>
    <w:rsid w:val="005E5B24"/>
    <w:rsid w:val="005F5109"/>
    <w:rsid w:val="006069EE"/>
    <w:rsid w:val="00616AE4"/>
    <w:rsid w:val="006240AD"/>
    <w:rsid w:val="006246F4"/>
    <w:rsid w:val="00633F84"/>
    <w:rsid w:val="00634E44"/>
    <w:rsid w:val="006353FE"/>
    <w:rsid w:val="00644F3C"/>
    <w:rsid w:val="00646787"/>
    <w:rsid w:val="00654052"/>
    <w:rsid w:val="00660248"/>
    <w:rsid w:val="006631C9"/>
    <w:rsid w:val="00675785"/>
    <w:rsid w:val="006A02CB"/>
    <w:rsid w:val="006A1423"/>
    <w:rsid w:val="006A21DA"/>
    <w:rsid w:val="006A5112"/>
    <w:rsid w:val="006B3148"/>
    <w:rsid w:val="006B79C5"/>
    <w:rsid w:val="006D4B96"/>
    <w:rsid w:val="006D7B29"/>
    <w:rsid w:val="006E17C5"/>
    <w:rsid w:val="006E33BE"/>
    <w:rsid w:val="006E4B9D"/>
    <w:rsid w:val="006E61E8"/>
    <w:rsid w:val="006E7874"/>
    <w:rsid w:val="006F146F"/>
    <w:rsid w:val="006F302B"/>
    <w:rsid w:val="006F6647"/>
    <w:rsid w:val="00717175"/>
    <w:rsid w:val="007328FB"/>
    <w:rsid w:val="00733305"/>
    <w:rsid w:val="0073349E"/>
    <w:rsid w:val="007529B4"/>
    <w:rsid w:val="007630B4"/>
    <w:rsid w:val="0077076B"/>
    <w:rsid w:val="00770CA8"/>
    <w:rsid w:val="00776246"/>
    <w:rsid w:val="00787A4C"/>
    <w:rsid w:val="007933E1"/>
    <w:rsid w:val="00795976"/>
    <w:rsid w:val="00795A4D"/>
    <w:rsid w:val="007A0AC5"/>
    <w:rsid w:val="007A643C"/>
    <w:rsid w:val="007F007A"/>
    <w:rsid w:val="007F4694"/>
    <w:rsid w:val="00801F42"/>
    <w:rsid w:val="0080447D"/>
    <w:rsid w:val="008234F7"/>
    <w:rsid w:val="0084654C"/>
    <w:rsid w:val="0085596B"/>
    <w:rsid w:val="00872971"/>
    <w:rsid w:val="00877393"/>
    <w:rsid w:val="00886BBB"/>
    <w:rsid w:val="00886CE0"/>
    <w:rsid w:val="00893ACC"/>
    <w:rsid w:val="008A0D2B"/>
    <w:rsid w:val="008B1E9C"/>
    <w:rsid w:val="008B3DA9"/>
    <w:rsid w:val="008C6BB3"/>
    <w:rsid w:val="008E6B20"/>
    <w:rsid w:val="008F5A39"/>
    <w:rsid w:val="008F5B4A"/>
    <w:rsid w:val="009023C3"/>
    <w:rsid w:val="00911815"/>
    <w:rsid w:val="00913613"/>
    <w:rsid w:val="0092503C"/>
    <w:rsid w:val="00932B44"/>
    <w:rsid w:val="00937C57"/>
    <w:rsid w:val="00954D1B"/>
    <w:rsid w:val="00962928"/>
    <w:rsid w:val="009667D6"/>
    <w:rsid w:val="00966E63"/>
    <w:rsid w:val="00983901"/>
    <w:rsid w:val="0099557C"/>
    <w:rsid w:val="009A3C63"/>
    <w:rsid w:val="009B277D"/>
    <w:rsid w:val="009D3C19"/>
    <w:rsid w:val="009D4F65"/>
    <w:rsid w:val="009F16A9"/>
    <w:rsid w:val="00A02CD8"/>
    <w:rsid w:val="00A05F64"/>
    <w:rsid w:val="00A06019"/>
    <w:rsid w:val="00A062AC"/>
    <w:rsid w:val="00A23C04"/>
    <w:rsid w:val="00A27810"/>
    <w:rsid w:val="00A31A90"/>
    <w:rsid w:val="00A36523"/>
    <w:rsid w:val="00A36C89"/>
    <w:rsid w:val="00A4293A"/>
    <w:rsid w:val="00A5715D"/>
    <w:rsid w:val="00A65AF0"/>
    <w:rsid w:val="00A74A09"/>
    <w:rsid w:val="00A9647C"/>
    <w:rsid w:val="00AA0C09"/>
    <w:rsid w:val="00AA57BF"/>
    <w:rsid w:val="00AA5F7F"/>
    <w:rsid w:val="00AB7D68"/>
    <w:rsid w:val="00AC6754"/>
    <w:rsid w:val="00AD5F6A"/>
    <w:rsid w:val="00AE6C59"/>
    <w:rsid w:val="00AF2E4E"/>
    <w:rsid w:val="00AF6B06"/>
    <w:rsid w:val="00B01263"/>
    <w:rsid w:val="00B03A97"/>
    <w:rsid w:val="00B30511"/>
    <w:rsid w:val="00B50596"/>
    <w:rsid w:val="00B50CBB"/>
    <w:rsid w:val="00B62CD1"/>
    <w:rsid w:val="00B64909"/>
    <w:rsid w:val="00B65660"/>
    <w:rsid w:val="00B7090D"/>
    <w:rsid w:val="00B75B9E"/>
    <w:rsid w:val="00B81EBC"/>
    <w:rsid w:val="00B837AB"/>
    <w:rsid w:val="00B901DE"/>
    <w:rsid w:val="00BA2D27"/>
    <w:rsid w:val="00BA3AB7"/>
    <w:rsid w:val="00BB51A5"/>
    <w:rsid w:val="00BC1E3C"/>
    <w:rsid w:val="00BC3C34"/>
    <w:rsid w:val="00BD5910"/>
    <w:rsid w:val="00BD5B5E"/>
    <w:rsid w:val="00BE2A3B"/>
    <w:rsid w:val="00BF01E7"/>
    <w:rsid w:val="00BF3F8F"/>
    <w:rsid w:val="00C035DA"/>
    <w:rsid w:val="00C04DEF"/>
    <w:rsid w:val="00C11EA1"/>
    <w:rsid w:val="00C16148"/>
    <w:rsid w:val="00C37085"/>
    <w:rsid w:val="00C47243"/>
    <w:rsid w:val="00C50FAD"/>
    <w:rsid w:val="00C5107B"/>
    <w:rsid w:val="00C52EA0"/>
    <w:rsid w:val="00C67056"/>
    <w:rsid w:val="00C70A39"/>
    <w:rsid w:val="00C92F6D"/>
    <w:rsid w:val="00C97930"/>
    <w:rsid w:val="00CA38BF"/>
    <w:rsid w:val="00CA55C3"/>
    <w:rsid w:val="00CB56F1"/>
    <w:rsid w:val="00CB5E97"/>
    <w:rsid w:val="00CD623E"/>
    <w:rsid w:val="00D44F5A"/>
    <w:rsid w:val="00D574C1"/>
    <w:rsid w:val="00D6022C"/>
    <w:rsid w:val="00D60AEE"/>
    <w:rsid w:val="00D722A7"/>
    <w:rsid w:val="00D90460"/>
    <w:rsid w:val="00D957F1"/>
    <w:rsid w:val="00DB0D45"/>
    <w:rsid w:val="00DB55E0"/>
    <w:rsid w:val="00DD36DD"/>
    <w:rsid w:val="00DE10DF"/>
    <w:rsid w:val="00DE6763"/>
    <w:rsid w:val="00E04562"/>
    <w:rsid w:val="00E12164"/>
    <w:rsid w:val="00E12907"/>
    <w:rsid w:val="00E1427F"/>
    <w:rsid w:val="00E21D9E"/>
    <w:rsid w:val="00E23A91"/>
    <w:rsid w:val="00E34B06"/>
    <w:rsid w:val="00E45347"/>
    <w:rsid w:val="00E60F77"/>
    <w:rsid w:val="00E62BE6"/>
    <w:rsid w:val="00E77FEC"/>
    <w:rsid w:val="00E84D49"/>
    <w:rsid w:val="00E87540"/>
    <w:rsid w:val="00EA27EC"/>
    <w:rsid w:val="00EB595D"/>
    <w:rsid w:val="00EB72AA"/>
    <w:rsid w:val="00EC015F"/>
    <w:rsid w:val="00EC3FD4"/>
    <w:rsid w:val="00EF0BC1"/>
    <w:rsid w:val="00F11745"/>
    <w:rsid w:val="00F149CA"/>
    <w:rsid w:val="00F31010"/>
    <w:rsid w:val="00F36211"/>
    <w:rsid w:val="00F400CE"/>
    <w:rsid w:val="00F57C58"/>
    <w:rsid w:val="00F639B7"/>
    <w:rsid w:val="00F725D7"/>
    <w:rsid w:val="00F75BC4"/>
    <w:rsid w:val="00F80D86"/>
    <w:rsid w:val="00F86BBB"/>
    <w:rsid w:val="00F94D99"/>
    <w:rsid w:val="00FD0E77"/>
    <w:rsid w:val="00FD2CD2"/>
    <w:rsid w:val="00FE539A"/>
    <w:rsid w:val="00FF4838"/>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3583CBA"/>
  <w15:docId w15:val="{43222BFA-32DB-453E-AF28-21F62B4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263"/>
    <w:pPr>
      <w:spacing w:after="24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BD5910"/>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D591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D5910"/>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BD5910"/>
    <w:pPr>
      <w:keepNext/>
      <w:keepLines/>
      <w:numPr>
        <w:ilvl w:val="3"/>
        <w:numId w:val="9"/>
      </w:numPr>
      <w:spacing w:before="200"/>
      <w:outlineLvl w:val="3"/>
    </w:pPr>
    <w:rPr>
      <w:rFonts w:ascii="Cambria" w:hAnsi="Cambria"/>
      <w:b/>
      <w:bCs/>
      <w:i/>
      <w:iCs/>
      <w:color w:val="4F81BD"/>
    </w:rPr>
  </w:style>
  <w:style w:type="paragraph" w:styleId="Heading5">
    <w:name w:val="heading 5"/>
    <w:basedOn w:val="Normal"/>
    <w:link w:val="Heading5Char"/>
    <w:uiPriority w:val="9"/>
    <w:qFormat/>
    <w:rsid w:val="00877393"/>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10"/>
    <w:rPr>
      <w:rFonts w:ascii="Cambria" w:hAnsi="Cambria" w:cs="Times New Roman"/>
      <w:b/>
      <w:bCs/>
      <w:color w:val="365F91"/>
      <w:sz w:val="28"/>
      <w:szCs w:val="28"/>
    </w:rPr>
  </w:style>
  <w:style w:type="character" w:customStyle="1" w:styleId="Heading2Char">
    <w:name w:val="Heading 2 Char"/>
    <w:basedOn w:val="DefaultParagraphFont"/>
    <w:link w:val="Heading2"/>
    <w:uiPriority w:val="9"/>
    <w:rsid w:val="00BD5910"/>
    <w:rPr>
      <w:rFonts w:ascii="Cambria" w:hAnsi="Cambria" w:cs="Times New Roman"/>
      <w:b/>
      <w:bCs/>
      <w:color w:val="4F81BD"/>
      <w:sz w:val="26"/>
      <w:szCs w:val="26"/>
    </w:rPr>
  </w:style>
  <w:style w:type="character" w:customStyle="1" w:styleId="Heading3Char">
    <w:name w:val="Heading 3 Char"/>
    <w:basedOn w:val="DefaultParagraphFont"/>
    <w:link w:val="Heading3"/>
    <w:uiPriority w:val="9"/>
    <w:rsid w:val="00BD5910"/>
    <w:rPr>
      <w:rFonts w:ascii="Cambria" w:hAnsi="Cambria" w:cs="Times New Roman"/>
      <w:b/>
      <w:bCs/>
      <w:color w:val="4F81BD"/>
      <w:sz w:val="24"/>
    </w:rPr>
  </w:style>
  <w:style w:type="character" w:customStyle="1" w:styleId="Heading4Char">
    <w:name w:val="Heading 4 Char"/>
    <w:basedOn w:val="DefaultParagraphFont"/>
    <w:link w:val="Heading4"/>
    <w:uiPriority w:val="9"/>
    <w:rsid w:val="00BD5910"/>
    <w:rPr>
      <w:rFonts w:ascii="Cambria" w:hAnsi="Cambria" w:cs="Times New Roman"/>
      <w:b/>
      <w:bCs/>
      <w:i/>
      <w:iCs/>
      <w:color w:val="4F81BD"/>
      <w:sz w:val="24"/>
    </w:rPr>
  </w:style>
  <w:style w:type="paragraph" w:customStyle="1" w:styleId="FEU10">
    <w:name w:val="FEU1"/>
    <w:basedOn w:val="Normal"/>
    <w:qFormat/>
    <w:rsid w:val="001D3965"/>
    <w:pPr>
      <w:numPr>
        <w:numId w:val="1"/>
      </w:numPr>
    </w:pPr>
    <w:rPr>
      <w:rFonts w:ascii="Arial" w:hAnsi="Arial"/>
      <w:b/>
      <w:sz w:val="26"/>
    </w:rPr>
  </w:style>
  <w:style w:type="paragraph" w:customStyle="1" w:styleId="FEU20">
    <w:name w:val="FEU2"/>
    <w:basedOn w:val="FEU10"/>
    <w:qFormat/>
    <w:rsid w:val="003E0277"/>
    <w:pPr>
      <w:numPr>
        <w:ilvl w:val="1"/>
      </w:numPr>
    </w:pPr>
    <w:rPr>
      <w:rFonts w:ascii="Times New Roman" w:hAnsi="Times New Roman"/>
    </w:rPr>
  </w:style>
  <w:style w:type="paragraph" w:customStyle="1" w:styleId="FEU30">
    <w:name w:val="FEU3"/>
    <w:basedOn w:val="FEU20"/>
    <w:qFormat/>
    <w:rsid w:val="003E0277"/>
    <w:pPr>
      <w:numPr>
        <w:ilvl w:val="2"/>
      </w:numPr>
    </w:pPr>
    <w:rPr>
      <w:i/>
    </w:rPr>
  </w:style>
  <w:style w:type="paragraph" w:customStyle="1" w:styleId="FEU40">
    <w:name w:val="FEU4"/>
    <w:basedOn w:val="FEU30"/>
    <w:qFormat/>
    <w:rsid w:val="004205AB"/>
    <w:pPr>
      <w:numPr>
        <w:ilvl w:val="3"/>
      </w:numPr>
    </w:pPr>
    <w:rPr>
      <w:rFonts w:ascii="Arial" w:hAnsi="Arial"/>
      <w:b w:val="0"/>
      <w:i w:val="0"/>
      <w:sz w:val="22"/>
    </w:rPr>
  </w:style>
  <w:style w:type="paragraph" w:styleId="ListParagraph">
    <w:name w:val="List Paragraph"/>
    <w:basedOn w:val="Normal"/>
    <w:uiPriority w:val="34"/>
    <w:qFormat/>
    <w:rsid w:val="00B50596"/>
    <w:pPr>
      <w:ind w:left="720"/>
      <w:contextualSpacing/>
    </w:pPr>
  </w:style>
  <w:style w:type="paragraph" w:styleId="FootnoteText">
    <w:name w:val="footnote text"/>
    <w:basedOn w:val="Normal"/>
    <w:link w:val="FootnoteTextChar"/>
    <w:uiPriority w:val="99"/>
    <w:unhideWhenUsed/>
    <w:rsid w:val="002430AD"/>
    <w:pPr>
      <w:spacing w:after="0"/>
    </w:pPr>
    <w:rPr>
      <w:sz w:val="20"/>
      <w:szCs w:val="20"/>
    </w:rPr>
  </w:style>
  <w:style w:type="character" w:customStyle="1" w:styleId="FootnoteTextChar">
    <w:name w:val="Footnote Text Char"/>
    <w:basedOn w:val="DefaultParagraphFont"/>
    <w:link w:val="FootnoteText"/>
    <w:uiPriority w:val="99"/>
    <w:rsid w:val="002430AD"/>
    <w:rPr>
      <w:rFonts w:ascii="Times New Roman" w:hAnsi="Times New Roman" w:cs="Times New Roman"/>
      <w:sz w:val="20"/>
      <w:szCs w:val="20"/>
    </w:rPr>
  </w:style>
  <w:style w:type="character" w:styleId="FootnoteReference">
    <w:name w:val="footnote reference"/>
    <w:basedOn w:val="DefaultParagraphFont"/>
    <w:uiPriority w:val="99"/>
    <w:unhideWhenUsed/>
    <w:rsid w:val="002430AD"/>
    <w:rPr>
      <w:vertAlign w:val="superscript"/>
    </w:rPr>
  </w:style>
  <w:style w:type="paragraph" w:styleId="Header">
    <w:name w:val="header"/>
    <w:basedOn w:val="Normal"/>
    <w:link w:val="HeaderChar"/>
    <w:uiPriority w:val="99"/>
    <w:unhideWhenUsed/>
    <w:rsid w:val="00AD5F6A"/>
    <w:pPr>
      <w:tabs>
        <w:tab w:val="center" w:pos="4680"/>
        <w:tab w:val="right" w:pos="9360"/>
      </w:tabs>
      <w:spacing w:after="0"/>
    </w:pPr>
  </w:style>
  <w:style w:type="character" w:customStyle="1" w:styleId="HeaderChar">
    <w:name w:val="Header Char"/>
    <w:basedOn w:val="DefaultParagraphFont"/>
    <w:link w:val="Header"/>
    <w:uiPriority w:val="99"/>
    <w:rsid w:val="00AD5F6A"/>
    <w:rPr>
      <w:rFonts w:ascii="Times New Roman" w:hAnsi="Times New Roman" w:cs="Times New Roman"/>
      <w:sz w:val="24"/>
    </w:rPr>
  </w:style>
  <w:style w:type="paragraph" w:styleId="Footer">
    <w:name w:val="footer"/>
    <w:basedOn w:val="Normal"/>
    <w:link w:val="FooterChar"/>
    <w:uiPriority w:val="99"/>
    <w:unhideWhenUsed/>
    <w:rsid w:val="00AD5F6A"/>
    <w:pPr>
      <w:tabs>
        <w:tab w:val="center" w:pos="4680"/>
        <w:tab w:val="right" w:pos="9360"/>
      </w:tabs>
      <w:spacing w:after="0"/>
    </w:pPr>
  </w:style>
  <w:style w:type="character" w:customStyle="1" w:styleId="FooterChar">
    <w:name w:val="Footer Char"/>
    <w:basedOn w:val="DefaultParagraphFont"/>
    <w:link w:val="Footer"/>
    <w:uiPriority w:val="99"/>
    <w:rsid w:val="00AD5F6A"/>
    <w:rPr>
      <w:rFonts w:ascii="Times New Roman" w:hAnsi="Times New Roman" w:cs="Times New Roman"/>
      <w:sz w:val="24"/>
    </w:rPr>
  </w:style>
  <w:style w:type="paragraph" w:styleId="BalloonText">
    <w:name w:val="Balloon Text"/>
    <w:basedOn w:val="Normal"/>
    <w:link w:val="BalloonTextChar"/>
    <w:uiPriority w:val="99"/>
    <w:semiHidden/>
    <w:unhideWhenUsed/>
    <w:rsid w:val="00AD5F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6A"/>
    <w:rPr>
      <w:rFonts w:ascii="Tahoma" w:hAnsi="Tahoma" w:cs="Tahoma"/>
      <w:sz w:val="16"/>
      <w:szCs w:val="16"/>
    </w:rPr>
  </w:style>
  <w:style w:type="table" w:styleId="TableGrid">
    <w:name w:val="Table Grid"/>
    <w:basedOn w:val="TableNormal"/>
    <w:uiPriority w:val="59"/>
    <w:rsid w:val="00E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BD5910"/>
    <w:pPr>
      <w:numPr>
        <w:numId w:val="8"/>
      </w:numPr>
      <w:tabs>
        <w:tab w:val="left" w:pos="720"/>
      </w:tabs>
    </w:pPr>
    <w:rPr>
      <w:rFonts w:ascii="Arial" w:eastAsia="Calibri" w:hAnsi="Arial"/>
      <w:b/>
    </w:rPr>
  </w:style>
  <w:style w:type="paragraph" w:customStyle="1" w:styleId="FEU1">
    <w:name w:val="FEU 1"/>
    <w:basedOn w:val="Heading1"/>
    <w:qFormat/>
    <w:rsid w:val="00BD5910"/>
    <w:pPr>
      <w:numPr>
        <w:numId w:val="36"/>
      </w:numPr>
      <w:spacing w:before="0" w:after="180"/>
    </w:pPr>
    <w:rPr>
      <w:rFonts w:ascii="Arial" w:hAnsi="Arial"/>
      <w:color w:val="auto"/>
      <w:sz w:val="24"/>
    </w:rPr>
  </w:style>
  <w:style w:type="paragraph" w:customStyle="1" w:styleId="FEU2">
    <w:name w:val="FEU 2"/>
    <w:basedOn w:val="Heading2"/>
    <w:qFormat/>
    <w:rsid w:val="00BD5910"/>
    <w:pPr>
      <w:numPr>
        <w:ilvl w:val="1"/>
        <w:numId w:val="36"/>
      </w:numPr>
      <w:spacing w:before="0" w:after="180"/>
    </w:pPr>
    <w:rPr>
      <w:rFonts w:ascii="Times New Roman" w:hAnsi="Times New Roman"/>
      <w:color w:val="auto"/>
      <w:sz w:val="24"/>
    </w:rPr>
  </w:style>
  <w:style w:type="paragraph" w:customStyle="1" w:styleId="FEU3">
    <w:name w:val="FEU 3"/>
    <w:basedOn w:val="Heading3"/>
    <w:qFormat/>
    <w:rsid w:val="00BD5910"/>
    <w:pPr>
      <w:numPr>
        <w:numId w:val="36"/>
      </w:numPr>
      <w:spacing w:before="0" w:after="180"/>
      <w:ind w:left="1440"/>
    </w:pPr>
    <w:rPr>
      <w:rFonts w:ascii="Times New Roman" w:hAnsi="Times New Roman"/>
      <w:i/>
      <w:color w:val="auto"/>
    </w:rPr>
  </w:style>
  <w:style w:type="paragraph" w:customStyle="1" w:styleId="FEU4">
    <w:name w:val="FEU 4"/>
    <w:basedOn w:val="Heading4"/>
    <w:qFormat/>
    <w:rsid w:val="00BD5910"/>
    <w:pPr>
      <w:numPr>
        <w:numId w:val="36"/>
      </w:numPr>
      <w:spacing w:before="0" w:after="180"/>
    </w:pPr>
    <w:rPr>
      <w:rFonts w:ascii="Times New Roman" w:hAnsi="Times New Roman"/>
      <w:b w:val="0"/>
      <w:color w:val="auto"/>
    </w:rPr>
  </w:style>
  <w:style w:type="character" w:styleId="Hyperlink">
    <w:name w:val="Hyperlink"/>
    <w:uiPriority w:val="99"/>
    <w:unhideWhenUsed/>
    <w:rsid w:val="00BD5910"/>
    <w:rPr>
      <w:color w:val="0000FF"/>
      <w:u w:val="single"/>
    </w:rPr>
  </w:style>
  <w:style w:type="paragraph" w:styleId="CommentText">
    <w:name w:val="annotation text"/>
    <w:basedOn w:val="Normal"/>
    <w:link w:val="CommentTextChar"/>
    <w:uiPriority w:val="99"/>
    <w:semiHidden/>
    <w:unhideWhenUsed/>
    <w:rsid w:val="00BD5910"/>
    <w:rPr>
      <w:rFonts w:eastAsia="Calibri"/>
      <w:sz w:val="20"/>
      <w:szCs w:val="20"/>
    </w:rPr>
  </w:style>
  <w:style w:type="character" w:customStyle="1" w:styleId="CommentTextChar">
    <w:name w:val="Comment Text Char"/>
    <w:basedOn w:val="DefaultParagraphFont"/>
    <w:link w:val="CommentText"/>
    <w:uiPriority w:val="99"/>
    <w:semiHidden/>
    <w:rsid w:val="00BD591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5910"/>
    <w:rPr>
      <w:b/>
      <w:bCs/>
    </w:rPr>
  </w:style>
  <w:style w:type="character" w:customStyle="1" w:styleId="CommentSubjectChar">
    <w:name w:val="Comment Subject Char"/>
    <w:basedOn w:val="CommentTextChar"/>
    <w:link w:val="CommentSubject"/>
    <w:uiPriority w:val="99"/>
    <w:semiHidden/>
    <w:rsid w:val="00BD5910"/>
    <w:rPr>
      <w:rFonts w:ascii="Times New Roman" w:eastAsia="Calibri" w:hAnsi="Times New Roman" w:cs="Times New Roman"/>
      <w:b/>
      <w:bCs/>
      <w:sz w:val="20"/>
      <w:szCs w:val="20"/>
    </w:rPr>
  </w:style>
  <w:style w:type="paragraph" w:customStyle="1" w:styleId="NormalBold">
    <w:name w:val="Normal Bold"/>
    <w:basedOn w:val="Normal"/>
    <w:qFormat/>
    <w:rsid w:val="00BD5910"/>
    <w:pPr>
      <w:spacing w:before="20" w:after="20"/>
      <w:jc w:val="center"/>
    </w:pPr>
    <w:rPr>
      <w:rFonts w:eastAsia="Calibri"/>
      <w:b/>
    </w:rPr>
  </w:style>
  <w:style w:type="paragraph" w:styleId="EndnoteText">
    <w:name w:val="endnote text"/>
    <w:basedOn w:val="Normal"/>
    <w:link w:val="EndnoteTextChar"/>
    <w:rsid w:val="00BD5910"/>
    <w:pPr>
      <w:overflowPunct w:val="0"/>
      <w:autoSpaceDE w:val="0"/>
      <w:autoSpaceDN w:val="0"/>
      <w:adjustRightInd w:val="0"/>
      <w:spacing w:after="0"/>
      <w:textAlignment w:val="baseline"/>
    </w:pPr>
    <w:rPr>
      <w:rFonts w:ascii="Arial" w:hAnsi="Arial"/>
      <w:sz w:val="20"/>
      <w:szCs w:val="20"/>
    </w:rPr>
  </w:style>
  <w:style w:type="character" w:customStyle="1" w:styleId="EndnoteTextChar">
    <w:name w:val="Endnote Text Char"/>
    <w:basedOn w:val="DefaultParagraphFont"/>
    <w:link w:val="EndnoteText"/>
    <w:rsid w:val="00BD5910"/>
    <w:rPr>
      <w:rFonts w:ascii="Arial" w:hAnsi="Arial" w:cs="Times New Roman"/>
      <w:sz w:val="20"/>
      <w:szCs w:val="20"/>
    </w:rPr>
  </w:style>
  <w:style w:type="paragraph" w:styleId="NormalWeb">
    <w:name w:val="Normal (Web)"/>
    <w:basedOn w:val="Normal"/>
    <w:uiPriority w:val="99"/>
    <w:semiHidden/>
    <w:unhideWhenUsed/>
    <w:rsid w:val="00BD5910"/>
    <w:pPr>
      <w:spacing w:before="100" w:beforeAutospacing="1" w:after="100" w:afterAutospacing="1"/>
    </w:pPr>
    <w:rPr>
      <w:szCs w:val="24"/>
    </w:rPr>
  </w:style>
  <w:style w:type="character" w:styleId="Strong">
    <w:name w:val="Strong"/>
    <w:basedOn w:val="DefaultParagraphFont"/>
    <w:uiPriority w:val="22"/>
    <w:qFormat/>
    <w:rsid w:val="00BD5910"/>
    <w:rPr>
      <w:b/>
      <w:bCs/>
    </w:rPr>
  </w:style>
  <w:style w:type="numbering" w:customStyle="1" w:styleId="Style1">
    <w:name w:val="Style1"/>
    <w:uiPriority w:val="99"/>
    <w:rsid w:val="00DE10DF"/>
    <w:pPr>
      <w:numPr>
        <w:numId w:val="31"/>
      </w:numPr>
    </w:pPr>
  </w:style>
  <w:style w:type="character" w:styleId="CommentReference">
    <w:name w:val="annotation reference"/>
    <w:basedOn w:val="DefaultParagraphFont"/>
    <w:uiPriority w:val="99"/>
    <w:semiHidden/>
    <w:unhideWhenUsed/>
    <w:rsid w:val="00B65660"/>
    <w:rPr>
      <w:sz w:val="16"/>
      <w:szCs w:val="16"/>
    </w:rPr>
  </w:style>
  <w:style w:type="paragraph" w:styleId="Index1">
    <w:name w:val="index 1"/>
    <w:basedOn w:val="Normal"/>
    <w:next w:val="Normal"/>
    <w:autoRedefine/>
    <w:uiPriority w:val="99"/>
    <w:semiHidden/>
    <w:unhideWhenUsed/>
    <w:rsid w:val="00BD5B5E"/>
    <w:pPr>
      <w:spacing w:after="0"/>
      <w:ind w:left="240" w:hanging="240"/>
    </w:pPr>
  </w:style>
  <w:style w:type="character" w:customStyle="1" w:styleId="Heading5Char">
    <w:name w:val="Heading 5 Char"/>
    <w:basedOn w:val="DefaultParagraphFont"/>
    <w:link w:val="Heading5"/>
    <w:uiPriority w:val="9"/>
    <w:rsid w:val="00877393"/>
    <w:rPr>
      <w:rFonts w:ascii="Times New Roman" w:hAnsi="Times New Roman" w:cs="Times New Roman"/>
      <w:b/>
      <w:bCs/>
      <w:sz w:val="20"/>
      <w:szCs w:val="20"/>
    </w:rPr>
  </w:style>
  <w:style w:type="paragraph" w:customStyle="1" w:styleId="contentsp">
    <w:name w:val="contentsp"/>
    <w:basedOn w:val="Normal"/>
    <w:rsid w:val="00877393"/>
    <w:pPr>
      <w:spacing w:before="200" w:after="100" w:afterAutospacing="1"/>
    </w:pPr>
    <w:rPr>
      <w:b/>
      <w:bCs/>
      <w:sz w:val="20"/>
      <w:szCs w:val="20"/>
    </w:rPr>
  </w:style>
  <w:style w:type="paragraph" w:customStyle="1" w:styleId="source">
    <w:name w:val="source"/>
    <w:basedOn w:val="Normal"/>
    <w:rsid w:val="00877393"/>
    <w:pPr>
      <w:spacing w:before="200" w:after="100" w:afterAutospacing="1"/>
      <w:ind w:firstLine="480"/>
    </w:pPr>
    <w:rPr>
      <w:sz w:val="18"/>
      <w:szCs w:val="18"/>
    </w:rPr>
  </w:style>
  <w:style w:type="paragraph" w:customStyle="1" w:styleId="auth">
    <w:name w:val="auth"/>
    <w:basedOn w:val="Normal"/>
    <w:rsid w:val="00877393"/>
    <w:pPr>
      <w:spacing w:before="200" w:after="100" w:afterAutospacing="1"/>
      <w:ind w:firstLine="480"/>
    </w:pPr>
    <w:rPr>
      <w:sz w:val="18"/>
      <w:szCs w:val="18"/>
    </w:rPr>
  </w:style>
  <w:style w:type="paragraph" w:customStyle="1" w:styleId="fp">
    <w:name w:val="fp"/>
    <w:basedOn w:val="Normal"/>
    <w:rsid w:val="00877393"/>
    <w:pPr>
      <w:spacing w:before="200" w:after="100" w:afterAutospacing="1"/>
    </w:pPr>
    <w:rPr>
      <w:szCs w:val="24"/>
    </w:rPr>
  </w:style>
  <w:style w:type="paragraph" w:customStyle="1" w:styleId="cita">
    <w:name w:val="cita"/>
    <w:basedOn w:val="Normal"/>
    <w:rsid w:val="00877393"/>
    <w:pPr>
      <w:spacing w:before="200" w:after="100" w:afterAutospacing="1"/>
    </w:pPr>
    <w:rPr>
      <w:sz w:val="18"/>
      <w:szCs w:val="18"/>
    </w:rPr>
  </w:style>
  <w:style w:type="character" w:styleId="FollowedHyperlink">
    <w:name w:val="FollowedHyperlink"/>
    <w:uiPriority w:val="99"/>
    <w:semiHidden/>
    <w:unhideWhenUsed/>
    <w:rsid w:val="00297D71"/>
    <w:rPr>
      <w:color w:val="800080"/>
      <w:u w:val="single"/>
    </w:rPr>
  </w:style>
  <w:style w:type="character" w:styleId="LineNumber">
    <w:name w:val="line number"/>
    <w:basedOn w:val="DefaultParagraphFont"/>
    <w:uiPriority w:val="99"/>
    <w:semiHidden/>
    <w:unhideWhenUsed/>
    <w:rsid w:val="00297D71"/>
  </w:style>
  <w:style w:type="character" w:styleId="PlaceholderText">
    <w:name w:val="Placeholder Text"/>
    <w:basedOn w:val="DefaultParagraphFont"/>
    <w:uiPriority w:val="99"/>
    <w:semiHidden/>
    <w:rsid w:val="00297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48720">
      <w:bodyDiv w:val="1"/>
      <w:marLeft w:val="0"/>
      <w:marRight w:val="0"/>
      <w:marTop w:val="0"/>
      <w:marBottom w:val="0"/>
      <w:divBdr>
        <w:top w:val="none" w:sz="0" w:space="0" w:color="auto"/>
        <w:left w:val="none" w:sz="0" w:space="0" w:color="auto"/>
        <w:bottom w:val="none" w:sz="0" w:space="0" w:color="auto"/>
        <w:right w:val="none" w:sz="0" w:space="0" w:color="auto"/>
      </w:divBdr>
    </w:div>
    <w:div w:id="18255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c=ecfr&amp;SID=23364fde4ba6585e7775d71e12236a39&amp;rgn=div5&amp;view=text&amp;node=24:1.1.1.1.30&amp;idno=24" TargetMode="External"/><Relationship Id="rId299" Type="http://schemas.openxmlformats.org/officeDocument/2006/relationships/hyperlink" Target="http://www.ecfr.gov/cgi/t/text/text-idx?c=ecfr&amp;SID=23364fde4ba6585e7775d71e12236a39&amp;tpl=/ecfrbrowse/Title40/40cfr1502_main_02.tpl" TargetMode="External"/><Relationship Id="rId21" Type="http://schemas.openxmlformats.org/officeDocument/2006/relationships/hyperlink" Target="https://deq.nc.gov/about/divisions/water-infrastructure/i-have-funding/cdbg-i-environmental-review" TargetMode="External"/><Relationship Id="rId63" Type="http://schemas.openxmlformats.org/officeDocument/2006/relationships/hyperlink" Target="https://www.hudexchange.info/resource/2762/acceptable-separation-distance-guidebook/" TargetMode="External"/><Relationship Id="rId159" Type="http://schemas.openxmlformats.org/officeDocument/2006/relationships/hyperlink" Target="http://www.ecfr.gov/cgi-bin/text-idx?SID=223b66d816036047c207fee784eb4494&amp;node=24:1.1.1.1.32&amp;rgn=div5" TargetMode="External"/><Relationship Id="rId324" Type="http://schemas.openxmlformats.org/officeDocument/2006/relationships/hyperlink" Target="http://www.ecfr.gov/cgi-bin/text-idx?c=ecfr&amp;SID=707f0bfe88ca86837ee1f606a9796f60&amp;rgn=div5&amp;view=text&amp;node=40:34.0.3.3.1&amp;idno=40" TargetMode="External"/><Relationship Id="rId366" Type="http://schemas.openxmlformats.org/officeDocument/2006/relationships/hyperlink" Target="http://www.ecfr.gov/cgi-bin/text-idx?c=ecfr&amp;SID=707f0bfe88ca86837ee1f606a9796f60&amp;rgn=div5&amp;view=text&amp;node=40:34.0.3.3.5&amp;idno=40" TargetMode="External"/><Relationship Id="rId170" Type="http://schemas.openxmlformats.org/officeDocument/2006/relationships/hyperlink" Target="http://www.ecfr.gov/cgi-bin/text-idx?SID=223b66d816036047c207fee784eb4494&amp;node=24:1.1.1.1.32&amp;rgn=div5" TargetMode="External"/><Relationship Id="rId226" Type="http://schemas.openxmlformats.org/officeDocument/2006/relationships/hyperlink" Target="http://www.ecfr.gov/cgi-bin/text-idx?c=ecfr&amp;SID=707f0bfe88ca86837ee1f606a9796f60&amp;rgn=div5&amp;view=text&amp;node=24:1.1.1.1.33&amp;idno=24" TargetMode="External"/><Relationship Id="rId268" Type="http://schemas.openxmlformats.org/officeDocument/2006/relationships/hyperlink" Target="http://www.ecfr.gov/cgi-bin/text-idx?c=ecfr&amp;SID=707f0bfe88ca86837ee1f606a9796f60&amp;rgn=div5&amp;view=text&amp;node=24:1.1.1.1.33&amp;idno=24" TargetMode="External"/><Relationship Id="rId32" Type="http://schemas.openxmlformats.org/officeDocument/2006/relationships/hyperlink" Target="http://www.doa.state.nc.us/clearing/documents/eaguidelines.pdf" TargetMode="External"/><Relationship Id="rId74" Type="http://schemas.openxmlformats.org/officeDocument/2006/relationships/hyperlink" Target="http://www.ecfr.gov/cgi-bin/text-idx?c=ecfr&amp;SID=23364fde4ba6585e7775d71e12236a39&amp;rgn=div5&amp;view=text&amp;node=24:1.1.1.1.30&amp;idno=24" TargetMode="External"/><Relationship Id="rId128" Type="http://schemas.openxmlformats.org/officeDocument/2006/relationships/hyperlink" Target="http://www.ecfr.gov/cgi-bin/text-idx?c=ecfr&amp;SID=23364fde4ba6585e7775d71e12236a39&amp;rgn=div5&amp;view=text&amp;node=24:1.1.1.1.30&amp;idno=24" TargetMode="External"/><Relationship Id="rId335" Type="http://schemas.openxmlformats.org/officeDocument/2006/relationships/hyperlink" Target="http://www.ecfr.gov/cgi-bin/text-idx?c=ecfr&amp;SID=707f0bfe88ca86837ee1f606a9796f60&amp;rgn=div5&amp;view=text&amp;node=40:34.0.3.3.3&amp;idno=40" TargetMode="External"/><Relationship Id="rId377" Type="http://schemas.openxmlformats.org/officeDocument/2006/relationships/hyperlink" Target="http://www.ecfr.gov/cgi-bin/text-idx?c=ecfr&amp;SID=707f0bfe88ca86837ee1f606a9796f60&amp;rgn=div5&amp;view=text&amp;node=40:34.0.3.3.7&amp;idno=40" TargetMode="External"/><Relationship Id="rId5" Type="http://schemas.openxmlformats.org/officeDocument/2006/relationships/webSettings" Target="webSettings.xml"/><Relationship Id="rId181" Type="http://schemas.openxmlformats.org/officeDocument/2006/relationships/hyperlink" Target="http://www.ecfr.gov/cgi-bin/text-idx?SID=223b66d816036047c207fee784eb4494&amp;node=24:1.1.1.1.32&amp;rgn=div5" TargetMode="External"/><Relationship Id="rId237" Type="http://schemas.openxmlformats.org/officeDocument/2006/relationships/hyperlink" Target="http://www.ecfr.gov/cgi-bin/text-idx?c=ecfr&amp;SID=707f0bfe88ca86837ee1f606a9796f60&amp;rgn=div5&amp;view=text&amp;node=24:1.1.1.1.33&amp;idno=24" TargetMode="External"/><Relationship Id="rId402" Type="http://schemas.openxmlformats.org/officeDocument/2006/relationships/hyperlink" Target="http://www.ecfr.gov/cgi-bin/text-idx?c=ecfr&amp;SID=707f0bfe88ca86837ee1f606a9796f60&amp;rgn=div5&amp;view=text&amp;node=40:34.0.3.3.9&amp;idno=40" TargetMode="External"/><Relationship Id="rId279" Type="http://schemas.openxmlformats.org/officeDocument/2006/relationships/hyperlink" Target="http://www.ecfr.gov/cgi-bin/text-idx?c=ecfr&amp;SID=707f0bfe88ca86837ee1f606a9796f60&amp;rgn=div5&amp;view=text&amp;node=24:1.1.1.1.33&amp;idno=24" TargetMode="External"/><Relationship Id="rId43" Type="http://schemas.openxmlformats.org/officeDocument/2006/relationships/hyperlink" Target="http://www.nrcs.usda.gov/Internet/FSE_DOCUMENTS/stelprdb1045394.pdf" TargetMode="External"/><Relationship Id="rId139" Type="http://schemas.openxmlformats.org/officeDocument/2006/relationships/hyperlink" Target="http://www.ecfr.gov/graphics/pdfs/ec12oc91.002.pdf" TargetMode="External"/><Relationship Id="rId290" Type="http://schemas.openxmlformats.org/officeDocument/2006/relationships/hyperlink" Target="http://www.ecfr.gov/cgi-bin/text-idx?c=ecfr&amp;SID=707f0bfe88ca86837ee1f606a9796f60&amp;rgn=div5&amp;view=text&amp;node=24:1.1.1.1.33&amp;idno=24" TargetMode="External"/><Relationship Id="rId304" Type="http://schemas.openxmlformats.org/officeDocument/2006/relationships/hyperlink" Target="http://www.ecfr.gov/cgi/t/text/text-idx?c=ecfr&amp;SID=23364fde4ba6585e7775d71e12236a39&amp;rgn=div5&amp;view=text&amp;node=40:34.0.3.3.6&amp;idno=40" TargetMode="External"/><Relationship Id="rId346" Type="http://schemas.openxmlformats.org/officeDocument/2006/relationships/hyperlink" Target="http://www.ecfr.gov/cgi-bin/text-idx?c=ecfr&amp;SID=707f0bfe88ca86837ee1f606a9796f60&amp;rgn=div5&amp;view=text&amp;node=40:34.0.3.3.3&amp;idno=40" TargetMode="External"/><Relationship Id="rId388" Type="http://schemas.openxmlformats.org/officeDocument/2006/relationships/hyperlink" Target="http://www.ecfr.gov/cgi-bin/text-idx?c=ecfr&amp;SID=707f0bfe88ca86837ee1f606a9796f60&amp;rgn=div5&amp;view=text&amp;node=40:34.0.3.3.9&amp;idno=40" TargetMode="External"/><Relationship Id="rId85" Type="http://schemas.openxmlformats.org/officeDocument/2006/relationships/hyperlink" Target="http://www.ecfr.gov/cgi-bin/text-idx?c=ecfr&amp;SID=23364fde4ba6585e7775d71e12236a39&amp;rgn=div5&amp;view=text&amp;node=24:1.1.1.1.30&amp;idno=24" TargetMode="External"/><Relationship Id="rId150" Type="http://schemas.openxmlformats.org/officeDocument/2006/relationships/hyperlink" Target="mailto:ecfr@nara.gov" TargetMode="External"/><Relationship Id="rId171" Type="http://schemas.openxmlformats.org/officeDocument/2006/relationships/hyperlink" Target="http://www.ecfr.gov/cgi-bin/text-idx?SID=223b66d816036047c207fee784eb4494&amp;node=24:1.1.1.1.32&amp;rgn=div5#_top" TargetMode="External"/><Relationship Id="rId192" Type="http://schemas.openxmlformats.org/officeDocument/2006/relationships/hyperlink" Target="http://www.ecfr.gov/cgi-bin/text-idx?c=ecfr&amp;SID=707f0bfe88ca86837ee1f606a9796f60&amp;rgn=div5&amp;view=text&amp;node=24:1.1.1.1.33&amp;idno=24" TargetMode="External"/><Relationship Id="rId206" Type="http://schemas.openxmlformats.org/officeDocument/2006/relationships/hyperlink" Target="http://www.ecfr.gov/cgi-bin/text-idx?c=ecfr&amp;SID=707f0bfe88ca86837ee1f606a9796f60&amp;rgn=div5&amp;view=text&amp;node=24:1.1.1.1.33&amp;idno=24" TargetMode="External"/><Relationship Id="rId227" Type="http://schemas.openxmlformats.org/officeDocument/2006/relationships/hyperlink" Target="http://www.ecfr.gov/cgi-bin/text-idx?c=ecfr&amp;SID=707f0bfe88ca86837ee1f606a9796f60&amp;rgn=div5&amp;view=text&amp;node=24:1.1.1.1.33&amp;idno=24" TargetMode="External"/><Relationship Id="rId413" Type="http://schemas.openxmlformats.org/officeDocument/2006/relationships/hyperlink" Target="http://www.ecfr.gov/cgi-bin/text-idx?c=ecfr&amp;SID=707f0bfe88ca86837ee1f606a9796f60&amp;rgn=div5&amp;view=text&amp;node=40:34.0.3.3.9&amp;idno=40" TargetMode="External"/><Relationship Id="rId248" Type="http://schemas.openxmlformats.org/officeDocument/2006/relationships/hyperlink" Target="http://www.ecfr.gov/cgi-bin/text-idx?c=ecfr&amp;SID=707f0bfe88ca86837ee1f606a9796f60&amp;rgn=div5&amp;view=text&amp;node=24:1.1.1.1.33&amp;idno=24" TargetMode="External"/><Relationship Id="rId269" Type="http://schemas.openxmlformats.org/officeDocument/2006/relationships/hyperlink" Target="http://www.ecfr.gov/cgi-bin/text-idx?c=ecfr&amp;SID=707f0bfe88ca86837ee1f606a9796f60&amp;rgn=div5&amp;view=text&amp;node=24:1.1.1.1.33&amp;idno=24" TargetMode="External"/><Relationship Id="rId12" Type="http://schemas.openxmlformats.org/officeDocument/2006/relationships/image" Target="media/image1.jpg"/><Relationship Id="rId33" Type="http://schemas.openxmlformats.org/officeDocument/2006/relationships/hyperlink" Target="https://www.onecpd.info/environmental-review/" TargetMode="External"/><Relationship Id="rId108" Type="http://schemas.openxmlformats.org/officeDocument/2006/relationships/image" Target="media/image3.gif"/><Relationship Id="rId129" Type="http://schemas.openxmlformats.org/officeDocument/2006/relationships/hyperlink" Target="http://www.ecfr.gov/cgi-bin/text-idx?c=ecfr&amp;SID=23364fde4ba6585e7775d71e12236a39&amp;rgn=div5&amp;view=text&amp;node=24:1.1.1.1.30&amp;idno=24" TargetMode="External"/><Relationship Id="rId280" Type="http://schemas.openxmlformats.org/officeDocument/2006/relationships/hyperlink" Target="http://www.ecfr.gov/cgi-bin/text-idx?c=ecfr&amp;SID=707f0bfe88ca86837ee1f606a9796f60&amp;rgn=div5&amp;view=text&amp;node=24:1.1.1.1.33&amp;idno=24" TargetMode="External"/><Relationship Id="rId315" Type="http://schemas.openxmlformats.org/officeDocument/2006/relationships/hyperlink" Target="http://www.ecfr.gov/cgi/t/text/text-idx?c=ecfr&amp;SID=23364fde4ba6585e7775d71e12236a39&amp;rgn=div5&amp;view=text&amp;node=40:34.0.3.3.12&amp;idno=40" TargetMode="External"/><Relationship Id="rId336" Type="http://schemas.openxmlformats.org/officeDocument/2006/relationships/hyperlink" Target="http://www.ecfr.gov/cgi-bin/text-idx?c=ecfr&amp;SID=707f0bfe88ca86837ee1f606a9796f60&amp;rgn=div5&amp;view=text&amp;node=40:34.0.3.3.3&amp;idno=40#_top" TargetMode="External"/><Relationship Id="rId357" Type="http://schemas.openxmlformats.org/officeDocument/2006/relationships/hyperlink" Target="http://www.ecfr.gov/cgi-bin/text-idx?c=ecfr&amp;SID=707f0bfe88ca86837ee1f606a9796f60&amp;rgn=div5&amp;view=text&amp;node=40:34.0.3.3.3&amp;idno=40" TargetMode="External"/><Relationship Id="rId54" Type="http://schemas.openxmlformats.org/officeDocument/2006/relationships/hyperlink" Target="http://www.fws.gov/nc-es/es/countyfr.html" TargetMode="External"/><Relationship Id="rId75" Type="http://schemas.openxmlformats.org/officeDocument/2006/relationships/hyperlink" Target="http://www.ecfr.gov/cgi-bin/text-idx?c=ecfr&amp;SID=23364fde4ba6585e7775d71e12236a39&amp;rgn=div5&amp;view=text&amp;node=24:1.1.1.1.30&amp;idno=24" TargetMode="External"/><Relationship Id="rId96" Type="http://schemas.openxmlformats.org/officeDocument/2006/relationships/hyperlink" Target="http://www.ecfr.gov/cgi-bin/text-idx?c=ecfr&amp;SID=23364fde4ba6585e7775d71e12236a39&amp;rgn=div5&amp;view=text&amp;node=24:1.1.1.1.30&amp;idno=24" TargetMode="External"/><Relationship Id="rId140" Type="http://schemas.openxmlformats.org/officeDocument/2006/relationships/image" Target="media/image7.gif"/><Relationship Id="rId161" Type="http://schemas.openxmlformats.org/officeDocument/2006/relationships/hyperlink" Target="http://www.ecfr.gov/cgi-bin/text-idx?SID=223b66d816036047c207fee784eb4494&amp;node=24:1.1.1.1.32&amp;rgn=div5" TargetMode="External"/><Relationship Id="rId182" Type="http://schemas.openxmlformats.org/officeDocument/2006/relationships/hyperlink" Target="http://www.ecfr.gov/cgi-bin/text-idx?SID=223b66d816036047c207fee784eb4494&amp;node=24:1.1.1.1.32&amp;rgn=div5" TargetMode="External"/><Relationship Id="rId217" Type="http://schemas.openxmlformats.org/officeDocument/2006/relationships/hyperlink" Target="http://www.ecfr.gov/cgi-bin/text-idx?c=ecfr&amp;SID=707f0bfe88ca86837ee1f606a9796f60&amp;rgn=div5&amp;view=text&amp;node=24:1.1.1.1.33&amp;idno=24" TargetMode="External"/><Relationship Id="rId378" Type="http://schemas.openxmlformats.org/officeDocument/2006/relationships/hyperlink" Target="http://www.ecfr.gov/cgi-bin/text-idx?c=ecfr&amp;SID=707f0bfe88ca86837ee1f606a9796f60&amp;rgn=div5&amp;view=text&amp;node=40:34.0.3.3.7&amp;idno=40" TargetMode="External"/><Relationship Id="rId399" Type="http://schemas.openxmlformats.org/officeDocument/2006/relationships/hyperlink" Target="http://www.ecfr.gov/cgi-bin/text-idx?c=ecfr&amp;SID=707f0bfe88ca86837ee1f606a9796f60&amp;rgn=div5&amp;view=text&amp;node=40:34.0.3.3.9&amp;idno=40" TargetMode="External"/><Relationship Id="rId403" Type="http://schemas.openxmlformats.org/officeDocument/2006/relationships/hyperlink" Target="http://www.ecfr.gov/cgi-bin/text-idx?c=ecfr&amp;SID=707f0bfe88ca86837ee1f606a9796f60&amp;rgn=div5&amp;view=text&amp;node=40:34.0.3.3.9&amp;idno=40" TargetMode="External"/><Relationship Id="rId6" Type="http://schemas.openxmlformats.org/officeDocument/2006/relationships/footnotes" Target="footnotes.xml"/><Relationship Id="rId238" Type="http://schemas.openxmlformats.org/officeDocument/2006/relationships/hyperlink" Target="http://www.ecfr.gov/cgi-bin/text-idx?c=ecfr&amp;SID=707f0bfe88ca86837ee1f606a9796f60&amp;rgn=div5&amp;view=text&amp;node=24:1.1.1.1.33&amp;idno=24" TargetMode="External"/><Relationship Id="rId259" Type="http://schemas.openxmlformats.org/officeDocument/2006/relationships/hyperlink" Target="http://www.ecfr.gov/cgi-bin/text-idx?c=ecfr&amp;SID=707f0bfe88ca86837ee1f606a9796f60&amp;rgn=div5&amp;view=text&amp;node=24:1.1.1.1.33&amp;idno=24" TargetMode="External"/><Relationship Id="rId424" Type="http://schemas.openxmlformats.org/officeDocument/2006/relationships/hyperlink" Target="http://deq.nc.gov/contact/regional-offices" TargetMode="External"/><Relationship Id="rId23" Type="http://schemas.openxmlformats.org/officeDocument/2006/relationships/footer" Target="footer5.xml"/><Relationship Id="rId119" Type="http://schemas.openxmlformats.org/officeDocument/2006/relationships/hyperlink" Target="http://www.ecfr.gov/cgi-bin/text-idx?c=ecfr&amp;SID=23364fde4ba6585e7775d71e12236a39&amp;rgn=div5&amp;view=text&amp;node=24:1.1.1.1.30&amp;idno=24" TargetMode="External"/><Relationship Id="rId270" Type="http://schemas.openxmlformats.org/officeDocument/2006/relationships/hyperlink" Target="http://www.ecfr.gov/cgi-bin/text-idx?c=ecfr&amp;SID=707f0bfe88ca86837ee1f606a9796f60&amp;rgn=div5&amp;view=text&amp;node=24:1.1.1.1.33&amp;idno=24" TargetMode="External"/><Relationship Id="rId291" Type="http://schemas.openxmlformats.org/officeDocument/2006/relationships/hyperlink" Target="http://www.ecfr.gov/cgi-bin/text-idx?c=ecfr&amp;SID=707f0bfe88ca86837ee1f606a9796f60&amp;rgn=div5&amp;view=text&amp;node=24:1.1.1.1.33&amp;idno=24" TargetMode="External"/><Relationship Id="rId305" Type="http://schemas.openxmlformats.org/officeDocument/2006/relationships/hyperlink" Target="http://www.ecfr.gov/cgi/t/text/text-idx?c=ecfr&amp;SID=23364fde4ba6585e7775d71e12236a39&amp;tpl=/ecfrbrowse/Title40/40cfr1505_main_02.tpl" TargetMode="External"/><Relationship Id="rId326" Type="http://schemas.openxmlformats.org/officeDocument/2006/relationships/hyperlink" Target="http://www.ecfr.gov/cgi-bin/text-idx?c=ecfr&amp;SID=707f0bfe88ca86837ee1f606a9796f60&amp;rgn=div5&amp;view=text&amp;node=40:34.0.3.3.1&amp;idno=40" TargetMode="External"/><Relationship Id="rId347" Type="http://schemas.openxmlformats.org/officeDocument/2006/relationships/hyperlink" Target="http://www.ecfr.gov/cgi-bin/text-idx?c=ecfr&amp;SID=707f0bfe88ca86837ee1f606a9796f60&amp;rgn=div5&amp;view=text&amp;node=40:34.0.3.3.3&amp;idno=40" TargetMode="External"/><Relationship Id="rId44" Type="http://schemas.openxmlformats.org/officeDocument/2006/relationships/hyperlink" Target="http://www.nrcs.usda.gov/wps/portal/nrcs/main/national/landuse/fppa/" TargetMode="External"/><Relationship Id="rId65" Type="http://schemas.openxmlformats.org/officeDocument/2006/relationships/hyperlink" Target="https://www.fws.gov/ecological-services/habitat-conservation/cbra/maps/mapper.html" TargetMode="External"/><Relationship Id="rId86" Type="http://schemas.openxmlformats.org/officeDocument/2006/relationships/hyperlink" Target="http://www.ecfr.gov/cgi-bin/text-idx?c=ecfr&amp;SID=23364fde4ba6585e7775d71e12236a39&amp;rgn=div5&amp;view=text&amp;node=24:1.1.1.1.30&amp;idno=24" TargetMode="External"/><Relationship Id="rId130" Type="http://schemas.openxmlformats.org/officeDocument/2006/relationships/hyperlink" Target="http://www.ecfr.gov/cgi-bin/text-idx?c=ecfr&amp;SID=23364fde4ba6585e7775d71e12236a39&amp;rgn=div5&amp;view=text&amp;node=24:1.1.1.1.30&amp;idno=24" TargetMode="External"/><Relationship Id="rId151" Type="http://schemas.openxmlformats.org/officeDocument/2006/relationships/hyperlink" Target="mailto:webteam@gpo.gov" TargetMode="External"/><Relationship Id="rId368" Type="http://schemas.openxmlformats.org/officeDocument/2006/relationships/hyperlink" Target="http://www.ecfr.gov/cgi-bin/text-idx?c=ecfr&amp;SID=707f0bfe88ca86837ee1f606a9796f60&amp;rgn=div5&amp;view=text&amp;node=40:34.0.3.3.6&amp;idno=40#_top" TargetMode="External"/><Relationship Id="rId389" Type="http://schemas.openxmlformats.org/officeDocument/2006/relationships/hyperlink" Target="http://www.ecfr.gov/cgi-bin/text-idx?c=ecfr&amp;SID=707f0bfe88ca86837ee1f606a9796f60&amp;rgn=div5&amp;view=text&amp;node=40:34.0.3.3.9&amp;idno=40" TargetMode="External"/><Relationship Id="rId172" Type="http://schemas.openxmlformats.org/officeDocument/2006/relationships/hyperlink" Target="http://www.ecfr.gov/cgi-bin/text-idx?SID=223b66d816036047c207fee784eb4494&amp;node=24:1.1.1.1.32&amp;rgn=div5" TargetMode="External"/><Relationship Id="rId193" Type="http://schemas.openxmlformats.org/officeDocument/2006/relationships/hyperlink" Target="http://www.ecfr.gov/cgi-bin/text-idx?c=ecfr&amp;SID=707f0bfe88ca86837ee1f606a9796f60&amp;rgn=div5&amp;view=text&amp;node=24:1.1.1.1.33&amp;idno=24" TargetMode="External"/><Relationship Id="rId207" Type="http://schemas.openxmlformats.org/officeDocument/2006/relationships/hyperlink" Target="http://www.ecfr.gov/cgi-bin/text-idx?c=ecfr&amp;SID=707f0bfe88ca86837ee1f606a9796f60&amp;rgn=div5&amp;view=text&amp;node=24:1.1.1.1.33&amp;idno=24" TargetMode="External"/><Relationship Id="rId228" Type="http://schemas.openxmlformats.org/officeDocument/2006/relationships/hyperlink" Target="http://www.ecfr.gov/cgi-bin/text-idx?c=ecfr&amp;SID=707f0bfe88ca86837ee1f606a9796f60&amp;rgn=div5&amp;view=text&amp;node=24:1.1.1.1.33&amp;idno=24" TargetMode="External"/><Relationship Id="rId249" Type="http://schemas.openxmlformats.org/officeDocument/2006/relationships/hyperlink" Target="http://www.ecfr.gov/cgi-bin/text-idx?c=ecfr&amp;SID=707f0bfe88ca86837ee1f606a9796f60&amp;rgn=div5&amp;view=text&amp;node=24:1.1.1.1.33&amp;idno=24" TargetMode="External"/><Relationship Id="rId414" Type="http://schemas.openxmlformats.org/officeDocument/2006/relationships/footer" Target="footer12.xml"/><Relationship Id="rId13" Type="http://schemas.openxmlformats.org/officeDocument/2006/relationships/header" Target="header2.xml"/><Relationship Id="rId109" Type="http://schemas.openxmlformats.org/officeDocument/2006/relationships/hyperlink" Target="http://www.ecfr.gov/cgi-bin/text-idx?c=ecfr&amp;SID=23364fde4ba6585e7775d71e12236a39&amp;rgn=div5&amp;view=text&amp;node=24:1.1.1.1.30&amp;idno=24" TargetMode="External"/><Relationship Id="rId260" Type="http://schemas.openxmlformats.org/officeDocument/2006/relationships/hyperlink" Target="http://www.ecfr.gov/cgi-bin/text-idx?c=ecfr&amp;SID=707f0bfe88ca86837ee1f606a9796f60&amp;rgn=div5&amp;view=text&amp;node=24:1.1.1.1.33&amp;idno=24" TargetMode="External"/><Relationship Id="rId281" Type="http://schemas.openxmlformats.org/officeDocument/2006/relationships/hyperlink" Target="http://www.ecfr.gov/cgi-bin/text-idx?c=ecfr&amp;SID=707f0bfe88ca86837ee1f606a9796f60&amp;rgn=div5&amp;view=text&amp;node=24:1.1.1.1.33&amp;idno=24" TargetMode="External"/><Relationship Id="rId316" Type="http://schemas.openxmlformats.org/officeDocument/2006/relationships/hyperlink" Target="http://www.ecfr.gov/cgi/t/text/text-idx?c=ecfr&amp;SID=23364fde4ba6585e7775d71e12236a39&amp;tpl=/ecfrbrowse/Title40/40cfr1516_main_02.tpl" TargetMode="External"/><Relationship Id="rId337" Type="http://schemas.openxmlformats.org/officeDocument/2006/relationships/hyperlink" Target="http://www.ecfr.gov/cgi-bin/text-idx?c=ecfr&amp;SID=707f0bfe88ca86837ee1f606a9796f60&amp;rgn=div5&amp;view=text&amp;node=40:34.0.3.3.3&amp;idno=40" TargetMode="External"/><Relationship Id="rId34" Type="http://schemas.openxmlformats.org/officeDocument/2006/relationships/hyperlink" Target="https://deq.nc.gov/permits-regulations/sepa/general-information" TargetMode="External"/><Relationship Id="rId55" Type="http://schemas.openxmlformats.org/officeDocument/2006/relationships/hyperlink" Target="http://www.nmfs.noaa.gov/" TargetMode="External"/><Relationship Id="rId76" Type="http://schemas.openxmlformats.org/officeDocument/2006/relationships/hyperlink" Target="http://www.ecfr.gov/cgi-bin/text-idx?c=ecfr&amp;SID=23364fde4ba6585e7775d71e12236a39&amp;rgn=div5&amp;view=text&amp;node=24:1.1.1.1.30&amp;idno=24" TargetMode="External"/><Relationship Id="rId97" Type="http://schemas.openxmlformats.org/officeDocument/2006/relationships/hyperlink" Target="http://www.ecfr.gov/cgi-bin/text-idx?c=ecfr&amp;SID=23364fde4ba6585e7775d71e12236a39&amp;rgn=div5&amp;view=text&amp;node=24:1.1.1.1.30&amp;idno=24" TargetMode="External"/><Relationship Id="rId120" Type="http://schemas.openxmlformats.org/officeDocument/2006/relationships/hyperlink" Target="http://www.ecfr.gov/cgi-bin/text-idx?c=ecfr&amp;SID=23364fde4ba6585e7775d71e12236a39&amp;rgn=div5&amp;view=text&amp;node=24:1.1.1.1.30&amp;idno=24" TargetMode="External"/><Relationship Id="rId141" Type="http://schemas.openxmlformats.org/officeDocument/2006/relationships/hyperlink" Target="http://www.ecfr.gov/graphics/pdfs/ec12oc91.003.pdf" TargetMode="External"/><Relationship Id="rId358" Type="http://schemas.openxmlformats.org/officeDocument/2006/relationships/hyperlink" Target="http://www.ecfr.gov/cgi-bin/text-idx?c=ecfr&amp;SID=707f0bfe88ca86837ee1f606a9796f60&amp;rgn=div5&amp;view=text&amp;node=40:34.0.3.3.3&amp;idno=40" TargetMode="External"/><Relationship Id="rId379" Type="http://schemas.openxmlformats.org/officeDocument/2006/relationships/hyperlink" Target="http://www.ecfr.gov/cgi-bin/text-idx?c=ecfr&amp;SID=707f0bfe88ca86837ee1f606a9796f60&amp;rgn=div5&amp;view=text&amp;node=40:34.0.3.3.7&amp;idno=40" TargetMode="External"/><Relationship Id="rId7" Type="http://schemas.openxmlformats.org/officeDocument/2006/relationships/endnotes" Target="endnotes.xml"/><Relationship Id="rId162" Type="http://schemas.openxmlformats.org/officeDocument/2006/relationships/hyperlink" Target="http://www.ecfr.gov/cgi-bin/text-idx?SID=223b66d816036047c207fee784eb4494&amp;node=24:1.1.1.1.32&amp;rgn=div5" TargetMode="External"/><Relationship Id="rId183" Type="http://schemas.openxmlformats.org/officeDocument/2006/relationships/hyperlink" Target="http://www.ecfr.gov/cgi-bin/text-idx?SID=223b66d816036047c207fee784eb4494&amp;node=24:1.1.1.1.32&amp;rgn=div5" TargetMode="External"/><Relationship Id="rId218" Type="http://schemas.openxmlformats.org/officeDocument/2006/relationships/hyperlink" Target="http://www.ecfr.gov/cgi-bin/text-idx?c=ecfr&amp;SID=707f0bfe88ca86837ee1f606a9796f60&amp;rgn=div5&amp;view=text&amp;node=24:1.1.1.1.33&amp;idno=24" TargetMode="External"/><Relationship Id="rId239" Type="http://schemas.openxmlformats.org/officeDocument/2006/relationships/hyperlink" Target="http://www.ecfr.gov/cgi-bin/text-idx?c=ecfr&amp;SID=707f0bfe88ca86837ee1f606a9796f60&amp;rgn=div5&amp;view=text&amp;node=24:1.1.1.1.33&amp;idno=24" TargetMode="External"/><Relationship Id="rId390" Type="http://schemas.openxmlformats.org/officeDocument/2006/relationships/hyperlink" Target="http://www.ecfr.gov/cgi-bin/text-idx?c=ecfr&amp;SID=707f0bfe88ca86837ee1f606a9796f60&amp;rgn=div5&amp;view=text&amp;node=40:34.0.3.3.9&amp;idno=40" TargetMode="External"/><Relationship Id="rId404" Type="http://schemas.openxmlformats.org/officeDocument/2006/relationships/hyperlink" Target="http://www.ecfr.gov/cgi-bin/text-idx?c=ecfr&amp;SID=707f0bfe88ca86837ee1f606a9796f60&amp;rgn=div5&amp;view=text&amp;node=40:34.0.3.3.9&amp;idno=40" TargetMode="External"/><Relationship Id="rId425" Type="http://schemas.openxmlformats.org/officeDocument/2006/relationships/hyperlink" Target="http://offices.sc.egov.usda.gov/locator/app" TargetMode="External"/><Relationship Id="rId250" Type="http://schemas.openxmlformats.org/officeDocument/2006/relationships/hyperlink" Target="http://www.ecfr.gov/cgi-bin/text-idx?c=ecfr&amp;SID=707f0bfe88ca86837ee1f606a9796f60&amp;rgn=div5&amp;view=text&amp;node=24:1.1.1.1.33&amp;idno=24" TargetMode="External"/><Relationship Id="rId271" Type="http://schemas.openxmlformats.org/officeDocument/2006/relationships/hyperlink" Target="http://www.ecfr.gov/cgi-bin/text-idx?c=ecfr&amp;SID=707f0bfe88ca86837ee1f606a9796f60&amp;rgn=div5&amp;view=text&amp;node=24:1.1.1.1.33&amp;idno=24" TargetMode="External"/><Relationship Id="rId292" Type="http://schemas.openxmlformats.org/officeDocument/2006/relationships/footer" Target="footer10.xml"/><Relationship Id="rId306" Type="http://schemas.openxmlformats.org/officeDocument/2006/relationships/hyperlink" Target="http://www.ecfr.gov/cgi/t/text/text-idx?c=ecfr&amp;SID=23364fde4ba6585e7775d71e12236a39&amp;rgn=div5&amp;view=text&amp;node=40:34.0.3.3.7&amp;idno=40" TargetMode="External"/><Relationship Id="rId24" Type="http://schemas.openxmlformats.org/officeDocument/2006/relationships/image" Target="media/image2.jpg"/><Relationship Id="rId45" Type="http://schemas.openxmlformats.org/officeDocument/2006/relationships/hyperlink" Target="http://www.rivers.gov/north-carolina.php" TargetMode="External"/><Relationship Id="rId66" Type="http://schemas.openxmlformats.org/officeDocument/2006/relationships/hyperlink" Target="https://portal.hud.gov/hudportal/HUD?src=/program_offices/fair_housing_equal_opp/FHLaws/EXO12898" TargetMode="External"/><Relationship Id="rId87" Type="http://schemas.openxmlformats.org/officeDocument/2006/relationships/hyperlink" Target="http://www.ecfr.gov/cgi-bin/text-idx?c=ecfr&amp;SID=23364fde4ba6585e7775d71e12236a39&amp;rgn=div5&amp;view=text&amp;node=24:1.1.1.1.30&amp;idno=24" TargetMode="External"/><Relationship Id="rId110" Type="http://schemas.openxmlformats.org/officeDocument/2006/relationships/hyperlink" Target="http://www.ecfr.gov/cgi-bin/text-idx?c=ecfr&amp;SID=23364fde4ba6585e7775d71e12236a39&amp;rgn=div5&amp;view=text&amp;node=24:1.1.1.1.30&amp;idno=24" TargetMode="External"/><Relationship Id="rId131" Type="http://schemas.openxmlformats.org/officeDocument/2006/relationships/hyperlink" Target="http://www.ecfr.gov/cgi-bin/text-idx?c=ecfr&amp;SID=23364fde4ba6585e7775d71e12236a39&amp;rgn=div5&amp;view=text&amp;node=24:1.1.1.1.30&amp;idno=24" TargetMode="External"/><Relationship Id="rId327" Type="http://schemas.openxmlformats.org/officeDocument/2006/relationships/hyperlink" Target="http://www.ecfr.gov/cgi-bin/text-idx?c=ecfr&amp;SID=707f0bfe88ca86837ee1f606a9796f60&amp;rgn=div5&amp;view=text&amp;node=40:34.0.3.3.2&amp;idno=40" TargetMode="External"/><Relationship Id="rId348" Type="http://schemas.openxmlformats.org/officeDocument/2006/relationships/hyperlink" Target="http://www.ecfr.gov/cgi-bin/text-idx?c=ecfr&amp;SID=707f0bfe88ca86837ee1f606a9796f60&amp;rgn=div5&amp;view=text&amp;node=40:34.0.3.3.3&amp;idno=40" TargetMode="External"/><Relationship Id="rId369" Type="http://schemas.openxmlformats.org/officeDocument/2006/relationships/hyperlink" Target="http://www.ecfr.gov/cgi-bin/text-idx?c=ecfr&amp;SID=707f0bfe88ca86837ee1f606a9796f60&amp;rgn=div5&amp;view=text&amp;node=40:34.0.3.3.6&amp;idno=40" TargetMode="External"/><Relationship Id="rId152" Type="http://schemas.openxmlformats.org/officeDocument/2006/relationships/hyperlink" Target="http://www.ecfr.gov/cgi-bin/text-idx?SID=223b66d816036047c207fee784eb4494&amp;node=24:1.1.1.1.32&amp;rgn=div5" TargetMode="External"/><Relationship Id="rId173" Type="http://schemas.openxmlformats.org/officeDocument/2006/relationships/hyperlink" Target="http://www.ecfr.gov/cgi-bin/text-idx?SID=223b66d816036047c207fee784eb4494&amp;node=24:1.1.1.1.32&amp;rgn=div5" TargetMode="External"/><Relationship Id="rId194" Type="http://schemas.openxmlformats.org/officeDocument/2006/relationships/hyperlink" Target="http://www.ecfr.gov/cgi-bin/text-idx?c=ecfr&amp;SID=707f0bfe88ca86837ee1f606a9796f60&amp;rgn=div5&amp;view=text&amp;node=24:1.1.1.1.33&amp;idno=24" TargetMode="External"/><Relationship Id="rId208" Type="http://schemas.openxmlformats.org/officeDocument/2006/relationships/hyperlink" Target="http://www.ecfr.gov/cgi-bin/text-idx?c=ecfr&amp;SID=707f0bfe88ca86837ee1f606a9796f60&amp;rgn=div5&amp;view=text&amp;node=24:1.1.1.1.33&amp;idno=24" TargetMode="External"/><Relationship Id="rId229" Type="http://schemas.openxmlformats.org/officeDocument/2006/relationships/hyperlink" Target="http://www.ecfr.gov/cgi-bin/text-idx?c=ecfr&amp;SID=707f0bfe88ca86837ee1f606a9796f60&amp;rgn=div5&amp;view=text&amp;node=24:1.1.1.1.33&amp;idno=24" TargetMode="External"/><Relationship Id="rId380" Type="http://schemas.openxmlformats.org/officeDocument/2006/relationships/hyperlink" Target="http://www.ecfr.gov/cgi-bin/text-idx?c=ecfr&amp;SID=707f0bfe88ca86837ee1f606a9796f60&amp;rgn=div5&amp;view=text&amp;node=40:34.0.3.3.7&amp;idno=40" TargetMode="External"/><Relationship Id="rId415" Type="http://schemas.openxmlformats.org/officeDocument/2006/relationships/footer" Target="footer13.xml"/><Relationship Id="rId240" Type="http://schemas.openxmlformats.org/officeDocument/2006/relationships/hyperlink" Target="http://www.ecfr.gov/cgi-bin/text-idx?c=ecfr&amp;SID=707f0bfe88ca86837ee1f606a9796f60&amp;rgn=div5&amp;view=text&amp;node=24:1.1.1.1.33&amp;idno=24" TargetMode="External"/><Relationship Id="rId261" Type="http://schemas.openxmlformats.org/officeDocument/2006/relationships/hyperlink" Target="http://www.ecfr.gov/cgi-bin/text-idx?c=ecfr&amp;SID=707f0bfe88ca86837ee1f606a9796f60&amp;rgn=div5&amp;view=text&amp;node=24:1.1.1.1.33&amp;idno=24" TargetMode="External"/><Relationship Id="rId14" Type="http://schemas.openxmlformats.org/officeDocument/2006/relationships/header" Target="header3.xml"/><Relationship Id="rId35" Type="http://schemas.openxmlformats.org/officeDocument/2006/relationships/hyperlink" Target="http://www.ncfloodmaps.com/" TargetMode="External"/><Relationship Id="rId56" Type="http://schemas.openxmlformats.org/officeDocument/2006/relationships/hyperlink" Target="http://www.ncnhp.org/" TargetMode="External"/><Relationship Id="rId77" Type="http://schemas.openxmlformats.org/officeDocument/2006/relationships/hyperlink" Target="http://www.ecfr.gov/cgi-bin/text-idx?c=ecfr&amp;SID=23364fde4ba6585e7775d71e12236a39&amp;rgn=div5&amp;view=text&amp;node=24:1.1.1.1.30&amp;idno=24" TargetMode="External"/><Relationship Id="rId100" Type="http://schemas.openxmlformats.org/officeDocument/2006/relationships/hyperlink" Target="http://www.ecfr.gov/cgi-bin/text-idx?c=ecfr&amp;SID=23364fde4ba6585e7775d71e12236a39&amp;rgn=div5&amp;view=text&amp;node=24:1.1.1.1.30&amp;idno=24" TargetMode="External"/><Relationship Id="rId282" Type="http://schemas.openxmlformats.org/officeDocument/2006/relationships/hyperlink" Target="http://www.ecfr.gov/cgi-bin/text-idx?c=ecfr&amp;SID=707f0bfe88ca86837ee1f606a9796f60&amp;rgn=div5&amp;view=text&amp;node=24:1.1.1.1.33&amp;idno=24" TargetMode="External"/><Relationship Id="rId317" Type="http://schemas.openxmlformats.org/officeDocument/2006/relationships/hyperlink" Target="http://www.ecfr.gov/cgi/t/text/text-idx?c=ecfr&amp;SID=23364fde4ba6585e7775d71e12236a39&amp;rgn=div5&amp;view=text&amp;node=40:34.0.3.3.13&amp;idno=40" TargetMode="External"/><Relationship Id="rId338" Type="http://schemas.openxmlformats.org/officeDocument/2006/relationships/hyperlink" Target="http://www.ecfr.gov/cgi-bin/text-idx?c=ecfr&amp;SID=707f0bfe88ca86837ee1f606a9796f60&amp;rgn=div5&amp;view=text&amp;node=40:34.0.3.3.3&amp;idno=40" TargetMode="External"/><Relationship Id="rId359" Type="http://schemas.openxmlformats.org/officeDocument/2006/relationships/hyperlink" Target="http://www.ecfr.gov/cgi-bin/text-idx?c=ecfr&amp;SID=707f0bfe88ca86837ee1f606a9796f60&amp;rgn=div5&amp;view=text&amp;node=40:34.0.3.3.3&amp;idno=40" TargetMode="External"/><Relationship Id="rId8" Type="http://schemas.openxmlformats.org/officeDocument/2006/relationships/header" Target="header1.xml"/><Relationship Id="rId98" Type="http://schemas.openxmlformats.org/officeDocument/2006/relationships/hyperlink" Target="http://www.ecfr.gov/cgi-bin/text-idx?c=ecfr&amp;SID=23364fde4ba6585e7775d71e12236a39&amp;rgn=div5&amp;view=text&amp;node=24:1.1.1.1.30&amp;idno=24" TargetMode="External"/><Relationship Id="rId121" Type="http://schemas.openxmlformats.org/officeDocument/2006/relationships/hyperlink" Target="http://www.ecfr.gov/cgi-bin/text-idx?c=ecfr&amp;SID=23364fde4ba6585e7775d71e12236a39&amp;rgn=div5&amp;view=text&amp;node=24:1.1.1.1.30&amp;idno=24" TargetMode="External"/><Relationship Id="rId142" Type="http://schemas.openxmlformats.org/officeDocument/2006/relationships/hyperlink" Target="http://www.ecfr.gov/cgi-bin/text-idx?c=ecfr&amp;SID=23364fde4ba6585e7775d71e12236a39&amp;rgn=div5&amp;view=text&amp;node=24:1.1.1.1.30&amp;idno=24" TargetMode="External"/><Relationship Id="rId163" Type="http://schemas.openxmlformats.org/officeDocument/2006/relationships/hyperlink" Target="http://www.ecfr.gov/cgi-bin/text-idx?SID=223b66d816036047c207fee784eb4494&amp;node=24:1.1.1.1.32&amp;rgn=div5" TargetMode="External"/><Relationship Id="rId184" Type="http://schemas.openxmlformats.org/officeDocument/2006/relationships/hyperlink" Target="http://www.ecfr.gov/cgi-bin/text-idx?SID=223b66d816036047c207fee784eb4494&amp;node=24:1.1.1.1.32&amp;rgn=div5" TargetMode="External"/><Relationship Id="rId219" Type="http://schemas.openxmlformats.org/officeDocument/2006/relationships/hyperlink" Target="http://www.ecfr.gov/cgi-bin/text-idx?c=ecfr&amp;SID=707f0bfe88ca86837ee1f606a9796f60&amp;rgn=div5&amp;view=text&amp;node=24:1.1.1.1.33&amp;idno=24" TargetMode="External"/><Relationship Id="rId370" Type="http://schemas.openxmlformats.org/officeDocument/2006/relationships/hyperlink" Target="http://www.ecfr.gov/cgi-bin/text-idx?c=ecfr&amp;SID=707f0bfe88ca86837ee1f606a9796f60&amp;rgn=div5&amp;view=text&amp;node=40:34.0.3.3.7&amp;idno=40" TargetMode="External"/><Relationship Id="rId391" Type="http://schemas.openxmlformats.org/officeDocument/2006/relationships/hyperlink" Target="http://www.ecfr.gov/cgi-bin/text-idx?c=ecfr&amp;SID=707f0bfe88ca86837ee1f606a9796f60&amp;rgn=div5&amp;view=text&amp;node=40:34.0.3.3.9&amp;idno=40" TargetMode="External"/><Relationship Id="rId405" Type="http://schemas.openxmlformats.org/officeDocument/2006/relationships/hyperlink" Target="http://www.ecfr.gov/cgi-bin/text-idx?c=ecfr&amp;SID=707f0bfe88ca86837ee1f606a9796f60&amp;rgn=div5&amp;view=text&amp;node=40:34.0.3.3.9&amp;idno=40" TargetMode="External"/><Relationship Id="rId426" Type="http://schemas.openxmlformats.org/officeDocument/2006/relationships/footer" Target="footer14.xml"/><Relationship Id="rId230" Type="http://schemas.openxmlformats.org/officeDocument/2006/relationships/hyperlink" Target="http://www.ecfr.gov/cgi-bin/text-idx?c=ecfr&amp;SID=707f0bfe88ca86837ee1f606a9796f60&amp;rgn=div5&amp;view=text&amp;node=24:1.1.1.1.33&amp;idno=24" TargetMode="External"/><Relationship Id="rId251" Type="http://schemas.openxmlformats.org/officeDocument/2006/relationships/hyperlink" Target="http://www.ecfr.gov/cgi-bin/text-idx?c=ecfr&amp;SID=707f0bfe88ca86837ee1f606a9796f60&amp;rgn=div5&amp;view=text&amp;node=24:1.1.1.1.33&amp;idno=24" TargetMode="External"/><Relationship Id="rId25" Type="http://schemas.openxmlformats.org/officeDocument/2006/relationships/header" Target="header5.xml"/><Relationship Id="rId46" Type="http://schemas.openxmlformats.org/officeDocument/2006/relationships/hyperlink" Target="http://www.nconemap.com/Default.aspx?tabid=286" TargetMode="External"/><Relationship Id="rId67" Type="http://schemas.openxmlformats.org/officeDocument/2006/relationships/hyperlink" Target="https://www.hudexchange.info/environmental-review/environmental-justice/" TargetMode="External"/><Relationship Id="rId272" Type="http://schemas.openxmlformats.org/officeDocument/2006/relationships/hyperlink" Target="http://www.ecfr.gov/cgi-bin/text-idx?c=ecfr&amp;SID=707f0bfe88ca86837ee1f606a9796f60&amp;rgn=div5&amp;view=text&amp;node=24:1.1.1.1.33&amp;idno=24" TargetMode="External"/><Relationship Id="rId293" Type="http://schemas.openxmlformats.org/officeDocument/2006/relationships/footer" Target="footer11.xml"/><Relationship Id="rId307" Type="http://schemas.openxmlformats.org/officeDocument/2006/relationships/hyperlink" Target="http://www.ecfr.gov/cgi/t/text/text-idx?c=ecfr&amp;SID=23364fde4ba6585e7775d71e12236a39&amp;tpl=/ecfrbrowse/Title40/40cfr1506_main_02.tpl" TargetMode="External"/><Relationship Id="rId328" Type="http://schemas.openxmlformats.org/officeDocument/2006/relationships/hyperlink" Target="http://www.ecfr.gov/cgi-bin/text-idx?c=ecfr&amp;SID=707f0bfe88ca86837ee1f606a9796f60&amp;rgn=div5&amp;view=text&amp;node=40:34.0.3.3.2&amp;idno=40#_top" TargetMode="External"/><Relationship Id="rId349" Type="http://schemas.openxmlformats.org/officeDocument/2006/relationships/hyperlink" Target="http://www.ecfr.gov/cgi-bin/text-idx?c=ecfr&amp;SID=707f0bfe88ca86837ee1f606a9796f60&amp;rgn=div5&amp;view=text&amp;node=40:34.0.3.3.3&amp;idno=40" TargetMode="External"/><Relationship Id="rId88" Type="http://schemas.openxmlformats.org/officeDocument/2006/relationships/hyperlink" Target="http://www.ecfr.gov/cgi-bin/text-idx?c=ecfr&amp;SID=23364fde4ba6585e7775d71e12236a39&amp;rgn=div5&amp;view=text&amp;node=24:1.1.1.1.30&amp;idno=24" TargetMode="External"/><Relationship Id="rId111" Type="http://schemas.openxmlformats.org/officeDocument/2006/relationships/hyperlink" Target="http://www.ecfr.gov/cgi-bin/text-idx?c=ecfr&amp;SID=23364fde4ba6585e7775d71e12236a39&amp;rgn=div5&amp;view=text&amp;node=24:1.1.1.1.30&amp;idno=24" TargetMode="External"/><Relationship Id="rId132" Type="http://schemas.openxmlformats.org/officeDocument/2006/relationships/hyperlink" Target="http://www.ecfr.gov/cgi-bin/text-idx?c=ecfr&amp;SID=23364fde4ba6585e7775d71e12236a39&amp;rgn=div5&amp;view=text&amp;node=24:1.1.1.1.30&amp;idno=24" TargetMode="External"/><Relationship Id="rId153" Type="http://schemas.openxmlformats.org/officeDocument/2006/relationships/hyperlink" Target="http://www.ecfr.gov/cgi-bin/text-idx?SID=223b66d816036047c207fee784eb4494&amp;node=24:1.1.1.1.32&amp;rgn=div5" TargetMode="External"/><Relationship Id="rId174" Type="http://schemas.openxmlformats.org/officeDocument/2006/relationships/hyperlink" Target="http://www.ecfr.gov/cgi-bin/text-idx?SID=223b66d816036047c207fee784eb4494&amp;node=24:1.1.1.1.32&amp;rgn=div5" TargetMode="External"/><Relationship Id="rId195" Type="http://schemas.openxmlformats.org/officeDocument/2006/relationships/hyperlink" Target="http://www.ecfr.gov/cgi-bin/text-idx?c=ecfr&amp;SID=707f0bfe88ca86837ee1f606a9796f60&amp;rgn=div5&amp;view=text&amp;node=24:1.1.1.1.33&amp;idno=24" TargetMode="External"/><Relationship Id="rId209" Type="http://schemas.openxmlformats.org/officeDocument/2006/relationships/hyperlink" Target="http://www.ecfr.gov/cgi-bin/text-idx?c=ecfr&amp;SID=707f0bfe88ca86837ee1f606a9796f60&amp;rgn=div5&amp;view=text&amp;node=24:1.1.1.1.33&amp;idno=24" TargetMode="External"/><Relationship Id="rId360" Type="http://schemas.openxmlformats.org/officeDocument/2006/relationships/hyperlink" Target="http://www.ecfr.gov/cgi-bin/text-idx?c=ecfr&amp;SID=707f0bfe88ca86837ee1f606a9796f60&amp;rgn=div5&amp;view=text&amp;node=40:34.0.3.3.4&amp;idno=40" TargetMode="External"/><Relationship Id="rId381" Type="http://schemas.openxmlformats.org/officeDocument/2006/relationships/hyperlink" Target="http://www.ecfr.gov/cgi-bin/text-idx?c=ecfr&amp;SID=707f0bfe88ca86837ee1f606a9796f60&amp;rgn=div5&amp;view=text&amp;node=40:34.0.3.3.7&amp;idno=40" TargetMode="External"/><Relationship Id="rId416" Type="http://schemas.openxmlformats.org/officeDocument/2006/relationships/hyperlink" Target="http://www.fws.gov/raleigh/species/cntylist/nc_counties.html" TargetMode="External"/><Relationship Id="rId220" Type="http://schemas.openxmlformats.org/officeDocument/2006/relationships/hyperlink" Target="http://www.ecfr.gov/cgi-bin/text-idx?c=ecfr&amp;SID=707f0bfe88ca86837ee1f606a9796f60&amp;rgn=div5&amp;view=text&amp;node=24:1.1.1.1.33&amp;idno=24" TargetMode="External"/><Relationship Id="rId241" Type="http://schemas.openxmlformats.org/officeDocument/2006/relationships/hyperlink" Target="http://www.ecfr.gov/cgi-bin/text-idx?c=ecfr&amp;SID=707f0bfe88ca86837ee1f606a9796f60&amp;rgn=div5&amp;view=text&amp;node=24:1.1.1.1.33&amp;idno=24" TargetMode="External"/><Relationship Id="rId15" Type="http://schemas.openxmlformats.org/officeDocument/2006/relationships/footer" Target="footer4.xml"/><Relationship Id="rId36" Type="http://schemas.openxmlformats.org/officeDocument/2006/relationships/hyperlink" Target="https://www.onecpd.info/environmental-review/" TargetMode="External"/><Relationship Id="rId57" Type="http://schemas.openxmlformats.org/officeDocument/2006/relationships/hyperlink" Target="http://www.nmfs.noaa.gov/" TargetMode="External"/><Relationship Id="rId262" Type="http://schemas.openxmlformats.org/officeDocument/2006/relationships/hyperlink" Target="http://www.ecfr.gov/cgi-bin/text-idx?c=ecfr&amp;SID=707f0bfe88ca86837ee1f606a9796f60&amp;rgn=div5&amp;view=text&amp;node=24:1.1.1.1.33&amp;idno=24" TargetMode="External"/><Relationship Id="rId283" Type="http://schemas.openxmlformats.org/officeDocument/2006/relationships/hyperlink" Target="http://www.ecfr.gov/cgi-bin/text-idx?c=ecfr&amp;SID=707f0bfe88ca86837ee1f606a9796f60&amp;rgn=div5&amp;view=text&amp;node=24:1.1.1.1.33&amp;idno=24" TargetMode="External"/><Relationship Id="rId318" Type="http://schemas.openxmlformats.org/officeDocument/2006/relationships/hyperlink" Target="http://www.ecfr.gov/cgi/t/text/text-idx?c=ecfr&amp;SID=23364fde4ba6585e7775d71e12236a39&amp;tpl=/ecfrbrowse/Title40/40cfr1517_main_02.tpl" TargetMode="External"/><Relationship Id="rId339" Type="http://schemas.openxmlformats.org/officeDocument/2006/relationships/hyperlink" Target="http://www.ecfr.gov/cgi-bin/text-idx?c=ecfr&amp;SID=707f0bfe88ca86837ee1f606a9796f60&amp;rgn=div5&amp;view=text&amp;node=40:34.0.3.3.3&amp;idno=40" TargetMode="External"/><Relationship Id="rId78" Type="http://schemas.openxmlformats.org/officeDocument/2006/relationships/hyperlink" Target="http://www.ecfr.gov/cgi-bin/text-idx?c=ecfr&amp;SID=23364fde4ba6585e7775d71e12236a39&amp;rgn=div5&amp;view=text&amp;node=24:1.1.1.1.30&amp;idno=24" TargetMode="External"/><Relationship Id="rId99" Type="http://schemas.openxmlformats.org/officeDocument/2006/relationships/hyperlink" Target="http://www.ecfr.gov/cgi-bin/text-idx?c=ecfr&amp;SID=23364fde4ba6585e7775d71e12236a39&amp;rgn=div5&amp;view=text&amp;node=24:1.1.1.1.30&amp;idno=24" TargetMode="External"/><Relationship Id="rId101" Type="http://schemas.openxmlformats.org/officeDocument/2006/relationships/hyperlink" Target="http://www.ecfr.gov/cgi-bin/text-idx?c=ecfr&amp;SID=23364fde4ba6585e7775d71e12236a39&amp;rgn=div5&amp;view=text&amp;node=24:1.1.1.1.30&amp;idno=24" TargetMode="External"/><Relationship Id="rId122" Type="http://schemas.openxmlformats.org/officeDocument/2006/relationships/image" Target="media/image4.gif"/><Relationship Id="rId143" Type="http://schemas.openxmlformats.org/officeDocument/2006/relationships/hyperlink" Target="http://www.ecfr.gov/cgi-bin/text-idx?c=ecfr&amp;SID=23364fde4ba6585e7775d71e12236a39&amp;rgn=div5&amp;view=text&amp;node=24:1.1.1.1.30&amp;idno=24" TargetMode="External"/><Relationship Id="rId164" Type="http://schemas.openxmlformats.org/officeDocument/2006/relationships/hyperlink" Target="http://www.ecfr.gov/cgi-bin/text-idx?SID=223b66d816036047c207fee784eb4494&amp;node=24:1.1.1.1.32&amp;rgn=div5" TargetMode="External"/><Relationship Id="rId185" Type="http://schemas.openxmlformats.org/officeDocument/2006/relationships/hyperlink" Target="http://www.ecfr.gov/cgi-bin/text-idx?SID=223b66d816036047c207fee784eb4494&amp;node=24:1.1.1.1.32&amp;rgn=div5" TargetMode="External"/><Relationship Id="rId350" Type="http://schemas.openxmlformats.org/officeDocument/2006/relationships/hyperlink" Target="http://www.ecfr.gov/cgi-bin/text-idx?c=ecfr&amp;SID=707f0bfe88ca86837ee1f606a9796f60&amp;rgn=div5&amp;view=text&amp;node=40:34.0.3.3.3&amp;idno=40" TargetMode="External"/><Relationship Id="rId371" Type="http://schemas.openxmlformats.org/officeDocument/2006/relationships/hyperlink" Target="http://www.ecfr.gov/cgi-bin/text-idx?c=ecfr&amp;SID=707f0bfe88ca86837ee1f606a9796f60&amp;rgn=div5&amp;view=text&amp;node=40:34.0.3.3.7&amp;idno=40#_top" TargetMode="External"/><Relationship Id="rId406" Type="http://schemas.openxmlformats.org/officeDocument/2006/relationships/hyperlink" Target="http://www.ecfr.gov/cgi-bin/text-idx?c=ecfr&amp;SID=707f0bfe88ca86837ee1f606a9796f60&amp;rgn=div5&amp;view=text&amp;node=40:34.0.3.3.9&amp;idno=40" TargetMode="External"/><Relationship Id="rId9" Type="http://schemas.openxmlformats.org/officeDocument/2006/relationships/footer" Target="footer1.xml"/><Relationship Id="rId210" Type="http://schemas.openxmlformats.org/officeDocument/2006/relationships/hyperlink" Target="http://www.ecfr.gov/cgi-bin/text-idx?c=ecfr&amp;SID=707f0bfe88ca86837ee1f606a9796f60&amp;rgn=div5&amp;view=text&amp;node=24:1.1.1.1.33&amp;idno=24" TargetMode="External"/><Relationship Id="rId392" Type="http://schemas.openxmlformats.org/officeDocument/2006/relationships/hyperlink" Target="http://www.ecfr.gov/cgi-bin/text-idx?c=ecfr&amp;SID=707f0bfe88ca86837ee1f606a9796f60&amp;rgn=div5&amp;view=text&amp;node=40:34.0.3.3.9&amp;idno=40" TargetMode="External"/><Relationship Id="rId427" Type="http://schemas.openxmlformats.org/officeDocument/2006/relationships/footer" Target="footer15.xml"/><Relationship Id="rId26" Type="http://schemas.openxmlformats.org/officeDocument/2006/relationships/footer" Target="footer6.xml"/><Relationship Id="rId231" Type="http://schemas.openxmlformats.org/officeDocument/2006/relationships/hyperlink" Target="http://www.ecfr.gov/cgi-bin/text-idx?c=ecfr&amp;SID=707f0bfe88ca86837ee1f606a9796f60&amp;rgn=div5&amp;view=text&amp;node=24:1.1.1.1.33&amp;idno=24" TargetMode="External"/><Relationship Id="rId252" Type="http://schemas.openxmlformats.org/officeDocument/2006/relationships/hyperlink" Target="http://www.ecfr.gov/cgi-bin/text-idx?c=ecfr&amp;SID=707f0bfe88ca86837ee1f606a9796f60&amp;rgn=div5&amp;view=text&amp;node=24:1.1.1.1.33&amp;idno=24" TargetMode="External"/><Relationship Id="rId273" Type="http://schemas.openxmlformats.org/officeDocument/2006/relationships/hyperlink" Target="http://www.ecfr.gov/cgi-bin/text-idx?c=ecfr&amp;SID=707f0bfe88ca86837ee1f606a9796f60&amp;rgn=div5&amp;view=text&amp;node=24:1.1.1.1.33&amp;idno=24" TargetMode="External"/><Relationship Id="rId294" Type="http://schemas.openxmlformats.org/officeDocument/2006/relationships/hyperlink" Target="http://www.ecfr.gov/cgi/t/text/text-idx?c=ecfr&amp;SID=23364fde4ba6585e7775d71e12236a39&amp;rgn=div5&amp;view=text&amp;node=40:34.0.3.3.1&amp;idno=40" TargetMode="External"/><Relationship Id="rId308" Type="http://schemas.openxmlformats.org/officeDocument/2006/relationships/hyperlink" Target="http://www.ecfr.gov/cgi/t/text/text-idx?c=ecfr&amp;SID=23364fde4ba6585e7775d71e12236a39&amp;rgn=div5&amp;view=text&amp;node=40:34.0.3.3.8&amp;idno=40" TargetMode="External"/><Relationship Id="rId329" Type="http://schemas.openxmlformats.org/officeDocument/2006/relationships/hyperlink" Target="http://www.ecfr.gov/cgi-bin/text-idx?c=ecfr&amp;SID=707f0bfe88ca86837ee1f606a9796f60&amp;rgn=div5&amp;view=text&amp;node=40:34.0.3.3.2&amp;idno=40" TargetMode="External"/><Relationship Id="rId47" Type="http://schemas.openxmlformats.org/officeDocument/2006/relationships/hyperlink" Target="http://www.fws.gov/wetlands/" TargetMode="External"/><Relationship Id="rId68" Type="http://schemas.openxmlformats.org/officeDocument/2006/relationships/hyperlink" Target="https://www.epa.gov/environmentaljustice" TargetMode="External"/><Relationship Id="rId89" Type="http://schemas.openxmlformats.org/officeDocument/2006/relationships/hyperlink" Target="http://www.ecfr.gov/cgi-bin/text-idx?c=ecfr&amp;SID=23364fde4ba6585e7775d71e12236a39&amp;rgn=div5&amp;view=text&amp;node=24:1.1.1.1.30&amp;idno=24" TargetMode="External"/><Relationship Id="rId112" Type="http://schemas.openxmlformats.org/officeDocument/2006/relationships/hyperlink" Target="http://www.ecfr.gov/cgi-bin/text-idx?c=ecfr&amp;SID=23364fde4ba6585e7775d71e12236a39&amp;rgn=div5&amp;view=text&amp;node=24:1.1.1.1.30&amp;idno=24" TargetMode="External"/><Relationship Id="rId133" Type="http://schemas.openxmlformats.org/officeDocument/2006/relationships/hyperlink" Target="http://www.ecfr.gov/cgi-bin/text-idx?c=ecfr&amp;SID=23364fde4ba6585e7775d71e12236a39&amp;rgn=div5&amp;view=text&amp;node=24:1.1.1.1.30&amp;idno=24" TargetMode="External"/><Relationship Id="rId154" Type="http://schemas.openxmlformats.org/officeDocument/2006/relationships/hyperlink" Target="http://www.ecfr.gov/cgi-bin/text-idx?SID=223b66d816036047c207fee784eb4494&amp;node=24:1.1.1.1.32&amp;rgn=div5" TargetMode="External"/><Relationship Id="rId175" Type="http://schemas.openxmlformats.org/officeDocument/2006/relationships/hyperlink" Target="http://www.ecfr.gov/cgi-bin/text-idx?SID=223b66d816036047c207fee784eb4494&amp;node=24:1.1.1.1.32&amp;rgn=div5" TargetMode="External"/><Relationship Id="rId340" Type="http://schemas.openxmlformats.org/officeDocument/2006/relationships/hyperlink" Target="http://www.ecfr.gov/cgi-bin/text-idx?c=ecfr&amp;SID=707f0bfe88ca86837ee1f606a9796f60&amp;rgn=div5&amp;view=text&amp;node=40:34.0.3.3.3&amp;idno=40" TargetMode="External"/><Relationship Id="rId361" Type="http://schemas.openxmlformats.org/officeDocument/2006/relationships/hyperlink" Target="http://www.ecfr.gov/cgi-bin/text-idx?c=ecfr&amp;SID=707f0bfe88ca86837ee1f606a9796f60&amp;rgn=div5&amp;view=text&amp;node=40:34.0.3.3.4&amp;idno=40#_top" TargetMode="External"/><Relationship Id="rId196" Type="http://schemas.openxmlformats.org/officeDocument/2006/relationships/hyperlink" Target="http://www.ecfr.gov/cgi-bin/text-idx?c=ecfr&amp;SID=707f0bfe88ca86837ee1f606a9796f60&amp;rgn=div5&amp;view=text&amp;node=24:1.1.1.1.33&amp;idno=24" TargetMode="External"/><Relationship Id="rId200" Type="http://schemas.openxmlformats.org/officeDocument/2006/relationships/hyperlink" Target="http://www.ecfr.gov/cgi-bin/text-idx?c=ecfr&amp;SID=707f0bfe88ca86837ee1f606a9796f60&amp;rgn=div5&amp;view=text&amp;node=24:1.1.1.1.33&amp;idno=24" TargetMode="External"/><Relationship Id="rId382" Type="http://schemas.openxmlformats.org/officeDocument/2006/relationships/hyperlink" Target="http://www.ecfr.gov/cgi-bin/text-idx?c=ecfr&amp;SID=707f0bfe88ca86837ee1f606a9796f60&amp;rgn=div5&amp;view=text&amp;node=40:34.0.3.3.7&amp;idno=40" TargetMode="External"/><Relationship Id="rId417" Type="http://schemas.openxmlformats.org/officeDocument/2006/relationships/hyperlink" Target="http://www.fws.gov/raleigh/es_consultation.html" TargetMode="External"/><Relationship Id="rId16" Type="http://schemas.openxmlformats.org/officeDocument/2006/relationships/hyperlink" Target="https://deq.nc.gov/about/divisions/water-infrastructure/i-have-funding/cdbg-i-environmental-review" TargetMode="External"/><Relationship Id="rId221" Type="http://schemas.openxmlformats.org/officeDocument/2006/relationships/hyperlink" Target="http://www.ecfr.gov/cgi-bin/text-idx?c=ecfr&amp;SID=707f0bfe88ca86837ee1f606a9796f60&amp;rgn=div5&amp;view=text&amp;node=24:1.1.1.1.33&amp;idno=24" TargetMode="External"/><Relationship Id="rId242" Type="http://schemas.openxmlformats.org/officeDocument/2006/relationships/hyperlink" Target="http://www.ecfr.gov/cgi-bin/text-idx?c=ecfr&amp;SID=707f0bfe88ca86837ee1f606a9796f60&amp;rgn=div5&amp;view=text&amp;node=24:1.1.1.1.33&amp;idno=24#_top" TargetMode="External"/><Relationship Id="rId263" Type="http://schemas.openxmlformats.org/officeDocument/2006/relationships/hyperlink" Target="http://www.ecfr.gov/cgi-bin/text-idx?c=ecfr&amp;SID=707f0bfe88ca86837ee1f606a9796f60&amp;rgn=div5&amp;view=text&amp;node=24:1.1.1.1.33&amp;idno=24" TargetMode="External"/><Relationship Id="rId284" Type="http://schemas.openxmlformats.org/officeDocument/2006/relationships/hyperlink" Target="http://www.ecfr.gov/cgi-bin/text-idx?c=ecfr&amp;SID=707f0bfe88ca86837ee1f606a9796f60&amp;rgn=div5&amp;view=text&amp;node=24:1.1.1.1.33&amp;idno=24" TargetMode="External"/><Relationship Id="rId319" Type="http://schemas.openxmlformats.org/officeDocument/2006/relationships/hyperlink" Target="http://www.ecfr.gov/cgi/t/text/text-idx?c=ecfr&amp;SID=23364fde4ba6585e7775d71e12236a39&amp;rgn=div5&amp;view=text&amp;node=40:34.0.3.3.14&amp;idno=40" TargetMode="External"/><Relationship Id="rId37" Type="http://schemas.openxmlformats.org/officeDocument/2006/relationships/hyperlink" Target="http://www.archives.gov/federal-register/codification/executive-order/11988.html" TargetMode="External"/><Relationship Id="rId58" Type="http://schemas.openxmlformats.org/officeDocument/2006/relationships/hyperlink" Target="http://www.nconemap.com/Default.aspx?tabid=286" TargetMode="External"/><Relationship Id="rId79" Type="http://schemas.openxmlformats.org/officeDocument/2006/relationships/hyperlink" Target="http://www.ecfr.gov/cgi-bin/text-idx?c=ecfr&amp;SID=23364fde4ba6585e7775d71e12236a39&amp;rgn=div5&amp;view=text&amp;node=24:1.1.1.1.30&amp;idno=24" TargetMode="External"/><Relationship Id="rId102" Type="http://schemas.openxmlformats.org/officeDocument/2006/relationships/hyperlink" Target="http://www.ecfr.gov/cgi-bin/text-idx?c=ecfr&amp;SID=23364fde4ba6585e7775d71e12236a39&amp;rgn=div5&amp;view=text&amp;node=24:1.1.1.1.30&amp;idno=24" TargetMode="External"/><Relationship Id="rId123" Type="http://schemas.openxmlformats.org/officeDocument/2006/relationships/hyperlink" Target="http://www.ecfr.gov/graphics/pdfs/ec12oc91.000.pdf" TargetMode="External"/><Relationship Id="rId144" Type="http://schemas.openxmlformats.org/officeDocument/2006/relationships/hyperlink" Target="http://www.ecfr.gov/cgi-bin/text-idx?c=ecfr&amp;SID=23364fde4ba6585e7775d71e12236a39&amp;rgn=div5&amp;view=text&amp;node=24:1.1.1.1.30&amp;idno=24" TargetMode="External"/><Relationship Id="rId330" Type="http://schemas.openxmlformats.org/officeDocument/2006/relationships/hyperlink" Target="http://www.ecfr.gov/cgi-bin/text-idx?c=ecfr&amp;SID=707f0bfe88ca86837ee1f606a9796f60&amp;rgn=div5&amp;view=text&amp;node=40:34.0.3.3.2&amp;idno=40" TargetMode="External"/><Relationship Id="rId90" Type="http://schemas.openxmlformats.org/officeDocument/2006/relationships/hyperlink" Target="http://www.ecfr.gov/cgi-bin/text-idx?c=ecfr&amp;SID=23364fde4ba6585e7775d71e12236a39&amp;rgn=div5&amp;view=text&amp;node=24:1.1.1.1.30&amp;idno=24" TargetMode="External"/><Relationship Id="rId165" Type="http://schemas.openxmlformats.org/officeDocument/2006/relationships/hyperlink" Target="http://www.ecfr.gov/cgi-bin/text-idx?SID=223b66d816036047c207fee784eb4494&amp;node=24:1.1.1.1.32&amp;rgn=div5" TargetMode="External"/><Relationship Id="rId186" Type="http://schemas.openxmlformats.org/officeDocument/2006/relationships/hyperlink" Target="http://www.ecfr.gov/cgi-bin/text-idx?SID=223b66d816036047c207fee784eb4494&amp;node=24:1.1.1.1.32&amp;rgn=div5" TargetMode="External"/><Relationship Id="rId351" Type="http://schemas.openxmlformats.org/officeDocument/2006/relationships/hyperlink" Target="http://www.ecfr.gov/cgi-bin/text-idx?c=ecfr&amp;SID=707f0bfe88ca86837ee1f606a9796f60&amp;rgn=div5&amp;view=text&amp;node=40:34.0.3.3.3&amp;idno=40" TargetMode="External"/><Relationship Id="rId372" Type="http://schemas.openxmlformats.org/officeDocument/2006/relationships/hyperlink" Target="http://www.ecfr.gov/cgi-bin/text-idx?c=ecfr&amp;SID=707f0bfe88ca86837ee1f606a9796f60&amp;rgn=div5&amp;view=text&amp;node=40:34.0.3.3.7&amp;idno=40" TargetMode="External"/><Relationship Id="rId393" Type="http://schemas.openxmlformats.org/officeDocument/2006/relationships/hyperlink" Target="http://www.ecfr.gov/cgi-bin/text-idx?c=ecfr&amp;SID=707f0bfe88ca86837ee1f606a9796f60&amp;rgn=div5&amp;view=text&amp;node=40:34.0.3.3.9&amp;idno=40" TargetMode="External"/><Relationship Id="rId407" Type="http://schemas.openxmlformats.org/officeDocument/2006/relationships/hyperlink" Target="http://www.ecfr.gov/cgi-bin/text-idx?c=ecfr&amp;SID=707f0bfe88ca86837ee1f606a9796f60&amp;rgn=div5&amp;view=text&amp;node=40:34.0.3.3.9&amp;idno=40" TargetMode="External"/><Relationship Id="rId428" Type="http://schemas.openxmlformats.org/officeDocument/2006/relationships/header" Target="header6.xml"/><Relationship Id="rId211" Type="http://schemas.openxmlformats.org/officeDocument/2006/relationships/hyperlink" Target="http://www.ecfr.gov/cgi-bin/text-idx?c=ecfr&amp;SID=707f0bfe88ca86837ee1f606a9796f60&amp;rgn=div5&amp;view=text&amp;node=24:1.1.1.1.33&amp;idno=24" TargetMode="External"/><Relationship Id="rId232" Type="http://schemas.openxmlformats.org/officeDocument/2006/relationships/hyperlink" Target="http://www.ecfr.gov/cgi-bin/text-idx?c=ecfr&amp;SID=707f0bfe88ca86837ee1f606a9796f60&amp;rgn=div5&amp;view=text&amp;node=24:1.1.1.1.33&amp;idno=24" TargetMode="External"/><Relationship Id="rId253" Type="http://schemas.openxmlformats.org/officeDocument/2006/relationships/hyperlink" Target="http://www.ecfr.gov/cgi-bin/text-idx?c=ecfr&amp;SID=707f0bfe88ca86837ee1f606a9796f60&amp;rgn=div5&amp;view=text&amp;node=24:1.1.1.1.33&amp;idno=24" TargetMode="External"/><Relationship Id="rId274" Type="http://schemas.openxmlformats.org/officeDocument/2006/relationships/hyperlink" Target="http://www.ecfr.gov/cgi-bin/text-idx?c=ecfr&amp;SID=707f0bfe88ca86837ee1f606a9796f60&amp;rgn=div5&amp;view=text&amp;node=24:1.1.1.1.33&amp;idno=24" TargetMode="External"/><Relationship Id="rId295" Type="http://schemas.openxmlformats.org/officeDocument/2006/relationships/hyperlink" Target="http://www.ecfr.gov/cgi/t/text/text-idx?c=ecfr&amp;SID=23364fde4ba6585e7775d71e12236a39&amp;tpl=/ecfrbrowse/Title40/40cfr1500_main_02.tpl" TargetMode="External"/><Relationship Id="rId309" Type="http://schemas.openxmlformats.org/officeDocument/2006/relationships/hyperlink" Target="http://www.ecfr.gov/cgi/t/text/text-idx?c=ecfr&amp;SID=23364fde4ba6585e7775d71e12236a39&amp;tpl=/ecfrbrowse/Title40/40cfr1507_main_02.tpl" TargetMode="External"/><Relationship Id="rId27" Type="http://schemas.openxmlformats.org/officeDocument/2006/relationships/hyperlink" Target="http://www.epa.gov/compliance/nepa/" TargetMode="External"/><Relationship Id="rId48" Type="http://schemas.openxmlformats.org/officeDocument/2006/relationships/hyperlink" Target="http://www.archives.gov/federal-register/codification/executive-order/11990.html" TargetMode="External"/><Relationship Id="rId69" Type="http://schemas.openxmlformats.org/officeDocument/2006/relationships/hyperlink" Target="https://www.epa.gov/ejscreen" TargetMode="External"/><Relationship Id="rId113" Type="http://schemas.openxmlformats.org/officeDocument/2006/relationships/hyperlink" Target="http://www.ecfr.gov/cgi-bin/text-idx?c=ecfr&amp;SID=23364fde4ba6585e7775d71e12236a39&amp;rgn=div5&amp;view=text&amp;node=24:1.1.1.1.30&amp;idno=24" TargetMode="External"/><Relationship Id="rId134" Type="http://schemas.openxmlformats.org/officeDocument/2006/relationships/hyperlink" Target="http://www.ecfr.gov/cgi-bin/text-idx?c=ecfr&amp;SID=23364fde4ba6585e7775d71e12236a39&amp;rgn=div5&amp;view=text&amp;node=24:1.1.1.1.30&amp;idno=24" TargetMode="External"/><Relationship Id="rId320" Type="http://schemas.openxmlformats.org/officeDocument/2006/relationships/hyperlink" Target="http://www.ecfr.gov/cgi/t/text/text-idx?c=ecfr&amp;SID=23364fde4ba6585e7775d71e12236a39&amp;tpl=/ecfrbrowse/Title40/40cfr1518_main_02.tpl" TargetMode="External"/><Relationship Id="rId80" Type="http://schemas.openxmlformats.org/officeDocument/2006/relationships/hyperlink" Target="http://www.ecfr.gov/cgi-bin/text-idx?c=ecfr&amp;SID=23364fde4ba6585e7775d71e12236a39&amp;rgn=div5&amp;view=text&amp;node=24:1.1.1.1.30&amp;idno=24" TargetMode="External"/><Relationship Id="rId155" Type="http://schemas.openxmlformats.org/officeDocument/2006/relationships/hyperlink" Target="http://www.ecfr.gov/cgi-bin/text-idx?SID=223b66d816036047c207fee784eb4494&amp;node=24:1.1.1.1.32&amp;rgn=div5" TargetMode="External"/><Relationship Id="rId176" Type="http://schemas.openxmlformats.org/officeDocument/2006/relationships/hyperlink" Target="http://www.ecfr.gov/cgi-bin/text-idx?SID=223b66d816036047c207fee784eb4494&amp;node=24:1.1.1.1.32&amp;rgn=div5" TargetMode="External"/><Relationship Id="rId197" Type="http://schemas.openxmlformats.org/officeDocument/2006/relationships/hyperlink" Target="http://www.ecfr.gov/cgi-bin/text-idx?c=ecfr&amp;SID=707f0bfe88ca86837ee1f606a9796f60&amp;rgn=div5&amp;view=text&amp;node=24:1.1.1.1.33&amp;idno=24" TargetMode="External"/><Relationship Id="rId341" Type="http://schemas.openxmlformats.org/officeDocument/2006/relationships/hyperlink" Target="http://www.ecfr.gov/cgi-bin/text-idx?c=ecfr&amp;SID=707f0bfe88ca86837ee1f606a9796f60&amp;rgn=div5&amp;view=text&amp;node=40:34.0.3.3.3&amp;idno=40" TargetMode="External"/><Relationship Id="rId362" Type="http://schemas.openxmlformats.org/officeDocument/2006/relationships/hyperlink" Target="http://www.ecfr.gov/cgi-bin/text-idx?c=ecfr&amp;SID=707f0bfe88ca86837ee1f606a9796f60&amp;rgn=div5&amp;view=text&amp;node=40:34.0.3.3.4&amp;idno=40" TargetMode="External"/><Relationship Id="rId383" Type="http://schemas.openxmlformats.org/officeDocument/2006/relationships/hyperlink" Target="http://www.ecfr.gov/cgi-bin/text-idx?c=ecfr&amp;SID=707f0bfe88ca86837ee1f606a9796f60&amp;rgn=div5&amp;view=text&amp;node=40:34.0.3.3.8&amp;idno=40" TargetMode="External"/><Relationship Id="rId418" Type="http://schemas.openxmlformats.org/officeDocument/2006/relationships/hyperlink" Target="mailto:Environmental.Review@ncdcr.gov" TargetMode="External"/><Relationship Id="rId201" Type="http://schemas.openxmlformats.org/officeDocument/2006/relationships/hyperlink" Target="http://www.ecfr.gov/cgi-bin/text-idx?c=ecfr&amp;SID=707f0bfe88ca86837ee1f606a9796f60&amp;rgn=div5&amp;view=text&amp;node=24:1.1.1.1.33&amp;idno=24" TargetMode="External"/><Relationship Id="rId222" Type="http://schemas.openxmlformats.org/officeDocument/2006/relationships/hyperlink" Target="http://www.ecfr.gov/cgi-bin/text-idx?c=ecfr&amp;SID=707f0bfe88ca86837ee1f606a9796f60&amp;rgn=div5&amp;view=text&amp;node=24:1.1.1.1.33&amp;idno=24" TargetMode="External"/><Relationship Id="rId243" Type="http://schemas.openxmlformats.org/officeDocument/2006/relationships/hyperlink" Target="http://www.ecfr.gov/cgi-bin/text-idx?c=ecfr&amp;SID=707f0bfe88ca86837ee1f606a9796f60&amp;rgn=div5&amp;view=text&amp;node=24:1.1.1.1.33&amp;idno=24" TargetMode="External"/><Relationship Id="rId264" Type="http://schemas.openxmlformats.org/officeDocument/2006/relationships/hyperlink" Target="http://www.ecfr.gov/cgi-bin/text-idx?c=ecfr&amp;SID=707f0bfe88ca86837ee1f606a9796f60&amp;rgn=div5&amp;view=text&amp;node=24:1.1.1.1.33&amp;idno=24" TargetMode="External"/><Relationship Id="rId285" Type="http://schemas.openxmlformats.org/officeDocument/2006/relationships/hyperlink" Target="http://www.ecfr.gov/cgi-bin/text-idx?c=ecfr&amp;SID=707f0bfe88ca86837ee1f606a9796f60&amp;rgn=div5&amp;view=text&amp;node=24:1.1.1.1.33&amp;idno=24" TargetMode="External"/><Relationship Id="rId17" Type="http://schemas.openxmlformats.org/officeDocument/2006/relationships/hyperlink" Target="https://deq.nc.gov/about/divisions/water-infrastructure/i-have-funding/cdbg-i-environmental-review" TargetMode="External"/><Relationship Id="rId38" Type="http://schemas.openxmlformats.org/officeDocument/2006/relationships/hyperlink" Target="http://soils.usda.gov/" TargetMode="External"/><Relationship Id="rId59" Type="http://schemas.openxmlformats.org/officeDocument/2006/relationships/hyperlink" Target="http://www.hpo.ncdcr.gov/er/er_email_submittal.html" TargetMode="External"/><Relationship Id="rId103" Type="http://schemas.openxmlformats.org/officeDocument/2006/relationships/hyperlink" Target="http://www.ecfr.gov/cgi-bin/text-idx?c=ecfr&amp;SID=23364fde4ba6585e7775d71e12236a39&amp;rgn=div5&amp;view=text&amp;node=24:1.1.1.1.30&amp;idno=24" TargetMode="External"/><Relationship Id="rId124" Type="http://schemas.openxmlformats.org/officeDocument/2006/relationships/hyperlink" Target="http://www.ecfr.gov/cgi-bin/text-idx?c=ecfr&amp;SID=23364fde4ba6585e7775d71e12236a39&amp;rgn=div5&amp;view=text&amp;node=24:1.1.1.1.30&amp;idno=24" TargetMode="External"/><Relationship Id="rId310" Type="http://schemas.openxmlformats.org/officeDocument/2006/relationships/hyperlink" Target="http://www.ecfr.gov/cgi/t/text/text-idx?c=ecfr&amp;SID=23364fde4ba6585e7775d71e12236a39&amp;rgn=div5&amp;view=text&amp;node=40:34.0.3.3.9&amp;idno=40" TargetMode="External"/><Relationship Id="rId70" Type="http://schemas.openxmlformats.org/officeDocument/2006/relationships/footer" Target="footer7.xml"/><Relationship Id="rId91" Type="http://schemas.openxmlformats.org/officeDocument/2006/relationships/hyperlink" Target="http://www.ecfr.gov/cgi-bin/text-idx?c=ecfr&amp;SID=23364fde4ba6585e7775d71e12236a39&amp;rgn=div5&amp;view=text&amp;node=24:1.1.1.1.30&amp;idno=24" TargetMode="External"/><Relationship Id="rId145" Type="http://schemas.openxmlformats.org/officeDocument/2006/relationships/hyperlink" Target="http://www.ecfr.gov/cgi-bin/text-idx?c=ecfr&amp;SID=23364fde4ba6585e7775d71e12236a39&amp;rgn=div5&amp;view=text&amp;node=24:1.1.1.1.30&amp;idno=24" TargetMode="External"/><Relationship Id="rId166" Type="http://schemas.openxmlformats.org/officeDocument/2006/relationships/hyperlink" Target="http://www.ecfr.gov/cgi-bin/text-idx?SID=223b66d816036047c207fee784eb4494&amp;node=24:1.1.1.1.32&amp;rgn=div5" TargetMode="External"/><Relationship Id="rId187" Type="http://schemas.openxmlformats.org/officeDocument/2006/relationships/hyperlink" Target="http://www.ecfr.gov/cgi-bin/text-idx?SID=223b66d816036047c207fee784eb4494&amp;node=24:1.1.1.1.32&amp;rgn=div5" TargetMode="External"/><Relationship Id="rId331" Type="http://schemas.openxmlformats.org/officeDocument/2006/relationships/hyperlink" Target="http://www.ecfr.gov/cgi-bin/text-idx?c=ecfr&amp;SID=707f0bfe88ca86837ee1f606a9796f60&amp;rgn=div5&amp;view=text&amp;node=40:34.0.3.3.2&amp;idno=40" TargetMode="External"/><Relationship Id="rId352" Type="http://schemas.openxmlformats.org/officeDocument/2006/relationships/hyperlink" Target="http://www.ecfr.gov/cgi-bin/text-idx?c=ecfr&amp;SID=707f0bfe88ca86837ee1f606a9796f60&amp;rgn=div5&amp;view=text&amp;node=40:34.0.3.3.3&amp;idno=40" TargetMode="External"/><Relationship Id="rId373" Type="http://schemas.openxmlformats.org/officeDocument/2006/relationships/hyperlink" Target="http://www.ecfr.gov/cgi-bin/text-idx?c=ecfr&amp;SID=707f0bfe88ca86837ee1f606a9796f60&amp;rgn=div5&amp;view=text&amp;node=40:34.0.3.3.7&amp;idno=40" TargetMode="External"/><Relationship Id="rId394" Type="http://schemas.openxmlformats.org/officeDocument/2006/relationships/hyperlink" Target="http://www.ecfr.gov/cgi-bin/text-idx?c=ecfr&amp;SID=707f0bfe88ca86837ee1f606a9796f60&amp;rgn=div5&amp;view=text&amp;node=40:34.0.3.3.9&amp;idno=40" TargetMode="External"/><Relationship Id="rId408" Type="http://schemas.openxmlformats.org/officeDocument/2006/relationships/hyperlink" Target="http://www.ecfr.gov/cgi-bin/text-idx?c=ecfr&amp;SID=707f0bfe88ca86837ee1f606a9796f60&amp;rgn=div5&amp;view=text&amp;node=40:34.0.3.3.9&amp;idno=40" TargetMode="External"/><Relationship Id="rId429" Type="http://schemas.openxmlformats.org/officeDocument/2006/relationships/footer" Target="footer16.xml"/><Relationship Id="rId1" Type="http://schemas.openxmlformats.org/officeDocument/2006/relationships/customXml" Target="../customXml/item1.xml"/><Relationship Id="rId212" Type="http://schemas.openxmlformats.org/officeDocument/2006/relationships/hyperlink" Target="http://www.ecfr.gov/cgi-bin/text-idx?c=ecfr&amp;SID=707f0bfe88ca86837ee1f606a9796f60&amp;rgn=div5&amp;view=text&amp;node=24:1.1.1.1.33&amp;idno=24" TargetMode="External"/><Relationship Id="rId233" Type="http://schemas.openxmlformats.org/officeDocument/2006/relationships/hyperlink" Target="http://www.ecfr.gov/cgi-bin/text-idx?c=ecfr&amp;SID=707f0bfe88ca86837ee1f606a9796f60&amp;rgn=div5&amp;view=text&amp;node=24:1.1.1.1.33&amp;idno=24" TargetMode="External"/><Relationship Id="rId254" Type="http://schemas.openxmlformats.org/officeDocument/2006/relationships/hyperlink" Target="http://www.ecfr.gov/cgi-bin/text-idx?c=ecfr&amp;SID=707f0bfe88ca86837ee1f606a9796f60&amp;rgn=div5&amp;view=text&amp;node=24:1.1.1.1.33&amp;idno=24" TargetMode="External"/><Relationship Id="rId28" Type="http://schemas.openxmlformats.org/officeDocument/2006/relationships/hyperlink" Target="https://www.epa.gov/laws-regulations/summary-national-environmental-policy-act" TargetMode="External"/><Relationship Id="rId49" Type="http://schemas.openxmlformats.org/officeDocument/2006/relationships/hyperlink" Target="https://deq.nc.gov/about/divisions/water-resources" TargetMode="External"/><Relationship Id="rId114" Type="http://schemas.openxmlformats.org/officeDocument/2006/relationships/hyperlink" Target="http://www.ecfr.gov/cgi-bin/text-idx?c=ecfr&amp;SID=23364fde4ba6585e7775d71e12236a39&amp;rgn=div5&amp;view=text&amp;node=24:1.1.1.1.30&amp;idno=24" TargetMode="External"/><Relationship Id="rId275" Type="http://schemas.openxmlformats.org/officeDocument/2006/relationships/hyperlink" Target="http://www.ecfr.gov/cgi-bin/text-idx?c=ecfr&amp;SID=707f0bfe88ca86837ee1f606a9796f60&amp;rgn=div5&amp;view=text&amp;node=24:1.1.1.1.33&amp;idno=24" TargetMode="External"/><Relationship Id="rId296" Type="http://schemas.openxmlformats.org/officeDocument/2006/relationships/hyperlink" Target="http://www.ecfr.gov/cgi/t/text/text-idx?c=ecfr&amp;SID=23364fde4ba6585e7775d71e12236a39&amp;rgn=div5&amp;view=text&amp;node=40:34.0.3.3.2&amp;idno=40" TargetMode="External"/><Relationship Id="rId300" Type="http://schemas.openxmlformats.org/officeDocument/2006/relationships/hyperlink" Target="http://www.ecfr.gov/cgi/t/text/text-idx?c=ecfr&amp;SID=23364fde4ba6585e7775d71e12236a39&amp;rgn=div5&amp;view=text&amp;node=40:34.0.3.3.4&amp;idno=40" TargetMode="External"/><Relationship Id="rId60" Type="http://schemas.openxmlformats.org/officeDocument/2006/relationships/hyperlink" Target="http://www.epa.gov/air/emissions/where.htm" TargetMode="External"/><Relationship Id="rId81" Type="http://schemas.openxmlformats.org/officeDocument/2006/relationships/hyperlink" Target="http://www.ecfr.gov/cgi-bin/text-idx?c=ecfr&amp;SID=23364fde4ba6585e7775d71e12236a39&amp;rgn=div5&amp;view=text&amp;node=24:1.1.1.1.30&amp;idno=24" TargetMode="External"/><Relationship Id="rId135" Type="http://schemas.openxmlformats.org/officeDocument/2006/relationships/hyperlink" Target="http://www.ecfr.gov/cgi-bin/text-idx?c=ecfr&amp;SID=23364fde4ba6585e7775d71e12236a39&amp;rgn=div5&amp;view=text&amp;node=24:1.1.1.1.30&amp;idno=24" TargetMode="External"/><Relationship Id="rId156" Type="http://schemas.openxmlformats.org/officeDocument/2006/relationships/hyperlink" Target="http://www.ecfr.gov/cgi-bin/text-idx?SID=223b66d816036047c207fee784eb4494&amp;node=24:1.1.1.1.32&amp;rgn=div5" TargetMode="External"/><Relationship Id="rId177" Type="http://schemas.openxmlformats.org/officeDocument/2006/relationships/hyperlink" Target="http://www.ecfr.gov/cgi-bin/text-idx?SID=223b66d816036047c207fee784eb4494&amp;node=24:1.1.1.1.32&amp;rgn=div5" TargetMode="External"/><Relationship Id="rId198" Type="http://schemas.openxmlformats.org/officeDocument/2006/relationships/hyperlink" Target="http://www.ecfr.gov/cgi-bin/text-idx?c=ecfr&amp;SID=707f0bfe88ca86837ee1f606a9796f60&amp;rgn=div5&amp;view=text&amp;node=24:1.1.1.1.33&amp;idno=24" TargetMode="External"/><Relationship Id="rId321" Type="http://schemas.openxmlformats.org/officeDocument/2006/relationships/hyperlink" Target="http://www.ecfr.gov/cgi-bin/text-idx?c=ecfr&amp;SID=707f0bfe88ca86837ee1f606a9796f60&amp;rgn=div5&amp;view=text&amp;node=40:34.0.3.3.1&amp;idno=40" TargetMode="External"/><Relationship Id="rId342" Type="http://schemas.openxmlformats.org/officeDocument/2006/relationships/hyperlink" Target="http://www.ecfr.gov/cgi-bin/text-idx?c=ecfr&amp;SID=707f0bfe88ca86837ee1f606a9796f60&amp;rgn=div5&amp;view=text&amp;node=40:34.0.3.3.3&amp;idno=40" TargetMode="External"/><Relationship Id="rId363" Type="http://schemas.openxmlformats.org/officeDocument/2006/relationships/hyperlink" Target="http://www.ecfr.gov/cgi-bin/text-idx?c=ecfr&amp;SID=707f0bfe88ca86837ee1f606a9796f60&amp;rgn=div5&amp;view=text&amp;node=40:34.0.3.3.4&amp;idno=40" TargetMode="External"/><Relationship Id="rId384" Type="http://schemas.openxmlformats.org/officeDocument/2006/relationships/hyperlink" Target="http://www.ecfr.gov/cgi-bin/text-idx?c=ecfr&amp;SID=707f0bfe88ca86837ee1f606a9796f60&amp;rgn=div5&amp;view=text&amp;node=40:34.0.3.3.8&amp;idno=40#_top" TargetMode="External"/><Relationship Id="rId419" Type="http://schemas.openxmlformats.org/officeDocument/2006/relationships/hyperlink" Target="http://www.hpo.ncdcr.gov/er/er_email_submittal.html" TargetMode="External"/><Relationship Id="rId202" Type="http://schemas.openxmlformats.org/officeDocument/2006/relationships/hyperlink" Target="http://www.ecfr.gov/cgi-bin/text-idx?c=ecfr&amp;SID=707f0bfe88ca86837ee1f606a9796f60&amp;rgn=div5&amp;view=text&amp;node=24:1.1.1.1.33&amp;idno=24" TargetMode="External"/><Relationship Id="rId223" Type="http://schemas.openxmlformats.org/officeDocument/2006/relationships/hyperlink" Target="http://www.ecfr.gov/cgi-bin/text-idx?c=ecfr&amp;SID=707f0bfe88ca86837ee1f606a9796f60&amp;rgn=div5&amp;view=text&amp;node=24:1.1.1.1.33&amp;idno=24" TargetMode="External"/><Relationship Id="rId244" Type="http://schemas.openxmlformats.org/officeDocument/2006/relationships/hyperlink" Target="http://www.ecfr.gov/cgi-bin/text-idx?c=ecfr&amp;SID=707f0bfe88ca86837ee1f606a9796f60&amp;rgn=div5&amp;view=text&amp;node=24:1.1.1.1.33&amp;idno=24" TargetMode="External"/><Relationship Id="rId430" Type="http://schemas.openxmlformats.org/officeDocument/2006/relationships/fontTable" Target="fontTable.xml"/><Relationship Id="rId18" Type="http://schemas.openxmlformats.org/officeDocument/2006/relationships/hyperlink" Target="https://deq.nc.gov/about/divisions/water-infrastructure/i-have-funding/cdbg-i-environmental-review" TargetMode="External"/><Relationship Id="rId39" Type="http://schemas.openxmlformats.org/officeDocument/2006/relationships/hyperlink" Target="http://websoilsurvey.nrcs.usda.gov/app/HomePage.htm" TargetMode="External"/><Relationship Id="rId265" Type="http://schemas.openxmlformats.org/officeDocument/2006/relationships/hyperlink" Target="http://www.ecfr.gov/cgi-bin/text-idx?c=ecfr&amp;SID=707f0bfe88ca86837ee1f606a9796f60&amp;rgn=div5&amp;view=text&amp;node=24:1.1.1.1.33&amp;idno=24" TargetMode="External"/><Relationship Id="rId286" Type="http://schemas.openxmlformats.org/officeDocument/2006/relationships/hyperlink" Target="http://www.ecfr.gov/cgi-bin/text-idx?c=ecfr&amp;SID=707f0bfe88ca86837ee1f606a9796f60&amp;rgn=div5&amp;view=text&amp;node=24:1.1.1.1.33&amp;idno=24" TargetMode="External"/><Relationship Id="rId50" Type="http://schemas.openxmlformats.org/officeDocument/2006/relationships/hyperlink" Target="http://www.nconemap.com/Default.aspx?tabid=286" TargetMode="External"/><Relationship Id="rId104" Type="http://schemas.openxmlformats.org/officeDocument/2006/relationships/hyperlink" Target="http://www.ecfr.gov/cgi-bin/text-idx?c=ecfr&amp;SID=23364fde4ba6585e7775d71e12236a39&amp;rgn=div5&amp;view=text&amp;node=24:1.1.1.1.30&amp;idno=24" TargetMode="External"/><Relationship Id="rId125" Type="http://schemas.openxmlformats.org/officeDocument/2006/relationships/hyperlink" Target="http://www.ecfr.gov/cgi-bin/text-idx?c=ecfr&amp;SID=23364fde4ba6585e7775d71e12236a39&amp;rgn=div5&amp;view=text&amp;node=24:1.1.1.1.30&amp;idno=24" TargetMode="External"/><Relationship Id="rId146" Type="http://schemas.openxmlformats.org/officeDocument/2006/relationships/hyperlink" Target="http://www.ecfr.gov/cgi-bin/text-idx?c=ecfr&amp;SID=23364fde4ba6585e7775d71e12236a39&amp;rgn=div5&amp;view=text&amp;node=24:1.1.1.1.30&amp;idno=24" TargetMode="External"/><Relationship Id="rId167" Type="http://schemas.openxmlformats.org/officeDocument/2006/relationships/hyperlink" Target="http://www.ecfr.gov/cgi-bin/text-idx?SID=223b66d816036047c207fee784eb4494&amp;node=24:1.1.1.1.32&amp;rgn=div5" TargetMode="External"/><Relationship Id="rId188" Type="http://schemas.openxmlformats.org/officeDocument/2006/relationships/hyperlink" Target="http://www.ecfr.gov/cgi-bin/text-idx?SID=223b66d816036047c207fee784eb4494&amp;node=24:1.1.1.1.32&amp;rgn=div5" TargetMode="External"/><Relationship Id="rId311" Type="http://schemas.openxmlformats.org/officeDocument/2006/relationships/hyperlink" Target="http://www.ecfr.gov/cgi/t/text/text-idx?c=ecfr&amp;SID=23364fde4ba6585e7775d71e12236a39&amp;tpl=/ecfrbrowse/Title40/40cfr1508_main_02.tpl" TargetMode="External"/><Relationship Id="rId332" Type="http://schemas.openxmlformats.org/officeDocument/2006/relationships/hyperlink" Target="http://www.ecfr.gov/cgi-bin/text-idx?c=ecfr&amp;SID=707f0bfe88ca86837ee1f606a9796f60&amp;rgn=div5&amp;view=text&amp;node=40:34.0.3.3.2&amp;idno=40" TargetMode="External"/><Relationship Id="rId353" Type="http://schemas.openxmlformats.org/officeDocument/2006/relationships/hyperlink" Target="http://www.ecfr.gov/cgi-bin/text-idx?c=ecfr&amp;SID=707f0bfe88ca86837ee1f606a9796f60&amp;rgn=div5&amp;view=text&amp;node=40:34.0.3.3.3&amp;idno=40" TargetMode="External"/><Relationship Id="rId374" Type="http://schemas.openxmlformats.org/officeDocument/2006/relationships/hyperlink" Target="http://www.ecfr.gov/cgi-bin/text-idx?c=ecfr&amp;SID=707f0bfe88ca86837ee1f606a9796f60&amp;rgn=div5&amp;view=text&amp;node=40:34.0.3.3.7&amp;idno=40" TargetMode="External"/><Relationship Id="rId395" Type="http://schemas.openxmlformats.org/officeDocument/2006/relationships/hyperlink" Target="http://www.ecfr.gov/cgi-bin/text-idx?c=ecfr&amp;SID=707f0bfe88ca86837ee1f606a9796f60&amp;rgn=div5&amp;view=text&amp;node=40:34.0.3.3.9&amp;idno=40" TargetMode="External"/><Relationship Id="rId409" Type="http://schemas.openxmlformats.org/officeDocument/2006/relationships/hyperlink" Target="http://www.ecfr.gov/cgi-bin/text-idx?c=ecfr&amp;SID=707f0bfe88ca86837ee1f606a9796f60&amp;rgn=div5&amp;view=text&amp;node=40:34.0.3.3.9&amp;idno=40" TargetMode="External"/><Relationship Id="rId71" Type="http://schemas.openxmlformats.org/officeDocument/2006/relationships/footer" Target="footer8.xml"/><Relationship Id="rId92" Type="http://schemas.openxmlformats.org/officeDocument/2006/relationships/hyperlink" Target="http://www.ecfr.gov/cgi-bin/text-idx?c=ecfr&amp;SID=23364fde4ba6585e7775d71e12236a39&amp;rgn=div5&amp;view=text&amp;node=24:1.1.1.1.30&amp;idno=24" TargetMode="External"/><Relationship Id="rId213" Type="http://schemas.openxmlformats.org/officeDocument/2006/relationships/hyperlink" Target="http://www.ecfr.gov/cgi-bin/text-idx?c=ecfr&amp;SID=707f0bfe88ca86837ee1f606a9796f60&amp;rgn=div5&amp;view=text&amp;node=24:1.1.1.1.33&amp;idno=24" TargetMode="External"/><Relationship Id="rId234" Type="http://schemas.openxmlformats.org/officeDocument/2006/relationships/hyperlink" Target="http://www.ecfr.gov/cgi-bin/text-idx?c=ecfr&amp;SID=707f0bfe88ca86837ee1f606a9796f60&amp;rgn=div5&amp;view=text&amp;node=24:1.1.1.1.33&amp;idno=24" TargetMode="External"/><Relationship Id="rId420" Type="http://schemas.openxmlformats.org/officeDocument/2006/relationships/hyperlink" Target="mailto:bprintup@hetf.org" TargetMode="External"/><Relationship Id="rId2" Type="http://schemas.openxmlformats.org/officeDocument/2006/relationships/numbering" Target="numbering.xml"/><Relationship Id="rId29" Type="http://schemas.openxmlformats.org/officeDocument/2006/relationships/hyperlink" Target="https://www.hudexchange.info/programs/environmental-review/" TargetMode="External"/><Relationship Id="rId255" Type="http://schemas.openxmlformats.org/officeDocument/2006/relationships/hyperlink" Target="http://www.ecfr.gov/cgi-bin/text-idx?c=ecfr&amp;SID=707f0bfe88ca86837ee1f606a9796f60&amp;rgn=div5&amp;view=text&amp;node=24:1.1.1.1.33&amp;idno=24" TargetMode="External"/><Relationship Id="rId276" Type="http://schemas.openxmlformats.org/officeDocument/2006/relationships/hyperlink" Target="http://www.ecfr.gov/cgi-bin/text-idx?c=ecfr&amp;SID=707f0bfe88ca86837ee1f606a9796f60&amp;rgn=div5&amp;view=text&amp;node=24:1.1.1.1.33&amp;idno=24" TargetMode="External"/><Relationship Id="rId297" Type="http://schemas.openxmlformats.org/officeDocument/2006/relationships/hyperlink" Target="http://www.ecfr.gov/cgi/t/text/text-idx?c=ecfr&amp;SID=23364fde4ba6585e7775d71e12236a39&amp;tpl=/ecfrbrowse/Title40/40cfr1501_main_02.tpl" TargetMode="External"/><Relationship Id="rId40" Type="http://schemas.openxmlformats.org/officeDocument/2006/relationships/hyperlink" Target="http://www.cgia.state.nc.us/Default.aspx?tabid=55" TargetMode="External"/><Relationship Id="rId115" Type="http://schemas.openxmlformats.org/officeDocument/2006/relationships/hyperlink" Target="http://www.ecfr.gov/cgi-bin/text-idx?c=ecfr&amp;SID=23364fde4ba6585e7775d71e12236a39&amp;rgn=div5&amp;view=text&amp;node=24:1.1.1.1.30&amp;idno=24" TargetMode="External"/><Relationship Id="rId136" Type="http://schemas.openxmlformats.org/officeDocument/2006/relationships/image" Target="media/image5.gif"/><Relationship Id="rId157" Type="http://schemas.openxmlformats.org/officeDocument/2006/relationships/hyperlink" Target="http://www.ecfr.gov/cgi-bin/text-idx?SID=223b66d816036047c207fee784eb4494&amp;node=24:1.1.1.1.32&amp;rgn=div5" TargetMode="External"/><Relationship Id="rId178" Type="http://schemas.openxmlformats.org/officeDocument/2006/relationships/hyperlink" Target="http://www.ecfr.gov/cgi-bin/text-idx?SID=223b66d816036047c207fee784eb4494&amp;node=24:1.1.1.1.32&amp;rgn=div5" TargetMode="External"/><Relationship Id="rId301" Type="http://schemas.openxmlformats.org/officeDocument/2006/relationships/hyperlink" Target="http://www.ecfr.gov/cgi/t/text/text-idx?c=ecfr&amp;SID=23364fde4ba6585e7775d71e12236a39&amp;tpl=/ecfrbrowse/Title40/40cfr1503_main_02.tpl" TargetMode="External"/><Relationship Id="rId322" Type="http://schemas.openxmlformats.org/officeDocument/2006/relationships/hyperlink" Target="http://www.ecfr.gov/cgi-bin/text-idx?c=ecfr&amp;SID=707f0bfe88ca86837ee1f606a9796f60&amp;rgn=div5&amp;view=text&amp;node=40:34.0.3.3.1&amp;idno=40#_top" TargetMode="External"/><Relationship Id="rId343" Type="http://schemas.openxmlformats.org/officeDocument/2006/relationships/hyperlink" Target="http://www.ecfr.gov/cgi-bin/text-idx?c=ecfr&amp;SID=707f0bfe88ca86837ee1f606a9796f60&amp;rgn=div5&amp;view=text&amp;node=40:34.0.3.3.3&amp;idno=40" TargetMode="External"/><Relationship Id="rId364" Type="http://schemas.openxmlformats.org/officeDocument/2006/relationships/hyperlink" Target="http://www.ecfr.gov/cgi-bin/text-idx?c=ecfr&amp;SID=707f0bfe88ca86837ee1f606a9796f60&amp;rgn=div5&amp;view=text&amp;node=40:34.0.3.3.5&amp;idno=40" TargetMode="External"/><Relationship Id="rId61" Type="http://schemas.openxmlformats.org/officeDocument/2006/relationships/hyperlink" Target="https://deq.nc.gov/about/divisions/air-quality" TargetMode="External"/><Relationship Id="rId82" Type="http://schemas.openxmlformats.org/officeDocument/2006/relationships/hyperlink" Target="http://www.ecfr.gov/cgi-bin/text-idx?c=ecfr&amp;SID=23364fde4ba6585e7775d71e12236a39&amp;rgn=div5&amp;view=text&amp;node=24:1.1.1.1.30&amp;idno=24" TargetMode="External"/><Relationship Id="rId199" Type="http://schemas.openxmlformats.org/officeDocument/2006/relationships/hyperlink" Target="http://www.ecfr.gov/cgi-bin/text-idx?c=ecfr&amp;SID=707f0bfe88ca86837ee1f606a9796f60&amp;rgn=div5&amp;view=text&amp;node=24:1.1.1.1.33&amp;idno=24" TargetMode="External"/><Relationship Id="rId203" Type="http://schemas.openxmlformats.org/officeDocument/2006/relationships/hyperlink" Target="http://www.ecfr.gov/cgi-bin/text-idx?c=ecfr&amp;SID=707f0bfe88ca86837ee1f606a9796f60&amp;rgn=div5&amp;view=text&amp;node=24:1.1.1.1.33&amp;idno=24" TargetMode="External"/><Relationship Id="rId385" Type="http://schemas.openxmlformats.org/officeDocument/2006/relationships/hyperlink" Target="http://www.ecfr.gov/cgi-bin/text-idx?c=ecfr&amp;SID=707f0bfe88ca86837ee1f606a9796f60&amp;rgn=div5&amp;view=text&amp;node=40:34.0.3.3.8&amp;idno=40" TargetMode="External"/><Relationship Id="rId19" Type="http://schemas.openxmlformats.org/officeDocument/2006/relationships/hyperlink" Target="https://deq.nc.gov/about/divisions/water-infrastructure/i-have-funding/cdbg-i-environmental-review" TargetMode="External"/><Relationship Id="rId224" Type="http://schemas.openxmlformats.org/officeDocument/2006/relationships/hyperlink" Target="http://www.ecfr.gov/cgi-bin/text-idx?c=ecfr&amp;SID=707f0bfe88ca86837ee1f606a9796f60&amp;rgn=div5&amp;view=text&amp;node=24:1.1.1.1.33&amp;idno=24" TargetMode="External"/><Relationship Id="rId245" Type="http://schemas.openxmlformats.org/officeDocument/2006/relationships/hyperlink" Target="http://www.ecfr.gov/cgi-bin/text-idx?c=ecfr&amp;SID=707f0bfe88ca86837ee1f606a9796f60&amp;rgn=div5&amp;view=text&amp;node=24:1.1.1.1.33&amp;idno=24" TargetMode="External"/><Relationship Id="rId266" Type="http://schemas.openxmlformats.org/officeDocument/2006/relationships/hyperlink" Target="http://www.ecfr.gov/cgi-bin/text-idx?c=ecfr&amp;SID=707f0bfe88ca86837ee1f606a9796f60&amp;rgn=div5&amp;view=text&amp;node=24:1.1.1.1.33&amp;idno=24" TargetMode="External"/><Relationship Id="rId287" Type="http://schemas.openxmlformats.org/officeDocument/2006/relationships/hyperlink" Target="http://www.ecfr.gov/cgi-bin/text-idx?c=ecfr&amp;SID=707f0bfe88ca86837ee1f606a9796f60&amp;rgn=div5&amp;view=text&amp;node=24:1.1.1.1.33&amp;idno=24" TargetMode="External"/><Relationship Id="rId410" Type="http://schemas.openxmlformats.org/officeDocument/2006/relationships/hyperlink" Target="http://www.ecfr.gov/cgi-bin/text-idx?c=ecfr&amp;SID=707f0bfe88ca86837ee1f606a9796f60&amp;rgn=div5&amp;view=text&amp;node=40:34.0.3.3.9&amp;idno=40" TargetMode="External"/><Relationship Id="rId431" Type="http://schemas.openxmlformats.org/officeDocument/2006/relationships/theme" Target="theme/theme1.xml"/><Relationship Id="rId30" Type="http://schemas.openxmlformats.org/officeDocument/2006/relationships/hyperlink" Target="https://deq.nc.gov/permits-regulations/sepa/general-information" TargetMode="External"/><Relationship Id="rId105" Type="http://schemas.openxmlformats.org/officeDocument/2006/relationships/hyperlink" Target="http://www.ecfr.gov/cgi-bin/text-idx?c=ecfr&amp;SID=23364fde4ba6585e7775d71e12236a39&amp;rgn=div5&amp;view=text&amp;node=24:1.1.1.1.30&amp;idno=24" TargetMode="External"/><Relationship Id="rId126" Type="http://schemas.openxmlformats.org/officeDocument/2006/relationships/hyperlink" Target="http://www.ecfr.gov/cgi-bin/text-idx?c=ecfr&amp;SID=23364fde4ba6585e7775d71e12236a39&amp;rgn=div5&amp;view=text&amp;node=24:1.1.1.1.30&amp;idno=24" TargetMode="External"/><Relationship Id="rId147" Type="http://schemas.openxmlformats.org/officeDocument/2006/relationships/hyperlink" Target="http://www.ecfr.gov/cgi-bin/text-idx?c=ecfr&amp;SID=23364fde4ba6585e7775d71e12236a39&amp;rgn=div5&amp;view=text&amp;node=24:1.1.1.1.30&amp;idno=24" TargetMode="External"/><Relationship Id="rId168" Type="http://schemas.openxmlformats.org/officeDocument/2006/relationships/hyperlink" Target="http://www.ecfr.gov/cgi-bin/text-idx?SID=223b66d816036047c207fee784eb4494&amp;node=24:1.1.1.1.32&amp;rgn=div5" TargetMode="External"/><Relationship Id="rId312" Type="http://schemas.openxmlformats.org/officeDocument/2006/relationships/hyperlink" Target="http://www.ecfr.gov/cgi/t/text/text-idx?c=ecfr&amp;SID=23364fde4ba6585e7775d71e12236a39&amp;rgn=div5&amp;view=text&amp;node=40:34.0.3.3.10&amp;idno=40" TargetMode="External"/><Relationship Id="rId333" Type="http://schemas.openxmlformats.org/officeDocument/2006/relationships/hyperlink" Target="http://www.ecfr.gov/cgi-bin/text-idx?c=ecfr&amp;SID=707f0bfe88ca86837ee1f606a9796f60&amp;rgn=div5&amp;view=text&amp;node=40:34.0.3.3.2&amp;idno=40" TargetMode="External"/><Relationship Id="rId354" Type="http://schemas.openxmlformats.org/officeDocument/2006/relationships/hyperlink" Target="http://www.ecfr.gov/cgi-bin/text-idx?c=ecfr&amp;SID=707f0bfe88ca86837ee1f606a9796f60&amp;rgn=div5&amp;view=text&amp;node=40:34.0.3.3.3&amp;idno=40" TargetMode="External"/><Relationship Id="rId51" Type="http://schemas.openxmlformats.org/officeDocument/2006/relationships/hyperlink" Target="http://www.fws.gov/wetlands/" TargetMode="External"/><Relationship Id="rId72" Type="http://schemas.openxmlformats.org/officeDocument/2006/relationships/footer" Target="footer9.xml"/><Relationship Id="rId93" Type="http://schemas.openxmlformats.org/officeDocument/2006/relationships/hyperlink" Target="http://www.ecfr.gov/cgi-bin/text-idx?c=ecfr&amp;SID=23364fde4ba6585e7775d71e12236a39&amp;rgn=div5&amp;view=text&amp;node=24:1.1.1.1.30&amp;idno=24" TargetMode="External"/><Relationship Id="rId189" Type="http://schemas.openxmlformats.org/officeDocument/2006/relationships/hyperlink" Target="http://www.ecfr.gov/cgi-bin/text-idx?c=ecfr&amp;SID=707f0bfe88ca86837ee1f606a9796f60&amp;rgn=div5&amp;view=text&amp;node=24:1.1.1.1.33&amp;idno=24" TargetMode="External"/><Relationship Id="rId375" Type="http://schemas.openxmlformats.org/officeDocument/2006/relationships/hyperlink" Target="http://www.ecfr.gov/cgi-bin/text-idx?c=ecfr&amp;SID=707f0bfe88ca86837ee1f606a9796f60&amp;rgn=div5&amp;view=text&amp;node=40:34.0.3.3.7&amp;idno=40" TargetMode="External"/><Relationship Id="rId396" Type="http://schemas.openxmlformats.org/officeDocument/2006/relationships/hyperlink" Target="http://www.ecfr.gov/cgi-bin/text-idx?c=ecfr&amp;SID=707f0bfe88ca86837ee1f606a9796f60&amp;rgn=div5&amp;view=text&amp;node=40:34.0.3.3.9&amp;idno=40" TargetMode="External"/><Relationship Id="rId3" Type="http://schemas.openxmlformats.org/officeDocument/2006/relationships/styles" Target="styles.xml"/><Relationship Id="rId214" Type="http://schemas.openxmlformats.org/officeDocument/2006/relationships/hyperlink" Target="http://www.ecfr.gov/cgi-bin/text-idx?c=ecfr&amp;SID=707f0bfe88ca86837ee1f606a9796f60&amp;rgn=div5&amp;view=text&amp;node=24:1.1.1.1.33&amp;idno=24" TargetMode="External"/><Relationship Id="rId235" Type="http://schemas.openxmlformats.org/officeDocument/2006/relationships/hyperlink" Target="http://www.ecfr.gov/cgi-bin/text-idx?c=ecfr&amp;SID=707f0bfe88ca86837ee1f606a9796f60&amp;rgn=div5&amp;view=text&amp;node=24:1.1.1.1.33&amp;idno=24" TargetMode="External"/><Relationship Id="rId256" Type="http://schemas.openxmlformats.org/officeDocument/2006/relationships/hyperlink" Target="http://www.ecfr.gov/cgi-bin/text-idx?c=ecfr&amp;SID=707f0bfe88ca86837ee1f606a9796f60&amp;rgn=div5&amp;view=text&amp;node=24:1.1.1.1.33&amp;idno=24" TargetMode="External"/><Relationship Id="rId277" Type="http://schemas.openxmlformats.org/officeDocument/2006/relationships/hyperlink" Target="http://www.ecfr.gov/cgi-bin/text-idx?c=ecfr&amp;SID=707f0bfe88ca86837ee1f606a9796f60&amp;rgn=div5&amp;view=text&amp;node=24:1.1.1.1.33&amp;idno=24" TargetMode="External"/><Relationship Id="rId298" Type="http://schemas.openxmlformats.org/officeDocument/2006/relationships/hyperlink" Target="http://www.ecfr.gov/cgi/t/text/text-idx?c=ecfr&amp;SID=23364fde4ba6585e7775d71e12236a39&amp;rgn=div5&amp;view=text&amp;node=40:34.0.3.3.3&amp;idno=40" TargetMode="External"/><Relationship Id="rId400" Type="http://schemas.openxmlformats.org/officeDocument/2006/relationships/hyperlink" Target="http://www.ecfr.gov/cgi-bin/text-idx?c=ecfr&amp;SID=707f0bfe88ca86837ee1f606a9796f60&amp;rgn=div5&amp;view=text&amp;node=40:34.0.3.3.9&amp;idno=40" TargetMode="External"/><Relationship Id="rId421" Type="http://schemas.openxmlformats.org/officeDocument/2006/relationships/hyperlink" Target="mailto:stephanie.madson@fema.dhs.gov" TargetMode="External"/><Relationship Id="rId116" Type="http://schemas.openxmlformats.org/officeDocument/2006/relationships/hyperlink" Target="http://www.ecfr.gov/cgi-bin/text-idx?c=ecfr&amp;SID=23364fde4ba6585e7775d71e12236a39&amp;rgn=div5&amp;view=text&amp;node=24:1.1.1.1.30&amp;idno=24" TargetMode="External"/><Relationship Id="rId137" Type="http://schemas.openxmlformats.org/officeDocument/2006/relationships/hyperlink" Target="http://www.ecfr.gov/graphics/pdfs/ec12oc91.001.pdf" TargetMode="External"/><Relationship Id="rId158" Type="http://schemas.openxmlformats.org/officeDocument/2006/relationships/hyperlink" Target="http://www.ecfr.gov/cgi-bin/text-idx?SID=223b66d816036047c207fee784eb4494&amp;node=24:1.1.1.1.32&amp;rgn=div5" TargetMode="External"/><Relationship Id="rId302" Type="http://schemas.openxmlformats.org/officeDocument/2006/relationships/hyperlink" Target="http://www.ecfr.gov/cgi/t/text/text-idx?c=ecfr&amp;SID=23364fde4ba6585e7775d71e12236a39&amp;rgn=div5&amp;view=text&amp;node=40:34.0.3.3.5&amp;idno=40" TargetMode="External"/><Relationship Id="rId323" Type="http://schemas.openxmlformats.org/officeDocument/2006/relationships/hyperlink" Target="http://www.ecfr.gov/cgi-bin/text-idx?c=ecfr&amp;SID=707f0bfe88ca86837ee1f606a9796f60&amp;rgn=div5&amp;view=text&amp;node=40:34.0.3.3.1&amp;idno=40" TargetMode="External"/><Relationship Id="rId344" Type="http://schemas.openxmlformats.org/officeDocument/2006/relationships/hyperlink" Target="http://www.ecfr.gov/cgi-bin/text-idx?c=ecfr&amp;SID=707f0bfe88ca86837ee1f606a9796f60&amp;rgn=div5&amp;view=text&amp;node=40:34.0.3.3.3&amp;idno=40" TargetMode="External"/><Relationship Id="rId20" Type="http://schemas.openxmlformats.org/officeDocument/2006/relationships/hyperlink" Target="https://deq.nc.gov/about/divisions/water-infrastructure/i-have-funding/cdbg-i-environmental-review" TargetMode="External"/><Relationship Id="rId41" Type="http://schemas.openxmlformats.org/officeDocument/2006/relationships/hyperlink" Target="http://websoilsurvey.nrcs.usda.gov/app/HomePage.htm" TargetMode="External"/><Relationship Id="rId62" Type="http://schemas.openxmlformats.org/officeDocument/2006/relationships/hyperlink" Target="https://www.hudexchange.info/resource/313/hud-noise-guidebook/" TargetMode="External"/><Relationship Id="rId83" Type="http://schemas.openxmlformats.org/officeDocument/2006/relationships/hyperlink" Target="http://www.ecfr.gov/cgi-bin/text-idx?c=ecfr&amp;SID=23364fde4ba6585e7775d71e12236a39&amp;rgn=div5&amp;view=text&amp;node=24:1.1.1.1.30&amp;idno=24" TargetMode="External"/><Relationship Id="rId179" Type="http://schemas.openxmlformats.org/officeDocument/2006/relationships/hyperlink" Target="http://www.ecfr.gov/cgi-bin/text-idx?SID=223b66d816036047c207fee784eb4494&amp;node=24:1.1.1.1.32&amp;rgn=div5" TargetMode="External"/><Relationship Id="rId365" Type="http://schemas.openxmlformats.org/officeDocument/2006/relationships/hyperlink" Target="http://www.ecfr.gov/cgi-bin/text-idx?c=ecfr&amp;SID=707f0bfe88ca86837ee1f606a9796f60&amp;rgn=div5&amp;view=text&amp;node=40:34.0.3.3.5&amp;idno=40#_top" TargetMode="External"/><Relationship Id="rId386" Type="http://schemas.openxmlformats.org/officeDocument/2006/relationships/hyperlink" Target="http://www.ecfr.gov/cgi-bin/text-idx?c=ecfr&amp;SID=707f0bfe88ca86837ee1f606a9796f60&amp;rgn=div5&amp;view=text&amp;node=40:34.0.3.3.9&amp;idno=40" TargetMode="External"/><Relationship Id="rId190" Type="http://schemas.openxmlformats.org/officeDocument/2006/relationships/hyperlink" Target="http://www.ecfr.gov/cgi-bin/text-idx?c=ecfr&amp;SID=707f0bfe88ca86837ee1f606a9796f60&amp;rgn=div5&amp;view=text&amp;node=24:1.1.1.1.33&amp;idno=24" TargetMode="External"/><Relationship Id="rId204" Type="http://schemas.openxmlformats.org/officeDocument/2006/relationships/hyperlink" Target="http://www.ecfr.gov/cgi-bin/text-idx?c=ecfr&amp;SID=707f0bfe88ca86837ee1f606a9796f60&amp;rgn=div5&amp;view=text&amp;node=24:1.1.1.1.33&amp;idno=24" TargetMode="External"/><Relationship Id="rId225" Type="http://schemas.openxmlformats.org/officeDocument/2006/relationships/hyperlink" Target="http://www.ecfr.gov/cgi-bin/text-idx?c=ecfr&amp;SID=707f0bfe88ca86837ee1f606a9796f60&amp;rgn=div5&amp;view=text&amp;node=24:1.1.1.1.33&amp;idno=24" TargetMode="External"/><Relationship Id="rId246" Type="http://schemas.openxmlformats.org/officeDocument/2006/relationships/hyperlink" Target="http://www.ecfr.gov/cgi-bin/text-idx?c=ecfr&amp;SID=707f0bfe88ca86837ee1f606a9796f60&amp;rgn=div5&amp;view=text&amp;node=24:1.1.1.1.33&amp;idno=24" TargetMode="External"/><Relationship Id="rId267" Type="http://schemas.openxmlformats.org/officeDocument/2006/relationships/hyperlink" Target="http://www.ecfr.gov/cgi-bin/text-idx?c=ecfr&amp;SID=707f0bfe88ca86837ee1f606a9796f60&amp;rgn=div5&amp;view=text&amp;node=24:1.1.1.1.33&amp;idno=24" TargetMode="External"/><Relationship Id="rId288" Type="http://schemas.openxmlformats.org/officeDocument/2006/relationships/hyperlink" Target="http://www.ecfr.gov/cgi-bin/text-idx?c=ecfr&amp;SID=707f0bfe88ca86837ee1f606a9796f60&amp;rgn=div5&amp;view=text&amp;node=24:1.1.1.1.33&amp;idno=24" TargetMode="External"/><Relationship Id="rId411" Type="http://schemas.openxmlformats.org/officeDocument/2006/relationships/hyperlink" Target="http://www.ecfr.gov/cgi-bin/text-idx?c=ecfr&amp;SID=707f0bfe88ca86837ee1f606a9796f60&amp;rgn=div5&amp;view=text&amp;node=40:34.0.3.3.9&amp;idno=40" TargetMode="External"/><Relationship Id="rId106" Type="http://schemas.openxmlformats.org/officeDocument/2006/relationships/hyperlink" Target="http://www.ecfr.gov/cgi-bin/text-idx?c=ecfr&amp;SID=23364fde4ba6585e7775d71e12236a39&amp;rgn=div5&amp;view=text&amp;node=24:1.1.1.1.30&amp;idno=24" TargetMode="External"/><Relationship Id="rId127" Type="http://schemas.openxmlformats.org/officeDocument/2006/relationships/hyperlink" Target="http://www.ecfr.gov/cgi-bin/text-idx?c=ecfr&amp;SID=23364fde4ba6585e7775d71e12236a39&amp;rgn=div5&amp;view=text&amp;node=24:1.1.1.1.30&amp;idno=24" TargetMode="External"/><Relationship Id="rId313" Type="http://schemas.openxmlformats.org/officeDocument/2006/relationships/hyperlink" Target="http://www.ecfr.gov/cgi/t/text/text-idx?c=ecfr&amp;SID=23364fde4ba6585e7775d71e12236a39&amp;rgn=div5&amp;view=text&amp;node=40:34.0.3.3.11&amp;idno=40" TargetMode="External"/><Relationship Id="rId10" Type="http://schemas.openxmlformats.org/officeDocument/2006/relationships/footer" Target="footer2.xml"/><Relationship Id="rId31" Type="http://schemas.openxmlformats.org/officeDocument/2006/relationships/hyperlink" Target="https://energy.gov/sites/prod/files/nepapub/nepa_documents/RedDont/G-CEQ-ConsidCumulEffects.pdf" TargetMode="External"/><Relationship Id="rId52" Type="http://schemas.openxmlformats.org/officeDocument/2006/relationships/hyperlink" Target="http://www.fws.gov/raleigh/es_consultation.html" TargetMode="External"/><Relationship Id="rId73" Type="http://schemas.openxmlformats.org/officeDocument/2006/relationships/hyperlink" Target="http://www.ecfr.gov/cgi-bin/text-idx?c=ecfr&amp;SID=23364fde4ba6585e7775d71e12236a39&amp;rgn=div5&amp;view=text&amp;node=24:1.1.1.1.30&amp;idno=24" TargetMode="External"/><Relationship Id="rId94" Type="http://schemas.openxmlformats.org/officeDocument/2006/relationships/hyperlink" Target="http://www.ecfr.gov/cgi-bin/text-idx?c=ecfr&amp;SID=23364fde4ba6585e7775d71e12236a39&amp;rgn=div5&amp;view=text&amp;node=24:1.1.1.1.30&amp;idno=24" TargetMode="External"/><Relationship Id="rId148" Type="http://schemas.openxmlformats.org/officeDocument/2006/relationships/hyperlink" Target="http://www.ecfr.gov/cgi-bin/text-idx?c=ecfr&amp;SID=23364fde4ba6585e7775d71e12236a39&amp;rgn=div5&amp;view=text&amp;node=24:1.1.1.1.30&amp;idno=24" TargetMode="External"/><Relationship Id="rId169" Type="http://schemas.openxmlformats.org/officeDocument/2006/relationships/hyperlink" Target="http://www.ecfr.gov/cgi-bin/text-idx?SID=223b66d816036047c207fee784eb4494&amp;node=24:1.1.1.1.32&amp;rgn=div5" TargetMode="External"/><Relationship Id="rId334" Type="http://schemas.openxmlformats.org/officeDocument/2006/relationships/hyperlink" Target="http://www.ecfr.gov/cgi-bin/text-idx?c=ecfr&amp;SID=707f0bfe88ca86837ee1f606a9796f60&amp;rgn=div5&amp;view=text&amp;node=40:34.0.3.3.2&amp;idno=40" TargetMode="External"/><Relationship Id="rId355" Type="http://schemas.openxmlformats.org/officeDocument/2006/relationships/hyperlink" Target="http://www.ecfr.gov/cgi-bin/text-idx?c=ecfr&amp;SID=707f0bfe88ca86837ee1f606a9796f60&amp;rgn=div5&amp;view=text&amp;node=40:34.0.3.3.3&amp;idno=40" TargetMode="External"/><Relationship Id="rId376" Type="http://schemas.openxmlformats.org/officeDocument/2006/relationships/hyperlink" Target="http://www.ecfr.gov/cgi-bin/text-idx?c=ecfr&amp;SID=707f0bfe88ca86837ee1f606a9796f60&amp;rgn=div5&amp;view=text&amp;node=40:34.0.3.3.7&amp;idno=40" TargetMode="External"/><Relationship Id="rId397" Type="http://schemas.openxmlformats.org/officeDocument/2006/relationships/hyperlink" Target="http://www.ecfr.gov/cgi-bin/text-idx?c=ecfr&amp;SID=707f0bfe88ca86837ee1f606a9796f60&amp;rgn=div5&amp;view=text&amp;node=40:34.0.3.3.9&amp;idno=40" TargetMode="External"/><Relationship Id="rId4" Type="http://schemas.openxmlformats.org/officeDocument/2006/relationships/settings" Target="settings.xml"/><Relationship Id="rId180" Type="http://schemas.openxmlformats.org/officeDocument/2006/relationships/hyperlink" Target="http://www.ecfr.gov/cgi-bin/text-idx?SID=223b66d816036047c207fee784eb4494&amp;node=24:1.1.1.1.32&amp;rgn=div5" TargetMode="External"/><Relationship Id="rId215" Type="http://schemas.openxmlformats.org/officeDocument/2006/relationships/hyperlink" Target="http://www.ecfr.gov/cgi-bin/text-idx?c=ecfr&amp;SID=707f0bfe88ca86837ee1f606a9796f60&amp;rgn=div5&amp;view=text&amp;node=24:1.1.1.1.33&amp;idno=24" TargetMode="External"/><Relationship Id="rId236" Type="http://schemas.openxmlformats.org/officeDocument/2006/relationships/hyperlink" Target="http://www.ecfr.gov/cgi-bin/text-idx?c=ecfr&amp;SID=707f0bfe88ca86837ee1f606a9796f60&amp;rgn=div5&amp;view=text&amp;node=24:1.1.1.1.33&amp;idno=24" TargetMode="External"/><Relationship Id="rId257" Type="http://schemas.openxmlformats.org/officeDocument/2006/relationships/hyperlink" Target="http://www.ecfr.gov/cgi-bin/text-idx?c=ecfr&amp;SID=707f0bfe88ca86837ee1f606a9796f60&amp;rgn=div5&amp;view=text&amp;node=24:1.1.1.1.33&amp;idno=24" TargetMode="External"/><Relationship Id="rId278" Type="http://schemas.openxmlformats.org/officeDocument/2006/relationships/hyperlink" Target="http://www.ecfr.gov/cgi-bin/text-idx?c=ecfr&amp;SID=707f0bfe88ca86837ee1f606a9796f60&amp;rgn=div5&amp;view=text&amp;node=24:1.1.1.1.33&amp;idno=24" TargetMode="External"/><Relationship Id="rId401" Type="http://schemas.openxmlformats.org/officeDocument/2006/relationships/hyperlink" Target="http://www.ecfr.gov/cgi-bin/text-idx?c=ecfr&amp;SID=707f0bfe88ca86837ee1f606a9796f60&amp;rgn=div5&amp;view=text&amp;node=40:34.0.3.3.9&amp;idno=40" TargetMode="External"/><Relationship Id="rId422" Type="http://schemas.openxmlformats.org/officeDocument/2006/relationships/hyperlink" Target="http://www.saw.usace.army.mil/Missions/RegulatoryPermitProgram/Contact.aspx" TargetMode="External"/><Relationship Id="rId303" Type="http://schemas.openxmlformats.org/officeDocument/2006/relationships/hyperlink" Target="http://www.ecfr.gov/cgi/t/text/text-idx?c=ecfr&amp;SID=23364fde4ba6585e7775d71e12236a39&amp;tpl=/ecfrbrowse/Title40/40cfr1504_main_02.tpl" TargetMode="External"/><Relationship Id="rId42" Type="http://schemas.openxmlformats.org/officeDocument/2006/relationships/hyperlink" Target="http://soils.usda.gov/" TargetMode="External"/><Relationship Id="rId84" Type="http://schemas.openxmlformats.org/officeDocument/2006/relationships/hyperlink" Target="http://www.ecfr.gov/cgi-bin/text-idx?c=ecfr&amp;SID=23364fde4ba6585e7775d71e12236a39&amp;rgn=div5&amp;view=text&amp;node=24:1.1.1.1.30&amp;idno=24" TargetMode="External"/><Relationship Id="rId138" Type="http://schemas.openxmlformats.org/officeDocument/2006/relationships/image" Target="media/image6.gif"/><Relationship Id="rId345" Type="http://schemas.openxmlformats.org/officeDocument/2006/relationships/hyperlink" Target="http://www.ecfr.gov/cgi-bin/text-idx?c=ecfr&amp;SID=707f0bfe88ca86837ee1f606a9796f60&amp;rgn=div5&amp;view=text&amp;node=40:34.0.3.3.3&amp;idno=40" TargetMode="External"/><Relationship Id="rId387" Type="http://schemas.openxmlformats.org/officeDocument/2006/relationships/hyperlink" Target="http://www.ecfr.gov/cgi-bin/text-idx?c=ecfr&amp;SID=707f0bfe88ca86837ee1f606a9796f60&amp;rgn=div5&amp;view=text&amp;node=40:34.0.3.3.9&amp;idno=40#_top" TargetMode="External"/><Relationship Id="rId191" Type="http://schemas.openxmlformats.org/officeDocument/2006/relationships/hyperlink" Target="http://www.ecfr.gov/cgi-bin/text-idx?c=ecfr&amp;SID=707f0bfe88ca86837ee1f606a9796f60&amp;rgn=div5&amp;view=text&amp;node=24:1.1.1.1.33&amp;idno=24" TargetMode="External"/><Relationship Id="rId205" Type="http://schemas.openxmlformats.org/officeDocument/2006/relationships/hyperlink" Target="http://www.ecfr.gov/cgi-bin/text-idx?c=ecfr&amp;SID=707f0bfe88ca86837ee1f606a9796f60&amp;rgn=div5&amp;view=text&amp;node=24:1.1.1.1.33&amp;idno=24" TargetMode="External"/><Relationship Id="rId247" Type="http://schemas.openxmlformats.org/officeDocument/2006/relationships/hyperlink" Target="http://www.ecfr.gov/cgi-bin/text-idx?c=ecfr&amp;SID=707f0bfe88ca86837ee1f606a9796f60&amp;rgn=div5&amp;view=text&amp;node=24:1.1.1.1.33&amp;idno=24" TargetMode="External"/><Relationship Id="rId412" Type="http://schemas.openxmlformats.org/officeDocument/2006/relationships/hyperlink" Target="http://www.ecfr.gov/cgi-bin/text-idx?c=ecfr&amp;SID=707f0bfe88ca86837ee1f606a9796f60&amp;rgn=div5&amp;view=text&amp;node=40:34.0.3.3.9&amp;idno=40" TargetMode="External"/><Relationship Id="rId107" Type="http://schemas.openxmlformats.org/officeDocument/2006/relationships/hyperlink" Target="http://www.ecfr.gov/cgi-bin/text-idx?c=ecfr&amp;SID=23364fde4ba6585e7775d71e12236a39&amp;rgn=div5&amp;view=text&amp;node=24:1.1.1.1.30&amp;idno=24#_top" TargetMode="External"/><Relationship Id="rId289" Type="http://schemas.openxmlformats.org/officeDocument/2006/relationships/hyperlink" Target="http://www.ecfr.gov/cgi-bin/text-idx?c=ecfr&amp;SID=707f0bfe88ca86837ee1f606a9796f60&amp;rgn=div5&amp;view=text&amp;node=24:1.1.1.1.33&amp;idno=24" TargetMode="External"/><Relationship Id="rId11" Type="http://schemas.openxmlformats.org/officeDocument/2006/relationships/footer" Target="footer3.xml"/><Relationship Id="rId53" Type="http://schemas.openxmlformats.org/officeDocument/2006/relationships/hyperlink" Target="http://www.fws.gov/raleigh/es_consultation.html" TargetMode="External"/><Relationship Id="rId149" Type="http://schemas.openxmlformats.org/officeDocument/2006/relationships/hyperlink" Target="http://www.ecfr.gov/cgi-bin/text-idx?c=ecfr&amp;SID=23364fde4ba6585e7775d71e12236a39&amp;rgn=div5&amp;view=text&amp;node=24:1.1.1.1.30&amp;idno=24" TargetMode="External"/><Relationship Id="rId314" Type="http://schemas.openxmlformats.org/officeDocument/2006/relationships/hyperlink" Target="http://www.ecfr.gov/cgi/t/text/text-idx?c=ecfr&amp;SID=23364fde4ba6585e7775d71e12236a39&amp;tpl=/ecfrbrowse/Title40/40cfr1515_main_02.tpl" TargetMode="External"/><Relationship Id="rId356" Type="http://schemas.openxmlformats.org/officeDocument/2006/relationships/hyperlink" Target="http://www.ecfr.gov/cgi-bin/text-idx?c=ecfr&amp;SID=707f0bfe88ca86837ee1f606a9796f60&amp;rgn=div5&amp;view=text&amp;node=40:34.0.3.3.3&amp;idno=40" TargetMode="External"/><Relationship Id="rId398" Type="http://schemas.openxmlformats.org/officeDocument/2006/relationships/hyperlink" Target="http://www.ecfr.gov/cgi-bin/text-idx?c=ecfr&amp;SID=707f0bfe88ca86837ee1f606a9796f60&amp;rgn=div5&amp;view=text&amp;node=40:34.0.3.3.9&amp;idno=40" TargetMode="External"/><Relationship Id="rId95" Type="http://schemas.openxmlformats.org/officeDocument/2006/relationships/hyperlink" Target="http://www.ecfr.gov/cgi-bin/text-idx?c=ecfr&amp;SID=23364fde4ba6585e7775d71e12236a39&amp;rgn=div5&amp;view=text&amp;node=24:1.1.1.1.30&amp;idno=24" TargetMode="External"/><Relationship Id="rId160" Type="http://schemas.openxmlformats.org/officeDocument/2006/relationships/hyperlink" Target="http://www.ecfr.gov/cgi-bin/text-idx?SID=223b66d816036047c207fee784eb4494&amp;node=24:1.1.1.1.32&amp;rgn=div5" TargetMode="External"/><Relationship Id="rId216" Type="http://schemas.openxmlformats.org/officeDocument/2006/relationships/hyperlink" Target="http://www.ecfr.gov/cgi-bin/text-idx?c=ecfr&amp;SID=707f0bfe88ca86837ee1f606a9796f60&amp;rgn=div5&amp;view=text&amp;node=24:1.1.1.1.33&amp;idno=24" TargetMode="External"/><Relationship Id="rId423" Type="http://schemas.openxmlformats.org/officeDocument/2006/relationships/hyperlink" Target="http://www.fws.gov/raleigh/media/work_area.gif" TargetMode="External"/><Relationship Id="rId258" Type="http://schemas.openxmlformats.org/officeDocument/2006/relationships/hyperlink" Target="http://www.ecfr.gov/cgi-bin/text-idx?c=ecfr&amp;SID=707f0bfe88ca86837ee1f606a9796f60&amp;rgn=div5&amp;view=text&amp;node=24:1.1.1.1.33&amp;idno=24" TargetMode="External"/><Relationship Id="rId22" Type="http://schemas.openxmlformats.org/officeDocument/2006/relationships/header" Target="header4.xml"/><Relationship Id="rId64" Type="http://schemas.openxmlformats.org/officeDocument/2006/relationships/hyperlink" Target="https://deq.nc.gov/about/divisions/coastal-management/coastal-management-permits/federal-consistency" TargetMode="External"/><Relationship Id="rId118" Type="http://schemas.openxmlformats.org/officeDocument/2006/relationships/hyperlink" Target="http://www.ecfr.gov/cgi-bin/text-idx?c=ecfr&amp;SID=23364fde4ba6585e7775d71e12236a39&amp;rgn=div5&amp;view=text&amp;node=24:1.1.1.1.30&amp;idno=24" TargetMode="External"/><Relationship Id="rId325" Type="http://schemas.openxmlformats.org/officeDocument/2006/relationships/hyperlink" Target="http://www.ecfr.gov/cgi-bin/text-idx?c=ecfr&amp;SID=707f0bfe88ca86837ee1f606a9796f60&amp;rgn=div5&amp;view=text&amp;node=40:34.0.3.3.1&amp;idno=40" TargetMode="External"/><Relationship Id="rId367" Type="http://schemas.openxmlformats.org/officeDocument/2006/relationships/hyperlink" Target="http://www.ecfr.gov/cgi-bin/text-idx?c=ecfr&amp;SID=707f0bfe88ca86837ee1f606a9796f60&amp;rgn=div5&amp;view=text&amp;node=40:34.0.3.3.6&amp;idno=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1DF4-779F-430C-8F78-642EA2A6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245</Pages>
  <Words>81375</Words>
  <Characters>463842</Characters>
  <Application>Microsoft Office Word</Application>
  <DocSecurity>0</DocSecurity>
  <Lines>3865</Lines>
  <Paragraphs>1088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Kubacki, Susan</cp:lastModifiedBy>
  <cp:revision>3</cp:revision>
  <cp:lastPrinted>2019-06-12T15:15:00Z</cp:lastPrinted>
  <dcterms:created xsi:type="dcterms:W3CDTF">2019-06-12T15:38:00Z</dcterms:created>
  <dcterms:modified xsi:type="dcterms:W3CDTF">2019-06-12T15:39:00Z</dcterms:modified>
</cp:coreProperties>
</file>